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6EDCB" w14:textId="5676F6CC" w:rsidR="002A74A7" w:rsidRDefault="002A74A7" w:rsidP="002A74A7">
      <w:pPr>
        <w:jc w:val="both"/>
      </w:pPr>
      <w:r>
        <w:t>Matej Popovski</w:t>
      </w:r>
    </w:p>
    <w:p w14:paraId="2D56FB85" w14:textId="18CA1DB1" w:rsidR="002A74A7" w:rsidRDefault="002A74A7" w:rsidP="002A74A7">
      <w:pPr>
        <w:jc w:val="both"/>
      </w:pPr>
      <w:proofErr w:type="spellStart"/>
      <w:r>
        <w:t>Curric</w:t>
      </w:r>
      <w:proofErr w:type="spellEnd"/>
      <w:r>
        <w:t xml:space="preserve"> 277</w:t>
      </w:r>
    </w:p>
    <w:p w14:paraId="1C47BA7A" w14:textId="69C815FB" w:rsidR="002A74A7" w:rsidRDefault="002A74A7" w:rsidP="002A74A7">
      <w:pPr>
        <w:jc w:val="center"/>
      </w:pPr>
      <w:r>
        <w:t xml:space="preserve">Lunch Chat with David </w:t>
      </w:r>
      <w:proofErr w:type="spellStart"/>
      <w:r>
        <w:t>Wolinsky</w:t>
      </w:r>
      <w:proofErr w:type="spellEnd"/>
    </w:p>
    <w:p w14:paraId="0E0A480D" w14:textId="696D90BF" w:rsidR="002A74A7" w:rsidRDefault="002A74A7" w:rsidP="002A74A7">
      <w:pPr>
        <w:jc w:val="both"/>
      </w:pPr>
      <w:r>
        <w:t xml:space="preserve">The lunch chat with David </w:t>
      </w:r>
      <w:proofErr w:type="spellStart"/>
      <w:r>
        <w:t>Wolinsky</w:t>
      </w:r>
      <w:proofErr w:type="spellEnd"/>
      <w:r>
        <w:t xml:space="preserve"> on March 7, 2025, provided an insightful discussion on </w:t>
      </w:r>
      <w:proofErr w:type="spellStart"/>
      <w:r>
        <w:t>GamerGate</w:t>
      </w:r>
      <w:proofErr w:type="spellEnd"/>
      <w:r>
        <w:t xml:space="preserve">, online behavior, and the broader implications of digital interactions on society. The event was centered around </w:t>
      </w:r>
      <w:proofErr w:type="spellStart"/>
      <w:r>
        <w:t>Wolinsky’s</w:t>
      </w:r>
      <w:proofErr w:type="spellEnd"/>
      <w:r>
        <w:t xml:space="preserve"> book, The Hivemind Swarmed, which explores </w:t>
      </w:r>
      <w:proofErr w:type="spellStart"/>
      <w:r>
        <w:t>GamerGate</w:t>
      </w:r>
      <w:proofErr w:type="spellEnd"/>
      <w:r>
        <w:t>, its aftermath, and the quest for a safer internet.</w:t>
      </w:r>
    </w:p>
    <w:p w14:paraId="7458E8C3" w14:textId="17BC9C95" w:rsidR="002A74A7" w:rsidRDefault="002A74A7" w:rsidP="002A74A7">
      <w:pPr>
        <w:jc w:val="both"/>
      </w:pPr>
      <w:r>
        <w:t xml:space="preserve">Upon arrival, I noticed that some attendees were already present, and light refreshments were provided. The discussion was led by David </w:t>
      </w:r>
      <w:proofErr w:type="spellStart"/>
      <w:r>
        <w:t>Wolinsky</w:t>
      </w:r>
      <w:proofErr w:type="spellEnd"/>
      <w:r>
        <w:t xml:space="preserve"> and </w:t>
      </w:r>
      <w:r w:rsidR="00EB30D9">
        <w:t xml:space="preserve">Ms. </w:t>
      </w:r>
      <w:r>
        <w:t xml:space="preserve">Casie, who introduced themselves before diving into the core topics of </w:t>
      </w:r>
      <w:proofErr w:type="spellStart"/>
      <w:r>
        <w:t>GamerGate</w:t>
      </w:r>
      <w:proofErr w:type="spellEnd"/>
      <w:r>
        <w:t xml:space="preserve"> and digital culture.</w:t>
      </w:r>
    </w:p>
    <w:p w14:paraId="5061F23A" w14:textId="44689610" w:rsidR="002A74A7" w:rsidRDefault="002A74A7" w:rsidP="002A74A7">
      <w:pPr>
        <w:jc w:val="both"/>
      </w:pPr>
      <w:proofErr w:type="spellStart"/>
      <w:r>
        <w:t>GamerGate</w:t>
      </w:r>
      <w:proofErr w:type="spellEnd"/>
      <w:r>
        <w:t xml:space="preserve"> was described as a loosely organized online harassment campaign that emerged as a reaction against feminism, diversity, and progressivism in video game culture. The campaign, which began in 2014, was fueled by misogynistic attacks on female game developers, journalists, and critics. The speakers emphasized that while </w:t>
      </w:r>
      <w:proofErr w:type="spellStart"/>
      <w:r>
        <w:t>GamerGate</w:t>
      </w:r>
      <w:proofErr w:type="spellEnd"/>
      <w:r>
        <w:t xml:space="preserve"> may seem like a past event, its consequences continue to shape online spaces, influencing social media interactions, gaming communities, and even broader political discourse.</w:t>
      </w:r>
    </w:p>
    <w:p w14:paraId="22DE547A" w14:textId="7B51C9B6" w:rsidR="002A74A7" w:rsidRDefault="002A74A7" w:rsidP="002A74A7">
      <w:pPr>
        <w:jc w:val="both"/>
      </w:pPr>
      <w:r>
        <w:t xml:space="preserve">One of the key questions raised during the discussion was why people should care about </w:t>
      </w:r>
      <w:proofErr w:type="spellStart"/>
      <w:r>
        <w:t>GamerGate</w:t>
      </w:r>
      <w:proofErr w:type="spellEnd"/>
      <w:r>
        <w:t xml:space="preserve">. Jason DeMarco’s perspective was brought up, suggesting that one does not have to specifically care about gamers to recognize the significance of </w:t>
      </w:r>
      <w:proofErr w:type="spellStart"/>
      <w:r>
        <w:t>GamerGate</w:t>
      </w:r>
      <w:proofErr w:type="spellEnd"/>
      <w:r>
        <w:t>. The movement represented deeper societal issues such as online harassment, toxic digital environments, and the spread of misinformation.</w:t>
      </w:r>
    </w:p>
    <w:p w14:paraId="428CC0E4" w14:textId="0BB44C86" w:rsidR="002A74A7" w:rsidRDefault="002A74A7" w:rsidP="002A74A7">
      <w:pPr>
        <w:jc w:val="both"/>
      </w:pPr>
      <w:r>
        <w:t>The conversation also touched on figures like Andrew Tate and Joe Rogan, whose controversial online presence has sparked debates on free speech and responsibility. The speakers highlighted the importance of behaving appropriately in online spaces, whether on social media or within video games. Many online personalities contribute to shaping opinions, and their influence can either reinforce negative behaviors or promote more responsible engagement.</w:t>
      </w:r>
    </w:p>
    <w:p w14:paraId="5D49E5FE" w14:textId="1EE85878" w:rsidR="002A74A7" w:rsidRDefault="002A74A7" w:rsidP="002A74A7">
      <w:pPr>
        <w:jc w:val="both"/>
      </w:pPr>
      <w:r>
        <w:t>An interesting tangent in the discussion revolved around smartphone usage and its impact on daily life. The excessive use of phones can hinder real-world interactions, reduce focus, and affect mental well-being. One audience member shared a personal experience of taking a break from their phone, which significantly improved their daily life and interactions. This point underscored the need for digital self-discipline and mindfulness.</w:t>
      </w:r>
    </w:p>
    <w:p w14:paraId="379DA874" w14:textId="5296B861" w:rsidR="002A74A7" w:rsidRDefault="002A74A7" w:rsidP="002A74A7">
      <w:pPr>
        <w:jc w:val="both"/>
      </w:pPr>
      <w:r>
        <w:t xml:space="preserve">Another topic discussed was the role of federal authorities in monitoring online spaces. There was a mention that the internet is already being used for surveillance, whether by </w:t>
      </w:r>
      <w:r>
        <w:lastRenderedPageBreak/>
        <w:t>government agencies or private corporations. This led to conversations about moderation and censorship, where the fine line between ensuring online safety and restricting free speech was debated.</w:t>
      </w:r>
    </w:p>
    <w:p w14:paraId="56D5677B" w14:textId="7B2C3155" w:rsidR="002A74A7" w:rsidRDefault="002A74A7" w:rsidP="002A74A7">
      <w:pPr>
        <w:jc w:val="both"/>
      </w:pPr>
      <w:r>
        <w:t>The discussion also covered misinformation and disinformation. The distinction between the two was clarified: misinformation refers to false information spread without intent to deceive, while disinformation is deliberately misleading or false information meant to manipulate public opinion. Both issues are prevalent in digital spaces, exacerbating division and eroding trust in media and institutions.</w:t>
      </w:r>
    </w:p>
    <w:p w14:paraId="53EFB060" w14:textId="77777777" w:rsidR="002A74A7" w:rsidRDefault="002A74A7" w:rsidP="002A74A7">
      <w:pPr>
        <w:jc w:val="both"/>
      </w:pPr>
      <w:r>
        <w:t xml:space="preserve">Overall, the event was thought-provoking, shedding light on how </w:t>
      </w:r>
      <w:proofErr w:type="spellStart"/>
      <w:r>
        <w:t>GamerGate</w:t>
      </w:r>
      <w:proofErr w:type="spellEnd"/>
      <w:r>
        <w:t xml:space="preserve"> was not an isolated incident but rather a symptom of deeper problems in digital culture. The conversation reinforced the importance of responsible online behavior, media literacy, and critical thinking. As we navigate an increasingly digital world, understanding these topics is crucial to fostering a healthier and more respectful internet environment.</w:t>
      </w:r>
    </w:p>
    <w:p w14:paraId="5EF137A0" w14:textId="77777777" w:rsidR="002A74A7" w:rsidRDefault="002A74A7" w:rsidP="002A74A7">
      <w:pPr>
        <w:jc w:val="both"/>
      </w:pPr>
    </w:p>
    <w:sectPr w:rsidR="002A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A7"/>
    <w:rsid w:val="002A74A7"/>
    <w:rsid w:val="00502206"/>
    <w:rsid w:val="00581960"/>
    <w:rsid w:val="006A361C"/>
    <w:rsid w:val="00EB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EA144"/>
  <w15:chartTrackingRefBased/>
  <w15:docId w15:val="{ACB150AE-4C06-0747-8AED-FC66A224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4A7"/>
    <w:rPr>
      <w:rFonts w:eastAsiaTheme="majorEastAsia" w:cstheme="majorBidi"/>
      <w:color w:val="272727" w:themeColor="text1" w:themeTint="D8"/>
    </w:rPr>
  </w:style>
  <w:style w:type="paragraph" w:styleId="Title">
    <w:name w:val="Title"/>
    <w:basedOn w:val="Normal"/>
    <w:next w:val="Normal"/>
    <w:link w:val="TitleChar"/>
    <w:uiPriority w:val="10"/>
    <w:qFormat/>
    <w:rsid w:val="002A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4A7"/>
    <w:pPr>
      <w:spacing w:before="160"/>
      <w:jc w:val="center"/>
    </w:pPr>
    <w:rPr>
      <w:i/>
      <w:iCs/>
      <w:color w:val="404040" w:themeColor="text1" w:themeTint="BF"/>
    </w:rPr>
  </w:style>
  <w:style w:type="character" w:customStyle="1" w:styleId="QuoteChar">
    <w:name w:val="Quote Char"/>
    <w:basedOn w:val="DefaultParagraphFont"/>
    <w:link w:val="Quote"/>
    <w:uiPriority w:val="29"/>
    <w:rsid w:val="002A74A7"/>
    <w:rPr>
      <w:i/>
      <w:iCs/>
      <w:color w:val="404040" w:themeColor="text1" w:themeTint="BF"/>
    </w:rPr>
  </w:style>
  <w:style w:type="paragraph" w:styleId="ListParagraph">
    <w:name w:val="List Paragraph"/>
    <w:basedOn w:val="Normal"/>
    <w:uiPriority w:val="34"/>
    <w:qFormat/>
    <w:rsid w:val="002A74A7"/>
    <w:pPr>
      <w:ind w:left="720"/>
      <w:contextualSpacing/>
    </w:pPr>
  </w:style>
  <w:style w:type="character" w:styleId="IntenseEmphasis">
    <w:name w:val="Intense Emphasis"/>
    <w:basedOn w:val="DefaultParagraphFont"/>
    <w:uiPriority w:val="21"/>
    <w:qFormat/>
    <w:rsid w:val="002A74A7"/>
    <w:rPr>
      <w:i/>
      <w:iCs/>
      <w:color w:val="0F4761" w:themeColor="accent1" w:themeShade="BF"/>
    </w:rPr>
  </w:style>
  <w:style w:type="paragraph" w:styleId="IntenseQuote">
    <w:name w:val="Intense Quote"/>
    <w:basedOn w:val="Normal"/>
    <w:next w:val="Normal"/>
    <w:link w:val="IntenseQuoteChar"/>
    <w:uiPriority w:val="30"/>
    <w:qFormat/>
    <w:rsid w:val="002A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4A7"/>
    <w:rPr>
      <w:i/>
      <w:iCs/>
      <w:color w:val="0F4761" w:themeColor="accent1" w:themeShade="BF"/>
    </w:rPr>
  </w:style>
  <w:style w:type="character" w:styleId="IntenseReference">
    <w:name w:val="Intense Reference"/>
    <w:basedOn w:val="DefaultParagraphFont"/>
    <w:uiPriority w:val="32"/>
    <w:qFormat/>
    <w:rsid w:val="002A74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POPOVSKI</dc:creator>
  <cp:keywords/>
  <dc:description/>
  <cp:lastModifiedBy>MATEJ POPOVSKI</cp:lastModifiedBy>
  <cp:revision>3</cp:revision>
  <dcterms:created xsi:type="dcterms:W3CDTF">2025-03-09T22:23:00Z</dcterms:created>
  <dcterms:modified xsi:type="dcterms:W3CDTF">2025-03-09T23:13:00Z</dcterms:modified>
</cp:coreProperties>
</file>