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6F6" w:rsidRPr="000C2D8E" w:rsidRDefault="00DB06F6">
      <w:pPr>
        <w:rPr>
          <w:color w:val="000000" w:themeColor="text1"/>
        </w:rPr>
      </w:pPr>
    </w:p>
    <w:p w:rsidR="00FF4573" w:rsidRPr="000C2D8E" w:rsidRDefault="00FF4573">
      <w:pPr>
        <w:rPr>
          <w:color w:val="000000" w:themeColor="text1"/>
        </w:rPr>
      </w:pPr>
    </w:p>
    <w:tbl>
      <w:tblPr>
        <w:tblStyle w:val="TableGrid"/>
        <w:tblW w:w="11483" w:type="dxa"/>
        <w:tblInd w:w="-998" w:type="dxa"/>
        <w:tblLook w:val="04A0" w:firstRow="1" w:lastRow="0" w:firstColumn="1" w:lastColumn="0" w:noHBand="0" w:noVBand="1"/>
      </w:tblPr>
      <w:tblGrid>
        <w:gridCol w:w="5246"/>
        <w:gridCol w:w="6237"/>
      </w:tblGrid>
      <w:tr w:rsidR="000C2D8E" w:rsidRPr="000C2D8E" w:rsidTr="00FF4573">
        <w:tc>
          <w:tcPr>
            <w:tcW w:w="5246" w:type="dxa"/>
          </w:tcPr>
          <w:p w:rsidR="00FF4573" w:rsidRPr="000C2D8E" w:rsidRDefault="00FF4573">
            <w:pPr>
              <w:rPr>
                <w:color w:val="000000" w:themeColor="text1"/>
              </w:rPr>
            </w:pPr>
            <w:r w:rsidRPr="000C2D8E">
              <w:rPr>
                <w:color w:val="000000" w:themeColor="text1"/>
              </w:rPr>
              <w:t xml:space="preserve">TEKST STO </w:t>
            </w:r>
            <w:proofErr w:type="spellStart"/>
            <w:r w:rsidRPr="000C2D8E">
              <w:rPr>
                <w:color w:val="000000" w:themeColor="text1"/>
              </w:rPr>
              <w:t>STO</w:t>
            </w:r>
            <w:proofErr w:type="spellEnd"/>
            <w:r w:rsidRPr="000C2D8E">
              <w:rPr>
                <w:color w:val="000000" w:themeColor="text1"/>
              </w:rPr>
              <w:t xml:space="preserve"> IMAS</w:t>
            </w:r>
          </w:p>
        </w:tc>
        <w:tc>
          <w:tcPr>
            <w:tcW w:w="6237" w:type="dxa"/>
          </w:tcPr>
          <w:p w:rsidR="00FF4573" w:rsidRPr="000C2D8E" w:rsidRDefault="00FF4573">
            <w:pPr>
              <w:rPr>
                <w:color w:val="000000" w:themeColor="text1"/>
              </w:rPr>
            </w:pPr>
            <w:r w:rsidRPr="000C2D8E">
              <w:rPr>
                <w:color w:val="000000" w:themeColor="text1"/>
              </w:rPr>
              <w:t xml:space="preserve"> DA SE ZAMENI SO</w:t>
            </w:r>
          </w:p>
        </w:tc>
      </w:tr>
      <w:tr w:rsidR="000C2D8E" w:rsidRPr="000C2D8E" w:rsidTr="00FF4573">
        <w:tc>
          <w:tcPr>
            <w:tcW w:w="5246" w:type="dxa"/>
          </w:tcPr>
          <w:p w:rsidR="00FF4573" w:rsidRPr="000C2D8E" w:rsidRDefault="00FF4573" w:rsidP="00FF4573">
            <w:pPr>
              <w:rPr>
                <w:color w:val="000000" w:themeColor="text1"/>
              </w:rPr>
            </w:pPr>
            <w:r w:rsidRPr="000C2D8E">
              <w:rPr>
                <w:b/>
                <w:color w:val="000000" w:themeColor="text1"/>
              </w:rPr>
              <w:t>1.b</w:t>
            </w:r>
            <w:r w:rsidRPr="000C2D8E">
              <w:rPr>
                <w:color w:val="000000" w:themeColor="text1"/>
              </w:rPr>
              <w:t xml:space="preserve">  Fitted Model  </w:t>
            </w:r>
            <w:proofErr w:type="spellStart"/>
            <w:r w:rsidRPr="000C2D8E">
              <w:rPr>
                <w:color w:val="000000" w:themeColor="text1"/>
              </w:rPr>
              <w:t>priblizno</w:t>
            </w:r>
            <w:proofErr w:type="spellEnd"/>
            <w:r w:rsidRPr="000C2D8E">
              <w:rPr>
                <w:color w:val="000000" w:themeColor="text1"/>
              </w:rPr>
              <w:t xml:space="preserve"> </w:t>
            </w:r>
            <w:proofErr w:type="spellStart"/>
            <w:r w:rsidRPr="000C2D8E">
              <w:rPr>
                <w:color w:val="000000" w:themeColor="text1"/>
              </w:rPr>
              <w:t>redica</w:t>
            </w:r>
            <w:proofErr w:type="spellEnd"/>
            <w:r w:rsidRPr="000C2D8E">
              <w:rPr>
                <w:color w:val="000000" w:themeColor="text1"/>
              </w:rPr>
              <w:t xml:space="preserve"> 54</w:t>
            </w:r>
          </w:p>
          <w:p w:rsidR="00FF4573" w:rsidRPr="000C2D8E" w:rsidRDefault="00FF4573" w:rsidP="00FF4573">
            <w:pPr>
              <w:rPr>
                <w:color w:val="000000" w:themeColor="text1"/>
              </w:rPr>
            </w:pPr>
            <w:r w:rsidRPr="000C2D8E">
              <w:rPr>
                <w:color w:val="000000" w:themeColor="text1"/>
              </w:rPr>
              <w:t>The residuals show randomness in the 'residuals vs fitted' plot and align with the line in the Q-Q plot, the model assumptions are likely valid. In the 'residuals vs fitted' plot for small and big fitted values, I can see that residuals are more positive than negative. Same is shown in the Q-Q plot.</w:t>
            </w:r>
          </w:p>
        </w:tc>
        <w:tc>
          <w:tcPr>
            <w:tcW w:w="6237" w:type="dxa"/>
          </w:tcPr>
          <w:p w:rsidR="00FF4573" w:rsidRPr="000C2D8E" w:rsidRDefault="00FF4573" w:rsidP="00FF4573">
            <w:pPr>
              <w:rPr>
                <w:rFonts w:cs="Segoe UI Historic"/>
                <w:color w:val="000000" w:themeColor="text1"/>
                <w:shd w:val="clear" w:color="auto" w:fill="FFFFFF"/>
              </w:rPr>
            </w:pPr>
            <w:proofErr w:type="gramStart"/>
            <w:r w:rsidRPr="000C2D8E">
              <w:rPr>
                <w:rFonts w:cs="Segoe UI Historic"/>
                <w:b/>
                <w:color w:val="000000" w:themeColor="text1"/>
                <w:shd w:val="clear" w:color="auto" w:fill="FFFFFF"/>
              </w:rPr>
              <w:t>1.b</w:t>
            </w:r>
            <w:proofErr w:type="gramEnd"/>
            <w:r w:rsidRPr="000C2D8E">
              <w:rPr>
                <w:rFonts w:cs="Segoe UI Historic"/>
                <w:color w:val="000000" w:themeColor="text1"/>
                <w:shd w:val="clear" w:color="auto" w:fill="FFFFFF"/>
              </w:rPr>
              <w:t xml:space="preserve"> </w:t>
            </w:r>
            <w:r w:rsidRPr="000C2D8E">
              <w:rPr>
                <w:rFonts w:cs="Segoe UI Historic"/>
                <w:color w:val="000000" w:themeColor="text1"/>
                <w:shd w:val="clear" w:color="auto" w:fill="FFFFFF"/>
              </w:rPr>
              <w:t>The Residuals vs Fitted plot indicates that the residuals are not entirely randomly scattered. Notably, there is an accumulation of positive residuals at the tails, while in the fitted value range of 17 to 22, there are predominantly negative residuals. This pattern suggests potential issues with the linearity assumption or model specification.</w:t>
            </w:r>
          </w:p>
          <w:p w:rsidR="00FF4573" w:rsidRPr="000C2D8E" w:rsidRDefault="00FF4573" w:rsidP="00FF4573">
            <w:pPr>
              <w:rPr>
                <w:rFonts w:cs="Segoe UI Historic"/>
                <w:color w:val="000000" w:themeColor="text1"/>
                <w:shd w:val="clear" w:color="auto" w:fill="FFFFFF"/>
              </w:rPr>
            </w:pPr>
          </w:p>
          <w:p w:rsidR="00FF4573" w:rsidRPr="000C2D8E" w:rsidRDefault="00FF4573" w:rsidP="00FF4573">
            <w:pPr>
              <w:rPr>
                <w:color w:val="000000" w:themeColor="text1"/>
              </w:rPr>
            </w:pPr>
            <w:r w:rsidRPr="000C2D8E">
              <w:rPr>
                <w:rFonts w:cs="Segoe UI Historic"/>
                <w:color w:val="000000" w:themeColor="text1"/>
                <w:shd w:val="clear" w:color="auto" w:fill="FFFFFF"/>
              </w:rPr>
              <w:t xml:space="preserve">The Q-Q </w:t>
            </w:r>
            <w:proofErr w:type="spellStart"/>
            <w:r w:rsidRPr="000C2D8E">
              <w:rPr>
                <w:rFonts w:cs="Segoe UI Historic"/>
                <w:color w:val="000000" w:themeColor="text1"/>
                <w:shd w:val="clear" w:color="auto" w:fill="FFFFFF"/>
              </w:rPr>
              <w:t>plot.</w:t>
            </w:r>
            <w:r w:rsidRPr="000C2D8E">
              <w:rPr>
                <w:rFonts w:cs="Segoe UI Historic"/>
                <w:color w:val="000000" w:themeColor="text1"/>
                <w:shd w:val="clear" w:color="auto" w:fill="FFFFFF"/>
              </w:rPr>
              <w:t>The</w:t>
            </w:r>
            <w:proofErr w:type="spellEnd"/>
            <w:r w:rsidRPr="000C2D8E">
              <w:rPr>
                <w:rFonts w:cs="Segoe UI Historic"/>
                <w:color w:val="000000" w:themeColor="text1"/>
                <w:shd w:val="clear" w:color="auto" w:fill="FFFFFF"/>
              </w:rPr>
              <w:t xml:space="preserve"> standardized residuals generally follow the theoretical quantile line, indicating that the residuals are approximately normally distributed. However, deviations are observed at the tails, with a few outliers particularly noticeable in the right tail, suggesting potential departures from normality in these extreme values."</w:t>
            </w:r>
          </w:p>
        </w:tc>
      </w:tr>
      <w:tr w:rsidR="000C2D8E" w:rsidRPr="000C2D8E" w:rsidTr="00FF4573">
        <w:tc>
          <w:tcPr>
            <w:tcW w:w="5246" w:type="dxa"/>
          </w:tcPr>
          <w:p w:rsidR="000C2D8E" w:rsidRPr="000C2D8E" w:rsidRDefault="00FF4573">
            <w:pPr>
              <w:rPr>
                <w:color w:val="000000" w:themeColor="text1"/>
              </w:rPr>
            </w:pPr>
            <w:r w:rsidRPr="000C2D8E">
              <w:rPr>
                <w:color w:val="000000" w:themeColor="text1"/>
              </w:rPr>
              <w:t xml:space="preserve">1b. </w:t>
            </w:r>
            <w:proofErr w:type="spellStart"/>
            <w:r w:rsidR="000C2D8E" w:rsidRPr="000C2D8E">
              <w:rPr>
                <w:color w:val="000000" w:themeColor="text1"/>
              </w:rPr>
              <w:t>priblizno</w:t>
            </w:r>
            <w:proofErr w:type="spellEnd"/>
            <w:r w:rsidR="000C2D8E" w:rsidRPr="000C2D8E">
              <w:rPr>
                <w:color w:val="000000" w:themeColor="text1"/>
              </w:rPr>
              <w:t xml:space="preserve"> 63 </w:t>
            </w:r>
            <w:proofErr w:type="spellStart"/>
            <w:r w:rsidR="000C2D8E" w:rsidRPr="000C2D8E">
              <w:rPr>
                <w:color w:val="000000" w:themeColor="text1"/>
              </w:rPr>
              <w:t>redica</w:t>
            </w:r>
            <w:proofErr w:type="spellEnd"/>
          </w:p>
          <w:p w:rsidR="00FF4573" w:rsidRPr="000C2D8E" w:rsidRDefault="00FF4573">
            <w:pPr>
              <w:rPr>
                <w:color w:val="000000" w:themeColor="text1"/>
              </w:rPr>
            </w:pPr>
            <w:r w:rsidRPr="000C2D8E">
              <w:rPr>
                <w:color w:val="000000" w:themeColor="text1"/>
              </w:rPr>
              <w:t>This is another example, where in Q-Q plot we have slightly worse fitting in the left and right tails.</w:t>
            </w:r>
          </w:p>
        </w:tc>
        <w:tc>
          <w:tcPr>
            <w:tcW w:w="6237" w:type="dxa"/>
          </w:tcPr>
          <w:p w:rsidR="00FF4573" w:rsidRPr="000C2D8E" w:rsidRDefault="000C2D8E" w:rsidP="000C2D8E">
            <w:pPr>
              <w:rPr>
                <w:color w:val="000000" w:themeColor="text1"/>
              </w:rPr>
            </w:pPr>
            <w:r w:rsidRPr="000C2D8E">
              <w:rPr>
                <w:rFonts w:cs="Segoe UI Historic"/>
                <w:color w:val="000000" w:themeColor="text1"/>
                <w:shd w:val="clear" w:color="auto" w:fill="FFFFFF"/>
              </w:rPr>
              <w:t>In this</w:t>
            </w:r>
            <w:r w:rsidR="00FF4573" w:rsidRPr="000C2D8E">
              <w:rPr>
                <w:rFonts w:cs="Segoe UI Historic"/>
                <w:color w:val="000000" w:themeColor="text1"/>
                <w:shd w:val="clear" w:color="auto" w:fill="FFFFFF"/>
              </w:rPr>
              <w:t xml:space="preserve"> example </w:t>
            </w:r>
            <w:r w:rsidRPr="000C2D8E">
              <w:rPr>
                <w:rFonts w:cs="Segoe UI Historic"/>
                <w:color w:val="000000" w:themeColor="text1"/>
                <w:shd w:val="clear" w:color="auto" w:fill="FFFFFF"/>
              </w:rPr>
              <w:t>of</w:t>
            </w:r>
            <w:r w:rsidR="00FF4573" w:rsidRPr="000C2D8E">
              <w:rPr>
                <w:rFonts w:cs="Segoe UI Historic"/>
                <w:color w:val="000000" w:themeColor="text1"/>
                <w:shd w:val="clear" w:color="auto" w:fill="FFFFFF"/>
              </w:rPr>
              <w:t xml:space="preserve"> Q-Q plot, the standardized residuals show even poorer fit to the theoretical quantile line, in the left and right tail."</w:t>
            </w:r>
          </w:p>
        </w:tc>
      </w:tr>
      <w:tr w:rsidR="000C2D8E" w:rsidRPr="000C2D8E" w:rsidTr="00FF4573">
        <w:tc>
          <w:tcPr>
            <w:tcW w:w="5246" w:type="dxa"/>
          </w:tcPr>
          <w:p w:rsidR="00FF4573" w:rsidRPr="000C2D8E" w:rsidRDefault="000C2D8E">
            <w:pPr>
              <w:rPr>
                <w:color w:val="000000" w:themeColor="text1"/>
              </w:rPr>
            </w:pPr>
            <w:r w:rsidRPr="000C2D8E">
              <w:rPr>
                <w:color w:val="000000" w:themeColor="text1"/>
              </w:rPr>
              <w:t xml:space="preserve">2d. </w:t>
            </w:r>
            <w:proofErr w:type="spellStart"/>
            <w:r w:rsidRPr="000C2D8E">
              <w:rPr>
                <w:color w:val="000000" w:themeColor="text1"/>
              </w:rPr>
              <w:t>priblizno</w:t>
            </w:r>
            <w:proofErr w:type="spellEnd"/>
            <w:r w:rsidRPr="000C2D8E">
              <w:rPr>
                <w:color w:val="000000" w:themeColor="text1"/>
              </w:rPr>
              <w:t xml:space="preserve"> 234 </w:t>
            </w:r>
            <w:proofErr w:type="spellStart"/>
            <w:r w:rsidRPr="000C2D8E">
              <w:rPr>
                <w:color w:val="000000" w:themeColor="text1"/>
              </w:rPr>
              <w:t>redica</w:t>
            </w:r>
            <w:proofErr w:type="spellEnd"/>
          </w:p>
          <w:p w:rsidR="000C2D8E" w:rsidRPr="000C2D8E" w:rsidRDefault="000C2D8E" w:rsidP="000C2D8E">
            <w:pPr>
              <w:rPr>
                <w:color w:val="000000" w:themeColor="text1"/>
              </w:rPr>
            </w:pPr>
            <w:r w:rsidRPr="000C2D8E">
              <w:rPr>
                <w:color w:val="000000" w:themeColor="text1"/>
              </w:rPr>
              <w:t xml:space="preserve">&gt; R assigns Sex a dummy encoding by treating the female category as the reference group (with a coefficient of zero) and encoding the male category as </w:t>
            </w:r>
            <w:proofErr w:type="spellStart"/>
            <w:r w:rsidRPr="000C2D8E">
              <w:rPr>
                <w:color w:val="000000" w:themeColor="text1"/>
              </w:rPr>
              <w:t>SexM</w:t>
            </w:r>
            <w:proofErr w:type="spellEnd"/>
            <w:r w:rsidRPr="000C2D8E">
              <w:rPr>
                <w:color w:val="000000" w:themeColor="text1"/>
              </w:rPr>
              <w:t>, which reflects the difference in heart weight for male cats compared to female cats.</w:t>
            </w:r>
          </w:p>
          <w:p w:rsidR="000C2D8E" w:rsidRPr="000C2D8E" w:rsidRDefault="000C2D8E" w:rsidP="000C2D8E">
            <w:pPr>
              <w:rPr>
                <w:color w:val="000000" w:themeColor="text1"/>
              </w:rPr>
            </w:pPr>
          </w:p>
          <w:p w:rsidR="000C2D8E" w:rsidRPr="000C2D8E" w:rsidRDefault="000C2D8E" w:rsidP="000C2D8E">
            <w:pPr>
              <w:rPr>
                <w:color w:val="000000" w:themeColor="text1"/>
              </w:rPr>
            </w:pPr>
            <w:r w:rsidRPr="000C2D8E">
              <w:rPr>
                <w:color w:val="000000" w:themeColor="text1"/>
              </w:rPr>
              <w:t xml:space="preserve">&gt; Both the coefficient for </w:t>
            </w:r>
            <w:proofErr w:type="spellStart"/>
            <w:r w:rsidRPr="000C2D8E">
              <w:rPr>
                <w:color w:val="000000" w:themeColor="text1"/>
              </w:rPr>
              <w:t>SexM</w:t>
            </w:r>
            <w:proofErr w:type="spellEnd"/>
            <w:r w:rsidRPr="000C2D8E">
              <w:rPr>
                <w:color w:val="000000" w:themeColor="text1"/>
              </w:rPr>
              <w:t xml:space="preserve"> (male cats) and the interaction term between </w:t>
            </w:r>
            <w:proofErr w:type="spellStart"/>
            <w:r w:rsidRPr="000C2D8E">
              <w:rPr>
                <w:color w:val="000000" w:themeColor="text1"/>
              </w:rPr>
              <w:t>Bwt</w:t>
            </w:r>
            <w:proofErr w:type="spellEnd"/>
            <w:r w:rsidRPr="000C2D8E">
              <w:rPr>
                <w:color w:val="000000" w:themeColor="text1"/>
              </w:rPr>
              <w:t xml:space="preserve"> and Sex are statistically significant at the 5% level, with p-values of 0.045 and 0.047, respectively. The coefficient for </w:t>
            </w:r>
            <w:proofErr w:type="spellStart"/>
            <w:r w:rsidRPr="000C2D8E">
              <w:rPr>
                <w:color w:val="000000" w:themeColor="text1"/>
              </w:rPr>
              <w:t>SexM</w:t>
            </w:r>
            <w:proofErr w:type="spellEnd"/>
            <w:r w:rsidRPr="000C2D8E">
              <w:rPr>
                <w:color w:val="000000" w:themeColor="text1"/>
              </w:rPr>
              <w:t xml:space="preserve"> indicates that male cats have a heart weight that is, on average, 4.1654 grams less than female cats, after adjusting for body weight. The interaction term (</w:t>
            </w:r>
            <w:proofErr w:type="spellStart"/>
            <w:r w:rsidRPr="000C2D8E">
              <w:rPr>
                <w:color w:val="000000" w:themeColor="text1"/>
              </w:rPr>
              <w:t>Bwt</w:t>
            </w:r>
            <w:proofErr w:type="gramStart"/>
            <w:r w:rsidRPr="000C2D8E">
              <w:rPr>
                <w:color w:val="000000" w:themeColor="text1"/>
              </w:rPr>
              <w:t>:SexM</w:t>
            </w:r>
            <w:proofErr w:type="spellEnd"/>
            <w:proofErr w:type="gramEnd"/>
            <w:r w:rsidRPr="000C2D8E">
              <w:rPr>
                <w:color w:val="000000" w:themeColor="text1"/>
              </w:rPr>
              <w:t>) suggests that the relationship between body weight (</w:t>
            </w:r>
            <w:proofErr w:type="spellStart"/>
            <w:r w:rsidRPr="000C2D8E">
              <w:rPr>
                <w:color w:val="000000" w:themeColor="text1"/>
              </w:rPr>
              <w:t>Bwt</w:t>
            </w:r>
            <w:proofErr w:type="spellEnd"/>
            <w:r w:rsidRPr="000C2D8E">
              <w:rPr>
                <w:color w:val="000000" w:themeColor="text1"/>
              </w:rPr>
              <w:t>) and heart weight is different for male and female cats. Specifically, for male cats, the effect of body weight on heart weight is 1.6763 grams more per kilogram of body weight than for female cats. This implies that while both male and female cats show a positive relationship between body weight and heart weight, the effect is stronger in male cats.</w:t>
            </w:r>
          </w:p>
          <w:p w:rsidR="000C2D8E" w:rsidRPr="000C2D8E" w:rsidRDefault="000C2D8E" w:rsidP="000C2D8E">
            <w:pPr>
              <w:rPr>
                <w:color w:val="000000" w:themeColor="text1"/>
              </w:rPr>
            </w:pPr>
          </w:p>
          <w:p w:rsidR="000C2D8E" w:rsidRPr="000C2D8E" w:rsidRDefault="000C2D8E" w:rsidP="000C2D8E">
            <w:pPr>
              <w:rPr>
                <w:color w:val="000000" w:themeColor="text1"/>
              </w:rPr>
            </w:pPr>
            <w:r w:rsidRPr="000C2D8E">
              <w:rPr>
                <w:color w:val="000000" w:themeColor="text1"/>
              </w:rPr>
              <w:t>&gt; All three predictors are significant.</w:t>
            </w:r>
          </w:p>
        </w:tc>
        <w:tc>
          <w:tcPr>
            <w:tcW w:w="6237" w:type="dxa"/>
          </w:tcPr>
          <w:p w:rsidR="000C2D8E" w:rsidRPr="000C2D8E" w:rsidRDefault="000C2D8E" w:rsidP="000C2D8E">
            <w:pPr>
              <w:shd w:val="clear" w:color="auto" w:fill="FFFFFF"/>
              <w:rPr>
                <w:rFonts w:eastAsia="Times New Roman" w:cs="Segoe UI Historic"/>
                <w:color w:val="000000" w:themeColor="text1"/>
              </w:rPr>
            </w:pPr>
            <w:r w:rsidRPr="000C2D8E">
              <w:rPr>
                <w:rFonts w:eastAsia="Times New Roman" w:cs="Segoe UI Historic"/>
                <w:color w:val="000000" w:themeColor="text1"/>
              </w:rPr>
              <w:t xml:space="preserve">&gt; R assigns Sex a dummy encoding by treating the female category as the reference group (with a coefficient of zero) and encoding the male category as </w:t>
            </w:r>
            <w:proofErr w:type="spellStart"/>
            <w:r w:rsidRPr="000C2D8E">
              <w:rPr>
                <w:rFonts w:eastAsia="Times New Roman" w:cs="Segoe UI Historic"/>
                <w:color w:val="000000" w:themeColor="text1"/>
              </w:rPr>
              <w:t>SexM</w:t>
            </w:r>
            <w:proofErr w:type="spellEnd"/>
            <w:r w:rsidRPr="000C2D8E">
              <w:rPr>
                <w:rFonts w:eastAsia="Times New Roman" w:cs="Segoe UI Historic"/>
                <w:color w:val="000000" w:themeColor="text1"/>
              </w:rPr>
              <w:t>, which reflects the difference in heart weight for male cats compared to female cats.</w:t>
            </w:r>
          </w:p>
          <w:p w:rsidR="000C2D8E" w:rsidRDefault="000C2D8E" w:rsidP="000C2D8E">
            <w:pPr>
              <w:shd w:val="clear" w:color="auto" w:fill="FFFFFF"/>
              <w:rPr>
                <w:rFonts w:eastAsia="Times New Roman" w:cs="Segoe UI Historic"/>
                <w:color w:val="000000" w:themeColor="text1"/>
              </w:rPr>
            </w:pPr>
          </w:p>
          <w:p w:rsidR="00AC36E6" w:rsidRPr="00AC36E6" w:rsidRDefault="000C2D8E" w:rsidP="00AC36E6">
            <w:pPr>
              <w:pStyle w:val="HTMLPreformatted"/>
              <w:shd w:val="clear" w:color="auto" w:fill="FFFFFF"/>
              <w:rPr>
                <w:rFonts w:ascii="Lucida Console" w:hAnsi="Lucida Console"/>
                <w:color w:val="000000"/>
              </w:rPr>
            </w:pPr>
            <w:r w:rsidRPr="000C2D8E">
              <w:rPr>
                <w:rFonts w:asciiTheme="minorHAnsi" w:hAnsiTheme="minorHAnsi" w:cs="Segoe UI Historic"/>
                <w:color w:val="000000" w:themeColor="text1"/>
                <w:sz w:val="22"/>
                <w:szCs w:val="22"/>
              </w:rPr>
              <w:t>&gt;All tree coefficient for Body Weight (</w:t>
            </w:r>
            <w:proofErr w:type="spellStart"/>
            <w:r w:rsidRPr="000C2D8E">
              <w:rPr>
                <w:rFonts w:asciiTheme="minorHAnsi" w:hAnsiTheme="minorHAnsi" w:cs="Segoe UI Historic"/>
                <w:color w:val="000000" w:themeColor="text1"/>
                <w:sz w:val="22"/>
                <w:szCs w:val="22"/>
              </w:rPr>
              <w:t>Bwt</w:t>
            </w:r>
            <w:proofErr w:type="spellEnd"/>
            <w:r w:rsidRPr="000C2D8E">
              <w:rPr>
                <w:rFonts w:asciiTheme="minorHAnsi" w:hAnsiTheme="minorHAnsi" w:cs="Segoe UI Historic"/>
                <w:color w:val="000000" w:themeColor="text1"/>
                <w:sz w:val="22"/>
                <w:szCs w:val="22"/>
              </w:rPr>
              <w:t xml:space="preserve">), </w:t>
            </w:r>
            <w:proofErr w:type="spellStart"/>
            <w:r w:rsidRPr="000C2D8E">
              <w:rPr>
                <w:rFonts w:asciiTheme="minorHAnsi" w:hAnsiTheme="minorHAnsi" w:cs="Segoe UI Historic"/>
                <w:color w:val="000000" w:themeColor="text1"/>
                <w:sz w:val="22"/>
                <w:szCs w:val="22"/>
              </w:rPr>
              <w:t>SexM</w:t>
            </w:r>
            <w:proofErr w:type="spellEnd"/>
            <w:r w:rsidRPr="000C2D8E">
              <w:rPr>
                <w:rFonts w:asciiTheme="minorHAnsi" w:hAnsiTheme="minorHAnsi" w:cs="Segoe UI Historic"/>
                <w:color w:val="000000" w:themeColor="text1"/>
                <w:sz w:val="22"/>
                <w:szCs w:val="22"/>
              </w:rPr>
              <w:t xml:space="preserve"> (male cats) and the interaction term between </w:t>
            </w:r>
            <w:proofErr w:type="spellStart"/>
            <w:r w:rsidRPr="000C2D8E">
              <w:rPr>
                <w:rFonts w:asciiTheme="minorHAnsi" w:hAnsiTheme="minorHAnsi" w:cs="Segoe UI Historic"/>
                <w:color w:val="000000" w:themeColor="text1"/>
                <w:sz w:val="22"/>
                <w:szCs w:val="22"/>
              </w:rPr>
              <w:t>Bwt</w:t>
            </w:r>
            <w:proofErr w:type="spellEnd"/>
            <w:r w:rsidRPr="000C2D8E">
              <w:rPr>
                <w:rFonts w:asciiTheme="minorHAnsi" w:hAnsiTheme="minorHAnsi" w:cs="Segoe UI Historic"/>
                <w:color w:val="000000" w:themeColor="text1"/>
                <w:sz w:val="22"/>
                <w:szCs w:val="22"/>
              </w:rPr>
              <w:t xml:space="preserve"> and Sex </w:t>
            </w:r>
            <w:r w:rsidR="00AC36E6">
              <w:rPr>
                <w:rFonts w:cs="Segoe UI Historic"/>
                <w:color w:val="000000" w:themeColor="text1"/>
              </w:rPr>
              <w:t>(</w:t>
            </w:r>
            <w:proofErr w:type="spellStart"/>
            <w:r w:rsidR="00AC36E6" w:rsidRPr="00AC36E6">
              <w:rPr>
                <w:rFonts w:ascii="Lucida Console" w:hAnsi="Lucida Console"/>
                <w:color w:val="000000"/>
              </w:rPr>
              <w:t>Bwt:SexM</w:t>
            </w:r>
            <w:proofErr w:type="spellEnd"/>
            <w:r w:rsidR="00AC36E6">
              <w:rPr>
                <w:rFonts w:ascii="Lucida Console" w:hAnsi="Lucida Console"/>
                <w:color w:val="000000"/>
              </w:rPr>
              <w:t>)</w:t>
            </w:r>
          </w:p>
          <w:p w:rsidR="00AC36E6" w:rsidRDefault="000C2D8E" w:rsidP="000C2D8E">
            <w:pPr>
              <w:shd w:val="clear" w:color="auto" w:fill="FFFFFF"/>
              <w:rPr>
                <w:rFonts w:eastAsia="Times New Roman" w:cs="Segoe UI Historic"/>
                <w:color w:val="000000" w:themeColor="text1"/>
              </w:rPr>
            </w:pPr>
            <w:r w:rsidRPr="000C2D8E">
              <w:rPr>
                <w:rFonts w:eastAsia="Times New Roman" w:cs="Segoe UI Historic"/>
                <w:color w:val="000000" w:themeColor="text1"/>
              </w:rPr>
              <w:t xml:space="preserve">are statistically significant at the 5% level, with p-values of </w:t>
            </w:r>
          </w:p>
          <w:p w:rsidR="000C2D8E" w:rsidRDefault="00AC36E6" w:rsidP="000C2D8E">
            <w:pPr>
              <w:shd w:val="clear" w:color="auto" w:fill="FFFFFF"/>
              <w:rPr>
                <w:rFonts w:eastAsia="Times New Roman" w:cs="Segoe UI Historic"/>
                <w:color w:val="000000" w:themeColor="text1"/>
              </w:rPr>
            </w:pPr>
            <w:r>
              <w:rPr>
                <w:rFonts w:eastAsia="Times New Roman" w:cs="Segoe UI Historic"/>
                <w:color w:val="000000" w:themeColor="text1"/>
              </w:rPr>
              <w:t>0.</w:t>
            </w:r>
            <w:r w:rsidR="000C2D8E" w:rsidRPr="000C2D8E">
              <w:rPr>
                <w:rFonts w:eastAsia="Times New Roman" w:cs="Segoe UI Historic"/>
                <w:color w:val="000000" w:themeColor="text1"/>
              </w:rPr>
              <w:t xml:space="preserve">000885, 0.045 and 0.047, respectively. </w:t>
            </w:r>
          </w:p>
          <w:p w:rsidR="000C2D8E" w:rsidRPr="000C2D8E" w:rsidRDefault="000C2D8E" w:rsidP="000C2D8E">
            <w:pPr>
              <w:shd w:val="clear" w:color="auto" w:fill="FFFFFF"/>
              <w:rPr>
                <w:rFonts w:eastAsia="Times New Roman" w:cs="Segoe UI Historic"/>
                <w:color w:val="000000" w:themeColor="text1"/>
              </w:rPr>
            </w:pPr>
          </w:p>
          <w:p w:rsidR="00AC36E6" w:rsidRDefault="000C2D8E">
            <w:pPr>
              <w:rPr>
                <w:rFonts w:cs="Segoe UI Historic"/>
                <w:color w:val="000000" w:themeColor="text1"/>
                <w:shd w:val="clear" w:color="auto" w:fill="FFFFFF"/>
              </w:rPr>
            </w:pPr>
            <w:r w:rsidRPr="000C2D8E">
              <w:rPr>
                <w:color w:val="000000" w:themeColor="text1"/>
              </w:rPr>
              <w:t>&gt;</w:t>
            </w:r>
            <w:r w:rsidRPr="000C2D8E">
              <w:rPr>
                <w:rFonts w:cs="Segoe UI Historic"/>
                <w:color w:val="000000" w:themeColor="text1"/>
                <w:shd w:val="clear" w:color="auto" w:fill="FFFFFF"/>
              </w:rPr>
              <w:t xml:space="preserve">For female cats, each unit increase in body weight is associated with an increase of 2.6364 units in heart weight. The coefficient for </w:t>
            </w:r>
            <w:proofErr w:type="spellStart"/>
            <w:r w:rsidRPr="000C2D8E">
              <w:rPr>
                <w:rFonts w:cs="Segoe UI Historic"/>
                <w:color w:val="000000" w:themeColor="text1"/>
                <w:shd w:val="clear" w:color="auto" w:fill="FFFFFF"/>
              </w:rPr>
              <w:t>SexM</w:t>
            </w:r>
            <w:proofErr w:type="spellEnd"/>
            <w:r w:rsidRPr="000C2D8E">
              <w:rPr>
                <w:rFonts w:cs="Segoe UI Historic"/>
                <w:color w:val="000000" w:themeColor="text1"/>
                <w:shd w:val="clear" w:color="auto" w:fill="FFFFFF"/>
              </w:rPr>
              <w:t xml:space="preserve"> indicates that male cats have a heart weight that is, on average, 4.1654 grams less than female cats, after adjusting for body weight. The interaction term (</w:t>
            </w:r>
            <w:proofErr w:type="spellStart"/>
            <w:r w:rsidRPr="000C2D8E">
              <w:rPr>
                <w:rFonts w:cs="Segoe UI Historic"/>
                <w:color w:val="000000" w:themeColor="text1"/>
                <w:shd w:val="clear" w:color="auto" w:fill="FFFFFF"/>
              </w:rPr>
              <w:t>Bwt</w:t>
            </w:r>
            <w:proofErr w:type="gramStart"/>
            <w:r w:rsidRPr="000C2D8E">
              <w:rPr>
                <w:rFonts w:cs="Segoe UI Historic"/>
                <w:color w:val="000000" w:themeColor="text1"/>
                <w:shd w:val="clear" w:color="auto" w:fill="FFFFFF"/>
              </w:rPr>
              <w:t>:SexM</w:t>
            </w:r>
            <w:proofErr w:type="spellEnd"/>
            <w:proofErr w:type="gramEnd"/>
            <w:r w:rsidRPr="000C2D8E">
              <w:rPr>
                <w:rFonts w:cs="Segoe UI Historic"/>
                <w:color w:val="000000" w:themeColor="text1"/>
                <w:shd w:val="clear" w:color="auto" w:fill="FFFFFF"/>
              </w:rPr>
              <w:t>) suggests that the relationship between body weight (</w:t>
            </w:r>
            <w:proofErr w:type="spellStart"/>
            <w:r w:rsidRPr="000C2D8E">
              <w:rPr>
                <w:rFonts w:cs="Segoe UI Historic"/>
                <w:color w:val="000000" w:themeColor="text1"/>
                <w:shd w:val="clear" w:color="auto" w:fill="FFFFFF"/>
              </w:rPr>
              <w:t>Bwt</w:t>
            </w:r>
            <w:proofErr w:type="spellEnd"/>
            <w:r w:rsidRPr="000C2D8E">
              <w:rPr>
                <w:rFonts w:cs="Segoe UI Historic"/>
                <w:color w:val="000000" w:themeColor="text1"/>
                <w:shd w:val="clear" w:color="auto" w:fill="FFFFFF"/>
              </w:rPr>
              <w:t xml:space="preserve">) and heart weight is different for male and female cats. Specifically, for male cats, the effect of body weight on heart weight is 1.6763 grams more per kilogram of body weight than for female cats. This implies that while both male and female cats show a positive relationship between body weight and heart weight, the effect is stronger in male cats. </w:t>
            </w:r>
          </w:p>
          <w:p w:rsidR="00FF4573" w:rsidRPr="000C2D8E" w:rsidRDefault="00AC36E6">
            <w:pPr>
              <w:rPr>
                <w:color w:val="000000" w:themeColor="text1"/>
              </w:rPr>
            </w:pPr>
            <w:r>
              <w:rPr>
                <w:rFonts w:cs="Segoe UI Historic"/>
                <w:color w:val="000000" w:themeColor="text1"/>
                <w:shd w:val="clear" w:color="auto" w:fill="FFFFFF"/>
              </w:rPr>
              <w:t>&gt;</w:t>
            </w:r>
            <w:r w:rsidR="000C2D8E" w:rsidRPr="000C2D8E">
              <w:rPr>
                <w:rFonts w:cs="Segoe UI Historic"/>
                <w:color w:val="000000" w:themeColor="text1"/>
                <w:shd w:val="clear" w:color="auto" w:fill="FFFFFF"/>
              </w:rPr>
              <w:t xml:space="preserve">R^2 and Adjusted R^2 indicate that the model explains approximately 65.66% and 64.93% </w:t>
            </w:r>
            <w:r>
              <w:rPr>
                <w:rFonts w:cs="Segoe UI Historic"/>
                <w:color w:val="000000" w:themeColor="text1"/>
                <w:shd w:val="clear" w:color="auto" w:fill="FFFFFF"/>
              </w:rPr>
              <w:t xml:space="preserve">respectively </w:t>
            </w:r>
            <w:bookmarkStart w:id="0" w:name="_GoBack"/>
            <w:bookmarkEnd w:id="0"/>
            <w:r w:rsidR="000C2D8E" w:rsidRPr="000C2D8E">
              <w:rPr>
                <w:rFonts w:cs="Segoe UI Historic"/>
                <w:color w:val="000000" w:themeColor="text1"/>
                <w:shd w:val="clear" w:color="auto" w:fill="FFFFFF"/>
              </w:rPr>
              <w:t>of the variance in heart weight, and the model as a whole is highly significant (p &lt; 2.2e-16).</w:t>
            </w:r>
          </w:p>
        </w:tc>
      </w:tr>
      <w:tr w:rsidR="000C2D8E" w:rsidRPr="000C2D8E" w:rsidTr="00FF4573">
        <w:tc>
          <w:tcPr>
            <w:tcW w:w="5246" w:type="dxa"/>
          </w:tcPr>
          <w:p w:rsidR="00FF4573" w:rsidRPr="000C2D8E" w:rsidRDefault="00FF4573">
            <w:pPr>
              <w:rPr>
                <w:color w:val="000000" w:themeColor="text1"/>
              </w:rPr>
            </w:pPr>
          </w:p>
        </w:tc>
        <w:tc>
          <w:tcPr>
            <w:tcW w:w="6237" w:type="dxa"/>
          </w:tcPr>
          <w:p w:rsidR="00FF4573" w:rsidRPr="000C2D8E" w:rsidRDefault="00FF4573">
            <w:pPr>
              <w:rPr>
                <w:color w:val="000000" w:themeColor="text1"/>
              </w:rPr>
            </w:pPr>
          </w:p>
        </w:tc>
      </w:tr>
    </w:tbl>
    <w:p w:rsidR="00FF4573" w:rsidRPr="000C2D8E" w:rsidRDefault="00FF4573">
      <w:pPr>
        <w:rPr>
          <w:color w:val="000000" w:themeColor="text1"/>
        </w:rPr>
      </w:pPr>
    </w:p>
    <w:sectPr w:rsidR="00FF4573" w:rsidRPr="000C2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73"/>
    <w:rsid w:val="000C2D8E"/>
    <w:rsid w:val="00AC36E6"/>
    <w:rsid w:val="00C62C43"/>
    <w:rsid w:val="00DB06F6"/>
    <w:rsid w:val="00FF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AC16"/>
  <w15:chartTrackingRefBased/>
  <w15:docId w15:val="{83917D90-C91F-4BE8-B1CD-7DE103B5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47376">
      <w:bodyDiv w:val="1"/>
      <w:marLeft w:val="0"/>
      <w:marRight w:val="0"/>
      <w:marTop w:val="0"/>
      <w:marBottom w:val="0"/>
      <w:divBdr>
        <w:top w:val="none" w:sz="0" w:space="0" w:color="auto"/>
        <w:left w:val="none" w:sz="0" w:space="0" w:color="auto"/>
        <w:bottom w:val="none" w:sz="0" w:space="0" w:color="auto"/>
        <w:right w:val="none" w:sz="0" w:space="0" w:color="auto"/>
      </w:divBdr>
    </w:div>
    <w:div w:id="1563521453">
      <w:bodyDiv w:val="1"/>
      <w:marLeft w:val="0"/>
      <w:marRight w:val="0"/>
      <w:marTop w:val="0"/>
      <w:marBottom w:val="0"/>
      <w:divBdr>
        <w:top w:val="none" w:sz="0" w:space="0" w:color="auto"/>
        <w:left w:val="none" w:sz="0" w:space="0" w:color="auto"/>
        <w:bottom w:val="none" w:sz="0" w:space="0" w:color="auto"/>
        <w:right w:val="none" w:sz="0" w:space="0" w:color="auto"/>
      </w:divBdr>
      <w:divsChild>
        <w:div w:id="193350325">
          <w:blockQuote w:val="1"/>
          <w:marLeft w:val="0"/>
          <w:marRight w:val="0"/>
          <w:marTop w:val="60"/>
          <w:marBottom w:val="60"/>
          <w:divBdr>
            <w:top w:val="none" w:sz="0" w:space="0" w:color="auto"/>
            <w:left w:val="none" w:sz="0" w:space="0" w:color="auto"/>
            <w:bottom w:val="none" w:sz="0" w:space="0" w:color="auto"/>
            <w:right w:val="none" w:sz="0" w:space="0" w:color="auto"/>
          </w:divBdr>
        </w:div>
        <w:div w:id="34513786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617</Words>
  <Characters>3205</Characters>
  <Application>Microsoft Office Word</Application>
  <DocSecurity>0</DocSecurity>
  <Lines>118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2024-11-23T02:42:00Z</dcterms:created>
  <dcterms:modified xsi:type="dcterms:W3CDTF">2024-11-23T03:11:00Z</dcterms:modified>
</cp:coreProperties>
</file>