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after="200"/>
        <w:jc w:val="center"/>
      </w:pPr>
      <w:r>
        <w:rPr>
          <w:rFonts w:ascii="Calibri" w:cs="Calibri" w:eastAsia="Calibri" w:hAnsi="Calibri"/>
          <w:b/>
          <w:bCs/>
          <w:color w:val="1F4E79"/>
          <w:sz w:val="40"/>
          <w:szCs w:val="40"/>
        </w:rPr>
        <w:t xml:space="preserve">CERVECERÍA PÁRAMOS</w:t>
      </w:r>
    </w:p>
    <w:p>
      <w:pPr>
        <w:spacing w:before="100" w:after="100"/>
        <w:jc w:val="center"/>
      </w:pPr>
      <w:r>
        <w:rPr>
          <w:rFonts w:ascii="Calibri" w:cs="Calibri" w:eastAsia="Calibri" w:hAnsi="Calibri"/>
          <w:b/>
          <w:bCs/>
          <w:color w:val="2E75B6"/>
          <w:sz w:val="30"/>
          <w:szCs w:val="30"/>
        </w:rPr>
        <w:t xml:space="preserve">Plan Estratégico de Innovación Tecnológica</w:t>
      </w:r>
    </w:p>
    <w:p>
      <w:pPr>
        <w:spacing w:before="100" w:after="100"/>
        <w:jc w:val="center"/>
      </w:pPr>
      <w:r>
        <w:rPr>
          <w:rFonts w:ascii="Calibri" w:cs="Calibri" w:eastAsia="Calibri" w:hAnsi="Calibri"/>
          <w:b/>
          <w:bCs/>
          <w:color w:val="2E75B6"/>
          <w:sz w:val="30"/>
          <w:szCs w:val="30"/>
        </w:rPr>
        <w:t xml:space="preserve">y Transformación Digital</w:t>
      </w:r>
    </w:p>
    <w:p>
      <w:pPr>
        <w:spacing w:before="400" w:after="200"/>
        <w:jc w:val="center"/>
      </w:pPr>
      <w:r>
        <w:rPr>
          <w:rFonts w:ascii="Calibri" w:cs="Calibri" w:eastAsia="Calibri" w:hAnsi="Calibri"/>
          <w:i/>
          <w:iCs/>
          <w:color w:val="555555"/>
          <w:sz w:val="22"/>
          <w:szCs w:val="22"/>
        </w:rPr>
        <w:t xml:space="preserve">Actividad 1 — Estrategias de Innovación Tecnológica</w:t>
      </w:r>
    </w:p>
    <w:p>
      <w:pPr>
        <w:spacing w:before="100" w:after="1200"/>
        <w:jc w:val="center"/>
      </w:pPr>
      <w:r>
        <w:rPr>
          <w:rFonts w:ascii="Calibri" w:cs="Calibri" w:eastAsia="Calibri" w:hAnsi="Calibri"/>
          <w:color w:val="555555"/>
          <w:sz w:val="22"/>
          <w:szCs w:val="22"/>
        </w:rPr>
        <w:t xml:space="preserve">Manizales, Colombia — 2025</w:t>
      </w:r>
    </w:p>
    <w:p>
      <w:pPr>
        <w:pBdr>
          <w:bottom w:val="single" w:color="2E75B6" w:sz="6" w:space="1"/>
        </w:pBdr>
      </w:pPr>
    </w:p>
    <w:p>
      <w:pPr>
        <w:pStyle w:val="Heading1"/>
        <w:spacing w:before="320" w:after="160"/>
      </w:pPr>
      <w:r>
        <w:rPr>
          <w:rFonts w:ascii="Calibri" w:cs="Calibri" w:eastAsia="Calibri" w:hAnsi="Calibri"/>
          <w:b/>
          <w:bCs/>
          <w:color w:val="1F4E79"/>
          <w:sz w:val="28"/>
          <w:szCs w:val="28"/>
        </w:rPr>
        <w:t xml:space="preserve">1. Descripción de la Empresa</w:t>
      </w:r>
    </w:p>
    <w:p>
      <w:pPr>
        <w:spacing w:before="80" w:after="80" w:line="360"/>
        <w:jc w:val="both"/>
      </w:pPr>
      <w:r>
        <w:rPr>
          <w:rFonts w:ascii="Calibri" w:cs="Calibri" w:eastAsia="Calibri" w:hAnsi="Calibri"/>
          <w:sz w:val="24"/>
          <w:szCs w:val="24"/>
        </w:rPr>
        <w:t xml:space="preserve">Cervecería Páramos es una microempresa productora de cerveza artesanal con sede en la ciudad de Manizales, departamento de Caldas, Colombia. Fue concebida como un proyecto de emprendimiento propio, con vocación de crecimiento regional y con una identidad profundamente enraizada en los ecosistemas de páramo colombianos.</w:t>
      </w:r>
    </w:p>
    <w:p>
      <w:pPr>
        <w:spacing w:before="80" w:after="80" w:line="360"/>
        <w:jc w:val="both"/>
      </w:pPr>
      <w:r>
        <w:rPr>
          <w:rFonts w:ascii="Calibri" w:cs="Calibri" w:eastAsia="Calibri" w:hAnsi="Calibri"/>
          <w:sz w:val="24"/>
          <w:szCs w:val="24"/>
        </w:rPr>
        <w:t xml:space="preserve">La empresa produce tres variedades de cerveza artesanal: rubia, roja y negra. Cada receta está desarrollada utilizando agua proveniente de fuentes de páramo, un recurso hídrico de excepcional pureza que aporta características organolépticas distintivas al producto final. Esta elección no es únicamente técnica, sino también simbólica: los páramos son los grandes proveedores de agua dulce del país y representan uno de los ecosistemas con mayor biodiversidad del planeta.</w:t>
      </w:r>
    </w:p>
    <w:p>
      <w:pPr>
        <w:spacing w:before="80" w:after="80" w:line="360"/>
        <w:jc w:val="both"/>
      </w:pPr>
      <w:r>
        <w:rPr>
          <w:rFonts w:ascii="Calibri" w:cs="Calibri" w:eastAsia="Calibri" w:hAnsi="Calibri"/>
          <w:sz w:val="24"/>
          <w:szCs w:val="24"/>
        </w:rPr>
        <w:t xml:space="preserve">La empresa cuenta actualmente con hasta 10 empleados, incluyendo maestros cerveceros, personal de producción, administración y comercialización. A pesar de su tamaño reducido, Páramos aspira a posicionarse como una marca referente del sector cervecero artesanal en el eje cafetero, con proyección nacional.</w:t>
      </w:r>
    </w:p>
    <w:p>
      <w:pPr>
        <w:spacing w:before="80" w:after="80" w:line="360"/>
        <w:jc w:val="both"/>
      </w:pPr>
      <w:r>
        <w:rPr>
          <w:rFonts w:ascii="Calibri" w:cs="Calibri" w:eastAsia="Calibri" w:hAnsi="Calibri"/>
          <w:b/>
          <w:bCs/>
          <w:sz w:val="24"/>
          <w:szCs w:val="24"/>
        </w:rPr>
        <w:t xml:space="preserve">Propuesta de valor diferenciadora: </w:t>
      </w:r>
      <w:r>
        <w:rPr>
          <w:rFonts w:ascii="Calibri" w:cs="Calibri" w:eastAsia="Calibri" w:hAnsi="Calibri"/>
          <w:sz w:val="24"/>
          <w:szCs w:val="24"/>
        </w:rPr>
        <w:t xml:space="preserve">Páramos no vende únicamente cerveza; vende una experiencia asociada al bienestar de los ecosistemas de páramo, la riqueza del agua de montaña, la biodiversidad colombiana y los momentos de conexión entre personas. La marca promueve el disfrute responsable y el vínculo comunitario que la cerveza, como bebida social ancestral, ha representado históricamente.</w:t>
      </w:r>
    </w:p>
    <w:p>
      <w:pPr>
        <w:spacing w:before="80" w:after="80" w:line="360"/>
        <w:jc w:val="both"/>
      </w:pPr>
      <w:r>
        <w:rPr>
          <w:rFonts w:ascii="Calibri" w:cs="Calibri" w:eastAsia="Calibri" w:hAnsi="Calibri"/>
          <w:b/>
          <w:bCs/>
          <w:sz w:val="24"/>
          <w:szCs w:val="24"/>
        </w:rPr>
        <w:t xml:space="preserve">Necesidad de innovación: </w:t>
      </w:r>
      <w:r>
        <w:rPr>
          <w:rFonts w:ascii="Calibri" w:cs="Calibri" w:eastAsia="Calibri" w:hAnsi="Calibri"/>
          <w:sz w:val="24"/>
          <w:szCs w:val="24"/>
        </w:rPr>
        <w:t xml:space="preserve">En un mercado cervecero artesanal cada vez más competitivo y digitalizado, Páramos requiere implementar una estrategia de innovación tecnológica y transformación digital que le permita escalar su producción de forma eficiente, fortalecer su presencia en canales digitales, gestionar mejor su cadena de suministro, y comunicar de manera efectiva su propósito de marca a consumidores que valoran la sostenibilidad y la identidad cultural.</w:t>
      </w:r>
    </w:p>
    <w:p>
      <w:pPr>
        <w:pStyle w:val="Heading1"/>
        <w:spacing w:before="320" w:after="160"/>
      </w:pPr>
      <w:r>
        <w:rPr>
          <w:rFonts w:ascii="Calibri" w:cs="Calibri" w:eastAsia="Calibri" w:hAnsi="Calibri"/>
          <w:b/>
          <w:bCs/>
          <w:color w:val="1F4E79"/>
          <w:sz w:val="28"/>
          <w:szCs w:val="28"/>
        </w:rPr>
        <w:t xml:space="preserve">2. Estrategia de Innovación y Transformación Digital</w:t>
      </w:r>
    </w:p>
    <w:p>
      <w:pPr>
        <w:spacing w:before="80" w:after="80" w:line="360"/>
        <w:jc w:val="both"/>
      </w:pPr>
      <w:r>
        <w:rPr>
          <w:rFonts w:ascii="Calibri" w:cs="Calibri" w:eastAsia="Calibri" w:hAnsi="Calibri"/>
          <w:sz w:val="24"/>
          <w:szCs w:val="24"/>
        </w:rPr>
        <w:t xml:space="preserve">A continuación se describen los siete elementos que conforman la estrategia de innovación y transformación digital de Cervecería Páramos.</w:t>
      </w:r>
    </w:p>
    <w:p>
      <w:pPr>
        <w:pStyle w:val="Heading2"/>
        <w:spacing w:before="240" w:after="120"/>
      </w:pPr>
      <w:r>
        <w:rPr>
          <w:rFonts w:ascii="Calibri" w:cs="Calibri" w:eastAsia="Calibri" w:hAnsi="Calibri"/>
          <w:b/>
          <w:bCs/>
          <w:color w:val="2E75B6"/>
          <w:sz w:val="24"/>
          <w:szCs w:val="24"/>
        </w:rPr>
        <w:t xml:space="preserve">2.1. Importancia de la Innovación en el Contexto de Transformación Digital</w:t>
      </w:r>
    </w:p>
    <w:p>
      <w:pPr>
        <w:spacing w:before="80" w:after="80" w:line="360"/>
        <w:jc w:val="both"/>
      </w:pPr>
      <w:r>
        <w:rPr>
          <w:rFonts w:ascii="Calibri" w:cs="Calibri" w:eastAsia="Calibri" w:hAnsi="Calibri"/>
          <w:sz w:val="24"/>
          <w:szCs w:val="24"/>
        </w:rPr>
        <w:t xml:space="preserve">Para Cervecería Páramos, la innovación no es una opción, sino una condición de supervivencia y crecimiento. El sector de bebidas artesanales ha experimentado en los últimos años una transformación profunda impulsada por la digitalización del consumo, el auge del comercio electrónico y el creciente interés de los consumidores por marcas con propósito y origen verificable.</w:t>
      </w:r>
    </w:p>
    <w:p>
      <w:pPr>
        <w:spacing w:before="80" w:after="80" w:line="360"/>
        <w:jc w:val="both"/>
      </w:pPr>
      <w:r>
        <w:rPr>
          <w:rFonts w:ascii="Calibri" w:cs="Calibri" w:eastAsia="Calibri" w:hAnsi="Calibri"/>
          <w:sz w:val="24"/>
          <w:szCs w:val="24"/>
        </w:rPr>
        <w:t xml:space="preserve">En este contexto, la transformación digital permite a Páramos: optimizar sus procesos productivos mediante tecnologías de automatización, conectar directamente con su comunidad de consumidores a través de plataformas digitales, gestionar datos de ventas y preferencias para tomar decisiones informadas, y proyectar la marca más allá de Manizales hacia mercados nacionales e internacionales.</w:t>
      </w:r>
    </w:p>
    <w:p>
      <w:pPr>
        <w:spacing w:before="80" w:after="80" w:line="360"/>
        <w:jc w:val="both"/>
      </w:pPr>
      <w:r>
        <w:rPr>
          <w:rFonts w:ascii="Calibri" w:cs="Calibri" w:eastAsia="Calibri" w:hAnsi="Calibri"/>
          <w:sz w:val="24"/>
          <w:szCs w:val="24"/>
        </w:rPr>
        <w:t xml:space="preserve">Sin innovación tecnológica, la empresa corre el riesgo de quedar rezagada frente a competidores con mayor capacidad de distribución y visibilidad digital. Con ella, puede convertir su tamaño reducido en una ventaja: agilidad, autenticidad y cercanía con el cliente.</w:t>
      </w:r>
    </w:p>
    <w:p>
      <w:pPr>
        <w:pStyle w:val="Heading2"/>
        <w:spacing w:before="240" w:after="120"/>
      </w:pPr>
      <w:r>
        <w:rPr>
          <w:rFonts w:ascii="Calibri" w:cs="Calibri" w:eastAsia="Calibri" w:hAnsi="Calibri"/>
          <w:b/>
          <w:bCs/>
          <w:color w:val="2E75B6"/>
          <w:sz w:val="24"/>
          <w:szCs w:val="24"/>
        </w:rPr>
        <w:t xml:space="preserve">2.2. Definición Común de la Innovación</w:t>
      </w:r>
    </w:p>
    <w:p>
      <w:pPr>
        <w:spacing w:before="80" w:after="80" w:line="360"/>
        <w:jc w:val="both"/>
      </w:pPr>
      <w:r>
        <w:rPr>
          <w:rFonts w:ascii="Calibri" w:cs="Calibri" w:eastAsia="Calibri" w:hAnsi="Calibri"/>
          <w:sz w:val="24"/>
          <w:szCs w:val="24"/>
        </w:rPr>
        <w:t xml:space="preserve">En Cervecería Páramos, la innovación se define como: la introducción de nuevas ideas, procesos, productos o modelos de negocio que generan valor para la empresa, sus clientes y el entorno, con el fin de mejorar la competitividad y cumplir el propósito fundacional de la marca.</w:t>
      </w:r>
    </w:p>
    <w:p>
      <w:pPr>
        <w:spacing w:before="80" w:after="80" w:line="360"/>
        <w:jc w:val="both"/>
      </w:pPr>
      <w:r>
        <w:rPr>
          <w:rFonts w:ascii="Calibri" w:cs="Calibri" w:eastAsia="Calibri" w:hAnsi="Calibri"/>
          <w:sz w:val="24"/>
          <w:szCs w:val="24"/>
        </w:rPr>
        <w:t xml:space="preserve">Esta definición implica que la innovación en Páramos no se limita al producto (la cerveza), sino que abarca la forma en que se produce, se comunica, se distribuye y se consume. Incluye desde mejoras técnicas en el proceso de elaboración hasta nuevas formas de relacionamiento digital con la comunidad.</w:t>
      </w:r>
    </w:p>
    <w:p>
      <w:pPr>
        <w:spacing w:before="80" w:after="80" w:line="360"/>
        <w:jc w:val="both"/>
      </w:pPr>
      <w:r>
        <w:rPr>
          <w:rFonts w:ascii="Calibri" w:cs="Calibri" w:eastAsia="Calibri" w:hAnsi="Calibri"/>
          <w:sz w:val="24"/>
          <w:szCs w:val="24"/>
        </w:rPr>
        <w:t xml:space="preserve">Todos los miembros del equipo, independientemente de su rol, son considerados agentes de innovación. Se promueve una cultura de propuesta abierta, donde cualquier colaborador puede sugerir mejoras o ideas que serán evaluadas por la dirección.</w:t>
      </w:r>
    </w:p>
    <w:p>
      <w:pPr>
        <w:pStyle w:val="Heading2"/>
        <w:spacing w:before="240" w:after="120"/>
      </w:pPr>
      <w:r>
        <w:rPr>
          <w:rFonts w:ascii="Calibri" w:cs="Calibri" w:eastAsia="Calibri" w:hAnsi="Calibri"/>
          <w:b/>
          <w:bCs/>
          <w:color w:val="2E75B6"/>
          <w:sz w:val="24"/>
          <w:szCs w:val="24"/>
        </w:rPr>
        <w:t xml:space="preserve">2.3. Visión de Innovación en el Contexto de Transformación Digital</w:t>
      </w:r>
    </w:p>
    <w:p>
      <w:pPr>
        <w:spacing w:before="80" w:after="80" w:line="360"/>
        <w:jc w:val="both"/>
      </w:pPr>
      <w:r>
        <w:rPr>
          <w:rFonts w:ascii="Calibri" w:cs="Calibri" w:eastAsia="Calibri" w:hAnsi="Calibri"/>
          <w:sz w:val="24"/>
          <w:szCs w:val="24"/>
        </w:rPr>
        <w:t xml:space="preserve">La visión de innovación de Páramos es: ser reconocida en 2028 como la cervecería artesanal del eje cafetero colombiano que integra de manera más coherente la identidad de páramo con la tecnología digital, logrando una producción eficiente, una comunidad fiel de consumidores conectados digitalmente y un modelo de negocio escalable y sostenible.</w:t>
      </w:r>
    </w:p>
    <w:p>
      <w:pPr>
        <w:spacing w:before="80" w:after="80" w:line="360"/>
        <w:jc w:val="both"/>
      </w:pPr>
      <w:r>
        <w:rPr>
          <w:rFonts w:ascii="Calibri" w:cs="Calibri" w:eastAsia="Calibri" w:hAnsi="Calibri"/>
          <w:sz w:val="24"/>
          <w:szCs w:val="24"/>
        </w:rPr>
        <w:t xml:space="preserve">Esta visión articula tres dimensiones fundamentales: la identidad cultural (páramos y biodiversidad), la excelencia productiva (eficiencia, calidad y trazabilidad), y la presencia digital activa (e-commerce, redes sociales, gestión de datos).</w:t>
      </w:r>
    </w:p>
    <w:p>
      <w:pPr>
        <w:pStyle w:val="Heading2"/>
        <w:spacing w:before="240" w:after="120"/>
      </w:pPr>
      <w:r>
        <w:rPr>
          <w:rFonts w:ascii="Calibri" w:cs="Calibri" w:eastAsia="Calibri" w:hAnsi="Calibri"/>
          <w:b/>
          <w:bCs/>
          <w:color w:val="2E75B6"/>
          <w:sz w:val="24"/>
          <w:szCs w:val="24"/>
        </w:rPr>
        <w:t xml:space="preserve">2.4. Objetivos de Innovación y Relación con la Transformación Digital</w:t>
      </w:r>
    </w:p>
    <w:p>
      <w:pPr>
        <w:spacing w:before="80" w:after="80" w:line="360"/>
        <w:jc w:val="both"/>
      </w:pPr>
      <w:r>
        <w:rPr>
          <w:rFonts w:ascii="Calibri" w:cs="Calibri" w:eastAsia="Calibri" w:hAnsi="Calibri"/>
          <w:sz w:val="24"/>
          <w:szCs w:val="24"/>
        </w:rPr>
        <w:t xml:space="preserve">Los objetivos estratégicos de innovación de Cervecería Páramos son los siguientes:</w:t>
      </w:r>
    </w:p>
    <w:p>
      <w:pPr>
        <w:pStyle w:val="ListParagraph"/>
        <w:numPr>
          <w:ilvl w:val="0"/>
          <w:numId w:val="2"/>
        </w:numPr>
        <w:spacing w:before="60" w:after="60" w:line="360"/>
      </w:pPr>
      <w:r>
        <w:rPr>
          <w:rFonts w:ascii="Calibri" w:cs="Calibri" w:eastAsia="Calibri" w:hAnsi="Calibri"/>
          <w:sz w:val="24"/>
          <w:szCs w:val="24"/>
        </w:rPr>
        <w:t xml:space="preserve">Implementar un sistema de gestión de producción digital que permita controlar inventarios, recetas y costos en tiempo real, mejorando la eficiencia operativa en un 30% durante el primer año.</w:t>
      </w:r>
    </w:p>
    <w:p>
      <w:pPr>
        <w:pStyle w:val="ListParagraph"/>
        <w:numPr>
          <w:ilvl w:val="0"/>
          <w:numId w:val="2"/>
        </w:numPr>
        <w:spacing w:before="60" w:after="60" w:line="360"/>
      </w:pPr>
      <w:r>
        <w:rPr>
          <w:rFonts w:ascii="Calibri" w:cs="Calibri" w:eastAsia="Calibri" w:hAnsi="Calibri"/>
          <w:sz w:val="24"/>
          <w:szCs w:val="24"/>
        </w:rPr>
        <w:t xml:space="preserve">Desarrollar un canal de venta directa online (e-commerce) que represente al menos el 20% de las ventas totales al cabo de 18 meses.</w:t>
      </w:r>
    </w:p>
    <w:p>
      <w:pPr>
        <w:pStyle w:val="ListParagraph"/>
        <w:numPr>
          <w:ilvl w:val="0"/>
          <w:numId w:val="2"/>
        </w:numPr>
        <w:spacing w:before="60" w:after="60" w:line="360"/>
      </w:pPr>
      <w:r>
        <w:rPr>
          <w:rFonts w:ascii="Calibri" w:cs="Calibri" w:eastAsia="Calibri" w:hAnsi="Calibri"/>
          <w:sz w:val="24"/>
          <w:szCs w:val="24"/>
        </w:rPr>
        <w:t xml:space="preserve">Construir una comunidad digital de más de 5.000 seguidores activos en redes sociales en el primer año, centrada en los valores de la marca: naturaleza, bienestar y amistad.</w:t>
      </w:r>
    </w:p>
    <w:p>
      <w:pPr>
        <w:pStyle w:val="ListParagraph"/>
        <w:numPr>
          <w:ilvl w:val="0"/>
          <w:numId w:val="2"/>
        </w:numPr>
        <w:spacing w:before="60" w:after="60" w:line="360"/>
      </w:pPr>
      <w:r>
        <w:rPr>
          <w:rFonts w:ascii="Calibri" w:cs="Calibri" w:eastAsia="Calibri" w:hAnsi="Calibri"/>
          <w:sz w:val="24"/>
          <w:szCs w:val="24"/>
        </w:rPr>
        <w:t xml:space="preserve">Incorporar tecnología de trazabilidad para comunicar al consumidor el origen del agua de páramo utilizada en cada lote de producción.</w:t>
      </w:r>
    </w:p>
    <w:p>
      <w:pPr>
        <w:pStyle w:val="ListParagraph"/>
        <w:numPr>
          <w:ilvl w:val="0"/>
          <w:numId w:val="2"/>
        </w:numPr>
        <w:spacing w:before="60" w:after="60" w:line="360"/>
      </w:pPr>
      <w:r>
        <w:rPr>
          <w:rFonts w:ascii="Calibri" w:cs="Calibri" w:eastAsia="Calibri" w:hAnsi="Calibri"/>
          <w:sz w:val="24"/>
          <w:szCs w:val="24"/>
        </w:rPr>
        <w:t xml:space="preserve">Capacitar al 100% del equipo en herramientas digitales básicas de gestión y comunicación durante los primeros 6 meses.</w:t>
      </w:r>
    </w:p>
    <w:p>
      <w:pPr>
        <w:spacing w:before="80" w:after="80" w:line="360"/>
        <w:jc w:val="both"/>
      </w:pPr>
      <w:r>
        <w:rPr>
          <w:rFonts w:ascii="Calibri" w:cs="Calibri" w:eastAsia="Calibri" w:hAnsi="Calibri"/>
          <w:sz w:val="24"/>
          <w:szCs w:val="24"/>
        </w:rPr>
        <w:t xml:space="preserve">Estos objetivos están directamente vinculados a la transformación digital: cada uno requiere la adopción de tecnologías específicas, desde software ERP hasta plataformas de redes sociales y soluciones de trazabilidad basadas en QR o blockchain.</w:t>
      </w:r>
    </w:p>
    <w:p>
      <w:pPr>
        <w:pStyle w:val="Heading2"/>
        <w:spacing w:before="240" w:after="120"/>
      </w:pPr>
      <w:r>
        <w:rPr>
          <w:rFonts w:ascii="Calibri" w:cs="Calibri" w:eastAsia="Calibri" w:hAnsi="Calibri"/>
          <w:b/>
          <w:bCs/>
          <w:color w:val="2E75B6"/>
          <w:sz w:val="24"/>
          <w:szCs w:val="24"/>
        </w:rPr>
        <w:t xml:space="preserve">2.5. Áreas y Departamentos de Actuación</w:t>
      </w:r>
    </w:p>
    <w:p>
      <w:pPr>
        <w:spacing w:before="80" w:after="80" w:line="360"/>
        <w:jc w:val="both"/>
      </w:pPr>
      <w:r>
        <w:rPr>
          <w:rFonts w:ascii="Calibri" w:cs="Calibri" w:eastAsia="Calibri" w:hAnsi="Calibri"/>
          <w:sz w:val="24"/>
          <w:szCs w:val="24"/>
        </w:rPr>
        <w:t xml:space="preserve">La estrategia de innovación impacta transversalmente todas las áreas de la empresa:</w:t>
      </w:r>
    </w:p>
    <w:p>
      <w:pPr>
        <w:spacing w:before="80" w:after="80" w:line="360"/>
        <w:jc w:val="both"/>
      </w:pPr>
      <w:r>
        <w:rPr>
          <w:rFonts w:ascii="Calibri" w:cs="Calibri" w:eastAsia="Calibri" w:hAnsi="Calibri"/>
          <w:b/>
          <w:bCs/>
          <w:sz w:val="24"/>
          <w:szCs w:val="24"/>
        </w:rPr>
        <w:t xml:space="preserve">Producción: </w:t>
      </w:r>
      <w:r>
        <w:rPr>
          <w:rFonts w:ascii="Calibri" w:cs="Calibri" w:eastAsia="Calibri" w:hAnsi="Calibri"/>
          <w:sz w:val="24"/>
          <w:szCs w:val="24"/>
        </w:rPr>
        <w:t xml:space="preserve">Automatización parcial del proceso de fermentación y control de temperatura. Implementación de fichas técnicas digitales y trazabilidad por lote. Reducción de mermas mediante sensores de monitoreo.</w:t>
      </w:r>
    </w:p>
    <w:p>
      <w:pPr>
        <w:spacing w:before="80" w:after="80" w:line="360"/>
        <w:jc w:val="both"/>
      </w:pPr>
      <w:r>
        <w:rPr>
          <w:rFonts w:ascii="Calibri" w:cs="Calibri" w:eastAsia="Calibri" w:hAnsi="Calibri"/>
          <w:b/>
          <w:bCs/>
          <w:sz w:val="24"/>
          <w:szCs w:val="24"/>
        </w:rPr>
        <w:t xml:space="preserve">Comercialización y Marketing: </w:t>
      </w:r>
      <w:r>
        <w:rPr>
          <w:rFonts w:ascii="Calibri" w:cs="Calibri" w:eastAsia="Calibri" w:hAnsi="Calibri"/>
          <w:sz w:val="24"/>
          <w:szCs w:val="24"/>
        </w:rPr>
        <w:t xml:space="preserve">Gestión de redes sociales con contenido orientado a la identidad de páramo. Desarrollo de tienda online. Campañas de marketing digital dirigidas a consumidores de cerveza artesanal en el eje cafetero.</w:t>
      </w:r>
    </w:p>
    <w:p>
      <w:pPr>
        <w:spacing w:before="80" w:after="80" w:line="360"/>
        <w:jc w:val="both"/>
      </w:pPr>
      <w:r>
        <w:rPr>
          <w:rFonts w:ascii="Calibri" w:cs="Calibri" w:eastAsia="Calibri" w:hAnsi="Calibri"/>
          <w:b/>
          <w:bCs/>
          <w:sz w:val="24"/>
          <w:szCs w:val="24"/>
        </w:rPr>
        <w:t xml:space="preserve">Administración y Finanzas: </w:t>
      </w:r>
      <w:r>
        <w:rPr>
          <w:rFonts w:ascii="Calibri" w:cs="Calibri" w:eastAsia="Calibri" w:hAnsi="Calibri"/>
          <w:sz w:val="24"/>
          <w:szCs w:val="24"/>
        </w:rPr>
        <w:t xml:space="preserve">Adopción de software de contabilidad y facturación electrónica. Gestión digital de proveedores y pedidos. Control de costos en tiempo real.</w:t>
      </w:r>
    </w:p>
    <w:p>
      <w:pPr>
        <w:spacing w:before="80" w:after="80" w:line="360"/>
        <w:jc w:val="both"/>
      </w:pPr>
      <w:r>
        <w:rPr>
          <w:rFonts w:ascii="Calibri" w:cs="Calibri" w:eastAsia="Calibri" w:hAnsi="Calibri"/>
          <w:b/>
          <w:bCs/>
          <w:sz w:val="24"/>
          <w:szCs w:val="24"/>
        </w:rPr>
        <w:t xml:space="preserve">Experiencia del Cliente: </w:t>
      </w:r>
      <w:r>
        <w:rPr>
          <w:rFonts w:ascii="Calibri" w:cs="Calibri" w:eastAsia="Calibri" w:hAnsi="Calibri"/>
          <w:sz w:val="24"/>
          <w:szCs w:val="24"/>
        </w:rPr>
        <w:t xml:space="preserve">Desarrollo de una aplicación o chatbot para pedidos y atención al cliente. Creación de un programa de fidelización digital. Eventos presenciales con componente digital (transmisiones en vivo, check-in digital).</w:t>
      </w:r>
    </w:p>
    <w:p>
      <w:pPr>
        <w:pStyle w:val="Heading2"/>
        <w:spacing w:before="240" w:after="120"/>
      </w:pPr>
      <w:r>
        <w:rPr>
          <w:rFonts w:ascii="Calibri" w:cs="Calibri" w:eastAsia="Calibri" w:hAnsi="Calibri"/>
          <w:b/>
          <w:bCs/>
          <w:color w:val="2E75B6"/>
          <w:sz w:val="24"/>
          <w:szCs w:val="24"/>
        </w:rPr>
        <w:t xml:space="preserve">2.6. Ideas, Retos de Transformación Digital y Proyectos de Innovación</w:t>
      </w:r>
    </w:p>
    <w:p>
      <w:pPr>
        <w:spacing w:before="80" w:after="80" w:line="360"/>
        <w:jc w:val="both"/>
      </w:pPr>
      <w:r>
        <w:rPr>
          <w:rFonts w:ascii="Calibri" w:cs="Calibri" w:eastAsia="Calibri" w:hAnsi="Calibri"/>
          <w:sz w:val="24"/>
          <w:szCs w:val="24"/>
        </w:rPr>
        <w:t xml:space="preserve">Los principales proyectos de innovación identificados para la fase inicial son:</w:t>
      </w:r>
    </w:p>
    <w:p>
      <w:pPr>
        <w:pStyle w:val="ListParagraph"/>
        <w:numPr>
          <w:ilvl w:val="0"/>
          <w:numId w:val="2"/>
        </w:numPr>
        <w:spacing w:before="60" w:after="60" w:line="360"/>
      </w:pPr>
      <w:r>
        <w:rPr>
          <w:rFonts w:ascii="Calibri" w:cs="Calibri" w:eastAsia="Calibri" w:hAnsi="Calibri"/>
          <w:sz w:val="24"/>
          <w:szCs w:val="24"/>
        </w:rPr>
        <w:t xml:space="preserve">Proyecto 1 — Sistema ERP artesanal: Implementación de un software de gestión de producción y ventas adaptado a las necesidades de una microempresa cervecera. Plataformas como Odoo Community o Zoho One representan opciones viables y de bajo costo.</w:t>
      </w:r>
    </w:p>
    <w:p>
      <w:pPr>
        <w:pStyle w:val="ListParagraph"/>
        <w:numPr>
          <w:ilvl w:val="0"/>
          <w:numId w:val="2"/>
        </w:numPr>
        <w:spacing w:before="60" w:after="60" w:line="360"/>
      </w:pPr>
      <w:r>
        <w:rPr>
          <w:rFonts w:ascii="Calibri" w:cs="Calibri" w:eastAsia="Calibri" w:hAnsi="Calibri"/>
          <w:sz w:val="24"/>
          <w:szCs w:val="24"/>
        </w:rPr>
        <w:t xml:space="preserve">Proyecto 2 — Tienda online Páramos: Desarrollo de un e-commerce propio o integración con plataformas como Rappi, Domicilios.com o MercadoLibre para llegar a consumidores en Manizales y otras ciudades del eje cafetero.</w:t>
      </w:r>
    </w:p>
    <w:p>
      <w:pPr>
        <w:pStyle w:val="ListParagraph"/>
        <w:numPr>
          <w:ilvl w:val="0"/>
          <w:numId w:val="2"/>
        </w:numPr>
        <w:spacing w:before="60" w:after="60" w:line="360"/>
      </w:pPr>
      <w:r>
        <w:rPr>
          <w:rFonts w:ascii="Calibri" w:cs="Calibri" w:eastAsia="Calibri" w:hAnsi="Calibri"/>
          <w:sz w:val="24"/>
          <w:szCs w:val="24"/>
        </w:rPr>
        <w:t xml:space="preserve">Proyecto 3 — Identidad digital de marca: Creación de perfiles profesionales en Instagram, TikTok y Facebook con estrategia de contenido basada en la historia de los páramos colombianos, el proceso artesanal y los momentos de disfrute compartido.</w:t>
      </w:r>
    </w:p>
    <w:p>
      <w:pPr>
        <w:pStyle w:val="ListParagraph"/>
        <w:numPr>
          <w:ilvl w:val="0"/>
          <w:numId w:val="2"/>
        </w:numPr>
        <w:spacing w:before="60" w:after="60" w:line="360"/>
      </w:pPr>
      <w:r>
        <w:rPr>
          <w:rFonts w:ascii="Calibri" w:cs="Calibri" w:eastAsia="Calibri" w:hAnsi="Calibri"/>
          <w:sz w:val="24"/>
          <w:szCs w:val="24"/>
        </w:rPr>
        <w:t xml:space="preserve">Proyecto 4 — Trazabilidad 'Del Páramo a tu Vaso': Código QR en cada botella que permita al consumidor ver el origen del agua, la fecha de elaboración y las características del lote. Esto refuerza la propuesta de valor diferenciadora.</w:t>
      </w:r>
    </w:p>
    <w:p>
      <w:pPr>
        <w:pStyle w:val="ListParagraph"/>
        <w:numPr>
          <w:ilvl w:val="0"/>
          <w:numId w:val="2"/>
        </w:numPr>
        <w:spacing w:before="60" w:after="60" w:line="360"/>
      </w:pPr>
      <w:r>
        <w:rPr>
          <w:rFonts w:ascii="Calibri" w:cs="Calibri" w:eastAsia="Calibri" w:hAnsi="Calibri"/>
          <w:sz w:val="24"/>
          <w:szCs w:val="24"/>
        </w:rPr>
        <w:t xml:space="preserve">Proyecto 5 — Comunidad Páramos: Programa de fidelización digital con beneficios para clientes frecuentes, acceso anticipado a nuevas variedades y participación en eventos de cata.</w:t>
      </w:r>
    </w:p>
    <w:p>
      <w:pPr>
        <w:spacing w:before="80" w:after="80" w:line="360"/>
        <w:jc w:val="both"/>
      </w:pPr>
      <w:r>
        <w:rPr>
          <w:rFonts w:ascii="Calibri" w:cs="Calibri" w:eastAsia="Calibri" w:hAnsi="Calibri"/>
          <w:sz w:val="24"/>
          <w:szCs w:val="24"/>
        </w:rPr>
        <w:t xml:space="preserve">El principal reto de transformación digital es la limitada alfabetización tecnológica del equipo actual y la restricción presupuestaria propia de una microempresa. Se propone abordar este reto priorizando soluciones de bajo costo, open source o freemium, e incorporando capacitaciones progresivas.</w:t>
      </w:r>
    </w:p>
    <w:p>
      <w:pPr>
        <w:pStyle w:val="Heading2"/>
        <w:spacing w:before="240" w:after="120"/>
      </w:pPr>
      <w:r>
        <w:rPr>
          <w:rFonts w:ascii="Calibri" w:cs="Calibri" w:eastAsia="Calibri" w:hAnsi="Calibri"/>
          <w:b/>
          <w:bCs/>
          <w:color w:val="2E75B6"/>
          <w:sz w:val="24"/>
          <w:szCs w:val="24"/>
        </w:rPr>
        <w:t xml:space="preserve">2.7. Retorno de la Inversión Esperado</w:t>
      </w:r>
    </w:p>
    <w:p>
      <w:pPr>
        <w:spacing w:before="80" w:after="80" w:line="360"/>
        <w:jc w:val="both"/>
      </w:pPr>
      <w:r>
        <w:rPr>
          <w:rFonts w:ascii="Calibri" w:cs="Calibri" w:eastAsia="Calibri" w:hAnsi="Calibri"/>
          <w:sz w:val="24"/>
          <w:szCs w:val="24"/>
        </w:rPr>
        <w:t xml:space="preserve">La estrategia de innovación y transformación digital de Páramos contempla los siguientes retornos esperados:</w:t>
      </w:r>
    </w:p>
    <w:p>
      <w:pPr>
        <w:spacing w:before="80" w:after="80" w:line="360"/>
        <w:jc w:val="both"/>
      </w:pPr>
      <w:r>
        <w:rPr>
          <w:rFonts w:ascii="Calibri" w:cs="Calibri" w:eastAsia="Calibri" w:hAnsi="Calibri"/>
          <w:b/>
          <w:bCs/>
          <w:sz w:val="24"/>
          <w:szCs w:val="24"/>
        </w:rPr>
        <w:t xml:space="preserve">Retorno económico directo: </w:t>
      </w:r>
      <w:r>
        <w:rPr>
          <w:rFonts w:ascii="Calibri" w:cs="Calibri" w:eastAsia="Calibri" w:hAnsi="Calibri"/>
          <w:sz w:val="24"/>
          <w:szCs w:val="24"/>
        </w:rPr>
        <w:t xml:space="preserve">El canal de e-commerce y la mejor gestión de inventarios se estiman generar un incremento del 25% en ingresos durante el primer año, al reducir pérdidas y ampliar el alcance de ventas.</w:t>
      </w:r>
    </w:p>
    <w:p>
      <w:pPr>
        <w:spacing w:before="80" w:after="80" w:line="360"/>
        <w:jc w:val="both"/>
      </w:pPr>
      <w:r>
        <w:rPr>
          <w:rFonts w:ascii="Calibri" w:cs="Calibri" w:eastAsia="Calibri" w:hAnsi="Calibri"/>
          <w:b/>
          <w:bCs/>
          <w:sz w:val="24"/>
          <w:szCs w:val="24"/>
        </w:rPr>
        <w:t xml:space="preserve">Reducción de costos operativos: </w:t>
      </w:r>
      <w:r>
        <w:rPr>
          <w:rFonts w:ascii="Calibri" w:cs="Calibri" w:eastAsia="Calibri" w:hAnsi="Calibri"/>
          <w:sz w:val="24"/>
          <w:szCs w:val="24"/>
        </w:rPr>
        <w:t xml:space="preserve">La digitalización de la producción y administración puede reducir los costos de gestión entre un 15% y un 20% mediante la eliminación de procesos manuales y la optimización de compras.</w:t>
      </w:r>
    </w:p>
    <w:p>
      <w:pPr>
        <w:spacing w:before="80" w:after="80" w:line="360"/>
        <w:jc w:val="both"/>
      </w:pPr>
      <w:r>
        <w:rPr>
          <w:rFonts w:ascii="Calibri" w:cs="Calibri" w:eastAsia="Calibri" w:hAnsi="Calibri"/>
          <w:b/>
          <w:bCs/>
          <w:sz w:val="24"/>
          <w:szCs w:val="24"/>
        </w:rPr>
        <w:t xml:space="preserve">Valor de marca y posicionamiento: </w:t>
      </w:r>
      <w:r>
        <w:rPr>
          <w:rFonts w:ascii="Calibri" w:cs="Calibri" w:eastAsia="Calibri" w:hAnsi="Calibri"/>
          <w:sz w:val="24"/>
          <w:szCs w:val="24"/>
        </w:rPr>
        <w:t xml:space="preserve">Una comunidad digital activa y una identidad de marca bien comunicada generan un activo intangible de alto valor, fundamental para atraer distribuidores, inversores y nuevos clientes.</w:t>
      </w:r>
    </w:p>
    <w:p>
      <w:pPr>
        <w:spacing w:before="80" w:after="80" w:line="360"/>
        <w:jc w:val="both"/>
      </w:pPr>
      <w:r>
        <w:rPr>
          <w:rFonts w:ascii="Calibri" w:cs="Calibri" w:eastAsia="Calibri" w:hAnsi="Calibri"/>
          <w:b/>
          <w:bCs/>
          <w:sz w:val="24"/>
          <w:szCs w:val="24"/>
        </w:rPr>
        <w:t xml:space="preserve">Sostenibilidad y diferenciación: </w:t>
      </w:r>
      <w:r>
        <w:rPr>
          <w:rFonts w:ascii="Calibri" w:cs="Calibri" w:eastAsia="Calibri" w:hAnsi="Calibri"/>
          <w:sz w:val="24"/>
          <w:szCs w:val="24"/>
        </w:rPr>
        <w:t xml:space="preserve">La trazabilidad y el discurso de conservación del páramo posicionan a Páramos como una empresa con propósito, lo cual atrae a consumidores dispuestos a pagar un precio premium. Se estima que el precio promedio por unidad puede incrementarse entre un 10% y un 15% gracias a este diferencial.</w:t>
      </w:r>
    </w:p>
    <w:p>
      <w:pPr>
        <w:spacing w:before="80" w:after="80" w:line="360"/>
        <w:jc w:val="both"/>
      </w:pPr>
      <w:r>
        <w:rPr>
          <w:rFonts w:ascii="Calibri" w:cs="Calibri" w:eastAsia="Calibri" w:hAnsi="Calibri"/>
          <w:b/>
          <w:bCs/>
          <w:sz w:val="24"/>
          <w:szCs w:val="24"/>
        </w:rPr>
        <w:t xml:space="preserve">Retorno social: </w:t>
      </w:r>
      <w:r>
        <w:rPr>
          <w:rFonts w:ascii="Calibri" w:cs="Calibri" w:eastAsia="Calibri" w:hAnsi="Calibri"/>
          <w:sz w:val="24"/>
          <w:szCs w:val="24"/>
        </w:rPr>
        <w:t xml:space="preserve">Al vincular su modelo de negocio a la conservación de los páramos, Páramos contribuye a la visibilidad y protección de estos ecosistemas, generando un impacto positivo en la comunidad y el medio ambiente de la región.</w:t>
      </w:r>
    </w:p>
    <w:p>
      <w:pPr>
        <w:pStyle w:val="Heading1"/>
        <w:spacing w:before="320" w:after="160"/>
      </w:pPr>
      <w:r>
        <w:rPr>
          <w:rFonts w:ascii="Calibri" w:cs="Calibri" w:eastAsia="Calibri" w:hAnsi="Calibri"/>
          <w:b/>
          <w:bCs/>
          <w:color w:val="1F4E79"/>
          <w:sz w:val="28"/>
          <w:szCs w:val="28"/>
        </w:rPr>
        <w:t xml:space="preserve">3. Conclusión</w:t>
      </w:r>
    </w:p>
    <w:p>
      <w:pPr>
        <w:spacing w:before="80" w:after="80" w:line="360"/>
        <w:jc w:val="both"/>
      </w:pPr>
      <w:r>
        <w:rPr>
          <w:rFonts w:ascii="Calibri" w:cs="Calibri" w:eastAsia="Calibri" w:hAnsi="Calibri"/>
          <w:sz w:val="24"/>
          <w:szCs w:val="24"/>
        </w:rPr>
        <w:t xml:space="preserve">La estrategia de innovación y transformación digital de Cervecería Páramos está diseñada para convertir una microempresa artesanal en una marca moderna, eficiente y auténtica. Sus siete componentes son coherentes entre sí y se alinean con la necesidad central que motiva la estrategia: competir en un mercado creciente, digitalizado y exigente, sin perder la esencia identitaria que hace única a Páramos.</w:t>
      </w:r>
    </w:p>
    <w:p>
      <w:pPr>
        <w:spacing w:before="80" w:after="80" w:line="360"/>
        <w:jc w:val="both"/>
      </w:pPr>
      <w:r>
        <w:rPr>
          <w:rFonts w:ascii="Calibri" w:cs="Calibri" w:eastAsia="Calibri" w:hAnsi="Calibri"/>
          <w:sz w:val="24"/>
          <w:szCs w:val="24"/>
        </w:rPr>
        <w:t xml:space="preserve">La clave del éxito de esta estrategia reside en la coherencia entre el propósito de marca —la biodiversidad, el agua pura del páramo y el vínculo entre personas— y las decisiones tecnológicas que se adopten. La transformación digital no es un fin en sí mismo, sino el medio para que más colombianos puedan conocer, disfrutar y valorar lo que los páramos le dan a Colombia.</w:t>
      </w:r>
    </w:p>
    <w:p>
      <w:pPr>
        <w:pBdr>
          <w:top w:val="single" w:color="2E75B6" w:sz="4" w:space="1"/>
        </w:pBdr>
        <w:spacing w:before="400"/>
        <w:jc w:val="center"/>
      </w:pPr>
      <w:r>
        <w:rPr>
          <w:rFonts w:ascii="Calibri" w:cs="Calibri" w:eastAsia="Calibri" w:hAnsi="Calibri"/>
          <w:i/>
          <w:iCs/>
          <w:color w:val="888888"/>
          <w:sz w:val="18"/>
          <w:szCs w:val="18"/>
        </w:rPr>
        <w:t xml:space="preserve">Cervecería Páramos — Manizales, Caldas, Colombia — 2025</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2026-02-17T22:03:21.452Z</dcterms:created>
  <dcterms:modified xsi:type="dcterms:W3CDTF">2026-02-17T22:03:21.453Z</dcterms:modified>
</cp:coreProperties>
</file>

<file path=docProps/custom.xml><?xml version="1.0" encoding="utf-8"?>
<Properties xmlns="http://schemas.openxmlformats.org/officeDocument/2006/custom-properties" xmlns:vt="http://schemas.openxmlformats.org/officeDocument/2006/docPropsVTypes"/>
</file>