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B012" w14:textId="5A8277C5" w:rsidR="00D53DB0" w:rsidRDefault="00D53DB0">
      <w:pPr>
        <w:rPr>
          <w:lang w:val="es-ES"/>
        </w:rPr>
      </w:pPr>
      <w:r>
        <w:rPr>
          <w:lang w:val="es-ES"/>
        </w:rPr>
        <w:t xml:space="preserve">Estimada Sra. Mabel, nos comunicamos para poder esclarecer ciertas cuestiones en cuanto a la situación del </w:t>
      </w:r>
      <w:r w:rsidR="00B64DED">
        <w:rPr>
          <w:lang w:val="es-ES"/>
        </w:rPr>
        <w:t>edificio</w:t>
      </w:r>
      <w:r>
        <w:rPr>
          <w:lang w:val="es-ES"/>
        </w:rPr>
        <w:t xml:space="preserve"> y la organización en </w:t>
      </w:r>
      <w:r w:rsidR="003D4BB4">
        <w:rPr>
          <w:lang w:val="es-ES"/>
        </w:rPr>
        <w:t>sí</w:t>
      </w:r>
      <w:r>
        <w:rPr>
          <w:lang w:val="es-ES"/>
        </w:rPr>
        <w:t xml:space="preserve">. </w:t>
      </w:r>
    </w:p>
    <w:p w14:paraId="21C8B17F" w14:textId="19BEA7CA" w:rsidR="00D53DB0" w:rsidRDefault="00D53DB0">
      <w:pPr>
        <w:rPr>
          <w:lang w:val="es-ES"/>
        </w:rPr>
      </w:pPr>
      <w:r>
        <w:rPr>
          <w:lang w:val="es-ES"/>
        </w:rPr>
        <w:t xml:space="preserve">En primer </w:t>
      </w:r>
      <w:r w:rsidR="00AA004D">
        <w:rPr>
          <w:lang w:val="es-ES"/>
        </w:rPr>
        <w:t>lugar,</w:t>
      </w:r>
      <w:r>
        <w:rPr>
          <w:lang w:val="es-ES"/>
        </w:rPr>
        <w:t xml:space="preserve"> comentar que la administración cuenta con el plazo legal de hasta el quinto día hábil del mes para pres</w:t>
      </w:r>
      <w:r w:rsidR="00B64DED">
        <w:rPr>
          <w:lang w:val="es-ES"/>
        </w:rPr>
        <w:t>en</w:t>
      </w:r>
      <w:r>
        <w:rPr>
          <w:lang w:val="es-ES"/>
        </w:rPr>
        <w:t xml:space="preserve">tar las respectivas expensas, por lo cual es importante entender que se tiene que cumplimentar dicho plazo mencionado antes de reclamar la </w:t>
      </w:r>
      <w:r w:rsidR="00AA004D">
        <w:rPr>
          <w:lang w:val="es-ES"/>
        </w:rPr>
        <w:t>respectiva liquidación</w:t>
      </w:r>
      <w:r>
        <w:rPr>
          <w:lang w:val="es-ES"/>
        </w:rPr>
        <w:t xml:space="preserve">. Para reforzar y comprender dicha cuestión y enfatizar la idea que la presente administración se acomoda en plazos sumamente acotados a la realización de ellas teniendo en consideración que el </w:t>
      </w:r>
      <w:r w:rsidR="00AA004D">
        <w:rPr>
          <w:lang w:val="es-ES"/>
        </w:rPr>
        <w:t>edificio</w:t>
      </w:r>
      <w:r>
        <w:rPr>
          <w:lang w:val="es-ES"/>
        </w:rPr>
        <w:t xml:space="preserve"> tiene cuenta en la entidad financiera Banco Comafi, la cual entrega su resumen bancario el cuarto día hábil. Lamentablemente, no estamos en condiciones legales</w:t>
      </w:r>
      <w:r w:rsidR="00B64DED">
        <w:rPr>
          <w:lang w:val="es-ES"/>
        </w:rPr>
        <w:t xml:space="preserve"> de abrir cuenta en otra </w:t>
      </w:r>
      <w:r w:rsidR="000A4CDF">
        <w:rPr>
          <w:lang w:val="es-ES"/>
        </w:rPr>
        <w:t>entidad, ya</w:t>
      </w:r>
      <w:r>
        <w:rPr>
          <w:lang w:val="es-ES"/>
        </w:rPr>
        <w:t xml:space="preserve"> que el mencionado carece de la documentación requerida para poder </w:t>
      </w:r>
      <w:r w:rsidR="00B64DED">
        <w:rPr>
          <w:lang w:val="es-ES"/>
        </w:rPr>
        <w:t>realizar el cambio</w:t>
      </w:r>
      <w:r>
        <w:rPr>
          <w:lang w:val="es-ES"/>
        </w:rPr>
        <w:t xml:space="preserve">. </w:t>
      </w:r>
    </w:p>
    <w:p w14:paraId="190F01C2" w14:textId="11E5E588" w:rsidR="00AA004D" w:rsidRDefault="00D53DB0">
      <w:pPr>
        <w:rPr>
          <w:lang w:val="es-ES"/>
        </w:rPr>
      </w:pPr>
      <w:r>
        <w:rPr>
          <w:lang w:val="es-ES"/>
        </w:rPr>
        <w:t xml:space="preserve">En continuación a lo planteado anteriormente, procedemos a comentar </w:t>
      </w:r>
      <w:r w:rsidR="00AA004D">
        <w:rPr>
          <w:lang w:val="es-ES"/>
        </w:rPr>
        <w:t>la explicación técnica desde el departamento legal para que pueda comprender las imposibilidades que se nos presentan. Primeramente, hay que tener en conocimiento que no cuentan con la inscripción requerida por la entidad ARCA para ser considerado como consorcio, ya que son un fideicomiso. Su CUIT es correspondiente a este último. Para abrir una cuenta de fideicomiso en una entidad bancaria se solicita: contrato de fideicomiso, estatuto de fiduciario, inscripción en la UIF del fiduciario, documentación que se carece. Por otro lado, en cuanto a las disparidades legales, luego de reiterados e incansables intentos de comunicación, logramos comunicarnos y poder entablar conversación con la escribanía VILLAR, en evaluación al reglamento que ustedes tienen</w:t>
      </w:r>
      <w:r w:rsidR="00B64DED">
        <w:rPr>
          <w:lang w:val="es-ES"/>
        </w:rPr>
        <w:t xml:space="preserve">, se encuentran </w:t>
      </w:r>
      <w:r w:rsidR="00AA004D">
        <w:rPr>
          <w:lang w:val="es-ES"/>
        </w:rPr>
        <w:t xml:space="preserve">dos “formulario 908” e inscripto según reglamento uno solo, que según lo que pudimos cotejar nosotros no es el que corresponde. A todo ello la mencionada escribanía, no da respuesta de ningún tipo. Por lo cual nos encontramos nuevamente con una gran problemática a nivel catastral y registral. En consiguiente, no se puede determinar de forma </w:t>
      </w:r>
      <w:r w:rsidR="00BA723D">
        <w:rPr>
          <w:lang w:val="es-ES"/>
        </w:rPr>
        <w:t>correcta los porcentajes, comprendiendo que se debe cumplimentar los declarados legalmente. En conclusión, nos encontramos frente a un reglament</w:t>
      </w:r>
      <w:r w:rsidR="00B64DED">
        <w:rPr>
          <w:lang w:val="es-ES"/>
        </w:rPr>
        <w:t xml:space="preserve">o </w:t>
      </w:r>
      <w:r w:rsidR="00BA723D">
        <w:rPr>
          <w:lang w:val="es-ES"/>
        </w:rPr>
        <w:t>deficiente con carencias y serios vacíos normativos y legales conforme a las disposiciones vigente en la Provincia de Buenos Aires.</w:t>
      </w:r>
    </w:p>
    <w:p w14:paraId="69B619B0" w14:textId="3549B097" w:rsidR="00BA723D" w:rsidRDefault="00BA723D">
      <w:pPr>
        <w:rPr>
          <w:lang w:val="es-ES"/>
        </w:rPr>
      </w:pPr>
      <w:r>
        <w:rPr>
          <w:lang w:val="es-ES"/>
        </w:rPr>
        <w:t xml:space="preserve">Siguiendo con las presentes aclaraciones, es menester comprender que el edificio cuenta con serias deficiencias técnicas y arquitectónicas, en todos sus suministros principalmente. Estos son a modo enunciativos para no inducirnos en forma sumamente detallada, ya que el presente correo tomaría una extensión demencial. </w:t>
      </w:r>
    </w:p>
    <w:p w14:paraId="47EC6C1B" w14:textId="110309FF" w:rsidR="00BA723D" w:rsidRDefault="00BA723D">
      <w:pPr>
        <w:rPr>
          <w:lang w:val="es-ES"/>
        </w:rPr>
      </w:pPr>
      <w:r>
        <w:rPr>
          <w:lang w:val="es-ES"/>
        </w:rPr>
        <w:t xml:space="preserve">En cuanto al agua, como fue explicado en asamblea, cuentan con un tanque de 27.000Lts por </w:t>
      </w:r>
      <w:r w:rsidR="00B93CD1">
        <w:rPr>
          <w:lang w:val="es-ES"/>
        </w:rPr>
        <w:t xml:space="preserve">dos </w:t>
      </w:r>
      <w:r w:rsidR="003D4BB4">
        <w:rPr>
          <w:lang w:val="es-ES"/>
        </w:rPr>
        <w:t>(27</w:t>
      </w:r>
      <w:r>
        <w:rPr>
          <w:lang w:val="es-ES"/>
        </w:rPr>
        <w:t xml:space="preserve">.000lts de consumo y 27.000lts de bomberos) y una cisterna de 3.000lts </w:t>
      </w:r>
      <w:r w:rsidR="00B93CD1">
        <w:rPr>
          <w:lang w:val="es-ES"/>
        </w:rPr>
        <w:t>(acopio</w:t>
      </w:r>
      <w:r>
        <w:rPr>
          <w:lang w:val="es-ES"/>
        </w:rPr>
        <w:t xml:space="preserve"> de agua para recargar el tanque). Por lo tanto, cuando hay un corte de </w:t>
      </w:r>
      <w:r w:rsidR="00B93CD1">
        <w:rPr>
          <w:lang w:val="es-ES"/>
        </w:rPr>
        <w:t>AySa</w:t>
      </w:r>
      <w:r>
        <w:rPr>
          <w:lang w:val="es-ES"/>
        </w:rPr>
        <w:t xml:space="preserve"> y </w:t>
      </w:r>
      <w:r w:rsidR="00B93CD1">
        <w:rPr>
          <w:lang w:val="es-ES"/>
        </w:rPr>
        <w:t>Edesur</w:t>
      </w:r>
      <w:r>
        <w:rPr>
          <w:lang w:val="es-ES"/>
        </w:rPr>
        <w:t xml:space="preserve">, y por consiguiente se comunican sin cansancio quejando por aquello sin </w:t>
      </w:r>
      <w:r>
        <w:rPr>
          <w:lang w:val="es-ES"/>
        </w:rPr>
        <w:lastRenderedPageBreak/>
        <w:t xml:space="preserve">entender </w:t>
      </w:r>
      <w:r w:rsidR="003D4BB4">
        <w:rPr>
          <w:lang w:val="es-ES"/>
        </w:rPr>
        <w:t>que hasta</w:t>
      </w:r>
      <w:r>
        <w:rPr>
          <w:lang w:val="es-ES"/>
        </w:rPr>
        <w:t xml:space="preserve"> que no se modifique la situación edilicia, es imposible una mejora. La solución es hacer la obra pertinente, la que ya fue explicada. </w:t>
      </w:r>
    </w:p>
    <w:p w14:paraId="05D4AB15" w14:textId="2B297E23" w:rsidR="00BA723D" w:rsidRDefault="00BA723D">
      <w:pPr>
        <w:rPr>
          <w:lang w:val="es-ES"/>
        </w:rPr>
      </w:pPr>
      <w:r>
        <w:rPr>
          <w:lang w:val="es-ES"/>
        </w:rPr>
        <w:t xml:space="preserve">En cuanto a la luz, hemos establecido diferentes conversaciones con el Ingeniero Javier Caetano, de las cuales sabemos que al momento de </w:t>
      </w:r>
      <w:r w:rsidR="00B93CD1">
        <w:rPr>
          <w:lang w:val="es-ES"/>
        </w:rPr>
        <w:t>construirse</w:t>
      </w:r>
      <w:r>
        <w:rPr>
          <w:lang w:val="es-ES"/>
        </w:rPr>
        <w:t xml:space="preserve"> el edificio no dejaron espacio para la cámara de Edesur</w:t>
      </w:r>
      <w:r w:rsidR="00B93CD1">
        <w:rPr>
          <w:lang w:val="es-ES"/>
        </w:rPr>
        <w:t xml:space="preserve">. Este fue un grave error, ya que la única solución posible es que hipotéticamente venga una constructora a realizar en la cuadra un edificio y les de posibilidad de comprar espacio en la cámara, para lo cual se deberá afrontar dicho gasto para poder potencialmente en el futuro tener una correcta alimentación y poder así tener los medidores correspondientes. </w:t>
      </w:r>
    </w:p>
    <w:p w14:paraId="1B607419" w14:textId="35EC5EC1" w:rsidR="003D4BB4" w:rsidRDefault="00B93CD1">
      <w:pPr>
        <w:rPr>
          <w:lang w:val="es-ES"/>
        </w:rPr>
      </w:pPr>
      <w:r>
        <w:rPr>
          <w:lang w:val="es-ES"/>
        </w:rPr>
        <w:t>En cuanto a la calefacción, ustedes tienen un sistema de calefacción y agua caliente comandado por dos calderas en un circuito con tres termos de acumulación, bombas y bombas de expansión de los cuales solo funciona al 75% una caldera y una bomba. Sorpresivamente, de las tres empresas de calderas que fueron a revisar las calderas en el ultimo tiempo, dos de ellas que no han intervenido en el mantenimiento exponen irregularidades tales como la sala de calderas no cuenta ni con el espacio reglamentario, ni con la ventilación requerida,  como a su vez que tanto sea la instalación eléctrica de la sala como todos instrumentos que la componen deberían estar bajo una revisión de forma inmediata para evaluar riesgos y soluciones con el fin de evitar accidentes. El sistema no cuenta con válvula de retorno lo que implica que el agua caliente que sale de una temperatura del piso 13</w:t>
      </w:r>
      <w:r w:rsidR="00B64DED">
        <w:rPr>
          <w:lang w:val="es-ES"/>
        </w:rPr>
        <w:t>°</w:t>
      </w:r>
      <w:r>
        <w:rPr>
          <w:lang w:val="es-ES"/>
        </w:rPr>
        <w:t xml:space="preserve">, cuando llega a los primeros pisos llega con una baja temperatura, esta situación se da de la misma manera con la calefacción. Entendiendo </w:t>
      </w:r>
      <w:r w:rsidR="003D4BB4">
        <w:rPr>
          <w:lang w:val="es-ES"/>
        </w:rPr>
        <w:t>que,</w:t>
      </w:r>
      <w:r>
        <w:rPr>
          <w:lang w:val="es-ES"/>
        </w:rPr>
        <w:t xml:space="preserve"> desde el año pasado, el edificio esta en esta </w:t>
      </w:r>
      <w:r w:rsidR="00B64DED">
        <w:rPr>
          <w:lang w:val="es-ES"/>
        </w:rPr>
        <w:t xml:space="preserve">situación, con </w:t>
      </w:r>
      <w:r>
        <w:rPr>
          <w:lang w:val="es-ES"/>
        </w:rPr>
        <w:t xml:space="preserve">una sola caldera, que desde su inicio se proyecto con dos y carece de las válvulas mencionadas, en una ola de frio polar es lógico que sea insuficiente como así en una ola de calor suceda </w:t>
      </w:r>
      <w:r w:rsidR="003D4BB4">
        <w:rPr>
          <w:lang w:val="es-ES"/>
        </w:rPr>
        <w:t xml:space="preserve">cortes de luz por no tener el sistema requerido por la empresa distribuidora. </w:t>
      </w:r>
    </w:p>
    <w:p w14:paraId="24925898" w14:textId="3636406D" w:rsidR="00B64DED" w:rsidRDefault="00B64DED">
      <w:pPr>
        <w:rPr>
          <w:lang w:val="es-ES"/>
        </w:rPr>
      </w:pPr>
      <w:r>
        <w:rPr>
          <w:lang w:val="es-ES"/>
        </w:rPr>
        <w:t xml:space="preserve">En referencia a lo mencionado, es sumamente sospechoso, que la empresa que esta haciendo los controles habituales comenta que no es así la situación y que como caso extremo se requiere un pequeño arreglo. Lo que nos genera muchos interrogantes porque de ser así no deberíamos estar frente a la cantidad de reclamos debido a que no funcionan como deberían, y el servicio tendría que funcionar a la perfección. Cuestión que claramente no es así. La </w:t>
      </w:r>
      <w:r w:rsidR="000A4CDF">
        <w:rPr>
          <w:lang w:val="es-ES"/>
        </w:rPr>
        <w:t>administración</w:t>
      </w:r>
      <w:r>
        <w:rPr>
          <w:lang w:val="es-ES"/>
        </w:rPr>
        <w:t xml:space="preserve"> </w:t>
      </w:r>
      <w:r w:rsidR="000A4CDF">
        <w:rPr>
          <w:lang w:val="es-ES"/>
        </w:rPr>
        <w:t>no avala la presente empresa</w:t>
      </w:r>
      <w:r>
        <w:rPr>
          <w:lang w:val="es-ES"/>
        </w:rPr>
        <w:t xml:space="preserve">, y entendemos que usted como titular del consejo </w:t>
      </w:r>
      <w:r w:rsidR="000A4CDF">
        <w:rPr>
          <w:lang w:val="es-ES"/>
        </w:rPr>
        <w:t>sí</w:t>
      </w:r>
      <w:r>
        <w:rPr>
          <w:lang w:val="es-ES"/>
        </w:rPr>
        <w:t>.</w:t>
      </w:r>
    </w:p>
    <w:p w14:paraId="276324D2" w14:textId="1BA7188E" w:rsidR="00B93CD1" w:rsidRDefault="003D4BB4">
      <w:pPr>
        <w:rPr>
          <w:lang w:val="es-ES"/>
        </w:rPr>
      </w:pPr>
      <w:r>
        <w:rPr>
          <w:lang w:val="es-ES"/>
        </w:rPr>
        <w:t xml:space="preserve">En otro orden de cosas, hay que recordar las deudas que tenia el edificio sobre el suministro de gas, las cuales eran anteriores a la administración presente. </w:t>
      </w:r>
      <w:r w:rsidR="004A6CD8" w:rsidRPr="004A6CD8">
        <w:t>Las cuales fueron puestas en conocimiento tanto del consejo como del grupo de propietarios, aunque en su momento no se les dio la debida importancia.</w:t>
      </w:r>
      <w:r w:rsidR="004A6CD8">
        <w:t xml:space="preserve"> </w:t>
      </w:r>
      <w:r w:rsidR="000A4CDF">
        <w:rPr>
          <w:lang w:val="es-ES"/>
        </w:rPr>
        <w:t xml:space="preserve">A su vez, recordar que en el momento que tomamos la administración no contaban con caja, es decir que la teníamos en negativo sumado a diferentes deudas. Desde el momento, que nos </w:t>
      </w:r>
      <w:r w:rsidR="000A4CDF">
        <w:rPr>
          <w:lang w:val="es-ES"/>
        </w:rPr>
        <w:lastRenderedPageBreak/>
        <w:t xml:space="preserve">encontramos llevando a cabo la administración nos encontramos con diferentes situaciones de virtuosa magnitud tal como inundaciones de cocheras ya que las bombas de achique estaban quemadas por lo que tomamos conciencia que la capa freática esta quebrada producto de la mala construcción por lo cual siempre necesitaremos de las bombas para eliminar el agua. Esto conlleva que, en estas situaciones de inundaciones, cuando el suministro de luz fue cortado por Edesur, tener que contratar empresas para que desagoten cocheras. </w:t>
      </w:r>
    </w:p>
    <w:p w14:paraId="7B2CB34D" w14:textId="77777777" w:rsidR="00A35A82" w:rsidRPr="00A35A82" w:rsidRDefault="003D4BB4" w:rsidP="00A35A82">
      <w:r>
        <w:rPr>
          <w:lang w:val="es-ES"/>
        </w:rPr>
        <w:t xml:space="preserve">Por otro lado, recordar tanto para inquilinos como para propietarios las formas de comunicación. Nosotros nos caracterizamos en el equipo como con todos ustedes de tener una comunicación con respeto, tolerancia y educación por lo que exigimos lo mismo de vuestra parte. </w:t>
      </w:r>
      <w:r w:rsidR="00A35A82" w:rsidRPr="00A35A82">
        <w:t>Como último punto, queremos resaltar que no podemos prometer lo que no podemos cumplir. Entre la falta de caja y la falta de compromiso de los proveedores habituales de ustedes (por ejemplo, el Sr. Rafael, quien hace un mes indicó que pasaría en 10 días y la semana pasada mencionó que enviaría el presupuesto de la caldera que sigue detenida), resulta evidente que la ola de frío terminará antes de que contemos siquiera con el presupuesto correspondiente.</w:t>
      </w:r>
    </w:p>
    <w:p w14:paraId="7CE7901F" w14:textId="77777777" w:rsidR="00A35A82" w:rsidRPr="00A35A82" w:rsidRDefault="00A35A82" w:rsidP="00A35A82">
      <w:r w:rsidRPr="00A35A82">
        <w:t>Reiteramos que las empresas que se acercaron a Vergara 1670 encontraron la situación en estado crítico.</w:t>
      </w:r>
    </w:p>
    <w:p w14:paraId="5A90FEE7" w14:textId="1BE96390" w:rsidR="00A35A82" w:rsidRPr="00A35A82" w:rsidRDefault="00A35A82" w:rsidP="00A35A82">
      <w:r w:rsidRPr="00A35A82">
        <w:t xml:space="preserve">Asimismo, queremos dejar en claro que la administración, contrariamente a lo que han reclamado algunos </w:t>
      </w:r>
      <w:r>
        <w:t>propietarios</w:t>
      </w:r>
      <w:r w:rsidRPr="00A35A82">
        <w:t xml:space="preserve">, </w:t>
      </w:r>
      <w:r w:rsidRPr="00A35A82">
        <w:rPr>
          <w:b/>
          <w:bCs/>
        </w:rPr>
        <w:t>no está obligada a estar presente</w:t>
      </w:r>
      <w:r w:rsidRPr="00A35A82">
        <w:t xml:space="preserve"> cada vez que acude un proveedor a realizar un arreglo o prestar un servicio</w:t>
      </w:r>
      <w:r>
        <w:t xml:space="preserve"> (cosa que hemos hecho mas de una vez y ningún propietario ha estado)</w:t>
      </w:r>
      <w:r w:rsidR="003177AB">
        <w:t>.</w:t>
      </w:r>
    </w:p>
    <w:p w14:paraId="2C1CBB8D" w14:textId="078FD7B0" w:rsidR="003D4BB4" w:rsidRDefault="003D4BB4">
      <w:pPr>
        <w:rPr>
          <w:lang w:val="es-ES"/>
        </w:rPr>
      </w:pPr>
    </w:p>
    <w:p w14:paraId="0BB15958" w14:textId="5178B13F" w:rsidR="000A4CDF" w:rsidRDefault="000A4CDF">
      <w:pPr>
        <w:rPr>
          <w:lang w:val="es-ES"/>
        </w:rPr>
      </w:pPr>
      <w:r>
        <w:rPr>
          <w:lang w:val="es-ES"/>
        </w:rPr>
        <w:t>Saludos</w:t>
      </w:r>
    </w:p>
    <w:p w14:paraId="6517906F" w14:textId="6E15C4E5" w:rsidR="000A4CDF" w:rsidRPr="00D53DB0" w:rsidRDefault="000A4CDF">
      <w:pPr>
        <w:rPr>
          <w:lang w:val="es-ES"/>
        </w:rPr>
      </w:pPr>
      <w:r>
        <w:rPr>
          <w:lang w:val="es-ES"/>
        </w:rPr>
        <w:t xml:space="preserve">La administración </w:t>
      </w:r>
    </w:p>
    <w:sectPr w:rsidR="000A4CDF" w:rsidRPr="00D53D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B0"/>
    <w:rsid w:val="000A4CDF"/>
    <w:rsid w:val="003177AB"/>
    <w:rsid w:val="003D4BB4"/>
    <w:rsid w:val="004A6CD8"/>
    <w:rsid w:val="00A35A82"/>
    <w:rsid w:val="00AA004D"/>
    <w:rsid w:val="00B64DED"/>
    <w:rsid w:val="00B93CD1"/>
    <w:rsid w:val="00BA723D"/>
    <w:rsid w:val="00C27AAC"/>
    <w:rsid w:val="00D53DB0"/>
    <w:rsid w:val="00E73C9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6080"/>
  <w15:chartTrackingRefBased/>
  <w15:docId w15:val="{46319CA5-C79E-43FA-9E00-148F317B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3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3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3D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3D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3D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3D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3D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3D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3D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D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3D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3D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3D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3D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3D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3D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3D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3DB0"/>
    <w:rPr>
      <w:rFonts w:eastAsiaTheme="majorEastAsia" w:cstheme="majorBidi"/>
      <w:color w:val="272727" w:themeColor="text1" w:themeTint="D8"/>
    </w:rPr>
  </w:style>
  <w:style w:type="paragraph" w:styleId="Ttulo">
    <w:name w:val="Title"/>
    <w:basedOn w:val="Normal"/>
    <w:next w:val="Normal"/>
    <w:link w:val="TtuloCar"/>
    <w:uiPriority w:val="10"/>
    <w:qFormat/>
    <w:rsid w:val="00D53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3D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3D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3D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3DB0"/>
    <w:pPr>
      <w:spacing w:before="160"/>
      <w:jc w:val="center"/>
    </w:pPr>
    <w:rPr>
      <w:i/>
      <w:iCs/>
      <w:color w:val="404040" w:themeColor="text1" w:themeTint="BF"/>
    </w:rPr>
  </w:style>
  <w:style w:type="character" w:customStyle="1" w:styleId="CitaCar">
    <w:name w:val="Cita Car"/>
    <w:basedOn w:val="Fuentedeprrafopredeter"/>
    <w:link w:val="Cita"/>
    <w:uiPriority w:val="29"/>
    <w:rsid w:val="00D53DB0"/>
    <w:rPr>
      <w:i/>
      <w:iCs/>
      <w:color w:val="404040" w:themeColor="text1" w:themeTint="BF"/>
    </w:rPr>
  </w:style>
  <w:style w:type="paragraph" w:styleId="Prrafodelista">
    <w:name w:val="List Paragraph"/>
    <w:basedOn w:val="Normal"/>
    <w:uiPriority w:val="34"/>
    <w:qFormat/>
    <w:rsid w:val="00D53DB0"/>
    <w:pPr>
      <w:ind w:left="720"/>
      <w:contextualSpacing/>
    </w:pPr>
  </w:style>
  <w:style w:type="character" w:styleId="nfasisintenso">
    <w:name w:val="Intense Emphasis"/>
    <w:basedOn w:val="Fuentedeprrafopredeter"/>
    <w:uiPriority w:val="21"/>
    <w:qFormat/>
    <w:rsid w:val="00D53DB0"/>
    <w:rPr>
      <w:i/>
      <w:iCs/>
      <w:color w:val="2F5496" w:themeColor="accent1" w:themeShade="BF"/>
    </w:rPr>
  </w:style>
  <w:style w:type="paragraph" w:styleId="Citadestacada">
    <w:name w:val="Intense Quote"/>
    <w:basedOn w:val="Normal"/>
    <w:next w:val="Normal"/>
    <w:link w:val="CitadestacadaCar"/>
    <w:uiPriority w:val="30"/>
    <w:qFormat/>
    <w:rsid w:val="00D53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3DB0"/>
    <w:rPr>
      <w:i/>
      <w:iCs/>
      <w:color w:val="2F5496" w:themeColor="accent1" w:themeShade="BF"/>
    </w:rPr>
  </w:style>
  <w:style w:type="character" w:styleId="Referenciaintensa">
    <w:name w:val="Intense Reference"/>
    <w:basedOn w:val="Fuentedeprrafopredeter"/>
    <w:uiPriority w:val="32"/>
    <w:qFormat/>
    <w:rsid w:val="00D53DB0"/>
    <w:rPr>
      <w:b/>
      <w:bCs/>
      <w:smallCaps/>
      <w:color w:val="2F5496" w:themeColor="accent1" w:themeShade="BF"/>
      <w:spacing w:val="5"/>
    </w:rPr>
  </w:style>
  <w:style w:type="paragraph" w:styleId="NormalWeb">
    <w:name w:val="Normal (Web)"/>
    <w:basedOn w:val="Normal"/>
    <w:uiPriority w:val="99"/>
    <w:semiHidden/>
    <w:unhideWhenUsed/>
    <w:rsid w:val="00A35A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6896">
      <w:bodyDiv w:val="1"/>
      <w:marLeft w:val="0"/>
      <w:marRight w:val="0"/>
      <w:marTop w:val="0"/>
      <w:marBottom w:val="0"/>
      <w:divBdr>
        <w:top w:val="none" w:sz="0" w:space="0" w:color="auto"/>
        <w:left w:val="none" w:sz="0" w:space="0" w:color="auto"/>
        <w:bottom w:val="none" w:sz="0" w:space="0" w:color="auto"/>
        <w:right w:val="none" w:sz="0" w:space="0" w:color="auto"/>
      </w:divBdr>
    </w:div>
    <w:div w:id="53916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1203</Words>
  <Characters>6620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3</cp:revision>
  <dcterms:created xsi:type="dcterms:W3CDTF">2025-07-07T00:31:00Z</dcterms:created>
  <dcterms:modified xsi:type="dcterms:W3CDTF">2025-07-07T02:40:00Z</dcterms:modified>
</cp:coreProperties>
</file>