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768AC" w14:textId="77777777" w:rsidR="00DC61E9" w:rsidRDefault="00DC61E9" w:rsidP="00DC61E9">
      <w:pPr>
        <w:jc w:val="center"/>
        <w:rPr>
          <w:b/>
          <w:bCs/>
        </w:rPr>
      </w:pPr>
      <w:r>
        <w:rPr>
          <w:noProof/>
        </w:rPr>
        <w:drawing>
          <wp:inline distT="0" distB="0" distL="0" distR="0" wp14:anchorId="24F8E9E7" wp14:editId="67E726F2">
            <wp:extent cx="4562475" cy="1666875"/>
            <wp:effectExtent l="19050" t="19050" r="28575" b="28575"/>
            <wp:docPr id="4" name="1 Imagen" descr="C:\Users\Particular\Desktop\NATI\CONSORCIOS RC\WhatsApp Image 2020-12-10 at 14.53.20.jpeg">
              <a:extLst xmlns:a="http://schemas.openxmlformats.org/drawingml/2006/main">
                <a:ext uri="{FF2B5EF4-FFF2-40B4-BE49-F238E27FC236}">
                  <a16:creationId xmlns:a16="http://schemas.microsoft.com/office/drawing/2014/main" id="{00000000-0008-0000-0000-000004000000}"/>
                </a:ext>
              </a:extLst>
            </wp:docPr>
            <wp:cNvGraphicFramePr/>
            <a:graphic xmlns:a="http://schemas.openxmlformats.org/drawingml/2006/main">
              <a:graphicData uri="http://schemas.openxmlformats.org/drawingml/2006/picture">
                <pic:pic xmlns:pic="http://schemas.openxmlformats.org/drawingml/2006/picture">
                  <pic:nvPicPr>
                    <pic:cNvPr id="4" name="1 Imagen" descr="C:\Users\Particular\Desktop\NATI\CONSORCIOS RC\WhatsApp Image 2020-12-10 at 14.53.20.jpeg">
                      <a:extLst>
                        <a:ext uri="{FF2B5EF4-FFF2-40B4-BE49-F238E27FC236}">
                          <a16:creationId xmlns:a16="http://schemas.microsoft.com/office/drawing/2014/main" id="{00000000-0008-0000-0000-000004000000}"/>
                        </a:ext>
                      </a:extLst>
                    </pic:cNvPr>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63789" cy="1667355"/>
                    </a:xfrm>
                    <a:prstGeom prst="rect">
                      <a:avLst/>
                    </a:prstGeom>
                    <a:noFill/>
                    <a:ln w="15875">
                      <a:solidFill>
                        <a:schemeClr val="tx1"/>
                      </a:solidFill>
                    </a:ln>
                  </pic:spPr>
                </pic:pic>
              </a:graphicData>
            </a:graphic>
          </wp:inline>
        </w:drawing>
      </w:r>
    </w:p>
    <w:p w14:paraId="44E2166D" w14:textId="77777777" w:rsidR="00DC61E9" w:rsidRDefault="00DC61E9" w:rsidP="00DC61E9">
      <w:pPr>
        <w:rPr>
          <w:b/>
          <w:bCs/>
        </w:rPr>
      </w:pPr>
    </w:p>
    <w:p w14:paraId="3CCDC612" w14:textId="3AF78625" w:rsidR="00DC61E9" w:rsidRPr="00DC61E9" w:rsidRDefault="00DC61E9" w:rsidP="00DC61E9">
      <w:r>
        <w:rPr>
          <w:b/>
          <w:bCs/>
        </w:rPr>
        <w:br/>
      </w:r>
      <w:r w:rsidRPr="00DC61E9">
        <w:rPr>
          <w:b/>
          <w:bCs/>
        </w:rPr>
        <w:t>Buenos días, estimados propietarios e inquilinos:</w:t>
      </w:r>
    </w:p>
    <w:p w14:paraId="3D347249" w14:textId="2128B893" w:rsidR="00DC61E9" w:rsidRPr="00DC61E9" w:rsidRDefault="00DC61E9" w:rsidP="00DC61E9">
      <w:r w:rsidRPr="00DC61E9">
        <w:t xml:space="preserve">A partir de este mes asumimos la administración de la galería. Por este motivo, les solicitamos que nos envíen un mensaje al número de la administración </w:t>
      </w:r>
      <w:r>
        <w:t xml:space="preserve">(11-5320-2676) </w:t>
      </w:r>
      <w:r w:rsidRPr="00DC61E9">
        <w:t>presentándose, indicando:</w:t>
      </w:r>
    </w:p>
    <w:p w14:paraId="20113AE1" w14:textId="77777777" w:rsidR="00DC61E9" w:rsidRPr="00DC61E9" w:rsidRDefault="00DC61E9" w:rsidP="00DC61E9">
      <w:pPr>
        <w:numPr>
          <w:ilvl w:val="0"/>
          <w:numId w:val="1"/>
        </w:numPr>
      </w:pPr>
      <w:r w:rsidRPr="00DC61E9">
        <w:t>Nombre y apellido</w:t>
      </w:r>
    </w:p>
    <w:p w14:paraId="500C93D7" w14:textId="77777777" w:rsidR="00DC61E9" w:rsidRPr="00DC61E9" w:rsidRDefault="00DC61E9" w:rsidP="00DC61E9">
      <w:pPr>
        <w:numPr>
          <w:ilvl w:val="0"/>
          <w:numId w:val="1"/>
        </w:numPr>
      </w:pPr>
      <w:r w:rsidRPr="00DC61E9">
        <w:t>Número de local</w:t>
      </w:r>
    </w:p>
    <w:p w14:paraId="0D909199" w14:textId="77777777" w:rsidR="00DC61E9" w:rsidRPr="00DC61E9" w:rsidRDefault="00DC61E9" w:rsidP="00DC61E9">
      <w:pPr>
        <w:numPr>
          <w:ilvl w:val="0"/>
          <w:numId w:val="1"/>
        </w:numPr>
      </w:pPr>
      <w:r w:rsidRPr="00DC61E9">
        <w:t>Condición (propietario o inquilino)</w:t>
      </w:r>
    </w:p>
    <w:p w14:paraId="7E2E6309" w14:textId="77777777" w:rsidR="00DC61E9" w:rsidRPr="00DC61E9" w:rsidRDefault="00DC61E9" w:rsidP="00DC61E9">
      <w:pPr>
        <w:numPr>
          <w:ilvl w:val="0"/>
          <w:numId w:val="1"/>
        </w:numPr>
      </w:pPr>
      <w:r w:rsidRPr="00DC61E9">
        <w:t>Demás datos de contacto que consideren relevantes</w:t>
      </w:r>
    </w:p>
    <w:p w14:paraId="549A42E9" w14:textId="2F7A9C9E" w:rsidR="00DC61E9" w:rsidRPr="00DC61E9" w:rsidRDefault="00DC61E9" w:rsidP="00DC61E9">
      <w:r w:rsidRPr="00DC61E9">
        <w:t xml:space="preserve">Además del número telefónico, podrán contactarnos por correo electrónico a la siguiente dirección: </w:t>
      </w:r>
      <w:r w:rsidR="007A3E25" w:rsidRPr="007A3E25">
        <w:rPr>
          <w:b/>
          <w:bCs/>
        </w:rPr>
        <w:t>centerlongaleria@gmail.com</w:t>
      </w:r>
      <w:r w:rsidRPr="00DC61E9">
        <w:t>, donde también deberán dejar sus datos de contacto completos.</w:t>
      </w:r>
    </w:p>
    <w:p w14:paraId="3D05BB30" w14:textId="77777777" w:rsidR="00DC61E9" w:rsidRPr="00DC61E9" w:rsidRDefault="00DC61E9" w:rsidP="00DC61E9">
      <w:r w:rsidRPr="00DC61E9">
        <w:t>Debido a la situación excepcional que estamos atravesando y a la existencia de gastos urgentes que deben cubrirse para evitar el corte del suministro eléctrico, se emiten las expensas correspondientes a los últimos tres meses en condiciones no ideales.</w:t>
      </w:r>
    </w:p>
    <w:p w14:paraId="1FEAF269" w14:textId="77777777" w:rsidR="00DC61E9" w:rsidRPr="00DC61E9" w:rsidRDefault="00DC61E9" w:rsidP="00DC61E9">
      <w:r w:rsidRPr="00DC61E9">
        <w:t>Como administración entrante, aún no contamos con acceso a la cuenta bancaria ni a la documentación oficial hasta que se realice el traspaso formal. Por este motivo, en las expensas emitidas notarán que todas las unidades funcionales (excepto aquellas que se encuentran en juicio) figuran como deudoras. Esta situación se debe únicamente a que, al no poder acceder a la cuenta, no es posible verificar qué pagos se encuentran efectivamente registrados.</w:t>
      </w:r>
    </w:p>
    <w:p w14:paraId="1362750C" w14:textId="77777777" w:rsidR="00DC61E9" w:rsidRPr="00DC61E9" w:rsidRDefault="00DC61E9" w:rsidP="00DC61E9">
      <w:pPr>
        <w:numPr>
          <w:ilvl w:val="0"/>
          <w:numId w:val="2"/>
        </w:numPr>
      </w:pPr>
      <w:r w:rsidRPr="00DC61E9">
        <w:t xml:space="preserve">Si usted </w:t>
      </w:r>
      <w:r w:rsidRPr="00DC61E9">
        <w:rPr>
          <w:b/>
          <w:bCs/>
        </w:rPr>
        <w:t>ya abonó</w:t>
      </w:r>
      <w:r w:rsidRPr="00DC61E9">
        <w:t xml:space="preserve"> las últimas expensas emitidas por la administración anterior, el monto a pagar para saldar esta liquidación será el que figura en la columna denominada </w:t>
      </w:r>
      <w:r w:rsidRPr="00DC61E9">
        <w:rPr>
          <w:b/>
          <w:bCs/>
        </w:rPr>
        <w:t xml:space="preserve">"Expensas </w:t>
      </w:r>
      <w:proofErr w:type="spellStart"/>
      <w:r w:rsidRPr="00DC61E9">
        <w:rPr>
          <w:b/>
          <w:bCs/>
        </w:rPr>
        <w:t>ord</w:t>
      </w:r>
      <w:proofErr w:type="spellEnd"/>
      <w:r w:rsidRPr="00DC61E9">
        <w:rPr>
          <w:b/>
          <w:bCs/>
        </w:rPr>
        <w:t>."</w:t>
      </w:r>
      <w:r w:rsidRPr="00DC61E9">
        <w:t>.</w:t>
      </w:r>
    </w:p>
    <w:p w14:paraId="43310B1A" w14:textId="77777777" w:rsidR="00DC61E9" w:rsidRPr="00DC61E9" w:rsidRDefault="00DC61E9" w:rsidP="00DC61E9">
      <w:pPr>
        <w:numPr>
          <w:ilvl w:val="0"/>
          <w:numId w:val="2"/>
        </w:numPr>
      </w:pPr>
      <w:r w:rsidRPr="00DC61E9">
        <w:lastRenderedPageBreak/>
        <w:t xml:space="preserve">Si </w:t>
      </w:r>
      <w:r w:rsidRPr="00DC61E9">
        <w:rPr>
          <w:b/>
          <w:bCs/>
        </w:rPr>
        <w:t>no abonó</w:t>
      </w:r>
      <w:r w:rsidRPr="00DC61E9">
        <w:t xml:space="preserve"> las últimas expensas, el monto que deberá abonar para regularizar su situación y dejar la unidad funcional sin deuda será el que aparece en la anteúltima columna, </w:t>
      </w:r>
      <w:r w:rsidRPr="00DC61E9">
        <w:rPr>
          <w:b/>
          <w:bCs/>
        </w:rPr>
        <w:t xml:space="preserve">"Total 1er </w:t>
      </w:r>
      <w:proofErr w:type="spellStart"/>
      <w:r w:rsidRPr="00DC61E9">
        <w:rPr>
          <w:b/>
          <w:bCs/>
        </w:rPr>
        <w:t>Vto</w:t>
      </w:r>
      <w:proofErr w:type="spellEnd"/>
      <w:r w:rsidRPr="00DC61E9">
        <w:rPr>
          <w:b/>
          <w:bCs/>
        </w:rPr>
        <w:t xml:space="preserve"> 21/07"</w:t>
      </w:r>
      <w:r w:rsidRPr="00DC61E9">
        <w:t>.</w:t>
      </w:r>
    </w:p>
    <w:p w14:paraId="4B83B1B2" w14:textId="77777777" w:rsidR="00DC61E9" w:rsidRDefault="00DC61E9" w:rsidP="00DC61E9">
      <w:pPr>
        <w:numPr>
          <w:ilvl w:val="0"/>
          <w:numId w:val="2"/>
        </w:numPr>
      </w:pPr>
      <w:r w:rsidRPr="00DC61E9">
        <w:t xml:space="preserve">En caso de realizar el pago luego de esa fecha, deberá abonar el importe indicado en la última columna, </w:t>
      </w:r>
      <w:r w:rsidRPr="00DC61E9">
        <w:rPr>
          <w:b/>
          <w:bCs/>
        </w:rPr>
        <w:t xml:space="preserve">"Total 2do </w:t>
      </w:r>
      <w:proofErr w:type="spellStart"/>
      <w:r w:rsidRPr="00DC61E9">
        <w:rPr>
          <w:b/>
          <w:bCs/>
        </w:rPr>
        <w:t>Vto</w:t>
      </w:r>
      <w:proofErr w:type="spellEnd"/>
      <w:r w:rsidRPr="00DC61E9">
        <w:rPr>
          <w:b/>
          <w:bCs/>
        </w:rPr>
        <w:t>"</w:t>
      </w:r>
      <w:r w:rsidRPr="00DC61E9">
        <w:t>.</w:t>
      </w:r>
    </w:p>
    <w:p w14:paraId="5CF6AFFB" w14:textId="2C02CAA5" w:rsidR="00DC61E9" w:rsidRPr="00DC61E9" w:rsidRDefault="00DC61E9" w:rsidP="00DC61E9">
      <w:r w:rsidRPr="00DC61E9">
        <w:t>Quienes posean convenios de cancelación por deudas de expensas, se solicita por favor depositar las cuotas correspondientes, ya que una vez que se revise el banco serán reclamadas de forma fehaciente.</w:t>
      </w:r>
    </w:p>
    <w:p w14:paraId="1644DDEC" w14:textId="77777777" w:rsidR="00DC61E9" w:rsidRPr="00DC61E9" w:rsidRDefault="00DC61E9" w:rsidP="00DC61E9">
      <w:r w:rsidRPr="00DC61E9">
        <w:t>Agradecemos su colaboración y comprensión en este período de transición. Quedamos a disposición para cualquier consulta.</w:t>
      </w:r>
    </w:p>
    <w:p w14:paraId="7EB8F48B" w14:textId="2F82D095" w:rsidR="00DC61E9" w:rsidRPr="00DC61E9" w:rsidRDefault="00DC61E9" w:rsidP="00DC61E9">
      <w:r w:rsidRPr="00DC61E9">
        <w:rPr>
          <w:b/>
          <w:bCs/>
        </w:rPr>
        <w:t>Saludos cordiales,</w:t>
      </w:r>
      <w:r w:rsidRPr="00DC61E9">
        <w:br/>
      </w:r>
      <w:r>
        <w:t>RC.</w:t>
      </w:r>
    </w:p>
    <w:sectPr w:rsidR="00DC61E9" w:rsidRPr="00DC61E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8731C"/>
    <w:multiLevelType w:val="multilevel"/>
    <w:tmpl w:val="7D44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6B73E1"/>
    <w:multiLevelType w:val="multilevel"/>
    <w:tmpl w:val="7C38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1368195">
    <w:abstractNumId w:val="1"/>
  </w:num>
  <w:num w:numId="2" w16cid:durableId="533620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1E9"/>
    <w:rsid w:val="007A3E25"/>
    <w:rsid w:val="00DC61E9"/>
    <w:rsid w:val="00E42CF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A6E01"/>
  <w15:chartTrackingRefBased/>
  <w15:docId w15:val="{496D2158-ABF4-4A20-963A-3CCDC614B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C61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C61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C61E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C61E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C61E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C61E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C61E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C61E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C61E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61E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C61E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C61E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C61E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C61E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C61E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C61E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C61E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C61E9"/>
    <w:rPr>
      <w:rFonts w:eastAsiaTheme="majorEastAsia" w:cstheme="majorBidi"/>
      <w:color w:val="272727" w:themeColor="text1" w:themeTint="D8"/>
    </w:rPr>
  </w:style>
  <w:style w:type="paragraph" w:styleId="Ttulo">
    <w:name w:val="Title"/>
    <w:basedOn w:val="Normal"/>
    <w:next w:val="Normal"/>
    <w:link w:val="TtuloCar"/>
    <w:uiPriority w:val="10"/>
    <w:qFormat/>
    <w:rsid w:val="00DC6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C61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C61E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C61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C61E9"/>
    <w:pPr>
      <w:spacing w:before="160"/>
      <w:jc w:val="center"/>
    </w:pPr>
    <w:rPr>
      <w:i/>
      <w:iCs/>
      <w:color w:val="404040" w:themeColor="text1" w:themeTint="BF"/>
    </w:rPr>
  </w:style>
  <w:style w:type="character" w:customStyle="1" w:styleId="CitaCar">
    <w:name w:val="Cita Car"/>
    <w:basedOn w:val="Fuentedeprrafopredeter"/>
    <w:link w:val="Cita"/>
    <w:uiPriority w:val="29"/>
    <w:rsid w:val="00DC61E9"/>
    <w:rPr>
      <w:i/>
      <w:iCs/>
      <w:color w:val="404040" w:themeColor="text1" w:themeTint="BF"/>
    </w:rPr>
  </w:style>
  <w:style w:type="paragraph" w:styleId="Prrafodelista">
    <w:name w:val="List Paragraph"/>
    <w:basedOn w:val="Normal"/>
    <w:uiPriority w:val="34"/>
    <w:qFormat/>
    <w:rsid w:val="00DC61E9"/>
    <w:pPr>
      <w:ind w:left="720"/>
      <w:contextualSpacing/>
    </w:pPr>
  </w:style>
  <w:style w:type="character" w:styleId="nfasisintenso">
    <w:name w:val="Intense Emphasis"/>
    <w:basedOn w:val="Fuentedeprrafopredeter"/>
    <w:uiPriority w:val="21"/>
    <w:qFormat/>
    <w:rsid w:val="00DC61E9"/>
    <w:rPr>
      <w:i/>
      <w:iCs/>
      <w:color w:val="2F5496" w:themeColor="accent1" w:themeShade="BF"/>
    </w:rPr>
  </w:style>
  <w:style w:type="paragraph" w:styleId="Citadestacada">
    <w:name w:val="Intense Quote"/>
    <w:basedOn w:val="Normal"/>
    <w:next w:val="Normal"/>
    <w:link w:val="CitadestacadaCar"/>
    <w:uiPriority w:val="30"/>
    <w:qFormat/>
    <w:rsid w:val="00DC61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C61E9"/>
    <w:rPr>
      <w:i/>
      <w:iCs/>
      <w:color w:val="2F5496" w:themeColor="accent1" w:themeShade="BF"/>
    </w:rPr>
  </w:style>
  <w:style w:type="character" w:styleId="Referenciaintensa">
    <w:name w:val="Intense Reference"/>
    <w:basedOn w:val="Fuentedeprrafopredeter"/>
    <w:uiPriority w:val="32"/>
    <w:qFormat/>
    <w:rsid w:val="00DC61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872990">
      <w:bodyDiv w:val="1"/>
      <w:marLeft w:val="0"/>
      <w:marRight w:val="0"/>
      <w:marTop w:val="0"/>
      <w:marBottom w:val="0"/>
      <w:divBdr>
        <w:top w:val="none" w:sz="0" w:space="0" w:color="auto"/>
        <w:left w:val="none" w:sz="0" w:space="0" w:color="auto"/>
        <w:bottom w:val="none" w:sz="0" w:space="0" w:color="auto"/>
        <w:right w:val="none" w:sz="0" w:space="0" w:color="auto"/>
      </w:divBdr>
    </w:div>
    <w:div w:id="1716655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325</Words>
  <Characters>1788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Sistemax</dc:creator>
  <cp:keywords/>
  <dc:description/>
  <cp:lastModifiedBy>Sistemax</cp:lastModifiedBy>
  <cp:revision>1</cp:revision>
  <dcterms:created xsi:type="dcterms:W3CDTF">2025-07-10T15:45:00Z</dcterms:created>
  <dcterms:modified xsi:type="dcterms:W3CDTF">2025-07-10T16:03:00Z</dcterms:modified>
</cp:coreProperties>
</file>