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DE4A8FA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 xml:space="preserve">Fideicomiso 25 de </w:t>
      </w:r>
      <w:proofErr w:type="gramStart"/>
      <w:r w:rsidRPr="00183E3E">
        <w:rPr>
          <w:b/>
          <w:bCs/>
        </w:rPr>
        <w:t>Mayo</w:t>
      </w:r>
      <w:proofErr w:type="gramEnd"/>
      <w:r w:rsidRPr="00183E3E">
        <w:rPr>
          <w:b/>
          <w:bCs/>
        </w:rPr>
        <w:t xml:space="preserve">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DE794E">
        <w:rPr>
          <w:b/>
          <w:bCs/>
        </w:rPr>
        <w:t>30</w:t>
      </w:r>
      <w:r w:rsidRPr="00183E3E">
        <w:t xml:space="preserve">, destinada a vivienda, cuya titularidad corresponde a </w:t>
      </w:r>
      <w:proofErr w:type="spellStart"/>
      <w:r w:rsidR="00DE794E">
        <w:rPr>
          <w:b/>
          <w:bCs/>
        </w:rPr>
        <w:t>Nuñez</w:t>
      </w:r>
      <w:proofErr w:type="spellEnd"/>
      <w:r w:rsidR="00DE794E">
        <w:rPr>
          <w:b/>
          <w:bCs/>
        </w:rPr>
        <w:t xml:space="preserve"> Leonardo Gustavo y a Corrieri Giuliana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 xml:space="preserve">30 de </w:t>
      </w:r>
      <w:proofErr w:type="gramStart"/>
      <w:r>
        <w:rPr>
          <w:b/>
          <w:bCs/>
        </w:rPr>
        <w:t>Agosto</w:t>
      </w:r>
      <w:proofErr w:type="gramEnd"/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9C28A7"/>
    <w:rsid w:val="00B162BA"/>
    <w:rsid w:val="00BA0599"/>
    <w:rsid w:val="00BE063C"/>
    <w:rsid w:val="00CA2734"/>
    <w:rsid w:val="00DE794E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2026-08-31T17:06:00Z</dcterms:modified>
</cp:coreProperties>
</file>