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7.920532226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7.920532226562"/>
        <w:tblGridChange w:id="0">
          <w:tblGrid>
            <w:gridCol w:w="9207.920532226562"/>
          </w:tblGrid>
        </w:tblGridChange>
      </w:tblGrid>
      <w:tr>
        <w:trPr>
          <w:cantSplit w:val="0"/>
          <w:trHeight w:val="4150.1998901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7.20489501953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RECIBO EXPENSAS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114501953125" w:line="240" w:lineRule="auto"/>
              <w:ind w:left="0" w:right="930.723266601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Consorcio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5.920000076293945"/>
                <w:szCs w:val="25.920000076293945"/>
                <w:rtl w:val="0"/>
              </w:rPr>
              <w:t xml:space="preserve"> Uriarte 630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1138916015625" w:line="240" w:lineRule="auto"/>
              <w:ind w:left="0" w:right="614.433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UF: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5.920000076293945"/>
                <w:szCs w:val="25.920000076293945"/>
                <w:rtl w:val="0"/>
              </w:rPr>
              <w:t xml:space="preserve">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Dpto: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5.920000076293945"/>
                <w:szCs w:val="25.920000076293945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5.920000076293945"/>
                <w:szCs w:val="25.920000076293945"/>
                <w:rtl w:val="0"/>
              </w:rPr>
              <w:t xml:space="preserve">Mes Septiembre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5140380859375" w:line="257.3042106628418" w:lineRule="auto"/>
              <w:ind w:left="253.98391723632812" w:right="973.42468261718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Recibí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la cantidad de </w:t>
            </w: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$19151.41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… en concepto de expensas ORDINAR</w:t>
            </w: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3.02490234375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5.920000076293945"/>
                <w:szCs w:val="25.92000007629394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Periodo liquidado</w:t>
            </w: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 SEPTIEMBRE (6/12/2023).</w:t>
              <w:br w:type="textWrapping"/>
              <w:t xml:space="preserve">Sra Nancy Nogueira $2560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5.920000076293945"/>
                <w:szCs w:val="25.92000007629394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Seguro $7024.2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5.920000076293945"/>
                <w:szCs w:val="25.92000007629394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Aysa $1011.5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5.920000076293945"/>
                <w:szCs w:val="25.92000007629394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Honorarios $1300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5.920000076293945"/>
                <w:szCs w:val="25.92000007629394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Edesur $12022.04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5.920000076293945"/>
                <w:szCs w:val="25.92000007629394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Artículos de limpieza $534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02490234375" w:line="240" w:lineRule="auto"/>
              <w:ind w:left="264.09271240234375" w:right="0" w:firstLine="0"/>
              <w:jc w:val="left"/>
              <w:rPr>
                <w:rFonts w:ascii="Calibri" w:cs="Calibri" w:eastAsia="Calibri" w:hAnsi="Calibri"/>
                <w:sz w:val="25.920000076293945"/>
                <w:szCs w:val="25.92000007629394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                     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02490234375" w:line="240" w:lineRule="auto"/>
              <w:ind w:left="264.0927124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5.920000076293945"/>
                <w:szCs w:val="25.920000076293945"/>
                <w:rtl w:val="0"/>
              </w:rPr>
              <w:t xml:space="preserve">                                                                    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Rc Admin Consorcios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11328125" w:line="240" w:lineRule="auto"/>
              <w:ind w:left="0" w:right="1097.3242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Canciani Carolina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570.8004760742188" w:top="285.599365234375" w:left="1810.0799560546875" w:right="122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