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8CFAD" w14:textId="77777777" w:rsidR="007D1CFB" w:rsidRDefault="007D1CFB" w:rsidP="007D1CFB">
      <w:pPr>
        <w:pStyle w:val="NormalWeb"/>
      </w:pPr>
      <w:r>
        <w:rPr>
          <w:rStyle w:val="Textoennegrita"/>
        </w:rPr>
        <w:t>ACTA DE ENTREGA DE ADMINISTRACIÓN</w:t>
      </w:r>
    </w:p>
    <w:p w14:paraId="40C3CADB" w14:textId="77777777" w:rsidR="007D1CFB" w:rsidRDefault="007D1CFB" w:rsidP="007D1CFB">
      <w:pPr>
        <w:pStyle w:val="NormalWeb"/>
      </w:pPr>
      <w:r>
        <w:t xml:space="preserve">En la fecha, se hace entrega de la administración del </w:t>
      </w:r>
      <w:r>
        <w:rPr>
          <w:rStyle w:val="Textoennegrita"/>
        </w:rPr>
        <w:t>Consorcio de Propietarios de Belgrano 1646</w:t>
      </w:r>
      <w:r>
        <w:t xml:space="preserve">, dejando constancia de la documentación, elementos y demás información correspondiente a la gestión administrativa hasta el mes de </w:t>
      </w:r>
      <w:r>
        <w:rPr>
          <w:rStyle w:val="Textoennegrita"/>
        </w:rPr>
        <w:t>agosto de 2026</w:t>
      </w:r>
      <w:r>
        <w:t>, inclusive.</w:t>
      </w:r>
    </w:p>
    <w:p w14:paraId="324A1770" w14:textId="77777777" w:rsidR="007D1CFB" w:rsidRDefault="007D1CFB" w:rsidP="007D1CFB">
      <w:pPr>
        <w:pStyle w:val="NormalWeb"/>
      </w:pPr>
      <w:r>
        <w:t>En este acto se hace entrega de:</w:t>
      </w:r>
    </w:p>
    <w:p w14:paraId="5F720265" w14:textId="77777777" w:rsidR="007D1CFB" w:rsidRDefault="007D1CFB" w:rsidP="007D1CFB">
      <w:pPr>
        <w:pStyle w:val="NormalWeb"/>
        <w:numPr>
          <w:ilvl w:val="0"/>
          <w:numId w:val="1"/>
        </w:numPr>
      </w:pPr>
      <w:r>
        <w:t xml:space="preserve">Reglamento de Copropiedad </w:t>
      </w:r>
      <w:r>
        <w:rPr>
          <w:rStyle w:val="Textoennegrita"/>
        </w:rPr>
        <w:t>original</w:t>
      </w:r>
      <w:r>
        <w:t>.</w:t>
      </w:r>
    </w:p>
    <w:p w14:paraId="33D2CD4F" w14:textId="77777777" w:rsidR="007D1CFB" w:rsidRDefault="007D1CFB" w:rsidP="007D1CFB">
      <w:pPr>
        <w:pStyle w:val="NormalWeb"/>
        <w:numPr>
          <w:ilvl w:val="0"/>
          <w:numId w:val="1"/>
        </w:numPr>
      </w:pPr>
      <w:r>
        <w:rPr>
          <w:rStyle w:val="Textoennegrita"/>
        </w:rPr>
        <w:t>Cuatro (4) libros del consorcio</w:t>
      </w:r>
      <w:r>
        <w:t>.</w:t>
      </w:r>
    </w:p>
    <w:p w14:paraId="391B29C4" w14:textId="77777777" w:rsidR="007D1CFB" w:rsidRDefault="007D1CFB" w:rsidP="007D1CFB">
      <w:pPr>
        <w:pStyle w:val="NormalWeb"/>
        <w:numPr>
          <w:ilvl w:val="0"/>
          <w:numId w:val="1"/>
        </w:numPr>
      </w:pPr>
      <w:r>
        <w:t xml:space="preserve">Juego de </w:t>
      </w:r>
      <w:r>
        <w:rPr>
          <w:rStyle w:val="Textoennegrita"/>
        </w:rPr>
        <w:t>llaves</w:t>
      </w:r>
      <w:r>
        <w:t xml:space="preserve"> correspondientes al consorcio.</w:t>
      </w:r>
    </w:p>
    <w:p w14:paraId="621E046A" w14:textId="77777777" w:rsidR="007D1CFB" w:rsidRDefault="007D1CFB" w:rsidP="007D1CFB">
      <w:pPr>
        <w:pStyle w:val="NormalWeb"/>
        <w:numPr>
          <w:ilvl w:val="0"/>
          <w:numId w:val="1"/>
        </w:numPr>
      </w:pPr>
      <w:r>
        <w:t xml:space="preserve">Documentación respaldatoria de la administración y de los movimientos realizados hasta </w:t>
      </w:r>
      <w:r>
        <w:rPr>
          <w:rStyle w:val="Textoennegrita"/>
        </w:rPr>
        <w:t>agosto de 2026</w:t>
      </w:r>
      <w:r>
        <w:t>, inclusive.</w:t>
      </w:r>
    </w:p>
    <w:p w14:paraId="349C49E6" w14:textId="2B39EF9C" w:rsidR="007D1CFB" w:rsidRDefault="007D1CFB" w:rsidP="007D1CFB">
      <w:pPr>
        <w:pStyle w:val="NormalWeb"/>
        <w:numPr>
          <w:ilvl w:val="0"/>
          <w:numId w:val="1"/>
        </w:numPr>
      </w:pPr>
      <w:r>
        <w:t xml:space="preserve">Clave de </w:t>
      </w:r>
      <w:r>
        <w:rPr>
          <w:rStyle w:val="Textoennegrita"/>
        </w:rPr>
        <w:t>SUTHER</w:t>
      </w:r>
      <w:r>
        <w:t xml:space="preserve">: </w:t>
      </w:r>
      <w:r w:rsidR="009C5623">
        <w:t>belgrano1646</w:t>
      </w:r>
    </w:p>
    <w:p w14:paraId="6ACBCBE7" w14:textId="77777777" w:rsidR="007D1CFB" w:rsidRDefault="007D1CFB" w:rsidP="007D1CFB">
      <w:pPr>
        <w:pStyle w:val="NormalWeb"/>
        <w:numPr>
          <w:ilvl w:val="0"/>
          <w:numId w:val="1"/>
        </w:numPr>
      </w:pPr>
      <w:r>
        <w:rPr>
          <w:rStyle w:val="Textoennegrita"/>
        </w:rPr>
        <w:t>Póliza de seguro vigente</w:t>
      </w:r>
      <w:r>
        <w:t>.</w:t>
      </w:r>
    </w:p>
    <w:p w14:paraId="275A4479" w14:textId="4025FFD1" w:rsidR="007D1CFB" w:rsidRDefault="007D1CFB" w:rsidP="007D1CFB">
      <w:pPr>
        <w:pStyle w:val="NormalWeb"/>
        <w:numPr>
          <w:ilvl w:val="0"/>
          <w:numId w:val="1"/>
        </w:numPr>
      </w:pPr>
      <w:r>
        <w:t xml:space="preserve">Estado de cuenta correspondiente a </w:t>
      </w:r>
      <w:r>
        <w:rPr>
          <w:rStyle w:val="Textoennegrita"/>
        </w:rPr>
        <w:t>Central Vigía</w:t>
      </w:r>
      <w:r>
        <w:t xml:space="preserve">, en el cual consta un </w:t>
      </w:r>
      <w:r>
        <w:rPr>
          <w:rStyle w:val="Textoennegrita"/>
        </w:rPr>
        <w:t>saldo a favor del Consorcio de $187.657,98</w:t>
      </w:r>
      <w:r>
        <w:t xml:space="preserve"> a descontar en los próximos meses.</w:t>
      </w:r>
    </w:p>
    <w:p w14:paraId="4D018AA2" w14:textId="77777777" w:rsidR="007D1CFB" w:rsidRDefault="007D1CFB" w:rsidP="007D1CFB">
      <w:pPr>
        <w:pStyle w:val="NormalWeb"/>
      </w:pPr>
      <w:r>
        <w:t>Se deja expresa constancia de que la documentación y los elementos detallados precedentemente son entregados en este acto, a efectos de formalizar la transferencia de la administración y permitir la continuidad de la gestión del consorcio.</w:t>
      </w:r>
    </w:p>
    <w:p w14:paraId="4F3036ED" w14:textId="77777777" w:rsidR="007D1CFB" w:rsidRDefault="007D1CFB" w:rsidP="007D1CFB">
      <w:pPr>
        <w:pStyle w:val="NormalWeb"/>
      </w:pPr>
      <w:r>
        <w:t xml:space="preserve">Asimismo, se deja asentado el saldo a favor informado por </w:t>
      </w:r>
      <w:r>
        <w:rPr>
          <w:rStyle w:val="Textoennegrita"/>
        </w:rPr>
        <w:t>Central Vigía</w:t>
      </w:r>
      <w:r>
        <w:t xml:space="preserve">, por la suma de </w:t>
      </w:r>
      <w:r>
        <w:rPr>
          <w:rStyle w:val="Textoennegrita"/>
        </w:rPr>
        <w:t>pesos ciento ochenta y siete mil seiscientos cincuenta y siete con noventa y ocho centavos ($187.657,98)</w:t>
      </w:r>
      <w:r>
        <w:t>, el cual corresponde al Consorcio de Propietarios de Belgrano 1646.</w:t>
      </w:r>
    </w:p>
    <w:p w14:paraId="07B80648" w14:textId="77777777" w:rsidR="007D1CFB" w:rsidRDefault="007D1CFB" w:rsidP="007D1CFB">
      <w:pPr>
        <w:pStyle w:val="NormalWeb"/>
      </w:pPr>
      <w:r>
        <w:t>En prueba de conformidad, se firman dos ejemplares de un mismo tenor y a un solo efecto.</w:t>
      </w:r>
    </w:p>
    <w:p w14:paraId="73CE8761" w14:textId="5DCC7386" w:rsidR="006416F4" w:rsidRPr="007D1CFB" w:rsidRDefault="006416F4" w:rsidP="007D1CFB"/>
    <w:sectPr w:rsidR="006416F4" w:rsidRPr="007D1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86A4F"/>
    <w:multiLevelType w:val="multilevel"/>
    <w:tmpl w:val="646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AB"/>
    <w:rsid w:val="002B29AB"/>
    <w:rsid w:val="003D6235"/>
    <w:rsid w:val="006416F4"/>
    <w:rsid w:val="007D1CFB"/>
    <w:rsid w:val="009C5623"/>
    <w:rsid w:val="00E3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79B7"/>
  <w15:chartTrackingRefBased/>
  <w15:docId w15:val="{92D449B9-3991-4CB3-884C-0AA07717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D1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207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5</cp:revision>
  <cp:lastPrinted>2026-09-06T22:49:00Z</cp:lastPrinted>
  <dcterms:created xsi:type="dcterms:W3CDTF">2026-09-06T22:41:00Z</dcterms:created>
  <dcterms:modified xsi:type="dcterms:W3CDTF">2026-09-06T22:50:00Z</dcterms:modified>
</cp:coreProperties>
</file>