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ECDA" w14:textId="77777777" w:rsidR="0014255F" w:rsidRPr="0014255F" w:rsidRDefault="0014255F" w:rsidP="0014255F">
      <w:r w:rsidRPr="0014255F">
        <w:t xml:space="preserve">Buenos días estimados propietarios de </w:t>
      </w:r>
      <w:r w:rsidRPr="0014255F">
        <w:rPr>
          <w:b/>
          <w:bCs/>
        </w:rPr>
        <w:t>Brisas de Adrogué</w:t>
      </w:r>
      <w:r w:rsidRPr="0014255F">
        <w:t>,</w:t>
      </w:r>
    </w:p>
    <w:p w14:paraId="20F62623" w14:textId="77777777" w:rsidR="0014255F" w:rsidRPr="0014255F" w:rsidRDefault="0014255F" w:rsidP="0014255F">
      <w:r w:rsidRPr="0014255F">
        <w:t>En esta oportunidad, y aprovechando el cierre del año, reforzamos lo conversado en las últimas asambleas para ponerlos al tanto del estado general del barrio y los avances realizados.</w:t>
      </w:r>
    </w:p>
    <w:p w14:paraId="1E21D65F" w14:textId="77777777" w:rsidR="0014255F" w:rsidRPr="0014255F" w:rsidRDefault="0014255F" w:rsidP="0014255F">
      <w:r w:rsidRPr="0014255F">
        <w:t xml:space="preserve">Al día de hoy, toda la </w:t>
      </w:r>
      <w:r w:rsidRPr="0014255F">
        <w:rPr>
          <w:b/>
          <w:bCs/>
        </w:rPr>
        <w:t>iluminación ordinaria existente</w:t>
      </w:r>
      <w:r w:rsidRPr="0014255F">
        <w:t xml:space="preserve"> del barrio se encuentra en correcto funcionamiento, incluyendo las </w:t>
      </w:r>
      <w:r w:rsidRPr="0014255F">
        <w:rPr>
          <w:b/>
          <w:bCs/>
        </w:rPr>
        <w:t>jirafas ubicadas en la zona final</w:t>
      </w:r>
      <w:r w:rsidRPr="0014255F">
        <w:t xml:space="preserve">, donde ya es posible trabajar con los andamios recientemente adquiridos. A su regreso de las vacaciones, </w:t>
      </w:r>
      <w:r w:rsidRPr="0014255F">
        <w:rPr>
          <w:b/>
          <w:bCs/>
        </w:rPr>
        <w:t>Maxi</w:t>
      </w:r>
      <w:r w:rsidRPr="0014255F">
        <w:t xml:space="preserve"> se encargará de reemplazar todas las lámparas que se quemaron durante el apagón de fin de año, así como también de reponer los reflectores dañados en la zona de los </w:t>
      </w:r>
      <w:r w:rsidRPr="0014255F">
        <w:rPr>
          <w:b/>
          <w:bCs/>
        </w:rPr>
        <w:t>lotes 140 y 141</w:t>
      </w:r>
      <w:r w:rsidRPr="0014255F">
        <w:t>, los cuales resultan fundamentales para la seguridad del barrio.</w:t>
      </w:r>
    </w:p>
    <w:p w14:paraId="1329C332" w14:textId="77777777" w:rsidR="0014255F" w:rsidRPr="0014255F" w:rsidRDefault="0014255F" w:rsidP="0014255F">
      <w:r w:rsidRPr="0014255F">
        <w:t xml:space="preserve">En dicha zona, como es de público conocimiento, se produjo el </w:t>
      </w:r>
      <w:r w:rsidRPr="0014255F">
        <w:rPr>
          <w:b/>
          <w:bCs/>
        </w:rPr>
        <w:t>derrumbe de una porción del muro original</w:t>
      </w:r>
      <w:r w:rsidRPr="0014255F">
        <w:t xml:space="preserve">, motivo por el cual ya se instaló una </w:t>
      </w:r>
      <w:r w:rsidRPr="0014255F">
        <w:rPr>
          <w:b/>
          <w:bCs/>
        </w:rPr>
        <w:t>nueva garita</w:t>
      </w:r>
      <w:r w:rsidRPr="0014255F">
        <w:t xml:space="preserve"> como punto de seguridad. En la misma permanecerá el </w:t>
      </w:r>
      <w:r w:rsidRPr="0014255F">
        <w:rPr>
          <w:b/>
          <w:bCs/>
        </w:rPr>
        <w:t>vigilador caminante durante el turno nocturno</w:t>
      </w:r>
      <w:r w:rsidRPr="0014255F">
        <w:t>, reforzando la seguridad en el sector del muro. En relación con la reposición definitiva de este, actualmente nos encontramos evaluando presupuestos para avanzar, respetando lo oportunamente aprobado y firmado por ustedes en asamblea, previo a nuestra llegada como administración.</w:t>
      </w:r>
    </w:p>
    <w:p w14:paraId="44320FFC" w14:textId="77777777" w:rsidR="0014255F" w:rsidRPr="0014255F" w:rsidRDefault="0014255F" w:rsidP="0014255F">
      <w:r w:rsidRPr="0014255F">
        <w:t xml:space="preserve">Asimismo, se realizó la </w:t>
      </w:r>
      <w:r w:rsidRPr="0014255F">
        <w:rPr>
          <w:b/>
          <w:bCs/>
        </w:rPr>
        <w:t>obra de la calle</w:t>
      </w:r>
      <w:r w:rsidRPr="0014255F">
        <w:t xml:space="preserve"> conforme a lo aprobado en asamblea y se está finalizando esta semana la </w:t>
      </w:r>
      <w:r w:rsidRPr="0014255F">
        <w:rPr>
          <w:b/>
          <w:bCs/>
        </w:rPr>
        <w:t>puesta a punto del Muro 2</w:t>
      </w:r>
      <w:r w:rsidRPr="0014255F">
        <w:t xml:space="preserve">. El </w:t>
      </w:r>
      <w:r w:rsidRPr="0014255F">
        <w:rPr>
          <w:b/>
          <w:bCs/>
        </w:rPr>
        <w:t>Muro 1</w:t>
      </w:r>
      <w:r w:rsidRPr="0014255F">
        <w:t xml:space="preserve">, que daba a la calle, ya fue demolido y a partir del </w:t>
      </w:r>
      <w:r w:rsidRPr="0014255F">
        <w:rPr>
          <w:b/>
          <w:bCs/>
        </w:rPr>
        <w:t>lunes 05/01/2026</w:t>
      </w:r>
      <w:r w:rsidRPr="0014255F">
        <w:t xml:space="preserve"> se iniciará la limpieza integral de la zona por parte de </w:t>
      </w:r>
      <w:r w:rsidRPr="0014255F">
        <w:rPr>
          <w:b/>
          <w:bCs/>
        </w:rPr>
        <w:t>JC Construcciones</w:t>
      </w:r>
      <w:r w:rsidRPr="0014255F">
        <w:t>, con el objetivo de dar por concluida dicha obra.</w:t>
      </w:r>
    </w:p>
    <w:p w14:paraId="4F9C0093" w14:textId="471C60ED" w:rsidR="0014255F" w:rsidRPr="0014255F" w:rsidRDefault="0014255F" w:rsidP="0014255F">
      <w:r w:rsidRPr="0014255F">
        <w:t xml:space="preserve">También se da por </w:t>
      </w:r>
      <w:r w:rsidRPr="0014255F">
        <w:rPr>
          <w:b/>
          <w:bCs/>
        </w:rPr>
        <w:t xml:space="preserve">finalizada la obra del </w:t>
      </w:r>
      <w:r>
        <w:rPr>
          <w:b/>
          <w:bCs/>
        </w:rPr>
        <w:t>Pel</w:t>
      </w:r>
      <w:r w:rsidRPr="0014255F">
        <w:rPr>
          <w:b/>
          <w:bCs/>
        </w:rPr>
        <w:t>ex del zanjón del fondo</w:t>
      </w:r>
      <w:r w:rsidRPr="0014255F">
        <w:t xml:space="preserve">, donde restaba construir un </w:t>
      </w:r>
      <w:r w:rsidRPr="0014255F">
        <w:rPr>
          <w:b/>
          <w:bCs/>
        </w:rPr>
        <w:t>cul de sac</w:t>
      </w:r>
      <w:r w:rsidRPr="0014255F">
        <w:t>, el cual fue ejecutado de manera satisfactoria.</w:t>
      </w:r>
    </w:p>
    <w:p w14:paraId="20CCCA5A" w14:textId="06541CFD" w:rsidR="0014255F" w:rsidRPr="0014255F" w:rsidRDefault="0014255F" w:rsidP="0014255F">
      <w:r w:rsidRPr="0014255F">
        <w:t xml:space="preserve">Con respecto a todas estas obras, agradecemos especialmente la </w:t>
      </w:r>
      <w:r w:rsidRPr="0014255F">
        <w:rPr>
          <w:b/>
          <w:bCs/>
        </w:rPr>
        <w:t>paciencia de los lotes involucrados</w:t>
      </w:r>
      <w:r w:rsidRPr="0014255F">
        <w:t xml:space="preserve">, entendiendo que toda obra implica avances para el barrio, pero también molestias para quienes conviven directamente con ellas. Desde la administración y junto con </w:t>
      </w:r>
      <w:r w:rsidRPr="0014255F">
        <w:rPr>
          <w:b/>
          <w:bCs/>
        </w:rPr>
        <w:t>Melanie (Arquitecta)</w:t>
      </w:r>
      <w:r w:rsidRPr="0014255F">
        <w:t>, se trabaja de manera coordinada con el área de seguridad en el control de las obras, el estado de los obradores</w:t>
      </w:r>
      <w:r>
        <w:t>,</w:t>
      </w:r>
      <w:r w:rsidRPr="0014255F">
        <w:rPr>
          <w:rFonts w:ascii="Times New Roman" w:eastAsia="Times New Roman" w:hAnsi="Times New Roman" w:cs="Times New Roman"/>
          <w:kern w:val="0"/>
          <w:lang w:eastAsia="es-AR"/>
          <w14:ligatures w14:val="none"/>
        </w:rPr>
        <w:t xml:space="preserve"> </w:t>
      </w:r>
      <w:r w:rsidRPr="0014255F">
        <w:t>el manejo de espacios comunes y el cumplimiento de podas, entre otros aspectos. Estos puntos también serán considerados en futuras evaluaciones y elecciones de presupuestos.</w:t>
      </w:r>
    </w:p>
    <w:p w14:paraId="6B7BA3A1" w14:textId="6116F342" w:rsidR="0014255F" w:rsidRPr="0014255F" w:rsidRDefault="0014255F" w:rsidP="0014255F">
      <w:r w:rsidRPr="0014255F">
        <w:t xml:space="preserve">Según lo conversado en la última asamblea, ya se encuentra </w:t>
      </w:r>
      <w:r w:rsidRPr="0014255F">
        <w:rPr>
          <w:b/>
          <w:bCs/>
        </w:rPr>
        <w:t>firmado el acuerdo con el Lote 128</w:t>
      </w:r>
      <w:r w:rsidRPr="0014255F">
        <w:t xml:space="preserve">, el cual será adjuntado junto con la presentación realizada en tribunales y el acuerdo firmado ante escribanía, donde el Sr. </w:t>
      </w:r>
      <w:r w:rsidRPr="0014255F">
        <w:rPr>
          <w:b/>
          <w:bCs/>
        </w:rPr>
        <w:t>Streger</w:t>
      </w:r>
      <w:r w:rsidRPr="0014255F">
        <w:t xml:space="preserve"> se compromete a no reclamar daños ni perjuicios contra el barrio, la administración ni el antiguo consejo.</w:t>
      </w:r>
      <w:r w:rsidR="00C741B9">
        <w:t xml:space="preserve"> </w:t>
      </w:r>
      <w:r w:rsidR="0041313E">
        <w:t>Todavía</w:t>
      </w:r>
      <w:r w:rsidR="00C741B9">
        <w:t xml:space="preserve"> el abogado que lo representa no </w:t>
      </w:r>
      <w:r w:rsidR="0041313E">
        <w:t>subió</w:t>
      </w:r>
      <w:r w:rsidR="00C741B9">
        <w:t xml:space="preserve"> el acuerdo firmado en tribunales, motivo por el cual no se nos transfirieron </w:t>
      </w:r>
      <w:r w:rsidR="00395A33">
        <w:t xml:space="preserve">$5.402.588,34 que están embargados y deben ser </w:t>
      </w:r>
      <w:r w:rsidR="00395A33">
        <w:lastRenderedPageBreak/>
        <w:t>transferidos próximamente a nuestra cuenta.</w:t>
      </w:r>
      <w:r w:rsidR="009A0BA7">
        <w:t xml:space="preserve"> Recordar que el acuerdo se firmo sobre la fecha del </w:t>
      </w:r>
      <w:r w:rsidR="00AD418E">
        <w:t>inicio del mes de feria</w:t>
      </w:r>
      <w:r w:rsidR="00DD2381">
        <w:t xml:space="preserve"> judicial.</w:t>
      </w:r>
    </w:p>
    <w:p w14:paraId="01413587" w14:textId="77777777" w:rsidR="0014255F" w:rsidRPr="0014255F" w:rsidRDefault="0014255F" w:rsidP="0014255F">
      <w:r w:rsidRPr="0014255F">
        <w:t xml:space="preserve">Asimismo, se </w:t>
      </w:r>
      <w:r w:rsidRPr="0014255F">
        <w:rPr>
          <w:b/>
          <w:bCs/>
        </w:rPr>
        <w:t>homologó el acuerdo en el caso Suárez – Urbanfid</w:t>
      </w:r>
      <w:r w:rsidRPr="0014255F">
        <w:t xml:space="preserve">, que también se adjunta. En el mismo, el consorcio, en carácter solidario, aportará </w:t>
      </w:r>
      <w:r w:rsidRPr="0014255F">
        <w:rPr>
          <w:b/>
          <w:bCs/>
        </w:rPr>
        <w:t>$15.000.000</w:t>
      </w:r>
      <w:r w:rsidRPr="0014255F">
        <w:t xml:space="preserve"> de los </w:t>
      </w:r>
      <w:r w:rsidRPr="0014255F">
        <w:rPr>
          <w:b/>
          <w:bCs/>
        </w:rPr>
        <w:t>$40.000.000</w:t>
      </w:r>
      <w:r w:rsidRPr="0014255F">
        <w:t xml:space="preserve"> totales del acuerdo, además de afrontar el proporcional de los honorarios de los abogados del Sr. Suárez y los honorarios del Sr. </w:t>
      </w:r>
      <w:r w:rsidRPr="0014255F">
        <w:rPr>
          <w:b/>
          <w:bCs/>
        </w:rPr>
        <w:t>Alejandro Giusto</w:t>
      </w:r>
      <w:r w:rsidRPr="0014255F">
        <w:t xml:space="preserve">, quien representó al consorcio y logró el cierre favorable del acuerdo. Por este motivo, durante el presente mes no se continuará con la recaudación de los </w:t>
      </w:r>
      <w:r w:rsidRPr="0014255F">
        <w:rPr>
          <w:b/>
          <w:bCs/>
        </w:rPr>
        <w:t>$10.000.000</w:t>
      </w:r>
      <w:r w:rsidRPr="0014255F">
        <w:t xml:space="preserve"> aprobados en asamblea para este fin, ya que con lo recaudado en los meses de </w:t>
      </w:r>
      <w:r w:rsidRPr="0014255F">
        <w:rPr>
          <w:b/>
          <w:bCs/>
        </w:rPr>
        <w:t>octubre y noviembre</w:t>
      </w:r>
      <w:r w:rsidRPr="0014255F">
        <w:t xml:space="preserve"> resulta suficiente para cumplir con lo estipulado en el convenio.</w:t>
      </w:r>
    </w:p>
    <w:p w14:paraId="3DAF2E05" w14:textId="77777777" w:rsidR="0014255F" w:rsidRPr="0014255F" w:rsidRDefault="0014255F" w:rsidP="0014255F">
      <w:r w:rsidRPr="0014255F">
        <w:t xml:space="preserve">Junto con estas expensas, se están entregando </w:t>
      </w:r>
      <w:r w:rsidRPr="0014255F">
        <w:rPr>
          <w:b/>
          <w:bCs/>
        </w:rPr>
        <w:t>en formato papel y lote por lote</w:t>
      </w:r>
      <w:r w:rsidRPr="0014255F">
        <w:t xml:space="preserve"> los </w:t>
      </w:r>
      <w:r w:rsidRPr="0014255F">
        <w:rPr>
          <w:b/>
          <w:bCs/>
        </w:rPr>
        <w:t>Reglamentos de Convivencia y de Arquitectura</w:t>
      </w:r>
      <w:r w:rsidRPr="0014255F">
        <w:t xml:space="preserve">, con el objetivo de que todos los propietarios los lean y conozcan, ya que constituyen las normativas vigentes del barrio. Resulta llamativo que muchos propietarios con años de residencia desconozcan dichas normas al momento de realizar reclamos vinculados a mascotas, vehículos, ruidos molestos, uso del SUM, entre otros. Los reglamentos fueron </w:t>
      </w:r>
      <w:r w:rsidRPr="0014255F">
        <w:rPr>
          <w:b/>
          <w:bCs/>
        </w:rPr>
        <w:t>votados en asamblea por los propios propietarios</w:t>
      </w:r>
      <w:r w:rsidRPr="0014255F">
        <w:t xml:space="preserve">, por lo que su cumplimiento evitaría multas, llamados y situaciones incómodas, </w:t>
      </w:r>
      <w:proofErr w:type="gramStart"/>
      <w:r w:rsidRPr="0014255F">
        <w:t>ya que</w:t>
      </w:r>
      <w:proofErr w:type="gramEnd"/>
      <w:r w:rsidRPr="0014255F">
        <w:t xml:space="preserve"> respetando las normas básicas recordadas incluso por el grupo de WhatsApp, no se llegaría a instancias sancionatorias.</w:t>
      </w:r>
    </w:p>
    <w:p w14:paraId="04855594" w14:textId="77777777" w:rsidR="0014255F" w:rsidRDefault="0014255F" w:rsidP="0014255F">
      <w:r w:rsidRPr="0014255F">
        <w:t xml:space="preserve">Por último, se informa que se acordó un </w:t>
      </w:r>
      <w:r w:rsidRPr="0014255F">
        <w:rPr>
          <w:b/>
          <w:bCs/>
        </w:rPr>
        <w:t>plan de pagos con el Lote 92</w:t>
      </w:r>
      <w:r w:rsidRPr="0014255F">
        <w:t xml:space="preserve">, el cual realizó un ingreso inicial de </w:t>
      </w:r>
      <w:r w:rsidRPr="0014255F">
        <w:rPr>
          <w:b/>
          <w:bCs/>
        </w:rPr>
        <w:t>$2.700.000</w:t>
      </w:r>
      <w:r w:rsidRPr="0014255F">
        <w:t xml:space="preserve"> y deberá abonar </w:t>
      </w:r>
      <w:r w:rsidRPr="0014255F">
        <w:rPr>
          <w:b/>
          <w:bCs/>
        </w:rPr>
        <w:t>tres cuotas consecutivas de $850.000</w:t>
      </w:r>
      <w:r w:rsidRPr="0014255F">
        <w:t>, además de las expensas ordinarias del mes en curso.</w:t>
      </w:r>
    </w:p>
    <w:p w14:paraId="445FF22F" w14:textId="61133624" w:rsidR="00F94BFA" w:rsidRPr="00F94BFA" w:rsidRDefault="00F94BFA" w:rsidP="00F94BFA">
      <w:r w:rsidRPr="00F94BFA">
        <w:t xml:space="preserve">Por otro lado, todos se encuentran al tanto del </w:t>
      </w:r>
      <w:r w:rsidRPr="00F94BFA">
        <w:rPr>
          <w:b/>
          <w:bCs/>
        </w:rPr>
        <w:t xml:space="preserve">incidente ocurrido con la bomba del </w:t>
      </w:r>
      <w:r w:rsidR="00C960E9" w:rsidRPr="00C960E9">
        <w:rPr>
          <w:b/>
          <w:bCs/>
        </w:rPr>
        <w:t>pozo</w:t>
      </w:r>
      <w:r w:rsidR="00C960E9" w:rsidRPr="00F94BFA">
        <w:t xml:space="preserve"> </w:t>
      </w:r>
      <w:r w:rsidRPr="00F94BFA">
        <w:rPr>
          <w:b/>
          <w:bCs/>
        </w:rPr>
        <w:t>2</w:t>
      </w:r>
      <w:r w:rsidRPr="00F94BFA">
        <w:t xml:space="preserve">, en el cual se perdió tanto la bomba como el </w:t>
      </w:r>
      <w:r w:rsidRPr="00F94BFA">
        <w:rPr>
          <w:b/>
          <w:bCs/>
        </w:rPr>
        <w:t>PLC</w:t>
      </w:r>
      <w:r w:rsidRPr="00F94BFA">
        <w:t xml:space="preserve">, producto de un golpe de tensión. Evaluada la situación de manera integral, se decidió avanzar con una </w:t>
      </w:r>
      <w:r w:rsidRPr="00F94BFA">
        <w:rPr>
          <w:b/>
          <w:bCs/>
        </w:rPr>
        <w:t>reforma del sistema</w:t>
      </w:r>
      <w:r w:rsidRPr="00F94BFA">
        <w:t>, tal como se fue informando oportunamente en el “minuto a minuto”.</w:t>
      </w:r>
    </w:p>
    <w:p w14:paraId="2FDAC94C" w14:textId="702B9857" w:rsidR="00F94BFA" w:rsidRPr="00F94BFA" w:rsidRDefault="00F94BFA" w:rsidP="00F94BFA">
      <w:r w:rsidRPr="00F94BFA">
        <w:t xml:space="preserve">Actualmente, el </w:t>
      </w:r>
      <w:r w:rsidR="00C960E9">
        <w:t>pozo</w:t>
      </w:r>
      <w:r w:rsidRPr="00F94BFA">
        <w:t xml:space="preserve"> 2 cuenta con una </w:t>
      </w:r>
      <w:r w:rsidRPr="00F94BFA">
        <w:rPr>
          <w:b/>
          <w:bCs/>
        </w:rPr>
        <w:t>bomba nueva instalada</w:t>
      </w:r>
      <w:r w:rsidRPr="00F94BFA">
        <w:t xml:space="preserve"> y un </w:t>
      </w:r>
      <w:r w:rsidRPr="00F94BFA">
        <w:rPr>
          <w:b/>
          <w:bCs/>
        </w:rPr>
        <w:t>tanque expansor</w:t>
      </w:r>
      <w:r w:rsidRPr="00F94BFA">
        <w:t xml:space="preserve">. A partir de los trabajos realizados, se detectó que la </w:t>
      </w:r>
      <w:r w:rsidRPr="00F94BFA">
        <w:rPr>
          <w:b/>
          <w:bCs/>
        </w:rPr>
        <w:t>profundidad real del pozo</w:t>
      </w:r>
      <w:r w:rsidRPr="00F94BFA">
        <w:t xml:space="preserve"> no coincide con la documentación presentada oportunamente: el </w:t>
      </w:r>
      <w:r w:rsidRPr="00F94BFA">
        <w:rPr>
          <w:b/>
          <w:bCs/>
        </w:rPr>
        <w:t>encamisado alcanza únicamente los 35 metros</w:t>
      </w:r>
      <w:r w:rsidRPr="00F94BFA">
        <w:t xml:space="preserve">, y los caños que se retiraron y repusieron —los cuales tampoco coinciden con los detallados en la memoria de obra— son de </w:t>
      </w:r>
      <w:r w:rsidRPr="00F94BFA">
        <w:rPr>
          <w:b/>
          <w:bCs/>
        </w:rPr>
        <w:t>25 metros de profundidad</w:t>
      </w:r>
      <w:r w:rsidR="00030159">
        <w:t xml:space="preserve"> (llegando a los 33mts la bomba hace sopapa).</w:t>
      </w:r>
    </w:p>
    <w:p w14:paraId="77692260" w14:textId="77777777" w:rsidR="00F94BFA" w:rsidRPr="00F94BFA" w:rsidRDefault="00F94BFA" w:rsidP="00F94BFA">
      <w:r w:rsidRPr="00F94BFA">
        <w:t xml:space="preserve">En este contexto, recibimos la inquietud de un propietario respecto a la posible </w:t>
      </w:r>
      <w:r w:rsidRPr="00F94BFA">
        <w:rPr>
          <w:b/>
          <w:bCs/>
        </w:rPr>
        <w:t>contaminación del agua del Pozo 2</w:t>
      </w:r>
      <w:r w:rsidRPr="00F94BFA">
        <w:t xml:space="preserve">, comparándola con la situación del </w:t>
      </w:r>
      <w:r w:rsidRPr="00F94BFA">
        <w:rPr>
          <w:b/>
          <w:bCs/>
        </w:rPr>
        <w:t>Pozo 1</w:t>
      </w:r>
      <w:r w:rsidRPr="00F94BFA">
        <w:t xml:space="preserve">, el cual fue cerrado en enero/febrero de 2025. Tal como se explicó en asamblea, la contaminación detectada en el Pozo 1 no solo incluía </w:t>
      </w:r>
      <w:r w:rsidRPr="00F94BFA">
        <w:rPr>
          <w:b/>
          <w:bCs/>
        </w:rPr>
        <w:t>arsénico y nitratos</w:t>
      </w:r>
      <w:r w:rsidRPr="00F94BFA">
        <w:t xml:space="preserve">, sino también </w:t>
      </w:r>
      <w:r w:rsidRPr="00F94BFA">
        <w:rPr>
          <w:b/>
          <w:bCs/>
        </w:rPr>
        <w:t xml:space="preserve">presencia de </w:t>
      </w:r>
      <w:r w:rsidRPr="00F94BFA">
        <w:rPr>
          <w:b/>
          <w:bCs/>
          <w:i/>
          <w:iCs/>
        </w:rPr>
        <w:t>Escherichia coli</w:t>
      </w:r>
      <w:r w:rsidRPr="00F94BFA">
        <w:t xml:space="preserve">, lo que, luego de varios análisis realizados, nos permitió inferir que dicho pozo se encontraba </w:t>
      </w:r>
      <w:r w:rsidRPr="00F94BFA">
        <w:rPr>
          <w:b/>
          <w:bCs/>
        </w:rPr>
        <w:t>fisurado y con ingreso de agua cloacal</w:t>
      </w:r>
      <w:r w:rsidRPr="00F94BFA">
        <w:t xml:space="preserve">. La </w:t>
      </w:r>
      <w:r w:rsidRPr="00F94BFA">
        <w:lastRenderedPageBreak/>
        <w:t>turbidez visible del agua reforzó la decisión de sacarlo de funcionamiento para evacuar dicha situación.</w:t>
      </w:r>
    </w:p>
    <w:p w14:paraId="1758BECE" w14:textId="77777777" w:rsidR="00F94BFA" w:rsidRPr="00F94BFA" w:rsidRDefault="00F94BFA" w:rsidP="00F94BFA">
      <w:r w:rsidRPr="00F94BFA">
        <w:t xml:space="preserve">Todas estas evaluaciones siempre se encuentran condicionadas por el </w:t>
      </w:r>
      <w:r w:rsidRPr="00F94BFA">
        <w:rPr>
          <w:b/>
          <w:bCs/>
        </w:rPr>
        <w:t>factor caja</w:t>
      </w:r>
      <w:r w:rsidRPr="00F94BFA">
        <w:t xml:space="preserve"> y por la gran cantidad de </w:t>
      </w:r>
      <w:r w:rsidRPr="00F94BFA">
        <w:rPr>
          <w:b/>
          <w:bCs/>
        </w:rPr>
        <w:t>gastos urgentes y prioritarios</w:t>
      </w:r>
      <w:r w:rsidRPr="00F94BFA">
        <w:t xml:space="preserve"> que presenta el barrio, considerando que gran parte de la infraestructura estructural (calles, tendido eléctrico, transporte de agua, etc.) presenta un mantenimiento deficitario, tal como se viene informando desde hace tiempo.</w:t>
      </w:r>
    </w:p>
    <w:p w14:paraId="429C971D" w14:textId="6521252C" w:rsidR="00F94BFA" w:rsidRPr="00F94BFA" w:rsidRDefault="00F94BFA" w:rsidP="00F94BFA">
      <w:r w:rsidRPr="00F94BFA">
        <w:t xml:space="preserve">En este sentido, es importante llevar tranquilidad: el </w:t>
      </w:r>
      <w:r w:rsidRPr="00F94BFA">
        <w:rPr>
          <w:b/>
          <w:bCs/>
        </w:rPr>
        <w:t>Pozo 2 no provee agua potable</w:t>
      </w:r>
      <w:r w:rsidRPr="00F94BFA">
        <w:t xml:space="preserve">, ya que el barrio no cuenta con planta potabilizadora, pero los </w:t>
      </w:r>
      <w:r w:rsidRPr="00F94BFA">
        <w:rPr>
          <w:b/>
          <w:bCs/>
        </w:rPr>
        <w:t>parámetros de los análisis realizados</w:t>
      </w:r>
      <w:r w:rsidRPr="00F94BFA">
        <w:t xml:space="preserve"> se encuentran dentro de los valores normales para la zona. Cabe aclarar que </w:t>
      </w:r>
      <w:r w:rsidRPr="00F94BFA">
        <w:rPr>
          <w:b/>
          <w:bCs/>
        </w:rPr>
        <w:t>Adrogué, Canning, San Vicente, Burzaco, Guernica y Longchamps</w:t>
      </w:r>
      <w:r w:rsidRPr="00F94BFA">
        <w:t xml:space="preserve"> se abastecen del </w:t>
      </w:r>
      <w:r w:rsidRPr="00F94BFA">
        <w:rPr>
          <w:b/>
          <w:bCs/>
        </w:rPr>
        <w:t>acuífero Puelche</w:t>
      </w:r>
      <w:r w:rsidRPr="00F94BFA">
        <w:t xml:space="preserve">, el cual es un acuífero semiconfinado, con profundidades que varían entre </w:t>
      </w:r>
      <w:r w:rsidRPr="00F94BFA">
        <w:rPr>
          <w:b/>
          <w:bCs/>
        </w:rPr>
        <w:t>40 y 70 metros</w:t>
      </w:r>
      <w:r w:rsidRPr="00F94BFA">
        <w:t>, según la zona.</w:t>
      </w:r>
    </w:p>
    <w:p w14:paraId="0C5E08CF" w14:textId="77777777" w:rsidR="00F94BFA" w:rsidRPr="00F94BFA" w:rsidRDefault="00F94BFA" w:rsidP="00F94BFA">
      <w:r w:rsidRPr="00F94BFA">
        <w:t xml:space="preserve">La bomba instalada en el Pozo 2 fue </w:t>
      </w:r>
      <w:r w:rsidRPr="00F94BFA">
        <w:rPr>
          <w:b/>
          <w:bCs/>
        </w:rPr>
        <w:t>regulada a 2,5 kg</w:t>
      </w:r>
      <w:r w:rsidRPr="00F94BFA">
        <w:t xml:space="preserve">, tal como corresponde para la extensión que debe abastecer. La presión comenzó a disminuir debido a las </w:t>
      </w:r>
      <w:r w:rsidRPr="00F94BFA">
        <w:rPr>
          <w:b/>
          <w:bCs/>
        </w:rPr>
        <w:t>altas temperaturas y la falta de lluvias</w:t>
      </w:r>
      <w:r w:rsidRPr="00F94BFA">
        <w:t xml:space="preserve">, lo que provocó una </w:t>
      </w:r>
      <w:r w:rsidRPr="00F94BFA">
        <w:rPr>
          <w:b/>
          <w:bCs/>
        </w:rPr>
        <w:t>depresión de la napa</w:t>
      </w:r>
      <w:r w:rsidRPr="00F94BFA">
        <w:t xml:space="preserve">, teniendo en cuenta además que no se está extrayendo agua desde los 40 metros, como ocurre en la mayoría de los pozos domiciliarios. Esta situación impacta principalmente en los </w:t>
      </w:r>
      <w:r w:rsidRPr="00F94BFA">
        <w:rPr>
          <w:b/>
          <w:bCs/>
        </w:rPr>
        <w:t>lotes que no cuentan con cisterna de reserva</w:t>
      </w:r>
      <w:r w:rsidRPr="00F94BFA">
        <w:t xml:space="preserve"> o que dependen del agua de la red del barrio (agua no potable, cuyos análisis del último chequeo se adjuntan) para reposición de piletas y riego. Asimismo, somos conscientes de que los </w:t>
      </w:r>
      <w:r w:rsidRPr="00F94BFA">
        <w:rPr>
          <w:b/>
          <w:bCs/>
        </w:rPr>
        <w:t>lotes ubicados sobre la línea del muro de pinos</w:t>
      </w:r>
      <w:r w:rsidRPr="00F94BFA">
        <w:t xml:space="preserve"> presentan actualmente menor presión, ya que, al estar el Pozo 1 fuera de servicio, el recorrido resulta demasiado extenso para la capacidad del Pozo 2.</w:t>
      </w:r>
    </w:p>
    <w:p w14:paraId="0E849570" w14:textId="77777777" w:rsidR="00F94BFA" w:rsidRPr="00F94BFA" w:rsidRDefault="00F94BFA" w:rsidP="00F94BFA">
      <w:r w:rsidRPr="00F94BFA">
        <w:t xml:space="preserve">Adicionalmente, el </w:t>
      </w:r>
      <w:r w:rsidRPr="00F94BFA">
        <w:rPr>
          <w:b/>
          <w:bCs/>
        </w:rPr>
        <w:t>día 2 de enero</w:t>
      </w:r>
      <w:r w:rsidRPr="00F94BFA">
        <w:t xml:space="preserve"> se detectó, en las inmediaciones del Puesto 2, una </w:t>
      </w:r>
      <w:r w:rsidRPr="00F94BFA">
        <w:rPr>
          <w:b/>
          <w:bCs/>
        </w:rPr>
        <w:t>pérdida en un caño principal de abastecimiento</w:t>
      </w:r>
      <w:r w:rsidRPr="00F94BFA">
        <w:t>, producto de una perforación que provocó la inundación del sector y una baja considerable de presión en toda la red, exigiendo mayor trabajo a la bomba. Dicha pérdida tardó en manifestarse en superficie, ya que el agua fue absorbida inicialmente por las capas de tierra inferiores. Se adjuntan fotos del caño dañado, donde podrá observarse que, para poder operar de manera provisoria, se colocó un tornillo hasta realizar la reparación definitiva mediante una brida.</w:t>
      </w:r>
    </w:p>
    <w:p w14:paraId="0F65B1EC" w14:textId="77777777" w:rsidR="00F94BFA" w:rsidRPr="00F94BFA" w:rsidRDefault="00F94BFA" w:rsidP="00F94BFA">
      <w:r w:rsidRPr="00F94BFA">
        <w:t xml:space="preserve">Tal como es habitual y bajo las recomendaciones de la </w:t>
      </w:r>
      <w:r w:rsidRPr="00F94BFA">
        <w:rPr>
          <w:b/>
          <w:bCs/>
        </w:rPr>
        <w:t>Arq. Melanie</w:t>
      </w:r>
      <w:r w:rsidRPr="00F94BFA">
        <w:t xml:space="preserve">, al remover terrenos sabemos que pueden aparecer situaciones de </w:t>
      </w:r>
      <w:r w:rsidRPr="00F94BFA">
        <w:rPr>
          <w:b/>
          <w:bCs/>
        </w:rPr>
        <w:t>alto riesgo</w:t>
      </w:r>
      <w:r w:rsidRPr="00F94BFA">
        <w:t xml:space="preserve">, como la detectada en esta intervención: un </w:t>
      </w:r>
      <w:r w:rsidRPr="00F94BFA">
        <w:rPr>
          <w:b/>
          <w:bCs/>
        </w:rPr>
        <w:t>cable sin protección</w:t>
      </w:r>
      <w:r w:rsidRPr="00F94BFA">
        <w:t xml:space="preserve"> ubicado directamente sobre el caño de agua. De no haberse trabajado con extremo cuidado, esto podría haber derivado en una situación grave para el personal interviniente.</w:t>
      </w:r>
    </w:p>
    <w:p w14:paraId="4B67621B" w14:textId="4E4FBAAB" w:rsidR="00F94BFA" w:rsidRPr="00F94BFA" w:rsidRDefault="00F94BFA" w:rsidP="00F94BFA">
      <w:r w:rsidRPr="00F94BFA">
        <w:lastRenderedPageBreak/>
        <w:t xml:space="preserve">El </w:t>
      </w:r>
      <w:r w:rsidRPr="00C960E9">
        <w:rPr>
          <w:b/>
          <w:bCs/>
        </w:rPr>
        <w:t>l</w:t>
      </w:r>
      <w:r w:rsidRPr="00F94BFA">
        <w:rPr>
          <w:b/>
          <w:bCs/>
        </w:rPr>
        <w:t>unes 05/01</w:t>
      </w:r>
      <w:r w:rsidRPr="00F94BFA">
        <w:t xml:space="preserve"> se procederá a </w:t>
      </w:r>
      <w:r w:rsidRPr="00F94BFA">
        <w:rPr>
          <w:b/>
          <w:bCs/>
        </w:rPr>
        <w:t>reemplazar un tramo completo del caño</w:t>
      </w:r>
      <w:r w:rsidRPr="00F94BFA">
        <w:t xml:space="preserve">, ya que se confirmó que la perforación no se limita únicamente al sector reparado con la brida, sino que continúa más adelante. En paralelo, ya se solicitaron </w:t>
      </w:r>
      <w:r w:rsidRPr="00F94BFA">
        <w:rPr>
          <w:b/>
          <w:bCs/>
        </w:rPr>
        <w:t>presupuestos para la perforación de un nuevo pozo</w:t>
      </w:r>
      <w:r w:rsidRPr="00F94BFA">
        <w:t xml:space="preserve">, el cual deberá contar con una </w:t>
      </w:r>
      <w:r w:rsidRPr="00F94BFA">
        <w:rPr>
          <w:b/>
          <w:bCs/>
        </w:rPr>
        <w:t>distancia mínima de 60</w:t>
      </w:r>
      <w:r w:rsidR="00C07CEE">
        <w:rPr>
          <w:b/>
          <w:bCs/>
        </w:rPr>
        <w:t xml:space="preserve">0 </w:t>
      </w:r>
      <w:r w:rsidRPr="00F94BFA">
        <w:rPr>
          <w:b/>
          <w:bCs/>
        </w:rPr>
        <w:t>metros respecto del pozo existente</w:t>
      </w:r>
      <w:r w:rsidRPr="00F94BFA">
        <w:t>, con el fin de minimizar cualquier riesgo de contaminación cruzada.</w:t>
      </w:r>
    </w:p>
    <w:p w14:paraId="0A5B34FF" w14:textId="77777777" w:rsidR="00963C01" w:rsidRPr="00963C01" w:rsidRDefault="00963C01" w:rsidP="00963C01">
      <w:r w:rsidRPr="00963C01">
        <w:t>El motivo del presente informe y su envío por correo electrónico es reforzar la información que se brinda telefónicamente a quienes manifiestan inquietudes, así como complementar los comunicados diarios y los informes incluidos en envíos de expensas anteriores. Recordamos que la Administración se encuentra siempre a disposición en el barrio, tanto por correo electrónico como por teléfono, para evacuar cualquier tipo de consulta.</w:t>
      </w:r>
    </w:p>
    <w:p w14:paraId="680CD9A6" w14:textId="77777777" w:rsidR="00963C01" w:rsidRPr="00963C01" w:rsidRDefault="00963C01" w:rsidP="00963C01">
      <w:r w:rsidRPr="00963C01">
        <w:t xml:space="preserve">Nuestro compromiso con el barrio es sostener una adecuada relación </w:t>
      </w:r>
      <w:r w:rsidRPr="00963C01">
        <w:rPr>
          <w:b/>
          <w:bCs/>
        </w:rPr>
        <w:t>Ingresos–Gastos</w:t>
      </w:r>
      <w:r w:rsidRPr="00963C01">
        <w:t xml:space="preserve"> y avanzar de manera responsable en el cumplimiento de los objetivos pendientes (electricidad, sistema de agua, portones, seguridad, entre otros), entendiendo que el barrio requiere una inversión mayor a la que actualmente se está realizando, en función de su estado general y en comparación con los gastos corrientes.</w:t>
      </w:r>
    </w:p>
    <w:p w14:paraId="2FAE2C8B" w14:textId="77777777" w:rsidR="00963C01" w:rsidRPr="00963C01" w:rsidRDefault="00963C01" w:rsidP="00963C01">
      <w:r w:rsidRPr="00963C01">
        <w:t xml:space="preserve">Se informa que se dio comienzo a la </w:t>
      </w:r>
      <w:r w:rsidRPr="00963C01">
        <w:rPr>
          <w:b/>
          <w:bCs/>
        </w:rPr>
        <w:t>colonia de verano</w:t>
      </w:r>
      <w:r w:rsidRPr="00963C01">
        <w:t xml:space="preserve">, la cual se encuentra a cargo del </w:t>
      </w:r>
      <w:r w:rsidRPr="00963C01">
        <w:rPr>
          <w:b/>
          <w:bCs/>
        </w:rPr>
        <w:t>Profesor Pablo</w:t>
      </w:r>
      <w:r w:rsidRPr="00963C01">
        <w:t xml:space="preserve">, contando además con la presencia del </w:t>
      </w:r>
      <w:r w:rsidRPr="00963C01">
        <w:rPr>
          <w:b/>
          <w:bCs/>
        </w:rPr>
        <w:t>Sr. Federico Silvestre</w:t>
      </w:r>
      <w:r w:rsidRPr="00963C01">
        <w:t xml:space="preserve"> en carácter de </w:t>
      </w:r>
      <w:r w:rsidRPr="00963C01">
        <w:rPr>
          <w:b/>
          <w:bCs/>
        </w:rPr>
        <w:t>guardavidas</w:t>
      </w:r>
      <w:r w:rsidRPr="00963C01">
        <w:t>.</w:t>
      </w:r>
    </w:p>
    <w:p w14:paraId="47EF8C83" w14:textId="77777777" w:rsidR="00963C01" w:rsidRPr="00963C01" w:rsidRDefault="00963C01" w:rsidP="00963C01">
      <w:r w:rsidRPr="00963C01">
        <w:t xml:space="preserve">Por otro lado, el </w:t>
      </w:r>
      <w:r w:rsidRPr="00963C01">
        <w:rPr>
          <w:b/>
          <w:bCs/>
        </w:rPr>
        <w:t>Sr. Maximiliano</w:t>
      </w:r>
      <w:r w:rsidRPr="00963C01">
        <w:t xml:space="preserve"> culminará su período de vacaciones el </w:t>
      </w:r>
      <w:r w:rsidRPr="00963C01">
        <w:rPr>
          <w:b/>
          <w:bCs/>
        </w:rPr>
        <w:t>día 10 de enero</w:t>
      </w:r>
      <w:r w:rsidRPr="00963C01">
        <w:t xml:space="preserve">, mientras que la </w:t>
      </w:r>
      <w:r w:rsidRPr="00963C01">
        <w:rPr>
          <w:b/>
          <w:bCs/>
        </w:rPr>
        <w:t>Administración iniciará sus vacaciones el día 12 de enero</w:t>
      </w:r>
      <w:r w:rsidRPr="00963C01">
        <w:t xml:space="preserve">, reintegrándose el </w:t>
      </w:r>
      <w:r w:rsidRPr="00963C01">
        <w:rPr>
          <w:b/>
          <w:bCs/>
        </w:rPr>
        <w:t>día 26 de enero</w:t>
      </w:r>
      <w:r w:rsidRPr="00963C01">
        <w:t xml:space="preserve">. Durante dicho período, la Administración permanecerá en </w:t>
      </w:r>
      <w:r w:rsidRPr="00963C01">
        <w:rPr>
          <w:b/>
          <w:bCs/>
        </w:rPr>
        <w:t>contacto diario con Maxi</w:t>
      </w:r>
      <w:r w:rsidRPr="00963C01">
        <w:t xml:space="preserve">, manteniéndose asimismo habilitada la </w:t>
      </w:r>
      <w:r w:rsidRPr="00963C01">
        <w:rPr>
          <w:b/>
          <w:bCs/>
        </w:rPr>
        <w:t>línea de emergencias</w:t>
      </w:r>
      <w:r w:rsidRPr="00963C01">
        <w:t>, a fin de garantizar la continuidad operativa y la atención de situaciones urgentes.</w:t>
      </w:r>
    </w:p>
    <w:p w14:paraId="4BEE6A63" w14:textId="77777777" w:rsidR="00963C01" w:rsidRDefault="00963C01" w:rsidP="00963C01">
      <w:r w:rsidRPr="00963C01">
        <w:t xml:space="preserve">Cabe aclarar que los </w:t>
      </w:r>
      <w:r w:rsidRPr="00963C01">
        <w:rPr>
          <w:b/>
          <w:bCs/>
        </w:rPr>
        <w:t>trabajos actualmente en curso continuarán y serán finalizados durante el período de vacaciones de la Administración</w:t>
      </w:r>
      <w:r w:rsidRPr="00963C01">
        <w:t>.</w:t>
      </w:r>
    </w:p>
    <w:p w14:paraId="6DD719C4" w14:textId="77777777" w:rsidR="00E1542C" w:rsidRPr="00E1542C" w:rsidRDefault="00E1542C" w:rsidP="00E1542C">
      <w:pPr>
        <w:rPr>
          <w:highlight w:val="yellow"/>
        </w:rPr>
      </w:pPr>
      <w:r w:rsidRPr="00E1542C">
        <w:rPr>
          <w:highlight w:val="yellow"/>
        </w:rPr>
        <w:t>Les informamos que, a partir del mes próximo, se implementará un nuevo esquema de dos vencimientos para el pago de las expensas, conforme a lo establecido en el reglamento del barrio.</w:t>
      </w:r>
    </w:p>
    <w:p w14:paraId="70045622" w14:textId="77777777" w:rsidR="00E1542C" w:rsidRPr="00E1542C" w:rsidRDefault="00E1542C" w:rsidP="00E1542C">
      <w:pPr>
        <w:rPr>
          <w:highlight w:val="yellow"/>
        </w:rPr>
      </w:pPr>
      <w:r w:rsidRPr="00E1542C">
        <w:rPr>
          <w:highlight w:val="yellow"/>
        </w:rPr>
        <w:t>A partir del mes de febrero:</w:t>
      </w:r>
    </w:p>
    <w:p w14:paraId="71693FC6" w14:textId="77777777" w:rsidR="00E1542C" w:rsidRPr="00E1542C" w:rsidRDefault="00E1542C" w:rsidP="00E1542C">
      <w:pPr>
        <w:rPr>
          <w:highlight w:val="yellow"/>
        </w:rPr>
      </w:pPr>
      <w:r w:rsidRPr="00E1542C">
        <w:rPr>
          <w:highlight w:val="yellow"/>
        </w:rPr>
        <w:t>Primer vencimiento:</w:t>
      </w:r>
    </w:p>
    <w:p w14:paraId="6DC07EA5" w14:textId="77777777" w:rsidR="00E1542C" w:rsidRPr="00E1542C" w:rsidRDefault="00E1542C" w:rsidP="00E1542C">
      <w:pPr>
        <w:rPr>
          <w:highlight w:val="yellow"/>
        </w:rPr>
      </w:pPr>
      <w:r w:rsidRPr="00E1542C">
        <w:rPr>
          <w:highlight w:val="yellow"/>
        </w:rPr>
        <w:t>Quienes abonen hasta el décimo (10°) día hábil del mes deberán abonar únicamente el importe correspondiente a las expensas del período.</w:t>
      </w:r>
    </w:p>
    <w:p w14:paraId="0CC7798E" w14:textId="77777777" w:rsidR="00E1542C" w:rsidRPr="00E1542C" w:rsidRDefault="00E1542C" w:rsidP="00E1542C">
      <w:pPr>
        <w:rPr>
          <w:highlight w:val="yellow"/>
        </w:rPr>
      </w:pPr>
      <w:r w:rsidRPr="00E1542C">
        <w:rPr>
          <w:highlight w:val="yellow"/>
        </w:rPr>
        <w:t>Segundo vencimiento:</w:t>
      </w:r>
    </w:p>
    <w:p w14:paraId="5B8EE891" w14:textId="77777777" w:rsidR="00E1542C" w:rsidRPr="00E1542C" w:rsidRDefault="00E1542C" w:rsidP="00E1542C">
      <w:pPr>
        <w:rPr>
          <w:highlight w:val="yellow"/>
        </w:rPr>
      </w:pPr>
      <w:r w:rsidRPr="00E1542C">
        <w:rPr>
          <w:highlight w:val="yellow"/>
        </w:rPr>
        <w:lastRenderedPageBreak/>
        <w:t>Quienes realicen el pago desde el décimo (10°) día hábil y hasta el último día del mes, deberán abonar el importe de las expensas más los punitorios correspondientes, según lo dispuesto en el reglamento vigente.</w:t>
      </w:r>
    </w:p>
    <w:p w14:paraId="3CEE1CD3" w14:textId="147CF46B" w:rsidR="00E1542C" w:rsidRDefault="00E1542C" w:rsidP="00E1542C">
      <w:r w:rsidRPr="00E1542C">
        <w:rPr>
          <w:highlight w:val="yellow"/>
        </w:rPr>
        <w:t>Agradecemos desde ya su atención y colaboración para el correcto cumplimiento de los plazos establecidos.</w:t>
      </w:r>
    </w:p>
    <w:p w14:paraId="1952ABF9" w14:textId="77777777" w:rsidR="00E1542C" w:rsidRDefault="00E1542C" w:rsidP="00963C01"/>
    <w:p w14:paraId="5B2DCD0A" w14:textId="4F575CF3" w:rsidR="00065178" w:rsidRDefault="00065178" w:rsidP="00963C01">
      <w:r>
        <w:t xml:space="preserve">Drive del mes de </w:t>
      </w:r>
      <w:proofErr w:type="gramStart"/>
      <w:r>
        <w:t>Diciembre</w:t>
      </w:r>
      <w:proofErr w:type="gramEnd"/>
      <w:r>
        <w:t xml:space="preserve"> 2025:</w:t>
      </w:r>
    </w:p>
    <w:p w14:paraId="797B0332" w14:textId="4EF905EA" w:rsidR="00065178" w:rsidRPr="00963C01" w:rsidRDefault="00065178" w:rsidP="00963C01">
      <w:hyperlink r:id="rId5" w:history="1">
        <w:r w:rsidRPr="00065178">
          <w:rPr>
            <w:rStyle w:val="Hipervnculo"/>
          </w:rPr>
          <w:t>https://drive.google.com/drive/folders/1FCeq43OEeaMWGAKMNG07uWdWMieGAc-t?usp=sharing</w:t>
        </w:r>
      </w:hyperlink>
    </w:p>
    <w:p w14:paraId="147427EB" w14:textId="77777777" w:rsidR="00963C01" w:rsidRPr="00963C01" w:rsidRDefault="00963C01" w:rsidP="00963C01">
      <w:r w:rsidRPr="00963C01">
        <w:t>Saludos cordiales,</w:t>
      </w:r>
      <w:r w:rsidRPr="00963C01">
        <w:br/>
      </w:r>
      <w:r w:rsidRPr="00963C01">
        <w:rPr>
          <w:b/>
          <w:bCs/>
        </w:rPr>
        <w:t>Administración</w:t>
      </w:r>
    </w:p>
    <w:p w14:paraId="2ECEF2ED" w14:textId="071D132D" w:rsidR="0014255F" w:rsidRPr="0014255F" w:rsidRDefault="0014255F" w:rsidP="0014255F"/>
    <w:p w14:paraId="4AB6BF78" w14:textId="77777777" w:rsidR="00016595" w:rsidRPr="0014255F" w:rsidRDefault="00016595"/>
    <w:p w14:paraId="0258C463" w14:textId="77777777" w:rsidR="00780824" w:rsidRDefault="00780824">
      <w:pPr>
        <w:rPr>
          <w:lang w:val="es-ES"/>
        </w:rPr>
      </w:pPr>
    </w:p>
    <w:p w14:paraId="47F15359" w14:textId="77777777" w:rsidR="00016595" w:rsidRPr="0036012B" w:rsidRDefault="00016595">
      <w:pPr>
        <w:rPr>
          <w:lang w:val="es-ES"/>
        </w:rPr>
      </w:pPr>
    </w:p>
    <w:sectPr w:rsidR="00016595" w:rsidRPr="003601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2B"/>
    <w:rsid w:val="00016595"/>
    <w:rsid w:val="00030159"/>
    <w:rsid w:val="00065178"/>
    <w:rsid w:val="0014255F"/>
    <w:rsid w:val="00157A10"/>
    <w:rsid w:val="001C4B8F"/>
    <w:rsid w:val="002A3B82"/>
    <w:rsid w:val="0036012B"/>
    <w:rsid w:val="00363D26"/>
    <w:rsid w:val="00395A33"/>
    <w:rsid w:val="0041313E"/>
    <w:rsid w:val="00472C43"/>
    <w:rsid w:val="005237DF"/>
    <w:rsid w:val="006013B1"/>
    <w:rsid w:val="0077216E"/>
    <w:rsid w:val="00780824"/>
    <w:rsid w:val="008A083F"/>
    <w:rsid w:val="008F4DCB"/>
    <w:rsid w:val="00963C01"/>
    <w:rsid w:val="009A0BA7"/>
    <w:rsid w:val="009D46E1"/>
    <w:rsid w:val="00A0274E"/>
    <w:rsid w:val="00AD418E"/>
    <w:rsid w:val="00AF2810"/>
    <w:rsid w:val="00C07CEE"/>
    <w:rsid w:val="00C741B9"/>
    <w:rsid w:val="00C960E9"/>
    <w:rsid w:val="00D312BD"/>
    <w:rsid w:val="00DD2381"/>
    <w:rsid w:val="00DE31E0"/>
    <w:rsid w:val="00E1542C"/>
    <w:rsid w:val="00F14001"/>
    <w:rsid w:val="00F67AE2"/>
    <w:rsid w:val="00F94B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76E7"/>
  <w15:chartTrackingRefBased/>
  <w15:docId w15:val="{B3BC0BCA-3BBE-4833-8D71-45F051D8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0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0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01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01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01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01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01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01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01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01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01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01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01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01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01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01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012B"/>
    <w:rPr>
      <w:rFonts w:eastAsiaTheme="majorEastAsia" w:cstheme="majorBidi"/>
      <w:color w:val="272727" w:themeColor="text1" w:themeTint="D8"/>
    </w:rPr>
  </w:style>
  <w:style w:type="paragraph" w:styleId="Ttulo">
    <w:name w:val="Title"/>
    <w:basedOn w:val="Normal"/>
    <w:next w:val="Normal"/>
    <w:link w:val="TtuloCar"/>
    <w:uiPriority w:val="10"/>
    <w:qFormat/>
    <w:rsid w:val="0036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01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01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01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012B"/>
    <w:pPr>
      <w:spacing w:before="160"/>
      <w:jc w:val="center"/>
    </w:pPr>
    <w:rPr>
      <w:i/>
      <w:iCs/>
      <w:color w:val="404040" w:themeColor="text1" w:themeTint="BF"/>
    </w:rPr>
  </w:style>
  <w:style w:type="character" w:customStyle="1" w:styleId="CitaCar">
    <w:name w:val="Cita Car"/>
    <w:basedOn w:val="Fuentedeprrafopredeter"/>
    <w:link w:val="Cita"/>
    <w:uiPriority w:val="29"/>
    <w:rsid w:val="0036012B"/>
    <w:rPr>
      <w:i/>
      <w:iCs/>
      <w:color w:val="404040" w:themeColor="text1" w:themeTint="BF"/>
    </w:rPr>
  </w:style>
  <w:style w:type="paragraph" w:styleId="Prrafodelista">
    <w:name w:val="List Paragraph"/>
    <w:basedOn w:val="Normal"/>
    <w:uiPriority w:val="34"/>
    <w:qFormat/>
    <w:rsid w:val="0036012B"/>
    <w:pPr>
      <w:ind w:left="720"/>
      <w:contextualSpacing/>
    </w:pPr>
  </w:style>
  <w:style w:type="character" w:styleId="nfasisintenso">
    <w:name w:val="Intense Emphasis"/>
    <w:basedOn w:val="Fuentedeprrafopredeter"/>
    <w:uiPriority w:val="21"/>
    <w:qFormat/>
    <w:rsid w:val="0036012B"/>
    <w:rPr>
      <w:i/>
      <w:iCs/>
      <w:color w:val="2F5496" w:themeColor="accent1" w:themeShade="BF"/>
    </w:rPr>
  </w:style>
  <w:style w:type="paragraph" w:styleId="Citadestacada">
    <w:name w:val="Intense Quote"/>
    <w:basedOn w:val="Normal"/>
    <w:next w:val="Normal"/>
    <w:link w:val="CitadestacadaCar"/>
    <w:uiPriority w:val="30"/>
    <w:qFormat/>
    <w:rsid w:val="00360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012B"/>
    <w:rPr>
      <w:i/>
      <w:iCs/>
      <w:color w:val="2F5496" w:themeColor="accent1" w:themeShade="BF"/>
    </w:rPr>
  </w:style>
  <w:style w:type="character" w:styleId="Referenciaintensa">
    <w:name w:val="Intense Reference"/>
    <w:basedOn w:val="Fuentedeprrafopredeter"/>
    <w:uiPriority w:val="32"/>
    <w:qFormat/>
    <w:rsid w:val="0036012B"/>
    <w:rPr>
      <w:b/>
      <w:bCs/>
      <w:smallCaps/>
      <w:color w:val="2F5496" w:themeColor="accent1" w:themeShade="BF"/>
      <w:spacing w:val="5"/>
    </w:rPr>
  </w:style>
  <w:style w:type="character" w:styleId="Hipervnculo">
    <w:name w:val="Hyperlink"/>
    <w:basedOn w:val="Fuentedeprrafopredeter"/>
    <w:uiPriority w:val="99"/>
    <w:unhideWhenUsed/>
    <w:rsid w:val="00065178"/>
    <w:rPr>
      <w:color w:val="0563C1" w:themeColor="hyperlink"/>
      <w:u w:val="single"/>
    </w:rPr>
  </w:style>
  <w:style w:type="character" w:styleId="Mencinsinresolver">
    <w:name w:val="Unresolved Mention"/>
    <w:basedOn w:val="Fuentedeprrafopredeter"/>
    <w:uiPriority w:val="99"/>
    <w:semiHidden/>
    <w:unhideWhenUsed/>
    <w:rsid w:val="00065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rive.google.com/drive/folders/1FCeq43OEeaMWGAKMNG07uWdWMieGAc-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8F1BB-8DD1-4A1A-87CB-7680E7986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1790</Words>
  <Characters>9845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29</cp:revision>
  <dcterms:created xsi:type="dcterms:W3CDTF">2026-01-04T15:28:00Z</dcterms:created>
  <dcterms:modified xsi:type="dcterms:W3CDTF">2026-01-05T12:53:00Z</dcterms:modified>
</cp:coreProperties>
</file>