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C9F7B9" w14:textId="77777777" w:rsidR="00AE28D3" w:rsidRPr="00AE28D3" w:rsidRDefault="00AE28D3" w:rsidP="00AE28D3">
      <w:r w:rsidRPr="00AE28D3">
        <w:rPr>
          <w:b/>
          <w:bCs/>
        </w:rPr>
        <w:t>Buenos días, estimados propietarios e inquilinos del Barrio Brisas de Adrogué:</w:t>
      </w:r>
    </w:p>
    <w:p w14:paraId="333163A0" w14:textId="77777777" w:rsidR="00AE28D3" w:rsidRPr="00AE28D3" w:rsidRDefault="00AE28D3" w:rsidP="00AE28D3">
      <w:r w:rsidRPr="00AE28D3">
        <w:t>Les informamos que todos los archivos mencionados a continuación (imágenes, videos y actas) están incluidos en el archivo ZIP adjunto a este correo.</w:t>
      </w:r>
    </w:p>
    <w:p w14:paraId="08C7CECA" w14:textId="77777777" w:rsidR="00AE28D3" w:rsidRPr="00AE28D3" w:rsidRDefault="00AE28D3" w:rsidP="00AE28D3">
      <w:r w:rsidRPr="00AE28D3">
        <w:t>Adjuntamos el acta de la asamblea realizada el jueves 10 de julio, con el objetivo de mantener informados a quienes no pudieron asistir. En dicha reunión se abordaron diversos temas relacionados con el estado general de la instalación eléctrica del barrio: estado de los pilares, del cableado (en el marco del inicio de la etapa 2 de la obra del muro perimetral), cambios de luminarias generales y estado de las instalaciones eléctricas en los puestos 1 y 2, entre otros puntos.</w:t>
      </w:r>
    </w:p>
    <w:p w14:paraId="7454D0CE" w14:textId="77777777" w:rsidR="00AE28D3" w:rsidRPr="00AE28D3" w:rsidRDefault="00AE28D3" w:rsidP="00AE28D3">
      <w:r w:rsidRPr="00AE28D3">
        <w:t>Asimismo, se trató la situación actual respecto de la falta de medidores y las posibles consecuencias que esto podría acarrear. Se destacó la necesidad de avanzar en su colocación de manera progresiva para evitar posibles multas al barrio. Este trabajo se llevará a cabo en conjunto con el ingeniero Javier Caetano. Además, el próximo viernes 18 se realizará una reunión en el barrio entre una representante de Terranova y la administración, con el fin de revisar los planos disponibles y continuar avanzando.</w:t>
      </w:r>
    </w:p>
    <w:p w14:paraId="74DB5C3A" w14:textId="77777777" w:rsidR="00AE28D3" w:rsidRPr="00AE28D3" w:rsidRDefault="00AE28D3" w:rsidP="00AE28D3">
      <w:r w:rsidRPr="00AE28D3">
        <w:t>Cabe mencionar que muchos lotes aún no han regularizado la situación de sus medidores. Por este motivo, se otorga un plazo de </w:t>
      </w:r>
      <w:r w:rsidRPr="00AE28D3">
        <w:rPr>
          <w:b/>
          <w:bCs/>
        </w:rPr>
        <w:t>15 días hábiles a partir de hoy</w:t>
      </w:r>
      <w:r w:rsidRPr="00AE28D3">
        <w:t> para regularizarla. En caso de una inspección de Edesur, el perjudicado sería el barrio en su conjunto. La administración queda a total disposición para responder consultas y colaborar en los pasos a seguir.</w:t>
      </w:r>
    </w:p>
    <w:p w14:paraId="1E6E24C5" w14:textId="77777777" w:rsidR="00AE28D3" w:rsidRPr="00AE28D3" w:rsidRDefault="00AE28D3" w:rsidP="00AE28D3">
      <w:r w:rsidRPr="00AE28D3">
        <w:t>Actualmente, se encuentran trabajando en el barrio los electricistas que diseñaron la red eléctrica original (Víctor y Sergio), quienes están realizando tareas de puesta a punto de las instalaciones, reemplazo de luminarias y refuerzo de la línea eléctrica del muro (para su uso en la obra).</w:t>
      </w:r>
    </w:p>
    <w:p w14:paraId="02854B3F" w14:textId="77777777" w:rsidR="00AE28D3" w:rsidRPr="00AE28D3" w:rsidRDefault="00AE28D3" w:rsidP="00AE28D3">
      <w:r w:rsidRPr="00AE28D3">
        <w:t>En relación al </w:t>
      </w:r>
      <w:r w:rsidRPr="00AE28D3">
        <w:rPr>
          <w:b/>
          <w:bCs/>
        </w:rPr>
        <w:t>puesto 1</w:t>
      </w:r>
      <w:r w:rsidRPr="00AE28D3">
        <w:t xml:space="preserve">, luego del cortocircuito ocurrido hace aproximadamente dos semanas, se está llevando a cabo un recableado integral para garantizar el correcto funcionamiento de todo el sistema, especialmente el suministro continuo de energía a las cámaras de seguridad. El uso excesivo de alargues y zapatillas, que en su momento fueron soluciones </w:t>
      </w:r>
      <w:proofErr w:type="gramStart"/>
      <w:r w:rsidRPr="00AE28D3">
        <w:t>temporales</w:t>
      </w:r>
      <w:proofErr w:type="gramEnd"/>
      <w:r w:rsidRPr="00AE28D3">
        <w:t xml:space="preserve"> pero nunca se corrigieron, ocasionaba cortes que afectaban el servicio de cámaras.</w:t>
      </w:r>
      <w:r w:rsidRPr="00AE28D3">
        <w:br/>
        <w:t>Adjuntamos imágenes que muestran el estado en el que se encontraba la instalación interna del puesto 1.</w:t>
      </w:r>
    </w:p>
    <w:p w14:paraId="4EA473C5" w14:textId="77777777" w:rsidR="00AE28D3" w:rsidRPr="00AE28D3" w:rsidRDefault="00AE28D3" w:rsidP="00AE28D3">
      <w:r w:rsidRPr="00AE28D3">
        <w:t>Agradecemos especialmente la colaboración de la desarrolladora, quien repuso la iluminación de los lotes 140 y 141. Queda pendiente solucionar un cortocircuito identificado en la zona, para lo cual será necesario levantar parte del terreno.</w:t>
      </w:r>
    </w:p>
    <w:p w14:paraId="15FA3C24" w14:textId="77777777" w:rsidR="00AE28D3" w:rsidRPr="00AE28D3" w:rsidRDefault="00AE28D3" w:rsidP="00AE28D3">
      <w:r w:rsidRPr="00AE28D3">
        <w:t>En cuanto a los </w:t>
      </w:r>
      <w:r w:rsidRPr="00AE28D3">
        <w:rPr>
          <w:b/>
          <w:bCs/>
        </w:rPr>
        <w:t>pozos de agua</w:t>
      </w:r>
      <w:r w:rsidRPr="00AE28D3">
        <w:t xml:space="preserve">, estamos a la espera de los resultados de los análisis correspondientes para poder avanzar junto con la desarrolladora y con el referente </w:t>
      </w:r>
      <w:r w:rsidRPr="00AE28D3">
        <w:lastRenderedPageBreak/>
        <w:t>ambiental, quien será designado antes de fin de mes. El objetivo es regularizar toda la documentación vinculada a los pozos (inscripción en ADA) y cumplir con los requisitos para certificar la correcta gestión de los residuos, ya que el barrio ha recibido intimaciones en este sentido. Una vez obtenidos los resultados, se evaluarán los pasos a seguir para mejorar la calidad del agua.</w:t>
      </w:r>
    </w:p>
    <w:p w14:paraId="3BE1E6F4" w14:textId="77777777" w:rsidR="00AE28D3" w:rsidRPr="00AE28D3" w:rsidRDefault="00AE28D3" w:rsidP="00AE28D3">
      <w:r w:rsidRPr="00AE28D3">
        <w:t>Desde ayer, la empresa </w:t>
      </w:r>
      <w:proofErr w:type="spellStart"/>
      <w:r w:rsidRPr="00AE28D3">
        <w:rPr>
          <w:b/>
          <w:bCs/>
        </w:rPr>
        <w:t>Covelia</w:t>
      </w:r>
      <w:proofErr w:type="spellEnd"/>
      <w:r w:rsidRPr="00AE28D3">
        <w:t> se encuentra a cargo de la recolección de residuos sólidos dentro del barrio, realizando el servicio de lunes a viernes (excluyendo pasto y ramas). Solicitamos a todos los vecinos que dispongan de un cesto de basura, condición indispensable para asegurar la recolección adecuada.</w:t>
      </w:r>
    </w:p>
    <w:p w14:paraId="6465E91E" w14:textId="77777777" w:rsidR="00AE28D3" w:rsidRPr="00AE28D3" w:rsidRDefault="00AE28D3" w:rsidP="00AE28D3">
      <w:r w:rsidRPr="00AE28D3">
        <w:t>Durante la asamblea también se discutió la situación de las </w:t>
      </w:r>
      <w:r w:rsidRPr="00AE28D3">
        <w:rPr>
          <w:b/>
          <w:bCs/>
        </w:rPr>
        <w:t>bocas de incendio</w:t>
      </w:r>
      <w:r w:rsidRPr="00AE28D3">
        <w:t>, cuya regularización se resolverá antes de fin de año. Actualmente existe una discrepancia entre los planos y la realidad, además de tratarse de un elemento obligatorio y esencial para la seguridad del barrio.</w:t>
      </w:r>
    </w:p>
    <w:p w14:paraId="34AD12DE" w14:textId="77777777" w:rsidR="00AE28D3" w:rsidRPr="00AE28D3" w:rsidRDefault="00AE28D3" w:rsidP="00AE28D3">
      <w:r w:rsidRPr="00AE28D3">
        <w:t>Respecto a las </w:t>
      </w:r>
      <w:r w:rsidRPr="00AE28D3">
        <w:rPr>
          <w:b/>
          <w:bCs/>
        </w:rPr>
        <w:t>obras del muro perimetral</w:t>
      </w:r>
      <w:r w:rsidRPr="00AE28D3">
        <w:t>, continúa la etapa 1 y ya ha comenzado la etapa 2. Ayer se concluyó con la colocación de brea sobre el hormigón realizado entre los lotes 101 y 108 y entre los lotes 13 y 29. En las próximas semanas se informará a los lotes que se verán afectados por la construcción de los metros restantes aprobados en asamblea.</w:t>
      </w:r>
    </w:p>
    <w:p w14:paraId="6EB9A8DC" w14:textId="77777777" w:rsidR="00AE28D3" w:rsidRPr="00AE28D3" w:rsidRDefault="00AE28D3" w:rsidP="00AE28D3">
      <w:r w:rsidRPr="00AE28D3">
        <w:t xml:space="preserve">Por último, retomando el trabajo iniciado a fines del año pasado por la </w:t>
      </w:r>
      <w:proofErr w:type="spellStart"/>
      <w:r w:rsidRPr="00AE28D3">
        <w:t>Srita</w:t>
      </w:r>
      <w:proofErr w:type="spellEnd"/>
      <w:r w:rsidRPr="00AE28D3">
        <w:t xml:space="preserve">. Melanie, queda pendiente el relevamiento de las cámaras </w:t>
      </w:r>
      <w:proofErr w:type="spellStart"/>
      <w:r w:rsidRPr="00AE28D3">
        <w:t>asepticas</w:t>
      </w:r>
      <w:proofErr w:type="spellEnd"/>
      <w:r w:rsidRPr="00AE28D3">
        <w:t xml:space="preserve"> en los lotes. Además, se revisarán los </w:t>
      </w:r>
      <w:r w:rsidRPr="00AE28D3">
        <w:rPr>
          <w:b/>
          <w:bCs/>
        </w:rPr>
        <w:t>desagües pluviales</w:t>
      </w:r>
      <w:r w:rsidRPr="00AE28D3">
        <w:t> de todos los lotes para notificar a quienes deban corregir su estado, con el objetivo de evitar la socavación del terreno y daños al hormigón. Adjuntamos imágenes que muestran ejemplos de desagües instalados de forma correcta e incorrecta.</w:t>
      </w:r>
    </w:p>
    <w:p w14:paraId="638FF46F" w14:textId="77777777" w:rsidR="00AE28D3" w:rsidRPr="00AE28D3" w:rsidRDefault="00AE28D3" w:rsidP="00AE28D3">
      <w:r w:rsidRPr="00AE28D3">
        <w:t>Una vez notificado el lote, tendrá un plazo de </w:t>
      </w:r>
      <w:r w:rsidRPr="00AE28D3">
        <w:rPr>
          <w:b/>
          <w:bCs/>
        </w:rPr>
        <w:t>60 días</w:t>
      </w:r>
      <w:r w:rsidRPr="00AE28D3">
        <w:t> (aprobado en asamblea) para realizar la reforma correspondiente. Solicitamos, entendiendo que Melanie se encuentra en el barrio los días lunes, miércoles y viernes, que informen por WhatsApp los días en los que pueden recibirla para coordinar el relevamiento. También se encuentra a disposición la intendencia para colaborar en agilizar este trámite.</w:t>
      </w:r>
    </w:p>
    <w:p w14:paraId="24A1318C" w14:textId="77777777" w:rsidR="00AE28D3" w:rsidRPr="00AE28D3" w:rsidRDefault="00AE28D3" w:rsidP="00AE28D3">
      <w:r w:rsidRPr="00AE28D3">
        <w:t>Además, se aprobó una </w:t>
      </w:r>
      <w:r w:rsidRPr="00AE28D3">
        <w:rPr>
          <w:b/>
          <w:bCs/>
        </w:rPr>
        <w:t>cuota extraordinaria de $5.000.000</w:t>
      </w:r>
      <w:r w:rsidRPr="00AE28D3">
        <w:t>, destinada a mejoras en el gimnasio. Una vez definidos y presupuestados los trabajos prioritarios, se informará el cronograma de obras y los días en los que no se podrá hacer uso de las instalaciones.</w:t>
      </w:r>
    </w:p>
    <w:p w14:paraId="56F69EED" w14:textId="77777777" w:rsidR="00AE28D3" w:rsidRPr="00AE28D3" w:rsidRDefault="00AE28D3" w:rsidP="00AE28D3">
      <w:r w:rsidRPr="00AE28D3">
        <w:t>Aprovechamos la ocasión para informarles que las </w:t>
      </w:r>
      <w:r w:rsidRPr="00AE28D3">
        <w:rPr>
          <w:b/>
          <w:bCs/>
        </w:rPr>
        <w:t>expensas</w:t>
      </w:r>
      <w:r w:rsidRPr="00AE28D3">
        <w:t> serán entregadas antes de este fin de semana, con vencimiento al </w:t>
      </w:r>
      <w:r w:rsidRPr="00AE28D3">
        <w:rPr>
          <w:b/>
          <w:bCs/>
        </w:rPr>
        <w:t>31 de julio de 2025</w:t>
      </w:r>
      <w:r w:rsidRPr="00AE28D3">
        <w:t xml:space="preserve">. Recordamos que las expensas se calculan desde el primer hasta el último día del mes. Los pagos realizados (al igual que los gastos) se imputan en ese período. Por ejemplo, un pago realizado el 2 de agosto se imputará a las expensas de dicho mes, por lo que no aparecerá en el </w:t>
      </w:r>
      <w:r w:rsidRPr="00AE28D3">
        <w:lastRenderedPageBreak/>
        <w:t>resumen de julio. Este ajuste se irá regularizando progresivamente, acortando cada vez más los tiempos de entrega de las expensas.</w:t>
      </w:r>
    </w:p>
    <w:p w14:paraId="4E3BC67C" w14:textId="77777777" w:rsidR="00AE28D3" w:rsidRPr="00AE28D3" w:rsidRDefault="00AE28D3" w:rsidP="00AE28D3">
      <w:r w:rsidRPr="00AE28D3">
        <w:t>Reiteramos que es </w:t>
      </w:r>
      <w:r w:rsidRPr="00AE28D3">
        <w:rPr>
          <w:b/>
          <w:bCs/>
        </w:rPr>
        <w:t>obligatorio informar los pagos de expensas por mail</w:t>
      </w:r>
      <w:r w:rsidRPr="00AE28D3">
        <w:t>, ya que al momento de registrar las transferencias encontramos acreditaciones a nombre de empresas, SRL, SA o terceros sin identificar. Asimismo, solicitamos que se comuniquen por WhatsApp informando nombre, apellido, número de lote y condición (inquilino o propietario).</w:t>
      </w:r>
    </w:p>
    <w:p w14:paraId="663A5B76" w14:textId="77777777" w:rsidR="00AE28D3" w:rsidRPr="00AE28D3" w:rsidRDefault="00AE28D3" w:rsidP="00AE28D3">
      <w:r w:rsidRPr="00AE28D3">
        <w:rPr>
          <w:b/>
          <w:bCs/>
        </w:rPr>
        <w:t>Quedamos a disposición por cualquier consulta.</w:t>
      </w:r>
      <w:r w:rsidRPr="00AE28D3">
        <w:rPr>
          <w:b/>
          <w:bCs/>
        </w:rPr>
        <w:br/>
        <w:t>Saludos cordiales,</w:t>
      </w:r>
      <w:r w:rsidRPr="00AE28D3">
        <w:rPr>
          <w:b/>
          <w:bCs/>
        </w:rPr>
        <w:br/>
        <w:t>Administración Barrio Brisas de Adrogué.</w:t>
      </w:r>
    </w:p>
    <w:p w14:paraId="5C45B3E2" w14:textId="77777777" w:rsidR="00AE28D3" w:rsidRDefault="00AE28D3"/>
    <w:sectPr w:rsidR="00AE28D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28D3"/>
    <w:rsid w:val="00A31FAF"/>
    <w:rsid w:val="00AE28D3"/>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2DDB78"/>
  <w15:chartTrackingRefBased/>
  <w15:docId w15:val="{DC9EF33B-46AB-4B3F-9D58-182B7C272D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E28D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AE28D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AE28D3"/>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AE28D3"/>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AE28D3"/>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AE28D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E28D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E28D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E28D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E28D3"/>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AE28D3"/>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AE28D3"/>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AE28D3"/>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AE28D3"/>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AE28D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E28D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E28D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E28D3"/>
    <w:rPr>
      <w:rFonts w:eastAsiaTheme="majorEastAsia" w:cstheme="majorBidi"/>
      <w:color w:val="272727" w:themeColor="text1" w:themeTint="D8"/>
    </w:rPr>
  </w:style>
  <w:style w:type="paragraph" w:styleId="Ttulo">
    <w:name w:val="Title"/>
    <w:basedOn w:val="Normal"/>
    <w:next w:val="Normal"/>
    <w:link w:val="TtuloCar"/>
    <w:uiPriority w:val="10"/>
    <w:qFormat/>
    <w:rsid w:val="00AE28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E28D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E28D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E28D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E28D3"/>
    <w:pPr>
      <w:spacing w:before="160"/>
      <w:jc w:val="center"/>
    </w:pPr>
    <w:rPr>
      <w:i/>
      <w:iCs/>
      <w:color w:val="404040" w:themeColor="text1" w:themeTint="BF"/>
    </w:rPr>
  </w:style>
  <w:style w:type="character" w:customStyle="1" w:styleId="CitaCar">
    <w:name w:val="Cita Car"/>
    <w:basedOn w:val="Fuentedeprrafopredeter"/>
    <w:link w:val="Cita"/>
    <w:uiPriority w:val="29"/>
    <w:rsid w:val="00AE28D3"/>
    <w:rPr>
      <w:i/>
      <w:iCs/>
      <w:color w:val="404040" w:themeColor="text1" w:themeTint="BF"/>
    </w:rPr>
  </w:style>
  <w:style w:type="paragraph" w:styleId="Prrafodelista">
    <w:name w:val="List Paragraph"/>
    <w:basedOn w:val="Normal"/>
    <w:uiPriority w:val="34"/>
    <w:qFormat/>
    <w:rsid w:val="00AE28D3"/>
    <w:pPr>
      <w:ind w:left="720"/>
      <w:contextualSpacing/>
    </w:pPr>
  </w:style>
  <w:style w:type="character" w:styleId="nfasisintenso">
    <w:name w:val="Intense Emphasis"/>
    <w:basedOn w:val="Fuentedeprrafopredeter"/>
    <w:uiPriority w:val="21"/>
    <w:qFormat/>
    <w:rsid w:val="00AE28D3"/>
    <w:rPr>
      <w:i/>
      <w:iCs/>
      <w:color w:val="2F5496" w:themeColor="accent1" w:themeShade="BF"/>
    </w:rPr>
  </w:style>
  <w:style w:type="paragraph" w:styleId="Citadestacada">
    <w:name w:val="Intense Quote"/>
    <w:basedOn w:val="Normal"/>
    <w:next w:val="Normal"/>
    <w:link w:val="CitadestacadaCar"/>
    <w:uiPriority w:val="30"/>
    <w:qFormat/>
    <w:rsid w:val="00AE28D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AE28D3"/>
    <w:rPr>
      <w:i/>
      <w:iCs/>
      <w:color w:val="2F5496" w:themeColor="accent1" w:themeShade="BF"/>
    </w:rPr>
  </w:style>
  <w:style w:type="character" w:styleId="Referenciaintensa">
    <w:name w:val="Intense Reference"/>
    <w:basedOn w:val="Fuentedeprrafopredeter"/>
    <w:uiPriority w:val="32"/>
    <w:qFormat/>
    <w:rsid w:val="00AE28D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8921872">
      <w:bodyDiv w:val="1"/>
      <w:marLeft w:val="0"/>
      <w:marRight w:val="0"/>
      <w:marTop w:val="0"/>
      <w:marBottom w:val="0"/>
      <w:divBdr>
        <w:top w:val="none" w:sz="0" w:space="0" w:color="auto"/>
        <w:left w:val="none" w:sz="0" w:space="0" w:color="auto"/>
        <w:bottom w:val="none" w:sz="0" w:space="0" w:color="auto"/>
        <w:right w:val="none" w:sz="0" w:space="0" w:color="auto"/>
      </w:divBdr>
    </w:div>
    <w:div w:id="13732692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967</Words>
  <Characters>5319</Characters>
  <Application>Microsoft Office Word</Application>
  <DocSecurity>0</DocSecurity>
  <Lines>44</Lines>
  <Paragraphs>12</Paragraphs>
  <ScaleCrop>false</ScaleCrop>
  <Company/>
  <LinksUpToDate>false</LinksUpToDate>
  <CharactersWithSpaces>6274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Sistemax</dc:creator>
  <cp:keywords/>
  <dc:description/>
  <cp:lastModifiedBy>Sistemax</cp:lastModifiedBy>
  <cp:revision>1</cp:revision>
  <dcterms:created xsi:type="dcterms:W3CDTF">2025-07-19T11:56:00Z</dcterms:created>
  <dcterms:modified xsi:type="dcterms:W3CDTF">2025-07-19T11:56:00Z</dcterms:modified>
</cp:coreProperties>
</file>