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71E2" w14:textId="51CCAEC1" w:rsidR="00E66813" w:rsidRDefault="00A63D10" w:rsidP="00036FDF">
      <w:pPr>
        <w:rPr>
          <w:b/>
          <w:bCs/>
        </w:rPr>
      </w:pPr>
      <w:r>
        <w:rPr>
          <w:rFonts w:ascii="Calibri" w:hAnsi="Calibri" w:cs="Calibri"/>
          <w:noProof/>
          <w:color w:val="1F497D"/>
          <w:lang w:eastAsia="es-AR"/>
        </w:rPr>
        <w:drawing>
          <wp:inline distT="0" distB="0" distL="0" distR="0" wp14:anchorId="345912A8" wp14:editId="582D8A20">
            <wp:extent cx="2524125" cy="485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15B5" w14:textId="77777777" w:rsidR="00A63D10" w:rsidRDefault="00A63D10" w:rsidP="00036FDF">
      <w:pPr>
        <w:rPr>
          <w:b/>
          <w:bCs/>
        </w:rPr>
      </w:pPr>
    </w:p>
    <w:p w14:paraId="01C447AC" w14:textId="29D42F7F" w:rsidR="00E66813" w:rsidRDefault="0045157D" w:rsidP="00036FDF">
      <w:pPr>
        <w:rPr>
          <w:b/>
          <w:bCs/>
        </w:rPr>
      </w:pPr>
      <w:r>
        <w:rPr>
          <w:b/>
          <w:bCs/>
        </w:rPr>
        <w:t>Para su aplicación en contratos celebrados a distancia</w:t>
      </w:r>
    </w:p>
    <w:p w14:paraId="3FF0ADB5" w14:textId="26163A8D" w:rsidR="00036FDF" w:rsidRPr="00DF1B4F" w:rsidRDefault="00036FDF" w:rsidP="00036FDF">
      <w:pPr>
        <w:rPr>
          <w:b/>
          <w:bCs/>
        </w:rPr>
      </w:pPr>
      <w:r w:rsidRPr="00036FDF">
        <w:rPr>
          <w:b/>
          <w:bCs/>
        </w:rPr>
        <w:t>Artículo 10 Ter de la Ley 24.240:</w:t>
      </w:r>
    </w:p>
    <w:p w14:paraId="0F44CDF3" w14:textId="77777777" w:rsidR="00036FDF" w:rsidRDefault="00036FDF" w:rsidP="00D55FEF">
      <w:pPr>
        <w:jc w:val="both"/>
      </w:pPr>
      <w:r>
        <w:t>“Cuando la contratación de un servicio, incluidos los servicios públicos domiciliarios, haya sido realizada en forma telefónica, electrónica o similar, podrá ser rescindida a elección del consumidor o usuario mediante el mismo medio utilizado en la contratación.</w:t>
      </w:r>
    </w:p>
    <w:p w14:paraId="7E975F8F" w14:textId="5A182BB6" w:rsidR="00391904" w:rsidRDefault="00036FDF" w:rsidP="00D55FEF">
      <w:pPr>
        <w:jc w:val="both"/>
      </w:pPr>
      <w:r>
        <w:t>La empresa receptora del pedido de rescisión del servicio deberá enviar sin cargo al domicilio del consumidor o usuario una constancia fehaciente dentro de las SETENTA Y DOS (72) horas posteriores a la recepción del pedido de rescisión. Esta disposición debe ser publicada en la factura o documento equivalente que la empresa enviare regularmente al domicilio del consumidor o usuario.”</w:t>
      </w:r>
    </w:p>
    <w:p w14:paraId="6C51BB6F" w14:textId="169074C2" w:rsidR="00F37D80" w:rsidRDefault="00F37D80" w:rsidP="00D55FEF">
      <w:pPr>
        <w:jc w:val="both"/>
      </w:pPr>
    </w:p>
    <w:p w14:paraId="3EDBEB74" w14:textId="15E484BB" w:rsidR="00F37D80" w:rsidRDefault="00F37D80" w:rsidP="00D55FEF">
      <w:pPr>
        <w:jc w:val="both"/>
      </w:pPr>
    </w:p>
    <w:p w14:paraId="548127E8" w14:textId="77777777" w:rsidR="00DF1B4F" w:rsidRDefault="00F37D80" w:rsidP="00F37D80">
      <w:pPr>
        <w:jc w:val="both"/>
      </w:pPr>
      <w:r>
        <w:rPr>
          <w:b/>
          <w:bCs/>
        </w:rPr>
        <w:t xml:space="preserve">CODIGO CIVIL Y COMERCIAL DE LA NACION, </w:t>
      </w:r>
      <w:r w:rsidRPr="00F37D80">
        <w:rPr>
          <w:b/>
          <w:bCs/>
        </w:rPr>
        <w:t>ARTICULO 1110.-</w:t>
      </w:r>
      <w:r>
        <w:t xml:space="preserve"> </w:t>
      </w:r>
    </w:p>
    <w:p w14:paraId="7AC4A743" w14:textId="3E679043" w:rsidR="00F37D80" w:rsidRDefault="00DF1B4F" w:rsidP="00F37D80">
      <w:pPr>
        <w:jc w:val="both"/>
      </w:pPr>
      <w:r>
        <w:t>“</w:t>
      </w:r>
      <w:r w:rsidR="00F37D80">
        <w:t>Revocación. En los contratos celebrados fuera de los establecimientos comerciales y a distancia, el consumidor tiene el derecho irrenunciable de revocar la aceptación dentro de los diez días computados a partir de la celebración del contrato.</w:t>
      </w:r>
      <w:r>
        <w:t xml:space="preserve">  </w:t>
      </w:r>
      <w:r w:rsidR="00F37D80">
        <w:t>Si la aceptación es posterior a la entrega del bien, el plazo debe comenzar a correr desde que esta última se produce</w:t>
      </w:r>
      <w:r>
        <w:t xml:space="preserve">.  </w:t>
      </w:r>
      <w:r w:rsidR="00F37D80">
        <w:t>Si el plazo vence en día inhábil, se prorroga hasta el primer día hábil siguiente.</w:t>
      </w:r>
      <w:r>
        <w:t xml:space="preserve">  </w:t>
      </w:r>
      <w:r w:rsidR="00F37D80">
        <w:t>Las cláusulas, pactos o cualquier modalidad aceptada por el consumidor durante este período que tengan por resultado la imposibilidad de ejercer el derecho de revocación se tienen por no escritos.</w:t>
      </w:r>
      <w:r>
        <w:t>”</w:t>
      </w:r>
    </w:p>
    <w:sectPr w:rsidR="00F37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904"/>
    <w:rsid w:val="00036FDF"/>
    <w:rsid w:val="002B77B4"/>
    <w:rsid w:val="00391904"/>
    <w:rsid w:val="0045157D"/>
    <w:rsid w:val="00A63D10"/>
    <w:rsid w:val="00AB592C"/>
    <w:rsid w:val="00B61495"/>
    <w:rsid w:val="00D55FEF"/>
    <w:rsid w:val="00DF1B4F"/>
    <w:rsid w:val="00E66813"/>
    <w:rsid w:val="00F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51CB"/>
  <w15:docId w15:val="{C6B19F53-1FD5-4741-9D52-BB801027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668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68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668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6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681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Passarello</dc:creator>
  <cp:keywords/>
  <dc:description/>
  <cp:lastModifiedBy>Soledad Britez</cp:lastModifiedBy>
  <cp:revision>4</cp:revision>
  <dcterms:created xsi:type="dcterms:W3CDTF">2023-04-03T12:30:00Z</dcterms:created>
  <dcterms:modified xsi:type="dcterms:W3CDTF">2024-07-22T15:22:00Z</dcterms:modified>
</cp:coreProperties>
</file>