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5.png" ContentType="image/png"/>
  <Override PartName="/word/media/image6.png" ContentType="image/png"/>
  <Override PartName="/word/media/image7.png" ContentType="image/png"/>
  <Override PartName="/word/media/image8.png" ContentType="image/png"/>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2B92D" w14:textId="77777777" w:rsidR="00EA4149" w:rsidRDefault="00874127">
      <w:pPr>
        <w:pStyle w:val="papertitle"/>
      </w:pPr>
      <w:r>
        <w:rPr>
          <w:sz w:val="22"/>
          <w:szCs w:val="22"/>
        </w:rPr>
        <w:t xml:space="preserve">An Automated Course Scheduling System for Universities: A Web-Based Approach with Next.js, </w:t>
      </w:r>
      <w:proofErr w:type="spellStart"/>
      <w:r>
        <w:rPr>
          <w:sz w:val="22"/>
          <w:szCs w:val="22"/>
        </w:rPr>
        <w:t>FastAPI</w:t>
      </w:r>
      <w:proofErr w:type="spellEnd"/>
      <w:r>
        <w:rPr>
          <w:sz w:val="22"/>
          <w:szCs w:val="22"/>
        </w:rPr>
        <w:t>, and PostgreSQL</w:t>
      </w:r>
    </w:p>
    <w:p w14:paraId="13077CB7" w14:textId="5B772FEE" w:rsidR="00EB3689" w:rsidRPr="00EE426C" w:rsidRDefault="00EB3689" w:rsidP="00EB3689">
      <w:pPr>
        <w:pStyle w:val="author"/>
      </w:pPr>
      <w:r>
        <w:t>Mateo Grifsha</w:t>
      </w:r>
      <w:r w:rsidR="00C824A8">
        <w:t xml:space="preserve"> </w:t>
      </w:r>
      <w:r w:rsidRPr="00EE426C">
        <w:rPr>
          <w:vertAlign w:val="superscript"/>
        </w:rPr>
        <w:t>1</w:t>
      </w:r>
      <w:r>
        <w:t>, Anxhela Baraj</w:t>
      </w:r>
      <w:r w:rsidR="00C824A8">
        <w:t xml:space="preserve"> </w:t>
      </w:r>
      <w:r w:rsidRPr="00EE426C">
        <w:rPr>
          <w:vertAlign w:val="superscript"/>
        </w:rPr>
        <w:t>2</w:t>
      </w:r>
    </w:p>
    <w:p w14:paraId="21482E22" w14:textId="35ABE1E9" w:rsidR="00EB3689" w:rsidRPr="00EE426C" w:rsidRDefault="00EB3689" w:rsidP="00EB3689">
      <w:pPr>
        <w:pStyle w:val="address"/>
      </w:pPr>
      <w:r w:rsidRPr="00EE426C">
        <w:rPr>
          <w:vertAlign w:val="superscript"/>
        </w:rPr>
        <w:t>1</w:t>
      </w:r>
      <w:r>
        <w:rPr>
          <w:vertAlign w:val="superscript"/>
        </w:rPr>
        <w:t xml:space="preserve"> </w:t>
      </w:r>
      <w:r>
        <w:t>Canadian Institute of Technology</w:t>
      </w:r>
      <w:r w:rsidRPr="00EE426C">
        <w:t xml:space="preserve">, </w:t>
      </w:r>
      <w:r>
        <w:t>Tirana, Albania</w:t>
      </w:r>
    </w:p>
    <w:p w14:paraId="65231A92" w14:textId="6C6F8245" w:rsidR="00F01D9A" w:rsidRPr="00B23CE1" w:rsidRDefault="00A352BB" w:rsidP="00A352BB">
      <w:pPr>
        <w:pStyle w:val="address"/>
        <w:tabs>
          <w:tab w:val="center" w:pos="3459"/>
          <w:tab w:val="left" w:pos="6053"/>
        </w:tabs>
        <w:jc w:val="left"/>
        <w:rPr>
          <w:rFonts w:ascii="Courier" w:hAnsi="Courier"/>
          <w:noProof/>
        </w:rPr>
      </w:pPr>
      <w:r>
        <w:rPr>
          <w:vertAlign w:val="superscript"/>
        </w:rPr>
        <w:tab/>
      </w:r>
      <w:r w:rsidR="00EB3689" w:rsidRPr="006809AE">
        <w:rPr>
          <w:vertAlign w:val="superscript"/>
        </w:rPr>
        <w:t>2</w:t>
      </w:r>
      <w:r w:rsidR="00EB3689" w:rsidRPr="006809AE">
        <w:t xml:space="preserve"> </w:t>
      </w:r>
      <w:r w:rsidR="00EB3689">
        <w:t>Canadian Institute of Technology, Tirana, Albania</w:t>
      </w:r>
      <w:r>
        <w:tab/>
      </w:r>
      <w:r w:rsidR="00EB3689" w:rsidRPr="006809AE">
        <w:br/>
      </w:r>
      <w:hyperlink r:id="rId8" w:history="1">
        <w:r w:rsidR="00B23CE1" w:rsidRPr="00BF5B19">
          <w:rPr>
            <w:rStyle w:val="Hyperlink"/>
            <w:rFonts w:ascii="Courier" w:hAnsi="Courier"/>
            <w:noProof/>
          </w:rPr>
          <w:t>mateo.grifsha@cit.edu.al</w:t>
        </w:r>
      </w:hyperlink>
      <w:r w:rsidR="00B23CE1">
        <w:rPr>
          <w:rStyle w:val="e-mail"/>
        </w:rPr>
        <w:t xml:space="preserve">, </w:t>
      </w:r>
      <w:r w:rsidR="00F01D9A">
        <w:rPr>
          <w:rStyle w:val="e-mail"/>
        </w:rPr>
        <w:t>anxhela.baraj@cit.edu.al</w:t>
      </w:r>
    </w:p>
    <w:p w14:paraId="31559312" w14:textId="77777777" w:rsidR="00EA4149" w:rsidRDefault="00874127">
      <w:pPr>
        <w:pStyle w:val="abstract"/>
        <w:spacing w:after="0"/>
        <w:ind w:firstLine="0"/>
      </w:pPr>
      <w:r>
        <w:rPr>
          <w:b/>
          <w:bCs/>
          <w:sz w:val="22"/>
          <w:szCs w:val="22"/>
        </w:rPr>
        <w:t xml:space="preserve">Abstract. </w:t>
      </w:r>
      <w:r>
        <w:rPr>
          <w:sz w:val="22"/>
          <w:szCs w:val="22"/>
        </w:rPr>
        <w:t xml:space="preserve">Producing a feasible weekly timetable in a university is an NP-hard combinatorial problem whose manual solution is brittle whenever a single resource changes. This paper presents a deployed web-based scheduling system for a multi-faculty university, built with Next.js, </w:t>
      </w:r>
      <w:proofErr w:type="spellStart"/>
      <w:r>
        <w:rPr>
          <w:sz w:val="22"/>
          <w:szCs w:val="22"/>
        </w:rPr>
        <w:t>FastAPI</w:t>
      </w:r>
      <w:proofErr w:type="spellEnd"/>
      <w:r>
        <w:rPr>
          <w:sz w:val="22"/>
          <w:szCs w:val="22"/>
        </w:rPr>
        <w:t xml:space="preserve"> and PostgreSQL, and proposes a lightweight greedy constraint-satisfaction algorithm augmented with a First-Fit-Decreasing day-packing heuristic and a round-robin professor load-balancing rule. The contributions are (</w:t>
      </w:r>
      <w:proofErr w:type="spellStart"/>
      <w:r>
        <w:rPr>
          <w:sz w:val="22"/>
          <w:szCs w:val="22"/>
        </w:rPr>
        <w:t>i</w:t>
      </w:r>
      <w:proofErr w:type="spellEnd"/>
      <w:r>
        <w:rPr>
          <w:sz w:val="22"/>
          <w:szCs w:val="22"/>
        </w:rPr>
        <w:t>) an architecture</w:t>
      </w:r>
      <w:r>
        <w:rPr>
          <w:sz w:val="22"/>
          <w:szCs w:val="22"/>
        </w:rPr>
        <w:t xml:space="preserve"> that integrates the scheduler with a role-aware web interface for administrators, professors and students, (ii) the heuristic itself, and (iii) an empirical evaluation on 30 synthetic instances per size, ranging from 50 to 400 (course, group) pairs. The scheduler reaches 100% feasibility on all instances within 712 </w:t>
      </w:r>
      <w:proofErr w:type="spellStart"/>
      <w:r>
        <w:rPr>
          <w:sz w:val="22"/>
          <w:szCs w:val="22"/>
        </w:rPr>
        <w:t>ms</w:t>
      </w:r>
      <w:proofErr w:type="spellEnd"/>
      <w:r>
        <w:rPr>
          <w:sz w:val="22"/>
          <w:szCs w:val="22"/>
        </w:rPr>
        <w:t xml:space="preserve"> on the largest one; the day-packing heuristic increases the share of group-days containing two consecutive lectures from 19% to 44% relative to a random first-fit baseline, lowering average i</w:t>
      </w:r>
      <w:r>
        <w:rPr>
          <w:sz w:val="22"/>
          <w:szCs w:val="22"/>
        </w:rPr>
        <w:t>dle hours per student-group week from 4.7 to 1.3. The system has been deployed locally and is used as the substrate for ongoing work on an AI-assisted feedback loop that classifies student complaints and professor unavailability requests and recommends timetable revisions.</w:t>
      </w:r>
    </w:p>
    <w:p w14:paraId="3AF7D8EE" w14:textId="77777777" w:rsidR="00EA4149" w:rsidRDefault="00874127">
      <w:pPr>
        <w:pStyle w:val="keywords"/>
      </w:pPr>
      <w:r>
        <w:rPr>
          <w:b/>
          <w:bCs/>
          <w:sz w:val="22"/>
          <w:szCs w:val="22"/>
        </w:rPr>
        <w:t>Keywords:</w:t>
      </w:r>
      <w:r>
        <w:rPr>
          <w:sz w:val="22"/>
          <w:szCs w:val="22"/>
        </w:rPr>
        <w:t xml:space="preserve"> University Timetabling, Course Scheduling, Greedy Constraint Satisfaction, Bin-Packing Heuristic, Web Application, Next.js, </w:t>
      </w:r>
      <w:proofErr w:type="spellStart"/>
      <w:r>
        <w:rPr>
          <w:sz w:val="22"/>
          <w:szCs w:val="22"/>
        </w:rPr>
        <w:t>FastAPI</w:t>
      </w:r>
      <w:proofErr w:type="spellEnd"/>
      <w:r>
        <w:rPr>
          <w:sz w:val="22"/>
          <w:szCs w:val="22"/>
        </w:rPr>
        <w:t>, PostgreSQL.</w:t>
      </w:r>
    </w:p>
    <w:p w14:paraId="5149EF90" w14:textId="77777777" w:rsidR="00EA4149" w:rsidRDefault="00874127">
      <w:pPr>
        <w:pStyle w:val="heading1"/>
      </w:pPr>
      <w:r>
        <w:rPr>
          <w:bCs/>
          <w:sz w:val="22"/>
          <w:szCs w:val="22"/>
        </w:rPr>
        <w:t>Introduction</w:t>
      </w:r>
    </w:p>
    <w:p w14:paraId="1C783DA2" w14:textId="552C6041" w:rsidR="00EA4149" w:rsidRDefault="00874127">
      <w:pPr>
        <w:pStyle w:val="p1a"/>
      </w:pPr>
      <w:r>
        <w:rPr>
          <w:sz w:val="22"/>
          <w:szCs w:val="22"/>
        </w:rPr>
        <w:t xml:space="preserve">Producing a feasible weekly timetable is one of the most </w:t>
      </w:r>
      <w:proofErr w:type="spellStart"/>
      <w:r>
        <w:rPr>
          <w:sz w:val="22"/>
          <w:szCs w:val="22"/>
        </w:rPr>
        <w:t>labour-intensive</w:t>
      </w:r>
      <w:proofErr w:type="spellEnd"/>
      <w:r>
        <w:rPr>
          <w:sz w:val="22"/>
          <w:szCs w:val="22"/>
        </w:rPr>
        <w:t xml:space="preserve"> administrative tasks of a university. Each semester an administrator </w:t>
      </w:r>
      <w:proofErr w:type="gramStart"/>
      <w:r>
        <w:rPr>
          <w:sz w:val="22"/>
          <w:szCs w:val="22"/>
        </w:rPr>
        <w:t>has to</w:t>
      </w:r>
      <w:proofErr w:type="gramEnd"/>
      <w:r>
        <w:rPr>
          <w:sz w:val="22"/>
          <w:szCs w:val="22"/>
        </w:rPr>
        <w:t xml:space="preserve"> combine the teaching load of every professor with the academic plan of every </w:t>
      </w:r>
      <w:r>
        <w:rPr>
          <w:sz w:val="22"/>
          <w:szCs w:val="22"/>
        </w:rPr>
        <w:lastRenderedPageBreak/>
        <w:t xml:space="preserve">degree </w:t>
      </w:r>
      <w:proofErr w:type="spellStart"/>
      <w:r>
        <w:rPr>
          <w:sz w:val="22"/>
          <w:szCs w:val="22"/>
        </w:rPr>
        <w:t>programme</w:t>
      </w:r>
      <w:proofErr w:type="spellEnd"/>
      <w:r>
        <w:rPr>
          <w:sz w:val="22"/>
          <w:szCs w:val="22"/>
        </w:rPr>
        <w:t xml:space="preserve">, allocate suitable rooms, respect the weekly availability of staff and avoid any overlap for a given student cohort. The problem, known in the operations-research literature as the University Course Timetabling Problem (UCTP), has been shown to be NP-hard </w:t>
      </w:r>
      <w:sdt>
        <w:sdtPr>
          <w:rPr>
            <w:sz w:val="22"/>
            <w:szCs w:val="22"/>
          </w:rPr>
          <w:id w:val="-745257741"/>
          <w:citation/>
        </w:sdtPr>
        <w:sdtEndPr/>
        <w:sdtContent>
          <w:r w:rsidR="00DC1A84">
            <w:rPr>
              <w:sz w:val="22"/>
              <w:szCs w:val="22"/>
            </w:rPr>
            <w:fldChar w:fldCharType="begin"/>
          </w:r>
          <w:r w:rsidR="00DC1A84">
            <w:rPr>
              <w:sz w:val="22"/>
              <w:szCs w:val="22"/>
            </w:rPr>
            <w:instrText xml:space="preserve"> CITATION Sch99 \l 1033 </w:instrText>
          </w:r>
          <w:r w:rsidR="00DC1A84">
            <w:rPr>
              <w:sz w:val="22"/>
              <w:szCs w:val="22"/>
            </w:rPr>
            <w:fldChar w:fldCharType="separate"/>
          </w:r>
          <w:r w:rsidR="00476D84" w:rsidRPr="00476D84">
            <w:rPr>
              <w:noProof/>
              <w:sz w:val="22"/>
              <w:szCs w:val="22"/>
            </w:rPr>
            <w:t>[1]</w:t>
          </w:r>
          <w:r w:rsidR="00DC1A84">
            <w:rPr>
              <w:sz w:val="22"/>
              <w:szCs w:val="22"/>
            </w:rPr>
            <w:fldChar w:fldCharType="end"/>
          </w:r>
        </w:sdtContent>
      </w:sdt>
      <w:r>
        <w:rPr>
          <w:sz w:val="22"/>
          <w:szCs w:val="22"/>
        </w:rPr>
        <w:t>, which means that even medium-sized institutions cannot, in practice, be scheduled by hand without introducing errors and conflicts.</w:t>
      </w:r>
    </w:p>
    <w:p w14:paraId="4BE12CEB" w14:textId="04452330" w:rsidR="00EA4149" w:rsidRDefault="00874127">
      <w:pPr>
        <w:ind w:firstLine="284"/>
      </w:pPr>
      <w:r>
        <w:rPr>
          <w:sz w:val="22"/>
          <w:szCs w:val="22"/>
        </w:rPr>
        <w:t xml:space="preserve">Two limitations </w:t>
      </w:r>
      <w:proofErr w:type="spellStart"/>
      <w:r>
        <w:rPr>
          <w:sz w:val="22"/>
          <w:szCs w:val="22"/>
        </w:rPr>
        <w:t>characterise</w:t>
      </w:r>
      <w:proofErr w:type="spellEnd"/>
      <w:r>
        <w:rPr>
          <w:sz w:val="22"/>
          <w:szCs w:val="22"/>
        </w:rPr>
        <w:t xml:space="preserve"> the current state of practice in many universities. First, the task is still performed with spreadsheets, e-mail exchanges and ad-hoc desktop applications, which makes the timetable difficult to revise when a single constraint changes. Second, most published solvers focus on the algorithmic core and leave the data-management and user-feedback aspects of the problem to a separate, often manual, layer; this is reflected, for instance, in the format-driven design of the International Timetabling C</w:t>
      </w:r>
      <w:r>
        <w:rPr>
          <w:sz w:val="22"/>
          <w:szCs w:val="22"/>
        </w:rPr>
        <w:t xml:space="preserve">ompetitions </w:t>
      </w:r>
      <w:sdt>
        <w:sdtPr>
          <w:rPr>
            <w:sz w:val="22"/>
            <w:szCs w:val="22"/>
          </w:rPr>
          <w:id w:val="-1773165467"/>
          <w:citation/>
        </w:sdtPr>
        <w:sdtEndPr/>
        <w:sdtContent>
          <w:r w:rsidR="00476D84">
            <w:rPr>
              <w:sz w:val="22"/>
              <w:szCs w:val="22"/>
            </w:rPr>
            <w:fldChar w:fldCharType="begin"/>
          </w:r>
          <w:r w:rsidR="00476D84">
            <w:rPr>
              <w:sz w:val="22"/>
              <w:szCs w:val="22"/>
            </w:rPr>
            <w:instrText xml:space="preserve"> CITATION Bar09 \l 1033 </w:instrText>
          </w:r>
          <w:r w:rsidR="00476D84">
            <w:rPr>
              <w:sz w:val="22"/>
              <w:szCs w:val="22"/>
            </w:rPr>
            <w:fldChar w:fldCharType="separate"/>
          </w:r>
          <w:r w:rsidR="00476D84" w:rsidRPr="00476D84">
            <w:rPr>
              <w:noProof/>
              <w:sz w:val="22"/>
              <w:szCs w:val="22"/>
            </w:rPr>
            <w:t>[2]</w:t>
          </w:r>
          <w:r w:rsidR="00476D84">
            <w:rPr>
              <w:sz w:val="22"/>
              <w:szCs w:val="22"/>
            </w:rPr>
            <w:fldChar w:fldCharType="end"/>
          </w:r>
        </w:sdtContent>
      </w:sdt>
      <w:r>
        <w:rPr>
          <w:sz w:val="22"/>
          <w:szCs w:val="22"/>
        </w:rPr>
        <w:t xml:space="preserve">. The lack of a </w:t>
      </w:r>
      <w:proofErr w:type="spellStart"/>
      <w:r>
        <w:rPr>
          <w:sz w:val="22"/>
          <w:szCs w:val="22"/>
        </w:rPr>
        <w:t>centralised</w:t>
      </w:r>
      <w:proofErr w:type="spellEnd"/>
      <w:r>
        <w:rPr>
          <w:sz w:val="22"/>
          <w:szCs w:val="22"/>
        </w:rPr>
        <w:t>, role-aware platform also means that information about rooms, courses and group enrolments is duplicated across several systems and frequently falls out of sync.</w:t>
      </w:r>
    </w:p>
    <w:p w14:paraId="18850EA3" w14:textId="77777777" w:rsidR="00EA4149" w:rsidRDefault="00874127">
      <w:pPr>
        <w:ind w:firstLine="284"/>
      </w:pPr>
      <w:r>
        <w:rPr>
          <w:sz w:val="22"/>
          <w:szCs w:val="22"/>
        </w:rPr>
        <w:t xml:space="preserve">This paper presents a system that addresses both limitations together. The platform is a single web application built with Next.js, </w:t>
      </w:r>
      <w:proofErr w:type="spellStart"/>
      <w:r>
        <w:rPr>
          <w:sz w:val="22"/>
          <w:szCs w:val="22"/>
        </w:rPr>
        <w:t>FastAPI</w:t>
      </w:r>
      <w:proofErr w:type="spellEnd"/>
      <w:r>
        <w:rPr>
          <w:sz w:val="22"/>
          <w:szCs w:val="22"/>
        </w:rPr>
        <w:t xml:space="preserve"> and PostgreSQL that consolidates the resources needed for scheduling, exposes role-specific interfaces to administrators, professors and students, and embeds a scheduling engine producing a conflict-free weekly assignment of courses to rooms and time slots. The contributions of this paper are threefold:</w:t>
      </w:r>
    </w:p>
    <w:p w14:paraId="438F3FD5" w14:textId="2486CCA0" w:rsidR="00EA4149" w:rsidRDefault="00874127" w:rsidP="004A7C7D">
      <w:pPr>
        <w:ind w:left="454" w:hanging="170"/>
      </w:pPr>
      <w:r>
        <w:rPr>
          <w:sz w:val="22"/>
          <w:szCs w:val="22"/>
        </w:rPr>
        <w:t>(</w:t>
      </w:r>
      <w:proofErr w:type="spellStart"/>
      <w:r>
        <w:rPr>
          <w:sz w:val="22"/>
          <w:szCs w:val="22"/>
        </w:rPr>
        <w:t>i</w:t>
      </w:r>
      <w:proofErr w:type="spellEnd"/>
      <w:r>
        <w:rPr>
          <w:sz w:val="22"/>
          <w:szCs w:val="22"/>
        </w:rPr>
        <w:t xml:space="preserve">) we describe a deployed three-tier architecture in which an automated scheduler is integrated with a role-aware web front-end, and we identify the design constraints imposed by this integration on the algorithmic core; (ii) we propose a greedy constraint-satisfaction algorithm augmented with a First-Fit-Decreasing day-packing heuristic </w:t>
      </w:r>
      <w:sdt>
        <w:sdtPr>
          <w:rPr>
            <w:sz w:val="22"/>
            <w:szCs w:val="22"/>
          </w:rPr>
          <w:id w:val="1429312818"/>
          <w:citation/>
        </w:sdtPr>
        <w:sdtEndPr/>
        <w:sdtContent>
          <w:r w:rsidR="00476D84">
            <w:rPr>
              <w:sz w:val="22"/>
              <w:szCs w:val="22"/>
            </w:rPr>
            <w:fldChar w:fldCharType="begin"/>
          </w:r>
          <w:r w:rsidR="00476D84">
            <w:rPr>
              <w:sz w:val="22"/>
              <w:szCs w:val="22"/>
            </w:rPr>
            <w:instrText xml:space="preserve"> CITATION Dav73 \l 1033 </w:instrText>
          </w:r>
          <w:r w:rsidR="00476D84">
            <w:rPr>
              <w:sz w:val="22"/>
              <w:szCs w:val="22"/>
            </w:rPr>
            <w:fldChar w:fldCharType="separate"/>
          </w:r>
          <w:r w:rsidR="00476D84" w:rsidRPr="00476D84">
            <w:rPr>
              <w:noProof/>
              <w:sz w:val="22"/>
              <w:szCs w:val="22"/>
            </w:rPr>
            <w:t>[3]</w:t>
          </w:r>
          <w:r w:rsidR="00476D84">
            <w:rPr>
              <w:sz w:val="22"/>
              <w:szCs w:val="22"/>
            </w:rPr>
            <w:fldChar w:fldCharType="end"/>
          </w:r>
        </w:sdtContent>
      </w:sdt>
      <w:r>
        <w:rPr>
          <w:sz w:val="22"/>
          <w:szCs w:val="22"/>
        </w:rPr>
        <w:t xml:space="preserve"> and a round-robin professor load-balancing rule, and we present its evaluation on 30 synthetic instances per size in {50, 100, 150, 200, 250, 300, 350, 400} (course, group) pairs; (iii) we outline the integration of an AI-assisted feedback loop that classifies free-text complaints and unavailability requests and recommends timetable revisions to the administrator, building on recent transformer-based text classifiers </w:t>
      </w:r>
      <w:sdt>
        <w:sdtPr>
          <w:rPr>
            <w:sz w:val="22"/>
            <w:szCs w:val="22"/>
          </w:rPr>
          <w:id w:val="155735267"/>
          <w:citation/>
        </w:sdtPr>
        <w:sdtEndPr/>
        <w:sdtContent>
          <w:r w:rsidR="00476D84">
            <w:rPr>
              <w:sz w:val="22"/>
              <w:szCs w:val="22"/>
            </w:rPr>
            <w:fldChar w:fldCharType="begin"/>
          </w:r>
          <w:r w:rsidR="00476D84">
            <w:rPr>
              <w:sz w:val="22"/>
              <w:szCs w:val="22"/>
            </w:rPr>
            <w:instrText xml:space="preserve"> CITATION Dev19 \l 1033 </w:instrText>
          </w:r>
          <w:r w:rsidR="00476D84">
            <w:rPr>
              <w:sz w:val="22"/>
              <w:szCs w:val="22"/>
            </w:rPr>
            <w:fldChar w:fldCharType="separate"/>
          </w:r>
          <w:r w:rsidR="00476D84" w:rsidRPr="00476D84">
            <w:rPr>
              <w:noProof/>
              <w:sz w:val="22"/>
              <w:szCs w:val="22"/>
            </w:rPr>
            <w:t>[4]</w:t>
          </w:r>
          <w:r w:rsidR="00476D84">
            <w:rPr>
              <w:sz w:val="22"/>
              <w:szCs w:val="22"/>
            </w:rPr>
            <w:fldChar w:fldCharType="end"/>
          </w:r>
        </w:sdtContent>
      </w:sdt>
      <w:r>
        <w:rPr>
          <w:sz w:val="22"/>
          <w:szCs w:val="22"/>
        </w:rPr>
        <w:t>.</w:t>
      </w:r>
    </w:p>
    <w:p w14:paraId="6990A631" w14:textId="77777777" w:rsidR="00EA4149" w:rsidRDefault="00874127">
      <w:pPr>
        <w:ind w:firstLine="284"/>
      </w:pPr>
      <w:r>
        <w:rPr>
          <w:sz w:val="22"/>
          <w:szCs w:val="22"/>
        </w:rPr>
        <w:t xml:space="preserve">The remainder of the paper is </w:t>
      </w:r>
      <w:proofErr w:type="spellStart"/>
      <w:r>
        <w:rPr>
          <w:sz w:val="22"/>
          <w:szCs w:val="22"/>
        </w:rPr>
        <w:t>organised</w:t>
      </w:r>
      <w:proofErr w:type="spellEnd"/>
      <w:r>
        <w:rPr>
          <w:sz w:val="22"/>
          <w:szCs w:val="22"/>
        </w:rPr>
        <w:t xml:space="preserve"> as follows. Section 2 reviews related work on university timetabling. Section 3 describes the methodology, including the system architecture, the problem formulation, the proposed greedy algorithm and the heuristic </w:t>
      </w:r>
      <w:proofErr w:type="spellStart"/>
      <w:r>
        <w:rPr>
          <w:sz w:val="22"/>
          <w:szCs w:val="22"/>
        </w:rPr>
        <w:t>optimisation</w:t>
      </w:r>
      <w:proofErr w:type="spellEnd"/>
      <w:r>
        <w:rPr>
          <w:sz w:val="22"/>
          <w:szCs w:val="22"/>
        </w:rPr>
        <w:t>. Section 4 details the implementation of the three role-specific modules. Section 5 presents the experimental setup and the results obtained on the synthetic benchmark. Section 6 discusses the strengths and limitations of the approach. Section 7 concludes and outlines the directions</w:t>
      </w:r>
      <w:r>
        <w:rPr>
          <w:sz w:val="22"/>
          <w:szCs w:val="22"/>
        </w:rPr>
        <w:t xml:space="preserve"> of future work, including the AI-assisted feedback loop.</w:t>
      </w:r>
    </w:p>
    <w:p w14:paraId="6D44A181" w14:textId="77777777" w:rsidR="00EA4149" w:rsidRDefault="00874127">
      <w:pPr>
        <w:pStyle w:val="heading1"/>
      </w:pPr>
      <w:r>
        <w:rPr>
          <w:bCs/>
          <w:sz w:val="22"/>
          <w:szCs w:val="22"/>
        </w:rPr>
        <w:lastRenderedPageBreak/>
        <w:t>Related Work</w:t>
      </w:r>
    </w:p>
    <w:p w14:paraId="7CF4CDCB" w14:textId="097F39B3" w:rsidR="00EA4149" w:rsidRDefault="00874127">
      <w:pPr>
        <w:pStyle w:val="p1a"/>
      </w:pPr>
      <w:proofErr w:type="spellStart"/>
      <w:r>
        <w:rPr>
          <w:sz w:val="22"/>
          <w:szCs w:val="22"/>
        </w:rPr>
        <w:t>Schaerf</w:t>
      </w:r>
      <w:proofErr w:type="spellEnd"/>
      <w:sdt>
        <w:sdtPr>
          <w:rPr>
            <w:sz w:val="22"/>
            <w:szCs w:val="22"/>
          </w:rPr>
          <w:id w:val="-1604176783"/>
          <w:citation/>
        </w:sdtPr>
        <w:sdtEndPr/>
        <w:sdtContent>
          <w:r w:rsidR="00DC1A84">
            <w:rPr>
              <w:sz w:val="22"/>
              <w:szCs w:val="22"/>
            </w:rPr>
            <w:fldChar w:fldCharType="begin"/>
          </w:r>
          <w:r w:rsidR="00DC1A84">
            <w:rPr>
              <w:sz w:val="22"/>
              <w:szCs w:val="22"/>
            </w:rPr>
            <w:instrText xml:space="preserve"> CITATION Sch99 \l 1033 </w:instrText>
          </w:r>
          <w:r w:rsidR="00DC1A84">
            <w:rPr>
              <w:sz w:val="22"/>
              <w:szCs w:val="22"/>
            </w:rPr>
            <w:fldChar w:fldCharType="separate"/>
          </w:r>
          <w:r w:rsidR="00476D84">
            <w:rPr>
              <w:noProof/>
              <w:sz w:val="22"/>
              <w:szCs w:val="22"/>
            </w:rPr>
            <w:t xml:space="preserve"> </w:t>
          </w:r>
          <w:r w:rsidR="00476D84" w:rsidRPr="00476D84">
            <w:rPr>
              <w:noProof/>
              <w:sz w:val="22"/>
              <w:szCs w:val="22"/>
            </w:rPr>
            <w:t>[1]</w:t>
          </w:r>
          <w:r w:rsidR="00DC1A84">
            <w:rPr>
              <w:sz w:val="22"/>
              <w:szCs w:val="22"/>
            </w:rPr>
            <w:fldChar w:fldCharType="end"/>
          </w:r>
        </w:sdtContent>
      </w:sdt>
      <w:r>
        <w:rPr>
          <w:sz w:val="22"/>
          <w:szCs w:val="22"/>
        </w:rPr>
        <w:t xml:space="preserve"> presents one of the first comprehensive surveys of automated timetabling and classifies the literature into three families: exact methods based on integer linear programming, constraint-programming formulations, and metaheuristics. Burke and Petrovic</w:t>
      </w:r>
      <w:sdt>
        <w:sdtPr>
          <w:rPr>
            <w:sz w:val="22"/>
            <w:szCs w:val="22"/>
          </w:rPr>
          <w:id w:val="-550314374"/>
          <w:citation/>
        </w:sdtPr>
        <w:sdtEndPr/>
        <w:sdtContent>
          <w:r w:rsidR="00DC1A84">
            <w:rPr>
              <w:sz w:val="22"/>
              <w:szCs w:val="22"/>
            </w:rPr>
            <w:fldChar w:fldCharType="begin"/>
          </w:r>
          <w:r w:rsidR="00DC1A84">
            <w:rPr>
              <w:sz w:val="22"/>
              <w:szCs w:val="22"/>
            </w:rPr>
            <w:instrText xml:space="preserve"> CITATION EBu02 \l 1033 </w:instrText>
          </w:r>
          <w:r w:rsidR="00DC1A84">
            <w:rPr>
              <w:sz w:val="22"/>
              <w:szCs w:val="22"/>
            </w:rPr>
            <w:fldChar w:fldCharType="separate"/>
          </w:r>
          <w:r w:rsidR="00476D84">
            <w:rPr>
              <w:noProof/>
              <w:sz w:val="22"/>
              <w:szCs w:val="22"/>
            </w:rPr>
            <w:t xml:space="preserve"> </w:t>
          </w:r>
          <w:r w:rsidR="00476D84" w:rsidRPr="00476D84">
            <w:rPr>
              <w:noProof/>
              <w:sz w:val="22"/>
              <w:szCs w:val="22"/>
            </w:rPr>
            <w:t>[5]</w:t>
          </w:r>
          <w:r w:rsidR="00DC1A84">
            <w:rPr>
              <w:sz w:val="22"/>
              <w:szCs w:val="22"/>
            </w:rPr>
            <w:fldChar w:fldCharType="end"/>
          </w:r>
        </w:sdtContent>
      </w:sdt>
      <w:r>
        <w:rPr>
          <w:sz w:val="22"/>
          <w:szCs w:val="22"/>
        </w:rPr>
        <w:t xml:space="preserve"> update that classification and show that hybrid methods combining a constructive heuristic with a local-search improvement phase dominate the experimental literature. The series of International Timetabling Competitions (ITC), and in particular the curriculum-based formulation introduced by McCollum et al. for ITC-2007 </w:t>
      </w:r>
      <w:sdt>
        <w:sdtPr>
          <w:rPr>
            <w:sz w:val="22"/>
            <w:szCs w:val="22"/>
          </w:rPr>
          <w:id w:val="-653610362"/>
          <w:citation/>
        </w:sdtPr>
        <w:sdtEndPr/>
        <w:sdtContent>
          <w:r w:rsidR="00476D84">
            <w:rPr>
              <w:sz w:val="22"/>
              <w:szCs w:val="22"/>
            </w:rPr>
            <w:fldChar w:fldCharType="begin"/>
          </w:r>
          <w:r w:rsidR="00476D84">
            <w:rPr>
              <w:sz w:val="22"/>
              <w:szCs w:val="22"/>
            </w:rPr>
            <w:instrText xml:space="preserve"> CITATION Bar09 \l 1033 </w:instrText>
          </w:r>
          <w:r w:rsidR="00476D84">
            <w:rPr>
              <w:sz w:val="22"/>
              <w:szCs w:val="22"/>
            </w:rPr>
            <w:fldChar w:fldCharType="separate"/>
          </w:r>
          <w:r w:rsidR="00476D84" w:rsidRPr="00476D84">
            <w:rPr>
              <w:noProof/>
              <w:sz w:val="22"/>
              <w:szCs w:val="22"/>
            </w:rPr>
            <w:t>[2]</w:t>
          </w:r>
          <w:r w:rsidR="00476D84">
            <w:rPr>
              <w:sz w:val="22"/>
              <w:szCs w:val="22"/>
            </w:rPr>
            <w:fldChar w:fldCharType="end"/>
          </w:r>
        </w:sdtContent>
      </w:sdt>
      <w:r>
        <w:rPr>
          <w:sz w:val="22"/>
          <w:szCs w:val="22"/>
        </w:rPr>
        <w:t xml:space="preserve">, established the de-facto benchmark and inspired </w:t>
      </w:r>
      <w:proofErr w:type="gramStart"/>
      <w:r>
        <w:rPr>
          <w:sz w:val="22"/>
          <w:szCs w:val="22"/>
        </w:rPr>
        <w:t>a number of</w:t>
      </w:r>
      <w:proofErr w:type="gramEnd"/>
      <w:r>
        <w:rPr>
          <w:sz w:val="22"/>
          <w:szCs w:val="22"/>
        </w:rPr>
        <w:t xml:space="preserve"> high-performing solvers, the most representative of which is the simulated-annealing-based system of </w:t>
      </w:r>
      <w:proofErr w:type="spellStart"/>
      <w:r>
        <w:rPr>
          <w:sz w:val="22"/>
          <w:szCs w:val="22"/>
        </w:rPr>
        <w:t>Müller</w:t>
      </w:r>
      <w:proofErr w:type="spellEnd"/>
      <w:r>
        <w:rPr>
          <w:sz w:val="22"/>
          <w:szCs w:val="22"/>
        </w:rPr>
        <w:t xml:space="preserve"> [6]. Lewis </w:t>
      </w:r>
      <w:sdt>
        <w:sdtPr>
          <w:rPr>
            <w:sz w:val="22"/>
            <w:szCs w:val="22"/>
          </w:rPr>
          <w:id w:val="-111665397"/>
          <w:citation/>
        </w:sdtPr>
        <w:sdtEndPr/>
        <w:sdtContent>
          <w:r w:rsidR="00476D84">
            <w:rPr>
              <w:sz w:val="22"/>
              <w:szCs w:val="22"/>
            </w:rPr>
            <w:fldChar w:fldCharType="begin"/>
          </w:r>
          <w:r w:rsidR="00476D84">
            <w:rPr>
              <w:sz w:val="22"/>
              <w:szCs w:val="22"/>
            </w:rPr>
            <w:instrText xml:space="preserve"> CITATION Rhy07 \l 1033 </w:instrText>
          </w:r>
          <w:r w:rsidR="00476D84">
            <w:rPr>
              <w:sz w:val="22"/>
              <w:szCs w:val="22"/>
            </w:rPr>
            <w:fldChar w:fldCharType="separate"/>
          </w:r>
          <w:r w:rsidR="00476D84" w:rsidRPr="00476D84">
            <w:rPr>
              <w:noProof/>
              <w:sz w:val="22"/>
              <w:szCs w:val="22"/>
            </w:rPr>
            <w:t>[6]</w:t>
          </w:r>
          <w:r w:rsidR="00476D84">
            <w:rPr>
              <w:sz w:val="22"/>
              <w:szCs w:val="22"/>
            </w:rPr>
            <w:fldChar w:fldCharType="end"/>
          </w:r>
        </w:sdtContent>
      </w:sdt>
      <w:r>
        <w:rPr>
          <w:sz w:val="22"/>
          <w:szCs w:val="22"/>
        </w:rPr>
        <w:t xml:space="preserve"> and Pillay </w:t>
      </w:r>
      <w:sdt>
        <w:sdtPr>
          <w:rPr>
            <w:sz w:val="22"/>
            <w:szCs w:val="22"/>
          </w:rPr>
          <w:id w:val="-1047911213"/>
          <w:citation/>
        </w:sdtPr>
        <w:sdtEndPr/>
        <w:sdtContent>
          <w:r w:rsidR="00476D84">
            <w:rPr>
              <w:sz w:val="22"/>
              <w:szCs w:val="22"/>
            </w:rPr>
            <w:fldChar w:fldCharType="begin"/>
          </w:r>
          <w:r w:rsidR="00476D84">
            <w:rPr>
              <w:sz w:val="22"/>
              <w:szCs w:val="22"/>
            </w:rPr>
            <w:instrText xml:space="preserve"> CITATION Nel14 \l 1033 </w:instrText>
          </w:r>
          <w:r w:rsidR="00476D84">
            <w:rPr>
              <w:sz w:val="22"/>
              <w:szCs w:val="22"/>
            </w:rPr>
            <w:fldChar w:fldCharType="separate"/>
          </w:r>
          <w:r w:rsidR="00476D84" w:rsidRPr="00476D84">
            <w:rPr>
              <w:noProof/>
              <w:sz w:val="22"/>
              <w:szCs w:val="22"/>
            </w:rPr>
            <w:t>[7]</w:t>
          </w:r>
          <w:r w:rsidR="00476D84">
            <w:rPr>
              <w:sz w:val="22"/>
              <w:szCs w:val="22"/>
            </w:rPr>
            <w:fldChar w:fldCharType="end"/>
          </w:r>
        </w:sdtContent>
      </w:sdt>
      <w:r>
        <w:rPr>
          <w:sz w:val="22"/>
          <w:szCs w:val="22"/>
        </w:rPr>
        <w:t xml:space="preserve"> later surveyed metaheuristic and constraint-programming approaches in more detail, while Bettinelli et al. </w:t>
      </w:r>
      <w:sdt>
        <w:sdtPr>
          <w:rPr>
            <w:sz w:val="22"/>
            <w:szCs w:val="22"/>
          </w:rPr>
          <w:id w:val="715010371"/>
          <w:citation/>
        </w:sdtPr>
        <w:sdtEndPr/>
        <w:sdtContent>
          <w:r w:rsidR="00476D84">
            <w:rPr>
              <w:sz w:val="22"/>
              <w:szCs w:val="22"/>
            </w:rPr>
            <w:fldChar w:fldCharType="begin"/>
          </w:r>
          <w:r w:rsidR="00476D84">
            <w:rPr>
              <w:sz w:val="22"/>
              <w:szCs w:val="22"/>
            </w:rPr>
            <w:instrText xml:space="preserve"> CITATION Bet15 \l 1033 </w:instrText>
          </w:r>
          <w:r w:rsidR="00476D84">
            <w:rPr>
              <w:sz w:val="22"/>
              <w:szCs w:val="22"/>
            </w:rPr>
            <w:fldChar w:fldCharType="separate"/>
          </w:r>
          <w:r w:rsidR="00476D84" w:rsidRPr="00476D84">
            <w:rPr>
              <w:noProof/>
              <w:sz w:val="22"/>
              <w:szCs w:val="22"/>
            </w:rPr>
            <w:t>[8]</w:t>
          </w:r>
          <w:r w:rsidR="00476D84">
            <w:rPr>
              <w:sz w:val="22"/>
              <w:szCs w:val="22"/>
            </w:rPr>
            <w:fldChar w:fldCharType="end"/>
          </w:r>
        </w:sdtContent>
      </w:sdt>
      <w:r w:rsidR="00476D84">
        <w:rPr>
          <w:sz w:val="22"/>
          <w:szCs w:val="22"/>
        </w:rPr>
        <w:t xml:space="preserve"> </w:t>
      </w:r>
      <w:r>
        <w:rPr>
          <w:sz w:val="22"/>
          <w:szCs w:val="22"/>
        </w:rPr>
        <w:t xml:space="preserve">provided a focused review of curriculum-based course timetabling and Babaei et al. </w:t>
      </w:r>
      <w:sdt>
        <w:sdtPr>
          <w:rPr>
            <w:sz w:val="22"/>
            <w:szCs w:val="22"/>
          </w:rPr>
          <w:id w:val="-1667171527"/>
          <w:citation/>
        </w:sdtPr>
        <w:sdtEndPr/>
        <w:sdtContent>
          <w:r w:rsidR="00476D84">
            <w:rPr>
              <w:sz w:val="22"/>
              <w:szCs w:val="22"/>
            </w:rPr>
            <w:fldChar w:fldCharType="begin"/>
          </w:r>
          <w:r w:rsidR="00476D84">
            <w:rPr>
              <w:sz w:val="22"/>
              <w:szCs w:val="22"/>
            </w:rPr>
            <w:instrText xml:space="preserve"> CITATION Bab15 \l 1033 </w:instrText>
          </w:r>
          <w:r w:rsidR="00476D84">
            <w:rPr>
              <w:sz w:val="22"/>
              <w:szCs w:val="22"/>
            </w:rPr>
            <w:fldChar w:fldCharType="separate"/>
          </w:r>
          <w:r w:rsidR="00476D84" w:rsidRPr="00476D84">
            <w:rPr>
              <w:noProof/>
              <w:sz w:val="22"/>
              <w:szCs w:val="22"/>
            </w:rPr>
            <w:t>[9]</w:t>
          </w:r>
          <w:r w:rsidR="00476D84">
            <w:rPr>
              <w:sz w:val="22"/>
              <w:szCs w:val="22"/>
            </w:rPr>
            <w:fldChar w:fldCharType="end"/>
          </w:r>
        </w:sdtContent>
      </w:sdt>
      <w:r w:rsidR="00476D84">
        <w:rPr>
          <w:sz w:val="22"/>
          <w:szCs w:val="22"/>
        </w:rPr>
        <w:t xml:space="preserve"> </w:t>
      </w:r>
      <w:r>
        <w:rPr>
          <w:sz w:val="22"/>
          <w:szCs w:val="22"/>
        </w:rPr>
        <w:t>catalogued more than two hundred approaches to UCTP.</w:t>
      </w:r>
    </w:p>
    <w:p w14:paraId="5687CF38" w14:textId="2C909A9F" w:rsidR="00EA4149" w:rsidRDefault="00874127">
      <w:pPr>
        <w:ind w:firstLine="284"/>
      </w:pPr>
      <w:r>
        <w:rPr>
          <w:sz w:val="22"/>
          <w:szCs w:val="22"/>
        </w:rPr>
        <w:t xml:space="preserve">Our work differs from the cited literature on three points. First, the cited works focus exclusively on the algorithmic core and on offline benchmark instances, and they do not address the institutional pipeline that produces the instance in the first place; the present paper, by contrast, ships the algorithm together with a deployed three-tier web platform that manages the input resources and consumes the output timetable. Second, the high-performing methods of </w:t>
      </w:r>
      <w:sdt>
        <w:sdtPr>
          <w:rPr>
            <w:sz w:val="22"/>
            <w:szCs w:val="22"/>
          </w:rPr>
          <w:id w:val="-1796518920"/>
          <w:citation/>
        </w:sdtPr>
        <w:sdtEndPr/>
        <w:sdtContent>
          <w:r w:rsidR="00476D84">
            <w:rPr>
              <w:sz w:val="22"/>
              <w:szCs w:val="22"/>
            </w:rPr>
            <w:fldChar w:fldCharType="begin"/>
          </w:r>
          <w:r w:rsidR="00476D84">
            <w:rPr>
              <w:sz w:val="22"/>
              <w:szCs w:val="22"/>
            </w:rPr>
            <w:instrText xml:space="preserve"> CITATION ITC \l 1033 </w:instrText>
          </w:r>
          <w:r w:rsidR="00476D84">
            <w:rPr>
              <w:sz w:val="22"/>
              <w:szCs w:val="22"/>
            </w:rPr>
            <w:fldChar w:fldCharType="separate"/>
          </w:r>
          <w:r w:rsidR="00476D84" w:rsidRPr="00476D84">
            <w:rPr>
              <w:noProof/>
              <w:sz w:val="22"/>
              <w:szCs w:val="22"/>
            </w:rPr>
            <w:t>[10]</w:t>
          </w:r>
          <w:r w:rsidR="00476D84">
            <w:rPr>
              <w:sz w:val="22"/>
              <w:szCs w:val="22"/>
            </w:rPr>
            <w:fldChar w:fldCharType="end"/>
          </w:r>
        </w:sdtContent>
      </w:sdt>
      <w:r>
        <w:rPr>
          <w:sz w:val="22"/>
          <w:szCs w:val="22"/>
        </w:rPr>
        <w:t xml:space="preserve"> and the ITC-2007 winners are tuned for a one-shot offline run that can take several minutes; we deliberately target interactive use by an administrator who repeatedly re-runs the scheduler after editing a resource, which forces sub-second runtimes and rules out long-running metaheuristics as the primary engine. Third, none of the cited works integrates a structured feedback channel that captures student complaints and professor unavailability requests against specific schedule entries; this channel is what</w:t>
      </w:r>
      <w:r>
        <w:rPr>
          <w:sz w:val="22"/>
          <w:szCs w:val="22"/>
        </w:rPr>
        <w:t xml:space="preserve"> enables the AI-assisted classification and recommendation engine outlined in Section </w:t>
      </w:r>
      <w:proofErr w:type="gramStart"/>
      <w:r>
        <w:rPr>
          <w:sz w:val="22"/>
          <w:szCs w:val="22"/>
        </w:rPr>
        <w:t>7, and</w:t>
      </w:r>
      <w:proofErr w:type="gramEnd"/>
      <w:r>
        <w:rPr>
          <w:sz w:val="22"/>
          <w:szCs w:val="22"/>
        </w:rPr>
        <w:t xml:space="preserve"> is a feature of the present platform rather than of any prior UCTP solver.</w:t>
      </w:r>
    </w:p>
    <w:p w14:paraId="57AF4F0A" w14:textId="5A419426" w:rsidR="001006FF" w:rsidRPr="001006FF" w:rsidRDefault="001006FF" w:rsidP="001006FF">
      <w:pPr>
        <w:ind w:firstLine="284"/>
        <w:rPr>
          <w:sz w:val="22"/>
          <w:szCs w:val="22"/>
        </w:rPr>
      </w:pPr>
      <w:r w:rsidRPr="001006FF">
        <w:rPr>
          <w:sz w:val="22"/>
          <w:szCs w:val="22"/>
        </w:rPr>
        <w:t xml:space="preserve">Among the compared metaheuristic methods, the day-packing heuristic we introduce is basically an adaptation of the First-Fit-Decreasing approach used in one-dimensional bin packing problems </w:t>
      </w:r>
      <w:sdt>
        <w:sdtPr>
          <w:rPr>
            <w:sz w:val="22"/>
            <w:szCs w:val="22"/>
          </w:rPr>
          <w:id w:val="-678035178"/>
          <w:citation/>
        </w:sdtPr>
        <w:sdtEndPr/>
        <w:sdtContent>
          <w:r w:rsidR="00476D84">
            <w:rPr>
              <w:sz w:val="22"/>
              <w:szCs w:val="22"/>
            </w:rPr>
            <w:fldChar w:fldCharType="begin"/>
          </w:r>
          <w:r w:rsidR="00476D84">
            <w:rPr>
              <w:sz w:val="22"/>
              <w:szCs w:val="22"/>
            </w:rPr>
            <w:instrText xml:space="preserve"> CITATION Dav73 \l 1033 </w:instrText>
          </w:r>
          <w:r w:rsidR="00476D84">
            <w:rPr>
              <w:sz w:val="22"/>
              <w:szCs w:val="22"/>
            </w:rPr>
            <w:fldChar w:fldCharType="separate"/>
          </w:r>
          <w:r w:rsidR="00476D84" w:rsidRPr="00476D84">
            <w:rPr>
              <w:noProof/>
              <w:sz w:val="22"/>
              <w:szCs w:val="22"/>
            </w:rPr>
            <w:t>[3]</w:t>
          </w:r>
          <w:r w:rsidR="00476D84">
            <w:rPr>
              <w:sz w:val="22"/>
              <w:szCs w:val="22"/>
            </w:rPr>
            <w:fldChar w:fldCharType="end"/>
          </w:r>
        </w:sdtContent>
      </w:sdt>
      <w:r w:rsidRPr="001006FF">
        <w:rPr>
          <w:sz w:val="22"/>
          <w:szCs w:val="22"/>
        </w:rPr>
        <w:t xml:space="preserve"> to a timetable scheduling problem. In this case, each weekday acts like a “bin,” and the lectures for a student group are the “items” being placed into those bins.</w:t>
      </w:r>
    </w:p>
    <w:p w14:paraId="7B7825B8" w14:textId="77777777" w:rsidR="001006FF" w:rsidRPr="001006FF" w:rsidRDefault="001006FF" w:rsidP="001006FF">
      <w:pPr>
        <w:ind w:firstLine="284"/>
        <w:rPr>
          <w:sz w:val="22"/>
          <w:szCs w:val="22"/>
        </w:rPr>
      </w:pPr>
    </w:p>
    <w:p w14:paraId="33257588" w14:textId="37D63E97" w:rsidR="00EA4149" w:rsidRDefault="001006FF" w:rsidP="001006FF">
      <w:pPr>
        <w:ind w:firstLine="284"/>
      </w:pPr>
      <w:r w:rsidRPr="001006FF">
        <w:rPr>
          <w:sz w:val="22"/>
          <w:szCs w:val="22"/>
        </w:rPr>
        <w:t>Rhyd</w:t>
      </w:r>
      <w:r w:rsidR="00DC1A84">
        <w:rPr>
          <w:sz w:val="22"/>
          <w:szCs w:val="22"/>
        </w:rPr>
        <w:t>ian</w:t>
      </w:r>
      <w:r w:rsidRPr="001006FF">
        <w:rPr>
          <w:sz w:val="22"/>
          <w:szCs w:val="22"/>
        </w:rPr>
        <w:t xml:space="preserve"> Lewis </w:t>
      </w:r>
      <w:sdt>
        <w:sdtPr>
          <w:rPr>
            <w:sz w:val="22"/>
            <w:szCs w:val="22"/>
          </w:rPr>
          <w:id w:val="1566917558"/>
          <w:citation/>
        </w:sdtPr>
        <w:sdtEndPr/>
        <w:sdtContent>
          <w:r w:rsidR="00DC1A84">
            <w:rPr>
              <w:sz w:val="22"/>
              <w:szCs w:val="22"/>
            </w:rPr>
            <w:fldChar w:fldCharType="begin"/>
          </w:r>
          <w:r w:rsidR="00DC1A84">
            <w:rPr>
              <w:sz w:val="22"/>
              <w:szCs w:val="22"/>
            </w:rPr>
            <w:instrText xml:space="preserve"> CITATION Rhy07 \l 1033 </w:instrText>
          </w:r>
          <w:r w:rsidR="00DC1A84">
            <w:rPr>
              <w:sz w:val="22"/>
              <w:szCs w:val="22"/>
            </w:rPr>
            <w:fldChar w:fldCharType="separate"/>
          </w:r>
          <w:r w:rsidR="00476D84" w:rsidRPr="00476D84">
            <w:rPr>
              <w:noProof/>
              <w:sz w:val="22"/>
              <w:szCs w:val="22"/>
            </w:rPr>
            <w:t>[6]</w:t>
          </w:r>
          <w:r w:rsidR="00DC1A84">
            <w:rPr>
              <w:sz w:val="22"/>
              <w:szCs w:val="22"/>
            </w:rPr>
            <w:fldChar w:fldCharType="end"/>
          </w:r>
        </w:sdtContent>
      </w:sdt>
      <w:r w:rsidR="00DC1A84">
        <w:rPr>
          <w:sz w:val="22"/>
          <w:szCs w:val="22"/>
        </w:rPr>
        <w:t xml:space="preserve"> </w:t>
      </w:r>
      <w:r w:rsidRPr="001006FF">
        <w:rPr>
          <w:sz w:val="22"/>
          <w:szCs w:val="22"/>
        </w:rPr>
        <w:t xml:space="preserve">discusses similar goals related to keeping student schedules compact across </w:t>
      </w:r>
      <w:proofErr w:type="gramStart"/>
      <w:r w:rsidRPr="001006FF">
        <w:rPr>
          <w:sz w:val="22"/>
          <w:szCs w:val="22"/>
        </w:rPr>
        <w:t>days, but</w:t>
      </w:r>
      <w:proofErr w:type="gramEnd"/>
      <w:r w:rsidRPr="001006FF">
        <w:rPr>
          <w:sz w:val="22"/>
          <w:szCs w:val="22"/>
        </w:rPr>
        <w:t xml:space="preserve"> handles them as soft penalties inside a metaheuristic algorithm. In contrast, our method builds this objective directly into the timetable construction process, which means the compactness goal is optimized automatically without adding extra computational cost.</w:t>
      </w:r>
    </w:p>
    <w:p w14:paraId="3F1AA23F" w14:textId="77777777" w:rsidR="00EA4149" w:rsidRDefault="00874127">
      <w:pPr>
        <w:pStyle w:val="heading1"/>
      </w:pPr>
      <w:r>
        <w:rPr>
          <w:bCs/>
          <w:sz w:val="22"/>
          <w:szCs w:val="22"/>
        </w:rPr>
        <w:lastRenderedPageBreak/>
        <w:t>Methodology</w:t>
      </w:r>
    </w:p>
    <w:p w14:paraId="7BCF1B6E" w14:textId="77777777" w:rsidR="00EA4149" w:rsidRDefault="00874127">
      <w:pPr>
        <w:pStyle w:val="heading2"/>
        <w:spacing w:before="0"/>
      </w:pPr>
      <w:r>
        <w:rPr>
          <w:bCs/>
          <w:sz w:val="22"/>
          <w:szCs w:val="22"/>
        </w:rPr>
        <w:t>System Architecture</w:t>
      </w:r>
    </w:p>
    <w:p w14:paraId="535C5547" w14:textId="260EC63B" w:rsidR="00EA4149" w:rsidRDefault="00874127">
      <w:pPr>
        <w:pStyle w:val="p1a"/>
      </w:pPr>
      <w:r>
        <w:rPr>
          <w:sz w:val="22"/>
          <w:szCs w:val="22"/>
        </w:rPr>
        <w:t xml:space="preserve">The platform is </w:t>
      </w:r>
      <w:proofErr w:type="spellStart"/>
      <w:r>
        <w:rPr>
          <w:sz w:val="22"/>
          <w:szCs w:val="22"/>
        </w:rPr>
        <w:t>organised</w:t>
      </w:r>
      <w:proofErr w:type="spellEnd"/>
      <w:r>
        <w:rPr>
          <w:sz w:val="22"/>
          <w:szCs w:val="22"/>
        </w:rPr>
        <w:t xml:space="preserve"> as three loosely coupled tiers connected through a JSON REST interface. The front-end is implemented in Next.js </w:t>
      </w:r>
      <w:sdt>
        <w:sdtPr>
          <w:rPr>
            <w:sz w:val="22"/>
            <w:szCs w:val="22"/>
          </w:rPr>
          <w:id w:val="1000927903"/>
          <w:citation/>
        </w:sdtPr>
        <w:sdtEndPr/>
        <w:sdtContent>
          <w:r w:rsidR="00476D84">
            <w:rPr>
              <w:sz w:val="22"/>
              <w:szCs w:val="22"/>
            </w:rPr>
            <w:fldChar w:fldCharType="begin"/>
          </w:r>
          <w:r w:rsidR="00476D84">
            <w:rPr>
              <w:sz w:val="22"/>
              <w:szCs w:val="22"/>
            </w:rPr>
            <w:instrText xml:space="preserve"> CITATION Nex26 \l 1033 </w:instrText>
          </w:r>
          <w:r w:rsidR="00476D84">
            <w:rPr>
              <w:sz w:val="22"/>
              <w:szCs w:val="22"/>
            </w:rPr>
            <w:fldChar w:fldCharType="separate"/>
          </w:r>
          <w:r w:rsidR="00476D84" w:rsidRPr="00476D84">
            <w:rPr>
              <w:noProof/>
              <w:sz w:val="22"/>
              <w:szCs w:val="22"/>
            </w:rPr>
            <w:t>[11]</w:t>
          </w:r>
          <w:r w:rsidR="00476D84">
            <w:rPr>
              <w:sz w:val="22"/>
              <w:szCs w:val="22"/>
            </w:rPr>
            <w:fldChar w:fldCharType="end"/>
          </w:r>
        </w:sdtContent>
      </w:sdt>
      <w:r>
        <w:rPr>
          <w:sz w:val="22"/>
          <w:szCs w:val="22"/>
        </w:rPr>
        <w:t xml:space="preserve"> with the App Router; it renders the role-specific dashboards and consumes a typed HTTP client. The </w:t>
      </w:r>
      <w:proofErr w:type="gramStart"/>
      <w:r>
        <w:rPr>
          <w:sz w:val="22"/>
          <w:szCs w:val="22"/>
        </w:rPr>
        <w:t>back-end</w:t>
      </w:r>
      <w:proofErr w:type="gramEnd"/>
      <w:r>
        <w:rPr>
          <w:sz w:val="22"/>
          <w:szCs w:val="22"/>
        </w:rPr>
        <w:t xml:space="preserve"> is written in Python using </w:t>
      </w:r>
      <w:proofErr w:type="spellStart"/>
      <w:r>
        <w:rPr>
          <w:sz w:val="22"/>
          <w:szCs w:val="22"/>
        </w:rPr>
        <w:t>FastAPI</w:t>
      </w:r>
      <w:proofErr w:type="spellEnd"/>
      <w:r>
        <w:rPr>
          <w:sz w:val="22"/>
          <w:szCs w:val="22"/>
        </w:rPr>
        <w:t xml:space="preserve"> </w:t>
      </w:r>
      <w:sdt>
        <w:sdtPr>
          <w:rPr>
            <w:sz w:val="22"/>
            <w:szCs w:val="22"/>
          </w:rPr>
          <w:id w:val="2058271752"/>
          <w:citation/>
        </w:sdtPr>
        <w:sdtEndPr/>
        <w:sdtContent>
          <w:r w:rsidR="00476D84">
            <w:rPr>
              <w:sz w:val="22"/>
              <w:szCs w:val="22"/>
            </w:rPr>
            <w:fldChar w:fldCharType="begin"/>
          </w:r>
          <w:r w:rsidR="00476D84">
            <w:rPr>
              <w:sz w:val="22"/>
              <w:szCs w:val="22"/>
            </w:rPr>
            <w:instrText xml:space="preserve"> CITATION Fas \l 1033 </w:instrText>
          </w:r>
          <w:r w:rsidR="00476D84">
            <w:rPr>
              <w:sz w:val="22"/>
              <w:szCs w:val="22"/>
            </w:rPr>
            <w:fldChar w:fldCharType="separate"/>
          </w:r>
          <w:r w:rsidR="00476D84" w:rsidRPr="00476D84">
            <w:rPr>
              <w:noProof/>
              <w:sz w:val="22"/>
              <w:szCs w:val="22"/>
            </w:rPr>
            <w:t>[12]</w:t>
          </w:r>
          <w:r w:rsidR="00476D84">
            <w:rPr>
              <w:sz w:val="22"/>
              <w:szCs w:val="22"/>
            </w:rPr>
            <w:fldChar w:fldCharType="end"/>
          </w:r>
        </w:sdtContent>
      </w:sdt>
      <w:r>
        <w:rPr>
          <w:sz w:val="22"/>
          <w:szCs w:val="22"/>
        </w:rPr>
        <w:t xml:space="preserve">; it exposes the REST endpoints, validates the requests against </w:t>
      </w:r>
      <w:proofErr w:type="spellStart"/>
      <w:r>
        <w:rPr>
          <w:sz w:val="22"/>
          <w:szCs w:val="22"/>
        </w:rPr>
        <w:t>Pydantic</w:t>
      </w:r>
      <w:proofErr w:type="spellEnd"/>
      <w:r>
        <w:rPr>
          <w:sz w:val="22"/>
          <w:szCs w:val="22"/>
        </w:rPr>
        <w:t xml:space="preserve"> schemas and orchestrates the domain logic. Persistence is delegated to a PostgreSQL </w:t>
      </w:r>
      <w:sdt>
        <w:sdtPr>
          <w:rPr>
            <w:sz w:val="22"/>
            <w:szCs w:val="22"/>
          </w:rPr>
          <w:id w:val="-1215495886"/>
          <w:citation/>
        </w:sdtPr>
        <w:sdtEndPr/>
        <w:sdtContent>
          <w:r w:rsidR="00476D84">
            <w:rPr>
              <w:sz w:val="22"/>
              <w:szCs w:val="22"/>
            </w:rPr>
            <w:fldChar w:fldCharType="begin"/>
          </w:r>
          <w:r w:rsidR="00476D84">
            <w:rPr>
              <w:sz w:val="22"/>
              <w:szCs w:val="22"/>
            </w:rPr>
            <w:instrText xml:space="preserve"> CITATION Pos \l 1033 </w:instrText>
          </w:r>
          <w:r w:rsidR="00476D84">
            <w:rPr>
              <w:sz w:val="22"/>
              <w:szCs w:val="22"/>
            </w:rPr>
            <w:fldChar w:fldCharType="separate"/>
          </w:r>
          <w:r w:rsidR="00476D84" w:rsidRPr="00476D84">
            <w:rPr>
              <w:noProof/>
              <w:sz w:val="22"/>
              <w:szCs w:val="22"/>
            </w:rPr>
            <w:t>[13]</w:t>
          </w:r>
          <w:r w:rsidR="00476D84">
            <w:rPr>
              <w:sz w:val="22"/>
              <w:szCs w:val="22"/>
            </w:rPr>
            <w:fldChar w:fldCharType="end"/>
          </w:r>
        </w:sdtContent>
      </w:sdt>
      <w:r>
        <w:rPr>
          <w:sz w:val="22"/>
          <w:szCs w:val="22"/>
        </w:rPr>
        <w:t xml:space="preserve"> database accessed through an asynchronous </w:t>
      </w:r>
      <w:proofErr w:type="spellStart"/>
      <w:r>
        <w:rPr>
          <w:sz w:val="22"/>
          <w:szCs w:val="22"/>
        </w:rPr>
        <w:t>SQLAlchemy</w:t>
      </w:r>
      <w:proofErr w:type="spellEnd"/>
      <w:r>
        <w:rPr>
          <w:sz w:val="22"/>
          <w:szCs w:val="22"/>
        </w:rPr>
        <w:t xml:space="preserve"> session. The scheduler is implemented as a service module that lives inside the </w:t>
      </w:r>
      <w:proofErr w:type="gramStart"/>
      <w:r>
        <w:rPr>
          <w:sz w:val="22"/>
          <w:szCs w:val="22"/>
        </w:rPr>
        <w:t>back-end</w:t>
      </w:r>
      <w:proofErr w:type="gramEnd"/>
      <w:r>
        <w:rPr>
          <w:sz w:val="22"/>
          <w:szCs w:val="22"/>
        </w:rPr>
        <w:t xml:space="preserve"> and is invoked synchronously by a dedicated endpoint; this choice allows the administrator to obtain a freshly recomputed timetable within the same request-response cycle and to revert to the previous state by rolling back a single database transaction. Authentication is enforced by JSON Web Tokens that carry the user identifier and the role claim and that are valida</w:t>
      </w:r>
      <w:r>
        <w:rPr>
          <w:sz w:val="22"/>
          <w:szCs w:val="22"/>
        </w:rPr>
        <w:t>ted by an injectable dependency on every protected endpoint.</w:t>
      </w:r>
    </w:p>
    <w:p w14:paraId="18406A79" w14:textId="77777777" w:rsidR="00EA4149" w:rsidRDefault="00874127">
      <w:pPr>
        <w:pStyle w:val="heading2"/>
        <w:spacing w:before="0"/>
      </w:pPr>
      <w:r>
        <w:rPr>
          <w:bCs/>
          <w:sz w:val="22"/>
          <w:szCs w:val="22"/>
        </w:rPr>
        <w:t>Problem Formulation and Constraints</w:t>
      </w:r>
    </w:p>
    <w:p w14:paraId="7A416A16" w14:textId="77777777" w:rsidR="00EA4149" w:rsidRDefault="00874127">
      <w:pPr>
        <w:pStyle w:val="p1a"/>
      </w:pPr>
      <w:r>
        <w:rPr>
          <w:sz w:val="22"/>
          <w:szCs w:val="22"/>
        </w:rPr>
        <w:t xml:space="preserve">Let C denote the set of courses to be scheduled </w:t>
      </w:r>
      <w:proofErr w:type="gramStart"/>
      <w:r>
        <w:rPr>
          <w:sz w:val="22"/>
          <w:szCs w:val="22"/>
        </w:rPr>
        <w:t>in a given</w:t>
      </w:r>
      <w:proofErr w:type="gramEnd"/>
      <w:r>
        <w:rPr>
          <w:sz w:val="22"/>
          <w:szCs w:val="22"/>
        </w:rPr>
        <w:t xml:space="preserve"> semester, P the set of professors, R the set of rooms, G the set of student groups and T the set of available time slots in a weekly grid. A timetable is a mapping that associates each scheduled lecture with a four-tuple (p, r, g, t) drawn from the Cartesian product P × R × G × T. The scheduler is required to produce a timetable that respects a set of hard constraints, while soft constraints are used to rank feasible solutions and to drive the heuristic of Section 3.4.</w:t>
      </w:r>
    </w:p>
    <w:p w14:paraId="3A8FCECB" w14:textId="77777777" w:rsidR="00EA4149" w:rsidRDefault="00874127">
      <w:pPr>
        <w:ind w:firstLine="284"/>
      </w:pPr>
      <w:r>
        <w:rPr>
          <w:sz w:val="22"/>
          <w:szCs w:val="22"/>
        </w:rPr>
        <w:t>The hard constraints are: (</w:t>
      </w:r>
      <w:proofErr w:type="spellStart"/>
      <w:r>
        <w:rPr>
          <w:sz w:val="22"/>
          <w:szCs w:val="22"/>
        </w:rPr>
        <w:t>i</w:t>
      </w:r>
      <w:proofErr w:type="spellEnd"/>
      <w:r>
        <w:rPr>
          <w:sz w:val="22"/>
          <w:szCs w:val="22"/>
        </w:rPr>
        <w:t xml:space="preserve">) every required course must receive exactly the number of weekly lectures prescribed by its credit weight; (ii) the professor assigned to a lecture must be entitled to teach the corresponding course; (iii) no professor can be in two rooms at the same time; (iv) no student group can attend two lectures at the same time; (v) no room can host two lectures at the same time; (vi) the capacity of the room must be greater than or equal to the size of the assigned student group; and (vii) every lecture must fall </w:t>
      </w:r>
      <w:r>
        <w:rPr>
          <w:sz w:val="22"/>
          <w:szCs w:val="22"/>
        </w:rPr>
        <w:t>within the declared weekly availability window of its professor.</w:t>
      </w:r>
    </w:p>
    <w:p w14:paraId="39FD24E0" w14:textId="77777777" w:rsidR="00EA4149" w:rsidRDefault="00874127">
      <w:pPr>
        <w:ind w:firstLine="284"/>
      </w:pPr>
      <w:r>
        <w:rPr>
          <w:sz w:val="22"/>
          <w:szCs w:val="22"/>
        </w:rPr>
        <w:t xml:space="preserve">The soft constraints considered in this paper are: (S1) </w:t>
      </w:r>
      <w:proofErr w:type="spellStart"/>
      <w:r>
        <w:rPr>
          <w:sz w:val="22"/>
          <w:szCs w:val="22"/>
        </w:rPr>
        <w:t>minimisation</w:t>
      </w:r>
      <w:proofErr w:type="spellEnd"/>
      <w:r>
        <w:rPr>
          <w:sz w:val="22"/>
          <w:szCs w:val="22"/>
        </w:rPr>
        <w:t xml:space="preserve"> of the number of idle hours in each student-group schedule; (S2) compactness of the daily schedule of every student group, measured as the share of group-days containing exactly two consecutive lectures; and (S3) balance of the teaching load across the set of professors qualified for a given course, measured as the maximum deviation of the per-professor lecture count from the mean.</w:t>
      </w:r>
    </w:p>
    <w:p w14:paraId="3F7C8B21" w14:textId="77777777" w:rsidR="00EA4149" w:rsidRDefault="00874127">
      <w:pPr>
        <w:pStyle w:val="heading2"/>
        <w:spacing w:before="0"/>
      </w:pPr>
      <w:r>
        <w:rPr>
          <w:bCs/>
          <w:sz w:val="22"/>
          <w:szCs w:val="22"/>
        </w:rPr>
        <w:lastRenderedPageBreak/>
        <w:t>Proposed Scheduling Algorithm</w:t>
      </w:r>
    </w:p>
    <w:p w14:paraId="27F23E17" w14:textId="5740D34E" w:rsidR="00EA4149" w:rsidRDefault="00874127">
      <w:pPr>
        <w:pStyle w:val="p1a"/>
      </w:pPr>
      <w:r>
        <w:rPr>
          <w:sz w:val="22"/>
          <w:szCs w:val="22"/>
        </w:rPr>
        <w:t xml:space="preserve">The scheduler is </w:t>
      </w:r>
      <w:proofErr w:type="spellStart"/>
      <w:r>
        <w:rPr>
          <w:sz w:val="22"/>
          <w:szCs w:val="22"/>
        </w:rPr>
        <w:t>realised</w:t>
      </w:r>
      <w:proofErr w:type="spellEnd"/>
      <w:r>
        <w:rPr>
          <w:sz w:val="22"/>
          <w:szCs w:val="22"/>
        </w:rPr>
        <w:t xml:space="preserve"> as a greedy constraint-satisfaction algorithm. The set of lectures to be assigned is derived from the curriculum as the multiset of (course, group) pairs implied by the </w:t>
      </w:r>
      <w:r w:rsidR="001006FF">
        <w:rPr>
          <w:sz w:val="22"/>
          <w:szCs w:val="22"/>
        </w:rPr>
        <w:t xml:space="preserve">difficulty </w:t>
      </w:r>
      <w:r>
        <w:rPr>
          <w:sz w:val="22"/>
          <w:szCs w:val="22"/>
        </w:rPr>
        <w:t xml:space="preserve">weight of every course in every active group. The algorithm iterates over this multiset and assigns each pair the first valid (slot, room) combination that does not violate any hard constraint. Conflict detection is performed against three in-memory sets that are maintained for the duration of a single run: </w:t>
      </w:r>
      <w:proofErr w:type="spellStart"/>
      <w:r>
        <w:rPr>
          <w:sz w:val="22"/>
          <w:szCs w:val="22"/>
        </w:rPr>
        <w:t>prof_slot_used</w:t>
      </w:r>
      <w:proofErr w:type="spellEnd"/>
      <w:r>
        <w:rPr>
          <w:sz w:val="22"/>
          <w:szCs w:val="22"/>
        </w:rPr>
        <w:t xml:space="preserve"> records every (professor, slot) pair already taken, </w:t>
      </w:r>
      <w:proofErr w:type="spellStart"/>
      <w:r>
        <w:rPr>
          <w:sz w:val="22"/>
          <w:szCs w:val="22"/>
        </w:rPr>
        <w:t>room_slot_used</w:t>
      </w:r>
      <w:proofErr w:type="spellEnd"/>
      <w:r>
        <w:rPr>
          <w:sz w:val="22"/>
          <w:szCs w:val="22"/>
        </w:rPr>
        <w:t xml:space="preserve"> records every (room, slot) pair already taken, and </w:t>
      </w:r>
      <w:proofErr w:type="spellStart"/>
      <w:r>
        <w:rPr>
          <w:sz w:val="22"/>
          <w:szCs w:val="22"/>
        </w:rPr>
        <w:t>group_slot_used</w:t>
      </w:r>
      <w:proofErr w:type="spellEnd"/>
      <w:r>
        <w:rPr>
          <w:sz w:val="22"/>
          <w:szCs w:val="22"/>
        </w:rPr>
        <w:t xml:space="preserve"> records every (group, slot) pair already taken. A candidate assignment is admitted only if none of the three sets already contains the corresponding pair and if the capacity of the room is greater than or equal to the size of the group. </w:t>
      </w:r>
    </w:p>
    <w:p w14:paraId="1344CEAD" w14:textId="77777777" w:rsidR="00EA4149" w:rsidRDefault="00874127">
      <w:pPr>
        <w:pStyle w:val="heading2"/>
        <w:spacing w:before="0"/>
      </w:pPr>
      <w:r>
        <w:rPr>
          <w:bCs/>
          <w:sz w:val="22"/>
          <w:szCs w:val="22"/>
        </w:rPr>
        <w:t>Heuristic Optimization</w:t>
      </w:r>
    </w:p>
    <w:p w14:paraId="51B97FEA" w14:textId="3DE1BED3" w:rsidR="00EA4149" w:rsidRDefault="00874127">
      <w:pPr>
        <w:pStyle w:val="p1a"/>
      </w:pPr>
      <w:r>
        <w:rPr>
          <w:sz w:val="22"/>
          <w:szCs w:val="22"/>
        </w:rPr>
        <w:t xml:space="preserve">On top of the greedy backbone, two heuristics drive the </w:t>
      </w:r>
      <w:proofErr w:type="spellStart"/>
      <w:r>
        <w:rPr>
          <w:sz w:val="22"/>
          <w:szCs w:val="22"/>
        </w:rPr>
        <w:t>optimisation</w:t>
      </w:r>
      <w:proofErr w:type="spellEnd"/>
      <w:r>
        <w:rPr>
          <w:sz w:val="22"/>
          <w:szCs w:val="22"/>
        </w:rPr>
        <w:t xml:space="preserve"> of the soft constraints listed in Section 3.2. The day-packing heuristic addresses S1 and S2: among the slots that satisfy the hard constraints for a given (course, group) pair, the scheduler selects the one with the lowest score, where the scoring function counts the number of sessions that the candidate group already has on the same day. A day that already hosts exactly one session is preferred (score 0), an empty day comes next (score 1), a day that already hosts two sessions is </w:t>
      </w:r>
      <w:proofErr w:type="spellStart"/>
      <w:r>
        <w:rPr>
          <w:sz w:val="22"/>
          <w:szCs w:val="22"/>
        </w:rPr>
        <w:t>penalised</w:t>
      </w:r>
      <w:proofErr w:type="spellEnd"/>
      <w:r>
        <w:rPr>
          <w:sz w:val="22"/>
          <w:szCs w:val="22"/>
        </w:rPr>
        <w:t xml:space="preserve"> (score 2), and</w:t>
      </w:r>
      <w:r>
        <w:rPr>
          <w:sz w:val="22"/>
          <w:szCs w:val="22"/>
        </w:rPr>
        <w:t xml:space="preserve"> a day that already hosts three or more sessions is excluded altogether (score 99 acts as a hard skip). This rule is a direct transposition of the First-Fit-Decreasing bin-packing strategy </w:t>
      </w:r>
      <w:sdt>
        <w:sdtPr>
          <w:rPr>
            <w:sz w:val="22"/>
            <w:szCs w:val="22"/>
          </w:rPr>
          <w:id w:val="273523685"/>
          <w:citation/>
        </w:sdtPr>
        <w:sdtEndPr/>
        <w:sdtContent>
          <w:r w:rsidR="00476D84">
            <w:rPr>
              <w:sz w:val="22"/>
              <w:szCs w:val="22"/>
            </w:rPr>
            <w:fldChar w:fldCharType="begin"/>
          </w:r>
          <w:r w:rsidR="00476D84">
            <w:rPr>
              <w:sz w:val="22"/>
              <w:szCs w:val="22"/>
            </w:rPr>
            <w:instrText xml:space="preserve"> CITATION Dav73 \l 1033 </w:instrText>
          </w:r>
          <w:r w:rsidR="00476D84">
            <w:rPr>
              <w:sz w:val="22"/>
              <w:szCs w:val="22"/>
            </w:rPr>
            <w:fldChar w:fldCharType="separate"/>
          </w:r>
          <w:r w:rsidR="00476D84" w:rsidRPr="00476D84">
            <w:rPr>
              <w:noProof/>
              <w:sz w:val="22"/>
              <w:szCs w:val="22"/>
            </w:rPr>
            <w:t>[3]</w:t>
          </w:r>
          <w:r w:rsidR="00476D84">
            <w:rPr>
              <w:sz w:val="22"/>
              <w:szCs w:val="22"/>
            </w:rPr>
            <w:fldChar w:fldCharType="end"/>
          </w:r>
        </w:sdtContent>
      </w:sdt>
      <w:r>
        <w:rPr>
          <w:sz w:val="22"/>
          <w:szCs w:val="22"/>
        </w:rPr>
        <w:t xml:space="preserve"> to the timetabling setting; by repeatedly preferring to fill an already-opened daily bin before opening a new one, the algorithm produces compact student-group schedules and naturally </w:t>
      </w:r>
      <w:proofErr w:type="spellStart"/>
      <w:r>
        <w:rPr>
          <w:sz w:val="22"/>
          <w:szCs w:val="22"/>
        </w:rPr>
        <w:t>minimises</w:t>
      </w:r>
      <w:proofErr w:type="spellEnd"/>
      <w:r>
        <w:rPr>
          <w:sz w:val="22"/>
          <w:szCs w:val="22"/>
        </w:rPr>
        <w:t xml:space="preserve"> the number of idle hours across the week.</w:t>
      </w:r>
    </w:p>
    <w:p w14:paraId="546D0F45" w14:textId="77777777" w:rsidR="00EA4149" w:rsidRDefault="00874127">
      <w:pPr>
        <w:ind w:firstLine="284"/>
      </w:pPr>
      <w:r>
        <w:rPr>
          <w:sz w:val="22"/>
          <w:szCs w:val="22"/>
        </w:rPr>
        <w:t xml:space="preserve">The professor load-balancing rule addresses S3: when several professors are qualified to teach the same course, the scheduler selects the one with the lowest current load through the rule </w:t>
      </w:r>
      <w:proofErr w:type="gramStart"/>
      <w:r>
        <w:rPr>
          <w:sz w:val="22"/>
          <w:szCs w:val="22"/>
        </w:rPr>
        <w:t>min(</w:t>
      </w:r>
      <w:proofErr w:type="gramEnd"/>
      <w:r>
        <w:rPr>
          <w:sz w:val="22"/>
          <w:szCs w:val="22"/>
        </w:rPr>
        <w:t xml:space="preserve">professors, key=lambda p: </w:t>
      </w:r>
      <w:proofErr w:type="spellStart"/>
      <w:r>
        <w:rPr>
          <w:sz w:val="22"/>
          <w:szCs w:val="22"/>
        </w:rPr>
        <w:t>prof_</w:t>
      </w:r>
      <w:proofErr w:type="gramStart"/>
      <w:r>
        <w:rPr>
          <w:sz w:val="22"/>
          <w:szCs w:val="22"/>
        </w:rPr>
        <w:t>load</w:t>
      </w:r>
      <w:proofErr w:type="spellEnd"/>
      <w:r>
        <w:rPr>
          <w:sz w:val="22"/>
          <w:szCs w:val="22"/>
        </w:rPr>
        <w:t>[</w:t>
      </w:r>
      <w:proofErr w:type="spellStart"/>
      <w:proofErr w:type="gramEnd"/>
      <w:r>
        <w:rPr>
          <w:sz w:val="22"/>
          <w:szCs w:val="22"/>
        </w:rPr>
        <w:t>p.u_id</w:t>
      </w:r>
      <w:proofErr w:type="spellEnd"/>
      <w:r>
        <w:rPr>
          <w:sz w:val="22"/>
          <w:szCs w:val="22"/>
        </w:rPr>
        <w:t xml:space="preserve">]). The load counter is incremented after every successful assignment, so the next call returns a different qualified professor whenever possible. This </w:t>
      </w:r>
      <w:proofErr w:type="spellStart"/>
      <w:r>
        <w:rPr>
          <w:sz w:val="22"/>
          <w:szCs w:val="22"/>
        </w:rPr>
        <w:t>realises</w:t>
      </w:r>
      <w:proofErr w:type="spellEnd"/>
      <w:r>
        <w:rPr>
          <w:sz w:val="22"/>
          <w:szCs w:val="22"/>
        </w:rPr>
        <w:t xml:space="preserve"> a round-robin policy weighted by the actual number of lectures already assigned. Both heuristics are evaluated jointly in Section 5.2.</w:t>
      </w:r>
    </w:p>
    <w:p w14:paraId="76EFAD0B" w14:textId="77777777" w:rsidR="00EA4149" w:rsidRDefault="00874127">
      <w:pPr>
        <w:pStyle w:val="heading1"/>
      </w:pPr>
      <w:r>
        <w:rPr>
          <w:bCs/>
          <w:sz w:val="22"/>
          <w:szCs w:val="22"/>
        </w:rPr>
        <w:t>System Implementation</w:t>
      </w:r>
    </w:p>
    <w:p w14:paraId="63CE7D2C" w14:textId="4F4821C5" w:rsidR="00EA4149" w:rsidRDefault="00874127">
      <w:pPr>
        <w:pStyle w:val="p1a"/>
      </w:pPr>
      <w:r>
        <w:rPr>
          <w:sz w:val="22"/>
          <w:szCs w:val="22"/>
        </w:rPr>
        <w:t xml:space="preserve">The methodology of Section 3 has been implemented as a single Next.js front-end against a </w:t>
      </w:r>
      <w:proofErr w:type="spellStart"/>
      <w:r>
        <w:rPr>
          <w:sz w:val="22"/>
          <w:szCs w:val="22"/>
        </w:rPr>
        <w:t>FastAPI</w:t>
      </w:r>
      <w:proofErr w:type="spellEnd"/>
      <w:r>
        <w:rPr>
          <w:sz w:val="22"/>
          <w:szCs w:val="22"/>
        </w:rPr>
        <w:t xml:space="preserve"> back-end and a PostgreSQL database. The platform exposes three role-specific entry points</w:t>
      </w:r>
      <w:r w:rsidR="008F0B57">
        <w:rPr>
          <w:sz w:val="22"/>
          <w:szCs w:val="22"/>
        </w:rPr>
        <w:t xml:space="preserve">, </w:t>
      </w:r>
      <w:r>
        <w:rPr>
          <w:sz w:val="22"/>
          <w:szCs w:val="22"/>
        </w:rPr>
        <w:t>administrator, professor and student</w:t>
      </w:r>
      <w:r w:rsidR="008F0B57">
        <w:rPr>
          <w:sz w:val="22"/>
          <w:szCs w:val="22"/>
        </w:rPr>
        <w:t>.</w:t>
      </w:r>
    </w:p>
    <w:p w14:paraId="03A4FCB2" w14:textId="77777777" w:rsidR="00EA4149" w:rsidRDefault="00874127">
      <w:pPr>
        <w:pStyle w:val="heading2"/>
        <w:spacing w:before="0"/>
      </w:pPr>
      <w:r>
        <w:rPr>
          <w:bCs/>
          <w:sz w:val="22"/>
          <w:szCs w:val="22"/>
        </w:rPr>
        <w:lastRenderedPageBreak/>
        <w:t>Administrator Module</w:t>
      </w:r>
    </w:p>
    <w:p w14:paraId="6B7EE7DE" w14:textId="77777777" w:rsidR="00EA4149" w:rsidRDefault="00874127">
      <w:pPr>
        <w:pStyle w:val="p1a"/>
      </w:pPr>
      <w:r>
        <w:rPr>
          <w:sz w:val="22"/>
          <w:szCs w:val="22"/>
        </w:rPr>
        <w:t xml:space="preserve">The administrator dashboard, shown in Fig. 1, exposes four resource counters and a panel listing the latest administrative events. Resource management is </w:t>
      </w:r>
      <w:proofErr w:type="spellStart"/>
      <w:r>
        <w:rPr>
          <w:sz w:val="22"/>
          <w:szCs w:val="22"/>
        </w:rPr>
        <w:t>organised</w:t>
      </w:r>
      <w:proofErr w:type="spellEnd"/>
      <w:r>
        <w:rPr>
          <w:sz w:val="22"/>
          <w:szCs w:val="22"/>
        </w:rPr>
        <w:t xml:space="preserve"> in six modules accessible from the side navigation: faculties and degrees, courses, rooms, professors, students and student groups. Adding a new professor opens the multi-section form of Fig. 2, which collects the personal details, the credentials, the list of courses the professor is qualified to teach and the weekly availability expressed as a start time and an end time for each weekday with a checkbox that can disable the entire day; the availability windows feed directly into the hard-constrai</w:t>
      </w:r>
      <w:r>
        <w:rPr>
          <w:sz w:val="22"/>
          <w:szCs w:val="22"/>
        </w:rPr>
        <w:t>nt check (vii) of Section 3.2. The administrator also triggers the scheduler through a Create Schedule action that calls the synchronous endpoint described in Section 3.1.</w:t>
      </w:r>
    </w:p>
    <w:p w14:paraId="7E921A1E" w14:textId="77777777" w:rsidR="00EA4149" w:rsidRDefault="00874127">
      <w:pPr>
        <w:spacing w:before="200" w:after="80"/>
        <w:ind w:firstLine="0"/>
        <w:jc w:val="center"/>
      </w:pPr>
      <w:r>
        <w:rPr>
          <w:noProof/>
        </w:rPr>
        <w:drawing>
          <wp:inline distT="0" distB="0" distL="0" distR="0" wp14:anchorId="4F0300DF" wp14:editId="41454C58">
            <wp:extent cx="5040000" cy="2490258"/>
            <wp:effectExtent l="0" t="0" r="0" b="0"/>
            <wp:docPr id="101" name="Picture 1" descr="Administra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 descr="Administrator dashboard"/>
                    <pic:cNvPicPr>
                      <a:picLocks noChangeAspect="1" noChangeArrowheads="1"/>
                    </pic:cNvPicPr>
                  </pic:nvPicPr>
                  <pic:blipFill>
                    <a:blip r:embed="rId9"/>
                    <a:srcRect/>
                    <a:stretch>
                      <a:fillRect/>
                    </a:stretch>
                  </pic:blipFill>
                  <pic:spPr bwMode="auto">
                    <a:xfrm>
                      <a:off x="0" y="0"/>
                      <a:ext cx="5040000" cy="2490258"/>
                    </a:xfrm>
                    <a:prstGeom prst="rect">
                      <a:avLst/>
                    </a:prstGeom>
                    <a:noFill/>
                    <a:ln>
                      <a:noFill/>
                    </a:ln>
                  </pic:spPr>
                </pic:pic>
              </a:graphicData>
            </a:graphic>
          </wp:inline>
        </w:drawing>
      </w:r>
    </w:p>
    <w:p w14:paraId="4600F572" w14:textId="77777777" w:rsidR="00EA4149" w:rsidRDefault="00874127">
      <w:pPr>
        <w:pStyle w:val="figurecaption"/>
        <w:jc w:val="both"/>
      </w:pPr>
      <w:r>
        <w:rPr>
          <w:b/>
          <w:sz w:val="22"/>
          <w:szCs w:val="22"/>
        </w:rPr>
        <w:t xml:space="preserve">Fig. 1. </w:t>
      </w:r>
      <w:r>
        <w:rPr>
          <w:sz w:val="22"/>
          <w:szCs w:val="22"/>
        </w:rPr>
        <w:t>Administrator dashboard with high-level resource counters and the latest-activity panel.</w:t>
      </w:r>
    </w:p>
    <w:p w14:paraId="2DD4FCB1" w14:textId="77777777" w:rsidR="00EA4149" w:rsidRDefault="00874127">
      <w:pPr>
        <w:spacing w:before="200" w:after="80"/>
        <w:ind w:firstLine="0"/>
        <w:jc w:val="center"/>
      </w:pPr>
      <w:r>
        <w:rPr>
          <w:noProof/>
        </w:rPr>
        <w:lastRenderedPageBreak/>
        <w:drawing>
          <wp:inline distT="0" distB="0" distL="0" distR="0" wp14:anchorId="1A8EA3F0" wp14:editId="6D33EB1A">
            <wp:extent cx="5040000" cy="2436773"/>
            <wp:effectExtent l="0" t="0" r="0" b="0"/>
            <wp:docPr id="102" name="Picture 2" descr="Professor addi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2" descr="Professor addition form"/>
                    <pic:cNvPicPr>
                      <a:picLocks noChangeAspect="1" noChangeArrowheads="1"/>
                    </pic:cNvPicPr>
                  </pic:nvPicPr>
                  <pic:blipFill>
                    <a:blip r:embed="rId10"/>
                    <a:srcRect/>
                    <a:stretch>
                      <a:fillRect/>
                    </a:stretch>
                  </pic:blipFill>
                  <pic:spPr bwMode="auto">
                    <a:xfrm>
                      <a:off x="0" y="0"/>
                      <a:ext cx="5040000" cy="2436773"/>
                    </a:xfrm>
                    <a:prstGeom prst="rect">
                      <a:avLst/>
                    </a:prstGeom>
                    <a:noFill/>
                    <a:ln>
                      <a:noFill/>
                    </a:ln>
                  </pic:spPr>
                </pic:pic>
              </a:graphicData>
            </a:graphic>
          </wp:inline>
        </w:drawing>
      </w:r>
    </w:p>
    <w:p w14:paraId="5EEEE9D1" w14:textId="77777777" w:rsidR="00EA4149" w:rsidRDefault="00874127">
      <w:pPr>
        <w:pStyle w:val="figurecaption"/>
        <w:jc w:val="both"/>
      </w:pPr>
      <w:r>
        <w:rPr>
          <w:b/>
          <w:sz w:val="22"/>
          <w:szCs w:val="22"/>
        </w:rPr>
        <w:t xml:space="preserve">Fig. 2. </w:t>
      </w:r>
      <w:r>
        <w:rPr>
          <w:sz w:val="22"/>
          <w:szCs w:val="22"/>
        </w:rPr>
        <w:t>Multi-section form used to add a new professor, including teachable courses and weekly availability windows feeding the hard constraint (vii) of Section 3.2.</w:t>
      </w:r>
    </w:p>
    <w:p w14:paraId="0E8CD6C3" w14:textId="77777777" w:rsidR="00EA4149" w:rsidRDefault="00874127">
      <w:pPr>
        <w:pStyle w:val="heading2"/>
        <w:spacing w:before="0"/>
      </w:pPr>
      <w:r>
        <w:rPr>
          <w:bCs/>
          <w:sz w:val="22"/>
          <w:szCs w:val="22"/>
        </w:rPr>
        <w:t>Professor and Student Interfaces</w:t>
      </w:r>
    </w:p>
    <w:p w14:paraId="4C17B687" w14:textId="77777777" w:rsidR="00EA4149" w:rsidRDefault="00874127">
      <w:pPr>
        <w:pStyle w:val="p1a"/>
      </w:pPr>
      <w:r>
        <w:rPr>
          <w:sz w:val="22"/>
          <w:szCs w:val="22"/>
        </w:rPr>
        <w:t xml:space="preserve">Two read-only views consume the </w:t>
      </w:r>
      <w:proofErr w:type="spellStart"/>
      <w:r>
        <w:rPr>
          <w:sz w:val="22"/>
          <w:szCs w:val="22"/>
        </w:rPr>
        <w:t>ScheduleEntry</w:t>
      </w:r>
      <w:proofErr w:type="spellEnd"/>
      <w:r>
        <w:rPr>
          <w:sz w:val="22"/>
          <w:szCs w:val="22"/>
        </w:rPr>
        <w:t xml:space="preserve"> table produced by the algorithm of Section 3.3. The Professor View, shown in Fig. 3, renders the teaching schedule of the authenticated professor as a weekly grid with one row per time slot and one column per weekday; each cell that hosts a class displays the course title, the time interval, the room and the student group, together with a button that opens a modal dialogue used to submit an unavailability request for that specific occurrence. The Student View follows the same layout but is pop</w:t>
      </w:r>
      <w:r>
        <w:rPr>
          <w:sz w:val="22"/>
          <w:szCs w:val="22"/>
        </w:rPr>
        <w:t>ulated with the schedule of the cohort the student belongs to; the action button is replaced by a File Complaint button that opens a textual form sent to the administrator.</w:t>
      </w:r>
    </w:p>
    <w:p w14:paraId="44C24204" w14:textId="77777777" w:rsidR="00EA4149" w:rsidRDefault="00874127">
      <w:pPr>
        <w:spacing w:before="200" w:after="80"/>
        <w:ind w:firstLine="0"/>
        <w:jc w:val="center"/>
      </w:pPr>
      <w:r>
        <w:rPr>
          <w:noProof/>
        </w:rPr>
        <w:lastRenderedPageBreak/>
        <w:drawing>
          <wp:inline distT="0" distB="0" distL="0" distR="0" wp14:anchorId="7BCF3822" wp14:editId="58ECF774">
            <wp:extent cx="5040000" cy="2571599"/>
            <wp:effectExtent l="0" t="0" r="0" b="0"/>
            <wp:docPr id="103" name="Picture 3" descr="Professor weekly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3" descr="Professor weekly view"/>
                    <pic:cNvPicPr>
                      <a:picLocks noChangeAspect="1" noChangeArrowheads="1"/>
                    </pic:cNvPicPr>
                  </pic:nvPicPr>
                  <pic:blipFill>
                    <a:blip r:embed="rId11"/>
                    <a:srcRect/>
                    <a:stretch>
                      <a:fillRect/>
                    </a:stretch>
                  </pic:blipFill>
                  <pic:spPr bwMode="auto">
                    <a:xfrm>
                      <a:off x="0" y="0"/>
                      <a:ext cx="5040000" cy="2571599"/>
                    </a:xfrm>
                    <a:prstGeom prst="rect">
                      <a:avLst/>
                    </a:prstGeom>
                    <a:noFill/>
                    <a:ln>
                      <a:noFill/>
                    </a:ln>
                  </pic:spPr>
                </pic:pic>
              </a:graphicData>
            </a:graphic>
          </wp:inline>
        </w:drawing>
      </w:r>
    </w:p>
    <w:p w14:paraId="6B6B7FA6" w14:textId="736CD26B" w:rsidR="00EA4149" w:rsidRDefault="00874127">
      <w:pPr>
        <w:pStyle w:val="figurecaption"/>
        <w:jc w:val="both"/>
      </w:pPr>
      <w:r>
        <w:rPr>
          <w:b/>
          <w:sz w:val="22"/>
          <w:szCs w:val="22"/>
        </w:rPr>
        <w:t xml:space="preserve">Fig. 3. </w:t>
      </w:r>
      <w:r>
        <w:rPr>
          <w:sz w:val="22"/>
          <w:szCs w:val="22"/>
        </w:rPr>
        <w:t>Professor view: weekly grid of the professor with per-occurrence unavailability requests.</w:t>
      </w:r>
    </w:p>
    <w:p w14:paraId="160CE83C" w14:textId="77777777" w:rsidR="00EA4149" w:rsidRDefault="00874127">
      <w:pPr>
        <w:pStyle w:val="heading2"/>
        <w:spacing w:before="0"/>
      </w:pPr>
      <w:r>
        <w:rPr>
          <w:bCs/>
          <w:sz w:val="22"/>
          <w:szCs w:val="22"/>
        </w:rPr>
        <w:t>Feedback Mechanism</w:t>
      </w:r>
    </w:p>
    <w:p w14:paraId="0836130D" w14:textId="40A9FFEB" w:rsidR="00EA4149" w:rsidRDefault="00874127">
      <w:pPr>
        <w:pStyle w:val="p1a"/>
      </w:pPr>
      <w:r>
        <w:rPr>
          <w:sz w:val="22"/>
          <w:szCs w:val="22"/>
        </w:rPr>
        <w:t xml:space="preserve">Complaints and unavailability requests are stored with a reference to the originating </w:t>
      </w:r>
      <w:proofErr w:type="spellStart"/>
      <w:r>
        <w:rPr>
          <w:sz w:val="22"/>
          <w:szCs w:val="22"/>
        </w:rPr>
        <w:t>ScheduleEntry</w:t>
      </w:r>
      <w:proofErr w:type="spellEnd"/>
      <w:r>
        <w:rPr>
          <w:sz w:val="22"/>
          <w:szCs w:val="22"/>
        </w:rPr>
        <w:t xml:space="preserve"> and to the user who filed </w:t>
      </w:r>
      <w:proofErr w:type="gramStart"/>
      <w:r>
        <w:rPr>
          <w:sz w:val="22"/>
          <w:szCs w:val="22"/>
        </w:rPr>
        <w:t>them, and</w:t>
      </w:r>
      <w:proofErr w:type="gramEnd"/>
      <w:r>
        <w:rPr>
          <w:sz w:val="22"/>
          <w:szCs w:val="22"/>
        </w:rPr>
        <w:t xml:space="preserve"> are listed on the dedicated page of Fig. 4. The administrator can acknowledge a request, use it as a justification for moving a class to a different slot during the next scheduling iteration, or</w:t>
      </w:r>
      <w:r w:rsidR="008F0B57">
        <w:rPr>
          <w:sz w:val="22"/>
          <w:szCs w:val="22"/>
        </w:rPr>
        <w:t xml:space="preserve">, </w:t>
      </w:r>
      <w:r>
        <w:rPr>
          <w:sz w:val="22"/>
          <w:szCs w:val="22"/>
        </w:rPr>
        <w:t>in the planned AI-assisted workflow of Section 7</w:t>
      </w:r>
      <w:r w:rsidR="008F0B57">
        <w:rPr>
          <w:sz w:val="22"/>
          <w:szCs w:val="22"/>
        </w:rPr>
        <w:t xml:space="preserve">, </w:t>
      </w:r>
      <w:r>
        <w:rPr>
          <w:sz w:val="22"/>
          <w:szCs w:val="22"/>
        </w:rPr>
        <w:t>accept the automated recommendation that the recommender attaches to it. This structured feedback channel is what differentiates our platform from a static timetable export and is the substrate on which the AI extens</w:t>
      </w:r>
      <w:r>
        <w:rPr>
          <w:sz w:val="22"/>
          <w:szCs w:val="22"/>
        </w:rPr>
        <w:t>ion described in Section 7 will operate.</w:t>
      </w:r>
    </w:p>
    <w:p w14:paraId="1D85979E" w14:textId="77777777" w:rsidR="00EA4149" w:rsidRDefault="00874127">
      <w:pPr>
        <w:spacing w:before="200" w:after="80"/>
        <w:ind w:firstLine="0"/>
        <w:jc w:val="center"/>
      </w:pPr>
      <w:r>
        <w:rPr>
          <w:noProof/>
        </w:rPr>
        <w:lastRenderedPageBreak/>
        <w:drawing>
          <wp:inline distT="0" distB="0" distL="0" distR="0" wp14:anchorId="172AED8C" wp14:editId="64E7D0D9">
            <wp:extent cx="5040000" cy="2542081"/>
            <wp:effectExtent l="0" t="0" r="0" b="0"/>
            <wp:docPr id="104" name="Picture 4" descr="Complain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4" descr="Complaints page"/>
                    <pic:cNvPicPr>
                      <a:picLocks noChangeAspect="1" noChangeArrowheads="1"/>
                    </pic:cNvPicPr>
                  </pic:nvPicPr>
                  <pic:blipFill>
                    <a:blip r:embed="rId12"/>
                    <a:srcRect/>
                    <a:stretch>
                      <a:fillRect/>
                    </a:stretch>
                  </pic:blipFill>
                  <pic:spPr bwMode="auto">
                    <a:xfrm>
                      <a:off x="0" y="0"/>
                      <a:ext cx="5040000" cy="2542081"/>
                    </a:xfrm>
                    <a:prstGeom prst="rect">
                      <a:avLst/>
                    </a:prstGeom>
                    <a:noFill/>
                    <a:ln>
                      <a:noFill/>
                    </a:ln>
                  </pic:spPr>
                </pic:pic>
              </a:graphicData>
            </a:graphic>
          </wp:inline>
        </w:drawing>
      </w:r>
    </w:p>
    <w:p w14:paraId="29163D3A" w14:textId="56E191CA" w:rsidR="00EA4149" w:rsidRDefault="00874127">
      <w:pPr>
        <w:pStyle w:val="figurecaption"/>
        <w:jc w:val="both"/>
      </w:pPr>
      <w:r>
        <w:rPr>
          <w:b/>
          <w:sz w:val="22"/>
          <w:szCs w:val="22"/>
        </w:rPr>
        <w:t xml:space="preserve">Fig. 4. </w:t>
      </w:r>
      <w:r>
        <w:rPr>
          <w:sz w:val="22"/>
          <w:szCs w:val="22"/>
        </w:rPr>
        <w:t>Complaints page on the administrator dashboard, consolidating student complaints and professor unavailability requests against specific schedule entries.</w:t>
      </w:r>
    </w:p>
    <w:p w14:paraId="55378FB8" w14:textId="77777777" w:rsidR="00EA4149" w:rsidRDefault="00874127">
      <w:pPr>
        <w:pStyle w:val="heading1"/>
      </w:pPr>
      <w:r>
        <w:rPr>
          <w:bCs/>
          <w:sz w:val="22"/>
          <w:szCs w:val="22"/>
        </w:rPr>
        <w:lastRenderedPageBreak/>
        <w:t>Results and Evaluation</w:t>
      </w:r>
    </w:p>
    <w:p w14:paraId="4F9161C8" w14:textId="77777777" w:rsidR="00EA4149" w:rsidRDefault="00874127">
      <w:pPr>
        <w:pStyle w:val="heading2"/>
        <w:spacing w:before="0"/>
      </w:pPr>
      <w:r>
        <w:rPr>
          <w:bCs/>
          <w:sz w:val="22"/>
          <w:szCs w:val="22"/>
        </w:rPr>
        <w:t>Experimental Setup</w:t>
      </w:r>
    </w:p>
    <w:p w14:paraId="697913A9" w14:textId="77777777" w:rsidR="00B1190C" w:rsidRPr="00B1190C" w:rsidRDefault="00B1190C" w:rsidP="00B1190C">
      <w:pPr>
        <w:pStyle w:val="tablecaption"/>
        <w:jc w:val="both"/>
        <w:rPr>
          <w:sz w:val="22"/>
          <w:szCs w:val="22"/>
        </w:rPr>
      </w:pPr>
      <w:r w:rsidRPr="00B1190C">
        <w:rPr>
          <w:sz w:val="22"/>
          <w:szCs w:val="22"/>
        </w:rPr>
        <w:t>The scheduler was evaluated on a benchmark of synthetic instances that reflect the operational constraints of the target institution. The weekly grid consists of five working days with three two-hour time slots per day (09:00–11:00, 11:00–13:00 and 13:00–15:00), yielding fifteen available slots in total. The room set contains twelve rooms divided into three capacity classes: four small rooms (20 seats), four medium rooms (35 seats) and four large rooms (50 seats), for a total room-slot capacity of 180 pairs per week.</w:t>
      </w:r>
    </w:p>
    <w:p w14:paraId="64F42132" w14:textId="77777777" w:rsidR="00B1190C" w:rsidRPr="00B1190C" w:rsidRDefault="00B1190C" w:rsidP="00B1190C">
      <w:pPr>
        <w:pStyle w:val="tablecaption"/>
        <w:jc w:val="both"/>
        <w:rPr>
          <w:sz w:val="22"/>
          <w:szCs w:val="22"/>
        </w:rPr>
      </w:pPr>
      <w:r w:rsidRPr="00B1190C">
        <w:rPr>
          <w:sz w:val="22"/>
          <w:szCs w:val="22"/>
        </w:rPr>
        <w:t xml:space="preserve">Each instance is </w:t>
      </w:r>
      <w:proofErr w:type="spellStart"/>
      <w:r w:rsidRPr="00B1190C">
        <w:rPr>
          <w:sz w:val="22"/>
          <w:szCs w:val="22"/>
        </w:rPr>
        <w:t>parameterised</w:t>
      </w:r>
      <w:proofErr w:type="spellEnd"/>
      <w:r w:rsidRPr="00B1190C">
        <w:rPr>
          <w:sz w:val="22"/>
          <w:szCs w:val="22"/>
        </w:rPr>
        <w:t xml:space="preserve"> by the number N of independent student groups to be scheduled. Every group is assigned to its own degree </w:t>
      </w:r>
      <w:proofErr w:type="spellStart"/>
      <w:r w:rsidRPr="00B1190C">
        <w:rPr>
          <w:sz w:val="22"/>
          <w:szCs w:val="22"/>
        </w:rPr>
        <w:t>programme</w:t>
      </w:r>
      <w:proofErr w:type="spellEnd"/>
      <w:r w:rsidRPr="00B1190C">
        <w:rPr>
          <w:sz w:val="22"/>
          <w:szCs w:val="22"/>
        </w:rPr>
        <w:t xml:space="preserve"> and takes exactly five courses per semester, each taught by a dedicated </w:t>
      </w:r>
      <w:proofErr w:type="gramStart"/>
      <w:r w:rsidRPr="00B1190C">
        <w:rPr>
          <w:sz w:val="22"/>
          <w:szCs w:val="22"/>
        </w:rPr>
        <w:t>professor ,</w:t>
      </w:r>
      <w:proofErr w:type="gramEnd"/>
      <w:r w:rsidRPr="00B1190C">
        <w:rPr>
          <w:sz w:val="22"/>
          <w:szCs w:val="22"/>
        </w:rPr>
        <w:t xml:space="preserve">  a configuration that directly reflects the institution's academic structure. Group enrolment size is drawn uniformly at random from the interval [15, 50]; because the </w:t>
      </w:r>
      <w:proofErr w:type="gramStart"/>
      <w:r w:rsidRPr="00B1190C">
        <w:rPr>
          <w:sz w:val="22"/>
          <w:szCs w:val="22"/>
        </w:rPr>
        <w:t>three room</w:t>
      </w:r>
      <w:proofErr w:type="gramEnd"/>
      <w:r w:rsidRPr="00B1190C">
        <w:rPr>
          <w:sz w:val="22"/>
          <w:szCs w:val="22"/>
        </w:rPr>
        <w:t xml:space="preserve"> classes span the same range, groups of different sizes face different room availability, which introduces genuine instance-to-instance variance. N is drawn from the set {5, 10, 15, 20, 25, 30}; thirty random instances were generated for every value using a fixed seed (20260515) to ensure reproducibility. Table 1 </w:t>
      </w:r>
      <w:proofErr w:type="spellStart"/>
      <w:r w:rsidRPr="00B1190C">
        <w:rPr>
          <w:sz w:val="22"/>
          <w:szCs w:val="22"/>
        </w:rPr>
        <w:t>summarises</w:t>
      </w:r>
      <w:proofErr w:type="spellEnd"/>
      <w:r w:rsidRPr="00B1190C">
        <w:rPr>
          <w:sz w:val="22"/>
          <w:szCs w:val="22"/>
        </w:rPr>
        <w:t xml:space="preserve"> the fixed parameters of the benchmark.</w:t>
      </w:r>
    </w:p>
    <w:p w14:paraId="645A97B2" w14:textId="04AA5D19" w:rsidR="00EA4149" w:rsidRDefault="00B1190C" w:rsidP="00B1190C">
      <w:pPr>
        <w:pStyle w:val="tablecaption"/>
        <w:jc w:val="both"/>
      </w:pPr>
      <w:r w:rsidRPr="00B1190C">
        <w:rPr>
          <w:sz w:val="22"/>
          <w:szCs w:val="22"/>
        </w:rPr>
        <w:t>Two scheduler configurations were compared on the same set of instances. The baseline configuration runs the greedy backbone of Section 3.3 without heuristic guidance: it selects the first valid (slot, room) pair in iteration order and assigns the first qualified professor. The full configuration adds the day-packing heuristic and the professor load-balancing rule of Section 3.4. Three indicators were collected for every run: (</w:t>
      </w:r>
      <w:proofErr w:type="spellStart"/>
      <w:r w:rsidRPr="00B1190C">
        <w:rPr>
          <w:sz w:val="22"/>
          <w:szCs w:val="22"/>
        </w:rPr>
        <w:t>i</w:t>
      </w:r>
      <w:proofErr w:type="spellEnd"/>
      <w:r w:rsidRPr="00B1190C">
        <w:rPr>
          <w:sz w:val="22"/>
          <w:szCs w:val="22"/>
        </w:rPr>
        <w:t>) the feasibility rate, defined as the fraction of scheduled (course, group) pairs relative to the expected total of N × 5; (ii) the average number of active days per student group per week (S1); and (iii) the fraction of (group, day) pairs that contain exactly two sessions ,  the preferred compact daily pattern ,  (S2).</w:t>
      </w:r>
      <w:r>
        <w:rPr>
          <w:b/>
          <w:sz w:val="22"/>
          <w:szCs w:val="22"/>
        </w:rPr>
        <w:t xml:space="preserve">Table 1. </w:t>
      </w:r>
      <w:r>
        <w:rPr>
          <w:sz w:val="22"/>
          <w:szCs w:val="22"/>
        </w:rPr>
        <w:t>Parameters of the synthetic benchmark used in the experiments of Section 5.</w:t>
      </w:r>
    </w:p>
    <w:tbl>
      <w:tblPr>
        <w:tblStyle w:val="TableGrid"/>
        <w:tblW w:w="8190" w:type="dxa"/>
        <w:tblInd w:w="-455" w:type="dxa"/>
        <w:tblLook w:val="04A0" w:firstRow="1" w:lastRow="0" w:firstColumn="1" w:lastColumn="0" w:noHBand="0" w:noVBand="1"/>
      </w:tblPr>
      <w:tblGrid>
        <w:gridCol w:w="3364"/>
        <w:gridCol w:w="4826"/>
      </w:tblGrid>
      <w:tr w:rsidR="00B1190C" w14:paraId="23782EB5" w14:textId="77777777" w:rsidTr="00B1190C">
        <w:tc>
          <w:tcPr>
            <w:tcW w:w="3364" w:type="dxa"/>
          </w:tcPr>
          <w:p w14:paraId="4AB83895" w14:textId="77777777" w:rsidR="00B1190C" w:rsidRDefault="00B1190C" w:rsidP="002050A6">
            <w:pPr>
              <w:jc w:val="center"/>
            </w:pPr>
            <w:r>
              <w:rPr>
                <w:b/>
                <w:sz w:val="20"/>
              </w:rPr>
              <w:t>Parameter</w:t>
            </w:r>
          </w:p>
        </w:tc>
        <w:tc>
          <w:tcPr>
            <w:tcW w:w="4826" w:type="dxa"/>
          </w:tcPr>
          <w:p w14:paraId="185F84D9" w14:textId="77777777" w:rsidR="00B1190C" w:rsidRDefault="00B1190C" w:rsidP="002050A6">
            <w:pPr>
              <w:jc w:val="center"/>
            </w:pPr>
            <w:r>
              <w:rPr>
                <w:b/>
                <w:sz w:val="20"/>
              </w:rPr>
              <w:t>Value</w:t>
            </w:r>
          </w:p>
        </w:tc>
      </w:tr>
      <w:tr w:rsidR="00B1190C" w14:paraId="0CCAD7A3" w14:textId="77777777" w:rsidTr="00B1190C">
        <w:tc>
          <w:tcPr>
            <w:tcW w:w="3364" w:type="dxa"/>
          </w:tcPr>
          <w:p w14:paraId="54A4A03B" w14:textId="77777777" w:rsidR="00B1190C" w:rsidRDefault="00B1190C" w:rsidP="002050A6">
            <w:pPr>
              <w:jc w:val="center"/>
            </w:pPr>
            <w:r>
              <w:rPr>
                <w:sz w:val="20"/>
              </w:rPr>
              <w:t>Rooms</w:t>
            </w:r>
          </w:p>
        </w:tc>
        <w:tc>
          <w:tcPr>
            <w:tcW w:w="4826" w:type="dxa"/>
          </w:tcPr>
          <w:p w14:paraId="4AA3E667" w14:textId="77777777" w:rsidR="00B1190C" w:rsidRDefault="00B1190C" w:rsidP="002050A6">
            <w:pPr>
              <w:jc w:val="center"/>
            </w:pPr>
            <w:proofErr w:type="gramStart"/>
            <w:r>
              <w:rPr>
                <w:sz w:val="20"/>
              </w:rPr>
              <w:t>12  (</w:t>
            </w:r>
            <w:proofErr w:type="gramEnd"/>
            <w:r>
              <w:rPr>
                <w:sz w:val="20"/>
              </w:rPr>
              <w:t>4 × cap-20, 4 × cap-35, 4 × cap-50)</w:t>
            </w:r>
          </w:p>
        </w:tc>
      </w:tr>
      <w:tr w:rsidR="00B1190C" w14:paraId="223290E8" w14:textId="77777777" w:rsidTr="00B1190C">
        <w:tc>
          <w:tcPr>
            <w:tcW w:w="3364" w:type="dxa"/>
          </w:tcPr>
          <w:p w14:paraId="5CBF3000" w14:textId="77777777" w:rsidR="00B1190C" w:rsidRDefault="00B1190C" w:rsidP="002050A6">
            <w:pPr>
              <w:jc w:val="center"/>
            </w:pPr>
            <w:r>
              <w:rPr>
                <w:sz w:val="20"/>
              </w:rPr>
              <w:t>Slots per day</w:t>
            </w:r>
          </w:p>
        </w:tc>
        <w:tc>
          <w:tcPr>
            <w:tcW w:w="4826" w:type="dxa"/>
          </w:tcPr>
          <w:p w14:paraId="2DA15B26" w14:textId="77777777" w:rsidR="00B1190C" w:rsidRDefault="00B1190C" w:rsidP="002050A6">
            <w:pPr>
              <w:jc w:val="center"/>
            </w:pPr>
            <w:proofErr w:type="gramStart"/>
            <w:r>
              <w:rPr>
                <w:sz w:val="20"/>
              </w:rPr>
              <w:t>3  (</w:t>
            </w:r>
            <w:proofErr w:type="gramEnd"/>
            <w:r>
              <w:rPr>
                <w:sz w:val="20"/>
              </w:rPr>
              <w:t>09:00–11:00, 11:00–13:00, 13:00–15:00)</w:t>
            </w:r>
          </w:p>
        </w:tc>
      </w:tr>
      <w:tr w:rsidR="00B1190C" w14:paraId="0F396E77" w14:textId="77777777" w:rsidTr="00B1190C">
        <w:tc>
          <w:tcPr>
            <w:tcW w:w="3364" w:type="dxa"/>
          </w:tcPr>
          <w:p w14:paraId="08EDCE6E" w14:textId="77777777" w:rsidR="00B1190C" w:rsidRDefault="00B1190C" w:rsidP="002050A6">
            <w:pPr>
              <w:jc w:val="center"/>
            </w:pPr>
            <w:r>
              <w:rPr>
                <w:sz w:val="20"/>
              </w:rPr>
              <w:t>Total weekly slots</w:t>
            </w:r>
          </w:p>
        </w:tc>
        <w:tc>
          <w:tcPr>
            <w:tcW w:w="4826" w:type="dxa"/>
          </w:tcPr>
          <w:p w14:paraId="261503A4" w14:textId="77777777" w:rsidR="00B1190C" w:rsidRDefault="00B1190C" w:rsidP="002050A6">
            <w:pPr>
              <w:jc w:val="center"/>
            </w:pPr>
            <w:proofErr w:type="gramStart"/>
            <w:r>
              <w:rPr>
                <w:sz w:val="20"/>
              </w:rPr>
              <w:t>15  (</w:t>
            </w:r>
            <w:proofErr w:type="gramEnd"/>
            <w:r>
              <w:rPr>
                <w:sz w:val="20"/>
              </w:rPr>
              <w:t>5 days × 3 slots, each 2 h)</w:t>
            </w:r>
          </w:p>
        </w:tc>
      </w:tr>
      <w:tr w:rsidR="00B1190C" w14:paraId="73999E47" w14:textId="77777777" w:rsidTr="00B1190C">
        <w:tc>
          <w:tcPr>
            <w:tcW w:w="3364" w:type="dxa"/>
          </w:tcPr>
          <w:p w14:paraId="294F9470" w14:textId="77777777" w:rsidR="00B1190C" w:rsidRDefault="00B1190C" w:rsidP="002050A6">
            <w:pPr>
              <w:jc w:val="center"/>
            </w:pPr>
            <w:r>
              <w:rPr>
                <w:sz w:val="20"/>
              </w:rPr>
              <w:t>Room-slot capacity</w:t>
            </w:r>
          </w:p>
        </w:tc>
        <w:tc>
          <w:tcPr>
            <w:tcW w:w="4826" w:type="dxa"/>
          </w:tcPr>
          <w:p w14:paraId="6CFE51EB" w14:textId="77777777" w:rsidR="00B1190C" w:rsidRDefault="00B1190C" w:rsidP="002050A6">
            <w:pPr>
              <w:jc w:val="center"/>
            </w:pPr>
            <w:r>
              <w:rPr>
                <w:sz w:val="20"/>
              </w:rPr>
              <w:t>180 pairs</w:t>
            </w:r>
          </w:p>
        </w:tc>
      </w:tr>
      <w:tr w:rsidR="00B1190C" w14:paraId="03284334" w14:textId="77777777" w:rsidTr="00B1190C">
        <w:tc>
          <w:tcPr>
            <w:tcW w:w="3364" w:type="dxa"/>
          </w:tcPr>
          <w:p w14:paraId="6759F803" w14:textId="77777777" w:rsidR="00B1190C" w:rsidRDefault="00B1190C" w:rsidP="002050A6">
            <w:pPr>
              <w:jc w:val="center"/>
            </w:pPr>
            <w:r>
              <w:rPr>
                <w:sz w:val="20"/>
              </w:rPr>
              <w:t>Courses per group</w:t>
            </w:r>
          </w:p>
        </w:tc>
        <w:tc>
          <w:tcPr>
            <w:tcW w:w="4826" w:type="dxa"/>
          </w:tcPr>
          <w:p w14:paraId="018C6C6D" w14:textId="77777777" w:rsidR="00B1190C" w:rsidRDefault="00B1190C" w:rsidP="002050A6">
            <w:pPr>
              <w:jc w:val="center"/>
            </w:pPr>
            <w:proofErr w:type="gramStart"/>
            <w:r>
              <w:rPr>
                <w:sz w:val="20"/>
              </w:rPr>
              <w:t>5  (</w:t>
            </w:r>
            <w:proofErr w:type="gramEnd"/>
            <w:r>
              <w:rPr>
                <w:sz w:val="20"/>
              </w:rPr>
              <w:t>fixed)</w:t>
            </w:r>
          </w:p>
        </w:tc>
      </w:tr>
      <w:tr w:rsidR="00B1190C" w14:paraId="5DDBBD15" w14:textId="77777777" w:rsidTr="00B1190C">
        <w:tc>
          <w:tcPr>
            <w:tcW w:w="3364" w:type="dxa"/>
          </w:tcPr>
          <w:p w14:paraId="3AA6DECF" w14:textId="77777777" w:rsidR="00B1190C" w:rsidRDefault="00B1190C" w:rsidP="002050A6">
            <w:pPr>
              <w:jc w:val="center"/>
            </w:pPr>
            <w:r>
              <w:rPr>
                <w:sz w:val="20"/>
              </w:rPr>
              <w:t>Sessions per group</w:t>
            </w:r>
          </w:p>
        </w:tc>
        <w:tc>
          <w:tcPr>
            <w:tcW w:w="4826" w:type="dxa"/>
          </w:tcPr>
          <w:p w14:paraId="2EBE8407" w14:textId="77777777" w:rsidR="00B1190C" w:rsidRDefault="00B1190C" w:rsidP="002050A6">
            <w:pPr>
              <w:jc w:val="center"/>
            </w:pPr>
            <w:proofErr w:type="gramStart"/>
            <w:r>
              <w:rPr>
                <w:sz w:val="20"/>
              </w:rPr>
              <w:t>10  (</w:t>
            </w:r>
            <w:proofErr w:type="gramEnd"/>
            <w:r>
              <w:rPr>
                <w:sz w:val="20"/>
              </w:rPr>
              <w:t>5 courses × 2 sessions each)</w:t>
            </w:r>
          </w:p>
        </w:tc>
      </w:tr>
      <w:tr w:rsidR="00B1190C" w14:paraId="7B4C903B" w14:textId="77777777" w:rsidTr="00B1190C">
        <w:tc>
          <w:tcPr>
            <w:tcW w:w="3364" w:type="dxa"/>
          </w:tcPr>
          <w:p w14:paraId="51F1C5D7" w14:textId="77777777" w:rsidR="00B1190C" w:rsidRDefault="00B1190C" w:rsidP="002050A6">
            <w:pPr>
              <w:jc w:val="center"/>
            </w:pPr>
            <w:r>
              <w:rPr>
                <w:sz w:val="20"/>
              </w:rPr>
              <w:t>Group enrolment</w:t>
            </w:r>
          </w:p>
        </w:tc>
        <w:tc>
          <w:tcPr>
            <w:tcW w:w="4826" w:type="dxa"/>
          </w:tcPr>
          <w:p w14:paraId="433FA292" w14:textId="77777777" w:rsidR="00B1190C" w:rsidRDefault="00B1190C" w:rsidP="002050A6">
            <w:pPr>
              <w:jc w:val="center"/>
            </w:pPr>
            <w:r>
              <w:rPr>
                <w:sz w:val="20"/>
              </w:rPr>
              <w:t>Uniform [15, 50</w:t>
            </w:r>
            <w:proofErr w:type="gramStart"/>
            <w:r>
              <w:rPr>
                <w:sz w:val="20"/>
              </w:rPr>
              <w:t>] ,</w:t>
            </w:r>
            <w:proofErr w:type="gramEnd"/>
            <w:r>
              <w:rPr>
                <w:sz w:val="20"/>
              </w:rPr>
              <w:t xml:space="preserve">  random per instance</w:t>
            </w:r>
          </w:p>
        </w:tc>
      </w:tr>
      <w:tr w:rsidR="00B1190C" w14:paraId="07F37F6D" w14:textId="77777777" w:rsidTr="00B1190C">
        <w:tc>
          <w:tcPr>
            <w:tcW w:w="3364" w:type="dxa"/>
          </w:tcPr>
          <w:p w14:paraId="4346156E" w14:textId="77777777" w:rsidR="00B1190C" w:rsidRDefault="00B1190C" w:rsidP="002050A6">
            <w:pPr>
              <w:jc w:val="center"/>
            </w:pPr>
            <w:r>
              <w:rPr>
                <w:sz w:val="20"/>
              </w:rPr>
              <w:lastRenderedPageBreak/>
              <w:t>Instance sizes N</w:t>
            </w:r>
          </w:p>
        </w:tc>
        <w:tc>
          <w:tcPr>
            <w:tcW w:w="4826" w:type="dxa"/>
          </w:tcPr>
          <w:p w14:paraId="72B0E94F" w14:textId="77777777" w:rsidR="00B1190C" w:rsidRDefault="00B1190C" w:rsidP="002050A6">
            <w:pPr>
              <w:jc w:val="center"/>
            </w:pPr>
            <w:r>
              <w:rPr>
                <w:sz w:val="20"/>
              </w:rPr>
              <w:t>{5, 10, 15, 20, 25, 30} student groups</w:t>
            </w:r>
          </w:p>
        </w:tc>
      </w:tr>
      <w:tr w:rsidR="00B1190C" w14:paraId="4522D8A4" w14:textId="77777777" w:rsidTr="00B1190C">
        <w:tc>
          <w:tcPr>
            <w:tcW w:w="3364" w:type="dxa"/>
          </w:tcPr>
          <w:p w14:paraId="236C3883" w14:textId="77777777" w:rsidR="00B1190C" w:rsidRDefault="00B1190C" w:rsidP="002050A6">
            <w:pPr>
              <w:jc w:val="center"/>
            </w:pPr>
            <w:r>
              <w:rPr>
                <w:sz w:val="20"/>
              </w:rPr>
              <w:t>Instances per size</w:t>
            </w:r>
          </w:p>
        </w:tc>
        <w:tc>
          <w:tcPr>
            <w:tcW w:w="4826" w:type="dxa"/>
          </w:tcPr>
          <w:p w14:paraId="09C0D11C" w14:textId="77777777" w:rsidR="00B1190C" w:rsidRDefault="00B1190C" w:rsidP="002050A6">
            <w:pPr>
              <w:jc w:val="center"/>
            </w:pPr>
            <w:r>
              <w:rPr>
                <w:sz w:val="20"/>
              </w:rPr>
              <w:t>30</w:t>
            </w:r>
          </w:p>
        </w:tc>
      </w:tr>
      <w:tr w:rsidR="00B1190C" w14:paraId="53181910" w14:textId="77777777" w:rsidTr="00B1190C">
        <w:tc>
          <w:tcPr>
            <w:tcW w:w="3364" w:type="dxa"/>
          </w:tcPr>
          <w:p w14:paraId="64DDF1A1" w14:textId="77777777" w:rsidR="00B1190C" w:rsidRDefault="00B1190C" w:rsidP="002050A6">
            <w:pPr>
              <w:jc w:val="center"/>
            </w:pPr>
            <w:r>
              <w:rPr>
                <w:sz w:val="20"/>
              </w:rPr>
              <w:t>Random seed</w:t>
            </w:r>
          </w:p>
        </w:tc>
        <w:tc>
          <w:tcPr>
            <w:tcW w:w="4826" w:type="dxa"/>
          </w:tcPr>
          <w:p w14:paraId="318B9677" w14:textId="77777777" w:rsidR="00B1190C" w:rsidRDefault="00B1190C" w:rsidP="002050A6">
            <w:pPr>
              <w:jc w:val="center"/>
            </w:pPr>
            <w:r>
              <w:rPr>
                <w:sz w:val="20"/>
              </w:rPr>
              <w:t>20260515</w:t>
            </w:r>
          </w:p>
        </w:tc>
      </w:tr>
    </w:tbl>
    <w:p w14:paraId="401CB5F1" w14:textId="77777777" w:rsidR="00B1190C" w:rsidRDefault="00B1190C" w:rsidP="00B1190C">
      <w:pPr>
        <w:spacing w:before="40"/>
        <w:jc w:val="center"/>
      </w:pPr>
      <w:r>
        <w:rPr>
          <w:i/>
        </w:rPr>
        <w:t>Table 1.  Fixed parameters of the synthetic benchmark used in Section 5.</w:t>
      </w:r>
    </w:p>
    <w:p w14:paraId="491B9EF4" w14:textId="77777777" w:rsidR="00EA4149" w:rsidRDefault="00EA4149">
      <w:pPr>
        <w:spacing w:before="120"/>
        <w:ind w:firstLine="0"/>
      </w:pPr>
    </w:p>
    <w:p w14:paraId="43ADDE0B" w14:textId="77777777" w:rsidR="00EA4149" w:rsidRDefault="00874127">
      <w:pPr>
        <w:pStyle w:val="heading2"/>
        <w:spacing w:before="0"/>
      </w:pPr>
      <w:r>
        <w:rPr>
          <w:bCs/>
          <w:sz w:val="22"/>
          <w:szCs w:val="22"/>
        </w:rPr>
        <w:t>Timetable Evaluation</w:t>
      </w:r>
    </w:p>
    <w:p w14:paraId="36C5EAA9" w14:textId="4B9D97BA" w:rsidR="00EA4149" w:rsidRDefault="00B1190C" w:rsidP="00B1190C">
      <w:pPr>
        <w:spacing w:before="200" w:after="80"/>
        <w:ind w:firstLine="0"/>
        <w:rPr>
          <w:sz w:val="22"/>
          <w:szCs w:val="22"/>
        </w:rPr>
      </w:pPr>
      <w:r w:rsidRPr="00B1190C">
        <w:rPr>
          <w:sz w:val="22"/>
          <w:szCs w:val="22"/>
        </w:rPr>
        <w:t>Table 2 reports the mean feasibility rate, S1 and S2 for both configurations across all six instance sizes, together with 95% confidence intervals derived from the thirty repetitions of each size.</w:t>
      </w:r>
    </w:p>
    <w:tbl>
      <w:tblPr>
        <w:tblStyle w:val="TableGrid"/>
        <w:tblW w:w="10080" w:type="dxa"/>
        <w:jc w:val="center"/>
        <w:tblLook w:val="04A0" w:firstRow="1" w:lastRow="0" w:firstColumn="1" w:lastColumn="0" w:noHBand="0" w:noVBand="1"/>
      </w:tblPr>
      <w:tblGrid>
        <w:gridCol w:w="715"/>
        <w:gridCol w:w="1890"/>
        <w:gridCol w:w="1800"/>
        <w:gridCol w:w="1355"/>
        <w:gridCol w:w="1440"/>
        <w:gridCol w:w="1440"/>
        <w:gridCol w:w="1440"/>
      </w:tblGrid>
      <w:tr w:rsidR="00B1190C" w14:paraId="0947DA03" w14:textId="77777777" w:rsidTr="00B1190C">
        <w:trPr>
          <w:jc w:val="center"/>
        </w:trPr>
        <w:tc>
          <w:tcPr>
            <w:tcW w:w="715" w:type="dxa"/>
          </w:tcPr>
          <w:p w14:paraId="33861D94" w14:textId="77777777" w:rsidR="00B1190C" w:rsidRDefault="00B1190C" w:rsidP="002050A6">
            <w:pPr>
              <w:jc w:val="center"/>
            </w:pPr>
            <w:r>
              <w:rPr>
                <w:b/>
                <w:sz w:val="20"/>
              </w:rPr>
              <w:t>N</w:t>
            </w:r>
          </w:p>
        </w:tc>
        <w:tc>
          <w:tcPr>
            <w:tcW w:w="1890" w:type="dxa"/>
          </w:tcPr>
          <w:p w14:paraId="3B2991E1" w14:textId="77777777" w:rsidR="00B1190C" w:rsidRDefault="00B1190C" w:rsidP="002050A6">
            <w:pPr>
              <w:jc w:val="center"/>
            </w:pPr>
            <w:proofErr w:type="gramStart"/>
            <w:r>
              <w:rPr>
                <w:b/>
                <w:sz w:val="20"/>
              </w:rPr>
              <w:t>Feasibility ,</w:t>
            </w:r>
            <w:proofErr w:type="gramEnd"/>
            <w:r>
              <w:rPr>
                <w:b/>
                <w:sz w:val="20"/>
              </w:rPr>
              <w:t xml:space="preserve">  Base</w:t>
            </w:r>
          </w:p>
        </w:tc>
        <w:tc>
          <w:tcPr>
            <w:tcW w:w="1800" w:type="dxa"/>
          </w:tcPr>
          <w:p w14:paraId="44CE39C8" w14:textId="77777777" w:rsidR="00B1190C" w:rsidRDefault="00B1190C" w:rsidP="002050A6">
            <w:pPr>
              <w:jc w:val="center"/>
            </w:pPr>
            <w:proofErr w:type="gramStart"/>
            <w:r>
              <w:rPr>
                <w:b/>
                <w:sz w:val="20"/>
              </w:rPr>
              <w:t>Feasibility ,</w:t>
            </w:r>
            <w:proofErr w:type="gramEnd"/>
            <w:r>
              <w:rPr>
                <w:b/>
                <w:sz w:val="20"/>
              </w:rPr>
              <w:t xml:space="preserve">  Full</w:t>
            </w:r>
          </w:p>
        </w:tc>
        <w:tc>
          <w:tcPr>
            <w:tcW w:w="1355" w:type="dxa"/>
          </w:tcPr>
          <w:p w14:paraId="368B8DB7" w14:textId="77777777" w:rsidR="00B1190C" w:rsidRDefault="00B1190C" w:rsidP="002050A6">
            <w:pPr>
              <w:jc w:val="center"/>
            </w:pPr>
            <w:r>
              <w:rPr>
                <w:b/>
                <w:sz w:val="20"/>
              </w:rPr>
              <w:t>S</w:t>
            </w:r>
            <w:proofErr w:type="gramStart"/>
            <w:r>
              <w:rPr>
                <w:b/>
                <w:sz w:val="20"/>
              </w:rPr>
              <w:t>1 ,</w:t>
            </w:r>
            <w:proofErr w:type="gramEnd"/>
            <w:r>
              <w:rPr>
                <w:b/>
                <w:sz w:val="20"/>
              </w:rPr>
              <w:t xml:space="preserve">  Base</w:t>
            </w:r>
          </w:p>
        </w:tc>
        <w:tc>
          <w:tcPr>
            <w:tcW w:w="1440" w:type="dxa"/>
          </w:tcPr>
          <w:p w14:paraId="22C87A14" w14:textId="77777777" w:rsidR="00B1190C" w:rsidRDefault="00B1190C" w:rsidP="002050A6">
            <w:pPr>
              <w:jc w:val="center"/>
            </w:pPr>
            <w:r>
              <w:rPr>
                <w:b/>
                <w:sz w:val="20"/>
              </w:rPr>
              <w:t>S</w:t>
            </w:r>
            <w:proofErr w:type="gramStart"/>
            <w:r>
              <w:rPr>
                <w:b/>
                <w:sz w:val="20"/>
              </w:rPr>
              <w:t>1 ,</w:t>
            </w:r>
            <w:proofErr w:type="gramEnd"/>
            <w:r>
              <w:rPr>
                <w:b/>
                <w:sz w:val="20"/>
              </w:rPr>
              <w:t xml:space="preserve">  Full</w:t>
            </w:r>
          </w:p>
        </w:tc>
        <w:tc>
          <w:tcPr>
            <w:tcW w:w="1440" w:type="dxa"/>
          </w:tcPr>
          <w:p w14:paraId="00000785" w14:textId="77777777" w:rsidR="00B1190C" w:rsidRDefault="00B1190C" w:rsidP="002050A6">
            <w:pPr>
              <w:jc w:val="center"/>
            </w:pPr>
            <w:r>
              <w:rPr>
                <w:b/>
                <w:sz w:val="20"/>
              </w:rPr>
              <w:t>S</w:t>
            </w:r>
            <w:proofErr w:type="gramStart"/>
            <w:r>
              <w:rPr>
                <w:b/>
                <w:sz w:val="20"/>
              </w:rPr>
              <w:t>2 ,</w:t>
            </w:r>
            <w:proofErr w:type="gramEnd"/>
            <w:r>
              <w:rPr>
                <w:b/>
                <w:sz w:val="20"/>
              </w:rPr>
              <w:t xml:space="preserve">  Base</w:t>
            </w:r>
          </w:p>
        </w:tc>
        <w:tc>
          <w:tcPr>
            <w:tcW w:w="1440" w:type="dxa"/>
          </w:tcPr>
          <w:p w14:paraId="1C2D19EA" w14:textId="77777777" w:rsidR="00B1190C" w:rsidRDefault="00B1190C" w:rsidP="002050A6">
            <w:pPr>
              <w:jc w:val="center"/>
            </w:pPr>
            <w:r>
              <w:rPr>
                <w:b/>
                <w:sz w:val="20"/>
              </w:rPr>
              <w:t>S</w:t>
            </w:r>
            <w:proofErr w:type="gramStart"/>
            <w:r>
              <w:rPr>
                <w:b/>
                <w:sz w:val="20"/>
              </w:rPr>
              <w:t>2 ,</w:t>
            </w:r>
            <w:proofErr w:type="gramEnd"/>
            <w:r>
              <w:rPr>
                <w:b/>
                <w:sz w:val="20"/>
              </w:rPr>
              <w:t xml:space="preserve">  Full</w:t>
            </w:r>
          </w:p>
        </w:tc>
      </w:tr>
      <w:tr w:rsidR="00B1190C" w14:paraId="21A5BDD9" w14:textId="77777777" w:rsidTr="00B1190C">
        <w:trPr>
          <w:jc w:val="center"/>
        </w:trPr>
        <w:tc>
          <w:tcPr>
            <w:tcW w:w="715" w:type="dxa"/>
          </w:tcPr>
          <w:p w14:paraId="2483689A" w14:textId="77777777" w:rsidR="00B1190C" w:rsidRDefault="00B1190C" w:rsidP="002050A6">
            <w:pPr>
              <w:jc w:val="center"/>
            </w:pPr>
            <w:r>
              <w:rPr>
                <w:sz w:val="20"/>
              </w:rPr>
              <w:t>5</w:t>
            </w:r>
          </w:p>
        </w:tc>
        <w:tc>
          <w:tcPr>
            <w:tcW w:w="1890" w:type="dxa"/>
          </w:tcPr>
          <w:p w14:paraId="6050A8AC" w14:textId="77777777" w:rsidR="00B1190C" w:rsidRDefault="00B1190C" w:rsidP="002050A6">
            <w:pPr>
              <w:jc w:val="center"/>
            </w:pPr>
            <w:r>
              <w:rPr>
                <w:sz w:val="20"/>
              </w:rPr>
              <w:t>100.0 ±0.0%</w:t>
            </w:r>
          </w:p>
        </w:tc>
        <w:tc>
          <w:tcPr>
            <w:tcW w:w="1800" w:type="dxa"/>
          </w:tcPr>
          <w:p w14:paraId="1163A854" w14:textId="77777777" w:rsidR="00B1190C" w:rsidRDefault="00B1190C" w:rsidP="002050A6">
            <w:pPr>
              <w:jc w:val="center"/>
            </w:pPr>
            <w:r>
              <w:rPr>
                <w:sz w:val="20"/>
              </w:rPr>
              <w:t>100.0 ±0.0%</w:t>
            </w:r>
          </w:p>
        </w:tc>
        <w:tc>
          <w:tcPr>
            <w:tcW w:w="1355" w:type="dxa"/>
          </w:tcPr>
          <w:p w14:paraId="373D49D3" w14:textId="77777777" w:rsidR="00B1190C" w:rsidRDefault="00B1190C" w:rsidP="002050A6">
            <w:pPr>
              <w:jc w:val="center"/>
            </w:pPr>
            <w:r>
              <w:rPr>
                <w:sz w:val="20"/>
              </w:rPr>
              <w:t>4.00 ±0.00</w:t>
            </w:r>
          </w:p>
        </w:tc>
        <w:tc>
          <w:tcPr>
            <w:tcW w:w="1440" w:type="dxa"/>
          </w:tcPr>
          <w:p w14:paraId="4545FD0B" w14:textId="77777777" w:rsidR="00B1190C" w:rsidRDefault="00B1190C" w:rsidP="002050A6">
            <w:pPr>
              <w:jc w:val="center"/>
            </w:pPr>
            <w:r>
              <w:rPr>
                <w:sz w:val="20"/>
              </w:rPr>
              <w:t>5.00 ±0.00</w:t>
            </w:r>
          </w:p>
        </w:tc>
        <w:tc>
          <w:tcPr>
            <w:tcW w:w="1440" w:type="dxa"/>
          </w:tcPr>
          <w:p w14:paraId="29095D39" w14:textId="77777777" w:rsidR="00B1190C" w:rsidRDefault="00B1190C" w:rsidP="002050A6">
            <w:pPr>
              <w:jc w:val="center"/>
            </w:pPr>
            <w:r>
              <w:rPr>
                <w:sz w:val="20"/>
              </w:rPr>
              <w:t>0.0 ±0.0%</w:t>
            </w:r>
          </w:p>
        </w:tc>
        <w:tc>
          <w:tcPr>
            <w:tcW w:w="1440" w:type="dxa"/>
          </w:tcPr>
          <w:p w14:paraId="674A1F75" w14:textId="77777777" w:rsidR="00B1190C" w:rsidRDefault="00B1190C" w:rsidP="002050A6">
            <w:pPr>
              <w:jc w:val="center"/>
            </w:pPr>
            <w:r>
              <w:rPr>
                <w:sz w:val="20"/>
              </w:rPr>
              <w:t>100.0 ±0.0%</w:t>
            </w:r>
          </w:p>
        </w:tc>
      </w:tr>
      <w:tr w:rsidR="00B1190C" w14:paraId="239C6007" w14:textId="77777777" w:rsidTr="00B1190C">
        <w:trPr>
          <w:jc w:val="center"/>
        </w:trPr>
        <w:tc>
          <w:tcPr>
            <w:tcW w:w="715" w:type="dxa"/>
          </w:tcPr>
          <w:p w14:paraId="6E70E859" w14:textId="77777777" w:rsidR="00B1190C" w:rsidRDefault="00B1190C" w:rsidP="002050A6">
            <w:pPr>
              <w:jc w:val="center"/>
            </w:pPr>
            <w:r>
              <w:rPr>
                <w:sz w:val="20"/>
              </w:rPr>
              <w:t>10</w:t>
            </w:r>
          </w:p>
        </w:tc>
        <w:tc>
          <w:tcPr>
            <w:tcW w:w="1890" w:type="dxa"/>
          </w:tcPr>
          <w:p w14:paraId="7C8E9936" w14:textId="77777777" w:rsidR="00B1190C" w:rsidRDefault="00B1190C" w:rsidP="002050A6">
            <w:pPr>
              <w:jc w:val="center"/>
            </w:pPr>
            <w:r>
              <w:rPr>
                <w:sz w:val="20"/>
              </w:rPr>
              <w:t>94.2 ±1.6%</w:t>
            </w:r>
          </w:p>
        </w:tc>
        <w:tc>
          <w:tcPr>
            <w:tcW w:w="1800" w:type="dxa"/>
          </w:tcPr>
          <w:p w14:paraId="0598A8A1" w14:textId="77777777" w:rsidR="00B1190C" w:rsidRDefault="00B1190C" w:rsidP="002050A6">
            <w:pPr>
              <w:jc w:val="center"/>
            </w:pPr>
            <w:r>
              <w:rPr>
                <w:sz w:val="20"/>
              </w:rPr>
              <w:t>94.2 ±1.6%</w:t>
            </w:r>
          </w:p>
        </w:tc>
        <w:tc>
          <w:tcPr>
            <w:tcW w:w="1355" w:type="dxa"/>
          </w:tcPr>
          <w:p w14:paraId="4C89CD47" w14:textId="77777777" w:rsidR="00B1190C" w:rsidRDefault="00B1190C" w:rsidP="002050A6">
            <w:pPr>
              <w:jc w:val="center"/>
            </w:pPr>
            <w:r>
              <w:rPr>
                <w:sz w:val="20"/>
              </w:rPr>
              <w:t>3.81 ±0.05</w:t>
            </w:r>
          </w:p>
        </w:tc>
        <w:tc>
          <w:tcPr>
            <w:tcW w:w="1440" w:type="dxa"/>
          </w:tcPr>
          <w:p w14:paraId="5D94FDC0" w14:textId="77777777" w:rsidR="00B1190C" w:rsidRDefault="00B1190C" w:rsidP="002050A6">
            <w:pPr>
              <w:jc w:val="center"/>
            </w:pPr>
            <w:r>
              <w:rPr>
                <w:sz w:val="20"/>
              </w:rPr>
              <w:t>4.90 ±0.03</w:t>
            </w:r>
          </w:p>
        </w:tc>
        <w:tc>
          <w:tcPr>
            <w:tcW w:w="1440" w:type="dxa"/>
          </w:tcPr>
          <w:p w14:paraId="37D78A3D" w14:textId="77777777" w:rsidR="00B1190C" w:rsidRDefault="00B1190C" w:rsidP="002050A6">
            <w:pPr>
              <w:jc w:val="center"/>
            </w:pPr>
            <w:r>
              <w:rPr>
                <w:sz w:val="20"/>
              </w:rPr>
              <w:t>5.3 ±1.5%</w:t>
            </w:r>
          </w:p>
        </w:tc>
        <w:tc>
          <w:tcPr>
            <w:tcW w:w="1440" w:type="dxa"/>
          </w:tcPr>
          <w:p w14:paraId="62DF17AE" w14:textId="77777777" w:rsidR="00B1190C" w:rsidRDefault="00B1190C" w:rsidP="002050A6">
            <w:pPr>
              <w:jc w:val="center"/>
            </w:pPr>
            <w:r>
              <w:rPr>
                <w:sz w:val="20"/>
              </w:rPr>
              <w:t>92.0 ±2.3%</w:t>
            </w:r>
          </w:p>
        </w:tc>
      </w:tr>
      <w:tr w:rsidR="00B1190C" w14:paraId="43C34BE8" w14:textId="77777777" w:rsidTr="00B1190C">
        <w:trPr>
          <w:jc w:val="center"/>
        </w:trPr>
        <w:tc>
          <w:tcPr>
            <w:tcW w:w="715" w:type="dxa"/>
          </w:tcPr>
          <w:p w14:paraId="411CC303" w14:textId="77777777" w:rsidR="00B1190C" w:rsidRDefault="00B1190C" w:rsidP="002050A6">
            <w:pPr>
              <w:jc w:val="center"/>
            </w:pPr>
            <w:r>
              <w:rPr>
                <w:sz w:val="20"/>
              </w:rPr>
              <w:t>15</w:t>
            </w:r>
          </w:p>
        </w:tc>
        <w:tc>
          <w:tcPr>
            <w:tcW w:w="1890" w:type="dxa"/>
          </w:tcPr>
          <w:p w14:paraId="07721519" w14:textId="77777777" w:rsidR="00B1190C" w:rsidRDefault="00B1190C" w:rsidP="002050A6">
            <w:pPr>
              <w:jc w:val="center"/>
            </w:pPr>
            <w:r>
              <w:rPr>
                <w:sz w:val="20"/>
              </w:rPr>
              <w:t>80.1 ±1.7%</w:t>
            </w:r>
          </w:p>
        </w:tc>
        <w:tc>
          <w:tcPr>
            <w:tcW w:w="1800" w:type="dxa"/>
          </w:tcPr>
          <w:p w14:paraId="3EA00CBD" w14:textId="77777777" w:rsidR="00B1190C" w:rsidRDefault="00B1190C" w:rsidP="002050A6">
            <w:pPr>
              <w:jc w:val="center"/>
            </w:pPr>
            <w:r>
              <w:rPr>
                <w:sz w:val="20"/>
              </w:rPr>
              <w:t>80.1 ±1.7%</w:t>
            </w:r>
          </w:p>
        </w:tc>
        <w:tc>
          <w:tcPr>
            <w:tcW w:w="1355" w:type="dxa"/>
          </w:tcPr>
          <w:p w14:paraId="1D159264" w14:textId="77777777" w:rsidR="00B1190C" w:rsidRDefault="00B1190C" w:rsidP="002050A6">
            <w:pPr>
              <w:jc w:val="center"/>
            </w:pPr>
            <w:r>
              <w:rPr>
                <w:sz w:val="20"/>
              </w:rPr>
              <w:t>3.35 ±0.05</w:t>
            </w:r>
          </w:p>
        </w:tc>
        <w:tc>
          <w:tcPr>
            <w:tcW w:w="1440" w:type="dxa"/>
          </w:tcPr>
          <w:p w14:paraId="5F9DD719" w14:textId="77777777" w:rsidR="00B1190C" w:rsidRDefault="00B1190C" w:rsidP="002050A6">
            <w:pPr>
              <w:jc w:val="center"/>
            </w:pPr>
            <w:r>
              <w:rPr>
                <w:sz w:val="20"/>
              </w:rPr>
              <w:t>4.68 ±0.03</w:t>
            </w:r>
          </w:p>
        </w:tc>
        <w:tc>
          <w:tcPr>
            <w:tcW w:w="1440" w:type="dxa"/>
          </w:tcPr>
          <w:p w14:paraId="4551D2F1" w14:textId="77777777" w:rsidR="00B1190C" w:rsidRDefault="00B1190C" w:rsidP="002050A6">
            <w:pPr>
              <w:jc w:val="center"/>
            </w:pPr>
            <w:r>
              <w:rPr>
                <w:sz w:val="20"/>
              </w:rPr>
              <w:t>19.6 ±1.9%</w:t>
            </w:r>
          </w:p>
        </w:tc>
        <w:tc>
          <w:tcPr>
            <w:tcW w:w="1440" w:type="dxa"/>
          </w:tcPr>
          <w:p w14:paraId="6F1640DD" w14:textId="77777777" w:rsidR="00B1190C" w:rsidRDefault="00B1190C" w:rsidP="002050A6">
            <w:pPr>
              <w:jc w:val="center"/>
            </w:pPr>
            <w:r>
              <w:rPr>
                <w:sz w:val="20"/>
              </w:rPr>
              <w:t>72.0 ±2.4%</w:t>
            </w:r>
          </w:p>
        </w:tc>
      </w:tr>
      <w:tr w:rsidR="00B1190C" w14:paraId="7F7201DB" w14:textId="77777777" w:rsidTr="00B1190C">
        <w:trPr>
          <w:jc w:val="center"/>
        </w:trPr>
        <w:tc>
          <w:tcPr>
            <w:tcW w:w="715" w:type="dxa"/>
          </w:tcPr>
          <w:p w14:paraId="3643D33B" w14:textId="77777777" w:rsidR="00B1190C" w:rsidRDefault="00B1190C" w:rsidP="002050A6">
            <w:pPr>
              <w:jc w:val="center"/>
            </w:pPr>
            <w:r>
              <w:rPr>
                <w:sz w:val="20"/>
              </w:rPr>
              <w:t>20</w:t>
            </w:r>
          </w:p>
        </w:tc>
        <w:tc>
          <w:tcPr>
            <w:tcW w:w="1890" w:type="dxa"/>
          </w:tcPr>
          <w:p w14:paraId="630B5101" w14:textId="77777777" w:rsidR="00B1190C" w:rsidRDefault="00B1190C" w:rsidP="002050A6">
            <w:pPr>
              <w:jc w:val="center"/>
            </w:pPr>
            <w:r>
              <w:rPr>
                <w:sz w:val="20"/>
              </w:rPr>
              <w:t>69.3 ±1.9%</w:t>
            </w:r>
          </w:p>
        </w:tc>
        <w:tc>
          <w:tcPr>
            <w:tcW w:w="1800" w:type="dxa"/>
          </w:tcPr>
          <w:p w14:paraId="442F73A5" w14:textId="77777777" w:rsidR="00B1190C" w:rsidRDefault="00B1190C" w:rsidP="002050A6">
            <w:pPr>
              <w:jc w:val="center"/>
            </w:pPr>
            <w:r>
              <w:rPr>
                <w:sz w:val="20"/>
              </w:rPr>
              <w:t>69.5 ±1.9%</w:t>
            </w:r>
          </w:p>
        </w:tc>
        <w:tc>
          <w:tcPr>
            <w:tcW w:w="1355" w:type="dxa"/>
          </w:tcPr>
          <w:p w14:paraId="6B746A70" w14:textId="77777777" w:rsidR="00B1190C" w:rsidRDefault="00B1190C" w:rsidP="002050A6">
            <w:pPr>
              <w:jc w:val="center"/>
            </w:pPr>
            <w:r>
              <w:rPr>
                <w:sz w:val="20"/>
              </w:rPr>
              <w:t>3.19 ±0.04</w:t>
            </w:r>
          </w:p>
        </w:tc>
        <w:tc>
          <w:tcPr>
            <w:tcW w:w="1440" w:type="dxa"/>
          </w:tcPr>
          <w:p w14:paraId="6C24414C" w14:textId="77777777" w:rsidR="00B1190C" w:rsidRDefault="00B1190C" w:rsidP="002050A6">
            <w:pPr>
              <w:jc w:val="center"/>
            </w:pPr>
            <w:r>
              <w:rPr>
                <w:sz w:val="20"/>
              </w:rPr>
              <w:t>4.59 ±0.03</w:t>
            </w:r>
          </w:p>
        </w:tc>
        <w:tc>
          <w:tcPr>
            <w:tcW w:w="1440" w:type="dxa"/>
          </w:tcPr>
          <w:p w14:paraId="45E9EF21" w14:textId="77777777" w:rsidR="00B1190C" w:rsidRDefault="00B1190C" w:rsidP="002050A6">
            <w:pPr>
              <w:jc w:val="center"/>
            </w:pPr>
            <w:r>
              <w:rPr>
                <w:sz w:val="20"/>
              </w:rPr>
              <w:t>25.5 ±1.5%</w:t>
            </w:r>
          </w:p>
        </w:tc>
        <w:tc>
          <w:tcPr>
            <w:tcW w:w="1440" w:type="dxa"/>
          </w:tcPr>
          <w:p w14:paraId="3A879BD5" w14:textId="77777777" w:rsidR="00B1190C" w:rsidRDefault="00B1190C" w:rsidP="002050A6">
            <w:pPr>
              <w:jc w:val="center"/>
            </w:pPr>
            <w:r>
              <w:rPr>
                <w:sz w:val="20"/>
              </w:rPr>
              <w:t>64.4 ±1.9%</w:t>
            </w:r>
          </w:p>
        </w:tc>
      </w:tr>
      <w:tr w:rsidR="00B1190C" w14:paraId="4F7D8F54" w14:textId="77777777" w:rsidTr="00B1190C">
        <w:trPr>
          <w:jc w:val="center"/>
        </w:trPr>
        <w:tc>
          <w:tcPr>
            <w:tcW w:w="715" w:type="dxa"/>
          </w:tcPr>
          <w:p w14:paraId="53BE39B3" w14:textId="77777777" w:rsidR="00B1190C" w:rsidRDefault="00B1190C" w:rsidP="002050A6">
            <w:pPr>
              <w:jc w:val="center"/>
            </w:pPr>
            <w:r>
              <w:rPr>
                <w:sz w:val="20"/>
              </w:rPr>
              <w:t>25</w:t>
            </w:r>
          </w:p>
        </w:tc>
        <w:tc>
          <w:tcPr>
            <w:tcW w:w="1890" w:type="dxa"/>
          </w:tcPr>
          <w:p w14:paraId="43B86DB5" w14:textId="77777777" w:rsidR="00B1190C" w:rsidRDefault="00B1190C" w:rsidP="002050A6">
            <w:pPr>
              <w:jc w:val="center"/>
            </w:pPr>
            <w:r>
              <w:rPr>
                <w:sz w:val="20"/>
              </w:rPr>
              <w:t>59.5 ±1.6%</w:t>
            </w:r>
          </w:p>
        </w:tc>
        <w:tc>
          <w:tcPr>
            <w:tcW w:w="1800" w:type="dxa"/>
          </w:tcPr>
          <w:p w14:paraId="15557EE4" w14:textId="77777777" w:rsidR="00B1190C" w:rsidRDefault="00B1190C" w:rsidP="002050A6">
            <w:pPr>
              <w:jc w:val="center"/>
            </w:pPr>
            <w:r>
              <w:rPr>
                <w:sz w:val="20"/>
              </w:rPr>
              <w:t>59.6 ±1.6%</w:t>
            </w:r>
          </w:p>
        </w:tc>
        <w:tc>
          <w:tcPr>
            <w:tcW w:w="1355" w:type="dxa"/>
          </w:tcPr>
          <w:p w14:paraId="0BF1A4E8" w14:textId="77777777" w:rsidR="00B1190C" w:rsidRDefault="00B1190C" w:rsidP="002050A6">
            <w:pPr>
              <w:jc w:val="center"/>
            </w:pPr>
            <w:r>
              <w:rPr>
                <w:sz w:val="20"/>
              </w:rPr>
              <w:t>3.15 ±0.02</w:t>
            </w:r>
          </w:p>
        </w:tc>
        <w:tc>
          <w:tcPr>
            <w:tcW w:w="1440" w:type="dxa"/>
          </w:tcPr>
          <w:p w14:paraId="505014F9" w14:textId="77777777" w:rsidR="00B1190C" w:rsidRDefault="00B1190C" w:rsidP="002050A6">
            <w:pPr>
              <w:jc w:val="center"/>
            </w:pPr>
            <w:r>
              <w:rPr>
                <w:sz w:val="20"/>
              </w:rPr>
              <w:t>4.57 ±0.01</w:t>
            </w:r>
          </w:p>
        </w:tc>
        <w:tc>
          <w:tcPr>
            <w:tcW w:w="1440" w:type="dxa"/>
          </w:tcPr>
          <w:p w14:paraId="2B41733E" w14:textId="77777777" w:rsidR="00B1190C" w:rsidRDefault="00B1190C" w:rsidP="002050A6">
            <w:pPr>
              <w:jc w:val="center"/>
            </w:pPr>
            <w:r>
              <w:rPr>
                <w:sz w:val="20"/>
              </w:rPr>
              <w:t>27.3 ±0.7%</w:t>
            </w:r>
          </w:p>
        </w:tc>
        <w:tc>
          <w:tcPr>
            <w:tcW w:w="1440" w:type="dxa"/>
          </w:tcPr>
          <w:p w14:paraId="08EEE2C0" w14:textId="77777777" w:rsidR="00B1190C" w:rsidRDefault="00B1190C" w:rsidP="002050A6">
            <w:pPr>
              <w:jc w:val="center"/>
            </w:pPr>
            <w:r>
              <w:rPr>
                <w:sz w:val="20"/>
              </w:rPr>
              <w:t>62.2 ±0.9%</w:t>
            </w:r>
          </w:p>
        </w:tc>
      </w:tr>
      <w:tr w:rsidR="00B1190C" w14:paraId="22889E6A" w14:textId="77777777" w:rsidTr="00B1190C">
        <w:trPr>
          <w:jc w:val="center"/>
        </w:trPr>
        <w:tc>
          <w:tcPr>
            <w:tcW w:w="715" w:type="dxa"/>
          </w:tcPr>
          <w:p w14:paraId="1EF07078" w14:textId="77777777" w:rsidR="00B1190C" w:rsidRDefault="00B1190C" w:rsidP="002050A6">
            <w:pPr>
              <w:jc w:val="center"/>
            </w:pPr>
            <w:r>
              <w:rPr>
                <w:sz w:val="20"/>
              </w:rPr>
              <w:t>30</w:t>
            </w:r>
          </w:p>
        </w:tc>
        <w:tc>
          <w:tcPr>
            <w:tcW w:w="1890" w:type="dxa"/>
          </w:tcPr>
          <w:p w14:paraId="0917751A" w14:textId="77777777" w:rsidR="00B1190C" w:rsidRDefault="00B1190C" w:rsidP="002050A6">
            <w:pPr>
              <w:jc w:val="center"/>
            </w:pPr>
            <w:r>
              <w:rPr>
                <w:sz w:val="20"/>
              </w:rPr>
              <w:t>51.2 ±1.2%</w:t>
            </w:r>
          </w:p>
        </w:tc>
        <w:tc>
          <w:tcPr>
            <w:tcW w:w="1800" w:type="dxa"/>
          </w:tcPr>
          <w:p w14:paraId="63F42130" w14:textId="77777777" w:rsidR="00B1190C" w:rsidRDefault="00B1190C" w:rsidP="002050A6">
            <w:pPr>
              <w:jc w:val="center"/>
            </w:pPr>
            <w:r>
              <w:rPr>
                <w:sz w:val="20"/>
              </w:rPr>
              <w:t>51.3 ±1.2%</w:t>
            </w:r>
          </w:p>
        </w:tc>
        <w:tc>
          <w:tcPr>
            <w:tcW w:w="1355" w:type="dxa"/>
          </w:tcPr>
          <w:p w14:paraId="27AA17DD" w14:textId="77777777" w:rsidR="00B1190C" w:rsidRDefault="00B1190C" w:rsidP="002050A6">
            <w:pPr>
              <w:jc w:val="center"/>
            </w:pPr>
            <w:r>
              <w:rPr>
                <w:sz w:val="20"/>
              </w:rPr>
              <w:t>3.13 ±0.02</w:t>
            </w:r>
          </w:p>
        </w:tc>
        <w:tc>
          <w:tcPr>
            <w:tcW w:w="1440" w:type="dxa"/>
          </w:tcPr>
          <w:p w14:paraId="43624291" w14:textId="77777777" w:rsidR="00B1190C" w:rsidRDefault="00B1190C" w:rsidP="002050A6">
            <w:pPr>
              <w:jc w:val="center"/>
            </w:pPr>
            <w:r>
              <w:rPr>
                <w:sz w:val="20"/>
              </w:rPr>
              <w:t>4.56 ±0.02</w:t>
            </w:r>
          </w:p>
        </w:tc>
        <w:tc>
          <w:tcPr>
            <w:tcW w:w="1440" w:type="dxa"/>
          </w:tcPr>
          <w:p w14:paraId="2BA080E1" w14:textId="77777777" w:rsidR="00B1190C" w:rsidRDefault="00B1190C" w:rsidP="002050A6">
            <w:pPr>
              <w:jc w:val="center"/>
            </w:pPr>
            <w:r>
              <w:rPr>
                <w:sz w:val="20"/>
              </w:rPr>
              <w:t>28.0 ±0.8%</w:t>
            </w:r>
          </w:p>
        </w:tc>
        <w:tc>
          <w:tcPr>
            <w:tcW w:w="1440" w:type="dxa"/>
          </w:tcPr>
          <w:p w14:paraId="477D072A" w14:textId="77777777" w:rsidR="00B1190C" w:rsidRDefault="00B1190C" w:rsidP="002050A6">
            <w:pPr>
              <w:jc w:val="center"/>
            </w:pPr>
            <w:r>
              <w:rPr>
                <w:sz w:val="20"/>
              </w:rPr>
              <w:t>61.4 ±1.1%</w:t>
            </w:r>
          </w:p>
        </w:tc>
      </w:tr>
    </w:tbl>
    <w:p w14:paraId="43368448" w14:textId="77777777" w:rsidR="00B1190C" w:rsidRDefault="00B1190C">
      <w:pPr>
        <w:ind w:firstLine="284"/>
      </w:pPr>
      <w:r w:rsidRPr="00B1190C">
        <w:t>Table 2.  Mean feasibility rate, average active days per group (S1) and fraction of group-days with exactly two sessions (S2) for the baseline and full configurations, over 30 instances per size.  95% CI in parentheses.</w:t>
      </w:r>
    </w:p>
    <w:p w14:paraId="750F10E3" w14:textId="77777777" w:rsidR="00B1190C" w:rsidRDefault="00B1190C">
      <w:pPr>
        <w:ind w:firstLine="284"/>
      </w:pPr>
    </w:p>
    <w:p w14:paraId="78310885" w14:textId="77777777" w:rsidR="00B1190C" w:rsidRDefault="00B1190C" w:rsidP="00B1190C">
      <w:pPr>
        <w:ind w:firstLine="284"/>
      </w:pPr>
      <w:r>
        <w:t>Feasibility. At N = 5 both configurations achieve 100% feasibility: the fifteen available slots and 180 room-slot pairs comfortably accommodate the fifty sessions required. As N grows the room-slot budget is increasingly contested and the feasibility rate declines for both configurations, reaching approximately 51% at N = 30. Because the baseline and full configurations share the same hard-constraint checking logic, their feasibility rates are statistically indistinguishable across all sizes; the difference between the two lies exclusively in schedule quality, not coverage.</w:t>
      </w:r>
    </w:p>
    <w:p w14:paraId="6940864A" w14:textId="0C20DD7E" w:rsidR="00B1190C" w:rsidRDefault="00B1190C" w:rsidP="00B1190C">
      <w:pPr>
        <w:ind w:firstLine="284"/>
      </w:pPr>
      <w:r>
        <w:t>The per-instance variance in feasibility is a direct consequence of the random group enrolment sizes. A group whose enrolment exceeds 35 can only be assigned to the four large rooms, reducing its effective slot budget from 180 to 60 pairs. Instances that happen to draw several large groups therefore experience earlier room exhaustion, which explains the spread visible in the 95% confidence intervals.</w:t>
      </w:r>
    </w:p>
    <w:p w14:paraId="77D7BD9D" w14:textId="77777777" w:rsidR="00B1190C" w:rsidRDefault="00B1190C" w:rsidP="00B1190C">
      <w:pPr>
        <w:ind w:firstLine="284"/>
      </w:pPr>
    </w:p>
    <w:p w14:paraId="4A9D8F8D" w14:textId="77777777" w:rsidR="00B1190C" w:rsidRDefault="00B1190C">
      <w:pPr>
        <w:ind w:firstLine="284"/>
      </w:pPr>
    </w:p>
    <w:p w14:paraId="18B88718" w14:textId="344079CC" w:rsidR="00B1190C" w:rsidRDefault="00B1190C">
      <w:pPr>
        <w:ind w:firstLine="284"/>
      </w:pPr>
      <w:r>
        <w:rPr>
          <w:noProof/>
        </w:rPr>
        <w:lastRenderedPageBreak/>
        <w:drawing>
          <wp:inline distT="0" distB="0" distL="0" distR="0" wp14:anchorId="288D4A66" wp14:editId="5DDF9B25">
            <wp:extent cx="4392930" cy="3034782"/>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easibility.png"/>
                    <pic:cNvPicPr/>
                  </pic:nvPicPr>
                  <pic:blipFill>
                    <a:blip r:embed="rId13"/>
                    <a:stretch>
                      <a:fillRect/>
                    </a:stretch>
                  </pic:blipFill>
                  <pic:spPr>
                    <a:xfrm>
                      <a:off x="0" y="0"/>
                      <a:ext cx="4392930" cy="3034782"/>
                    </a:xfrm>
                    <a:prstGeom prst="rect">
                      <a:avLst/>
                    </a:prstGeom>
                  </pic:spPr>
                </pic:pic>
              </a:graphicData>
            </a:graphic>
          </wp:inline>
        </w:drawing>
      </w:r>
    </w:p>
    <w:p w14:paraId="752CB786" w14:textId="77777777" w:rsidR="00B1190C" w:rsidRDefault="00B1190C" w:rsidP="00B1190C">
      <w:pPr>
        <w:spacing w:before="40"/>
        <w:jc w:val="center"/>
        <w:rPr>
          <w:i/>
        </w:rPr>
      </w:pPr>
      <w:r>
        <w:rPr>
          <w:i/>
        </w:rPr>
        <w:t>Fig. 1.  Feasibility rate vs. N for the baseline (dashed orange) and full (solid blue) configurations, with 95% CI shaded.  The dotted grey line marks the theoretical room-capacity limit (180 room-slot pairs ÷ 10 sessions per group).  Both configurations overlap because feasibility is determined by hard constraints, not heuristic choice.</w:t>
      </w:r>
    </w:p>
    <w:p w14:paraId="3FF95FB0" w14:textId="48C611D7" w:rsidR="00B1190C" w:rsidRDefault="00B1190C" w:rsidP="00B1190C">
      <w:pPr>
        <w:spacing w:before="40"/>
      </w:pPr>
      <w:r w:rsidRPr="00B1190C">
        <w:t>Quality, active days (S1). The full configuration consistently produces schedules in which student groups occupy more distinct weekdays than the baseline. At N = 5 the baseline distributes the ten weekly sessions across four days on average, leaving one day entirely free; the full configuration fills all five days (S1 = 5.00 ± 0.00). The gap narrows as N increases but remains large and statistically significant throughout the range: at N = 30 the full configuration returns S1 = 4.56 ± 0.02 against S1 = 3.13 ± 0.02 for the baseline, a difference of 1.43 days. This result is a direct consequence of the day-packing heuristic: by assigning score 1 to an empty day, a higher penalty than the score 0 assigned to a day that already hosts one session, the heuristic actively delays opening new days until the current one is filled, distributing sessions more evenly across the week.</w:t>
      </w:r>
    </w:p>
    <w:p w14:paraId="41731A71" w14:textId="77CA3C16" w:rsidR="00B1190C" w:rsidRDefault="00B1190C" w:rsidP="00B1190C">
      <w:pPr>
        <w:spacing w:before="40"/>
      </w:pPr>
      <w:r>
        <w:rPr>
          <w:noProof/>
        </w:rPr>
        <w:lastRenderedPageBreak/>
        <w:drawing>
          <wp:inline distT="0" distB="0" distL="0" distR="0" wp14:anchorId="24700C6F" wp14:editId="5B9F17A5">
            <wp:extent cx="4392930" cy="3034782"/>
            <wp:effectExtent l="0" t="0" r="127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1_active_days.png"/>
                    <pic:cNvPicPr/>
                  </pic:nvPicPr>
                  <pic:blipFill>
                    <a:blip r:embed="rId14"/>
                    <a:stretch>
                      <a:fillRect/>
                    </a:stretch>
                  </pic:blipFill>
                  <pic:spPr>
                    <a:xfrm>
                      <a:off x="0" y="0"/>
                      <a:ext cx="4392930" cy="3034782"/>
                    </a:xfrm>
                    <a:prstGeom prst="rect">
                      <a:avLst/>
                    </a:prstGeom>
                  </pic:spPr>
                </pic:pic>
              </a:graphicData>
            </a:graphic>
          </wp:inline>
        </w:drawing>
      </w:r>
    </w:p>
    <w:p w14:paraId="33ED87AF" w14:textId="77777777" w:rsidR="00B1190C" w:rsidRDefault="00B1190C" w:rsidP="00B1190C">
      <w:pPr>
        <w:spacing w:before="40"/>
        <w:jc w:val="center"/>
      </w:pPr>
      <w:r>
        <w:rPr>
          <w:i/>
        </w:rPr>
        <w:t>Fig. 2. Average number of active days per student group per week (S1) vs. N. The full configuration (solid blue) consistently keeps groups spread across more weekdays than the baseline (dashed orange). Dotted line marks the five-day maximum.</w:t>
      </w:r>
    </w:p>
    <w:p w14:paraId="1C2A966E" w14:textId="77777777" w:rsidR="00B1190C" w:rsidRDefault="00B1190C" w:rsidP="00B1190C">
      <w:pPr>
        <w:spacing w:before="40"/>
      </w:pPr>
    </w:p>
    <w:p w14:paraId="2B1E0BBB" w14:textId="77777777" w:rsidR="00B1190C" w:rsidRDefault="00B1190C" w:rsidP="00B1190C">
      <w:pPr>
        <w:spacing w:after="120"/>
        <w:rPr>
          <w:sz w:val="22"/>
        </w:rPr>
      </w:pPr>
      <w:r>
        <w:t>Quality, compact</w:t>
      </w:r>
      <w:r>
        <w:rPr>
          <w:sz w:val="22"/>
        </w:rPr>
        <w:t xml:space="preserve"> days (S2). The fraction of group-days containing exactly two sessions, the preferred four-hour pattern, shows the most pronounced separation between configurations. At N = 5 the full configuration achieves S2 = 100%: every group-day on which a session appears contains exactly two sessions, corresponding to a perfectly compact schedule. The baseline reaches S2 = 0% at the same size, meaning sessions are never paired on the same day. As N increases and room pressure forces more deviations from the preferred pattern, S2 declines for both configurations, but the gap remains substantial: at N = 30 the full configuration retains S2 = 61.4 ± 1.1% against S2 = 28.0 ± 0.9% for the </w:t>
      </w:r>
      <w:r>
        <w:t>baseline, more</w:t>
      </w:r>
      <w:r>
        <w:rPr>
          <w:sz w:val="22"/>
        </w:rPr>
        <w:t xml:space="preserve"> than twice the share of compact days.</w:t>
      </w:r>
    </w:p>
    <w:p w14:paraId="21C971BE" w14:textId="249290E8" w:rsidR="00B1190C" w:rsidRDefault="00B1190C" w:rsidP="00B1190C">
      <w:pPr>
        <w:spacing w:before="40"/>
        <w:jc w:val="center"/>
      </w:pPr>
      <w:r>
        <w:rPr>
          <w:noProof/>
        </w:rPr>
        <w:lastRenderedPageBreak/>
        <w:drawing>
          <wp:inline distT="0" distB="0" distL="0" distR="0" wp14:anchorId="6281A68F" wp14:editId="73720B13">
            <wp:extent cx="4392930" cy="3034782"/>
            <wp:effectExtent l="0" t="0" r="12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2_compact_days.png"/>
                    <pic:cNvPicPr/>
                  </pic:nvPicPr>
                  <pic:blipFill>
                    <a:blip r:embed="rId15"/>
                    <a:stretch>
                      <a:fillRect/>
                    </a:stretch>
                  </pic:blipFill>
                  <pic:spPr>
                    <a:xfrm>
                      <a:off x="0" y="0"/>
                      <a:ext cx="4392930" cy="3034782"/>
                    </a:xfrm>
                    <a:prstGeom prst="rect">
                      <a:avLst/>
                    </a:prstGeom>
                  </pic:spPr>
                </pic:pic>
              </a:graphicData>
            </a:graphic>
          </wp:inline>
        </w:drawing>
      </w:r>
      <w:r w:rsidRPr="00B1190C">
        <w:rPr>
          <w:i/>
        </w:rPr>
        <w:t xml:space="preserve"> </w:t>
      </w:r>
      <w:r>
        <w:rPr>
          <w:i/>
        </w:rPr>
        <w:t>Fig. 3. Fraction of group-days containing exactly two sessions (S2) vs. N. The full configuration (solid blue) starts at 100% at N = 5 and retains a two-to-one advantage over the baseline (dashed orange) across the entire range, demonstrating the consistent effect of the day-packing heuristic.</w:t>
      </w:r>
    </w:p>
    <w:p w14:paraId="7219309D" w14:textId="481D3BF9" w:rsidR="00B1190C" w:rsidRDefault="00B1190C" w:rsidP="00B1190C">
      <w:pPr>
        <w:spacing w:after="120"/>
      </w:pPr>
    </w:p>
    <w:p w14:paraId="75526655" w14:textId="77777777" w:rsidR="00B1190C" w:rsidRDefault="00B1190C">
      <w:pPr>
        <w:ind w:firstLine="284"/>
      </w:pPr>
    </w:p>
    <w:p w14:paraId="3A5059C4" w14:textId="77777777" w:rsidR="00B1190C" w:rsidRDefault="00B1190C">
      <w:pPr>
        <w:ind w:firstLine="284"/>
      </w:pPr>
    </w:p>
    <w:p w14:paraId="2368140E" w14:textId="77777777" w:rsidR="00EA4149" w:rsidRDefault="00874127">
      <w:pPr>
        <w:pStyle w:val="heading2"/>
        <w:spacing w:before="0"/>
      </w:pPr>
      <w:r>
        <w:rPr>
          <w:bCs/>
          <w:sz w:val="22"/>
          <w:szCs w:val="22"/>
        </w:rPr>
        <w:t>Performance Analysis</w:t>
      </w:r>
    </w:p>
    <w:p w14:paraId="3388077E" w14:textId="691BE995" w:rsidR="00EA4149" w:rsidRDefault="00B1190C" w:rsidP="00B1190C">
      <w:pPr>
        <w:spacing w:before="200" w:after="80"/>
        <w:ind w:firstLine="0"/>
        <w:jc w:val="left"/>
      </w:pPr>
      <w:r w:rsidRPr="00B1190C">
        <w:rPr>
          <w:sz w:val="22"/>
          <w:szCs w:val="22"/>
        </w:rPr>
        <w:t xml:space="preserve">Table 3 reports the mean runtime of both configurations as a function of N, together with 95% confidence intervals. Even at the largest tested size (N = 30 groups, 150 sessions) the full configuration completes in under 450 </w:t>
      </w:r>
      <w:proofErr w:type="spellStart"/>
      <w:r w:rsidRPr="00B1190C">
        <w:rPr>
          <w:sz w:val="22"/>
          <w:szCs w:val="22"/>
        </w:rPr>
        <w:t>ms</w:t>
      </w:r>
      <w:proofErr w:type="spellEnd"/>
      <w:r w:rsidRPr="00B1190C">
        <w:rPr>
          <w:sz w:val="22"/>
          <w:szCs w:val="22"/>
        </w:rPr>
        <w:t xml:space="preserve"> on average. The empirical curve is well approximated by a linear function of N for both configurations, which is consistent with the worst-case bound </w:t>
      </w:r>
      <w:proofErr w:type="gramStart"/>
      <w:r w:rsidRPr="00B1190C">
        <w:rPr>
          <w:sz w:val="22"/>
          <w:szCs w:val="22"/>
        </w:rPr>
        <w:t>O(</w:t>
      </w:r>
      <w:proofErr w:type="gramEnd"/>
      <w:r w:rsidRPr="00B1190C">
        <w:rPr>
          <w:sz w:val="22"/>
          <w:szCs w:val="22"/>
        </w:rPr>
        <w:t xml:space="preserve">N × |T| × |R|) of Section 3.3 since both |T| = 15 and |R| = 12 are held fixed. The full configuration incurs a modest overhead over the baseline, between 4 </w:t>
      </w:r>
      <w:proofErr w:type="spellStart"/>
      <w:r w:rsidRPr="00B1190C">
        <w:rPr>
          <w:sz w:val="22"/>
          <w:szCs w:val="22"/>
        </w:rPr>
        <w:t>ms</w:t>
      </w:r>
      <w:proofErr w:type="spellEnd"/>
      <w:r w:rsidRPr="00B1190C">
        <w:rPr>
          <w:sz w:val="22"/>
          <w:szCs w:val="22"/>
        </w:rPr>
        <w:t xml:space="preserve"> at N = 5 and 73 </w:t>
      </w:r>
      <w:proofErr w:type="spellStart"/>
      <w:r w:rsidRPr="00B1190C">
        <w:rPr>
          <w:sz w:val="22"/>
          <w:szCs w:val="22"/>
        </w:rPr>
        <w:t>ms</w:t>
      </w:r>
      <w:proofErr w:type="spellEnd"/>
      <w:r w:rsidRPr="00B1190C">
        <w:rPr>
          <w:sz w:val="22"/>
          <w:szCs w:val="22"/>
        </w:rPr>
        <w:t xml:space="preserve"> at N = 30, attributable to the candidate-scoring loop of the day-packing heuristic, which evaluates the </w:t>
      </w:r>
      <w:proofErr w:type="spellStart"/>
      <w:r w:rsidRPr="00B1190C">
        <w:rPr>
          <w:sz w:val="22"/>
          <w:szCs w:val="22"/>
        </w:rPr>
        <w:t>day_session_score</w:t>
      </w:r>
      <w:proofErr w:type="spellEnd"/>
      <w:r w:rsidRPr="00B1190C">
        <w:rPr>
          <w:sz w:val="22"/>
          <w:szCs w:val="22"/>
        </w:rPr>
        <w:t xml:space="preserve"> function for every valid (slot, room) candidate before selecting the minimum.</w:t>
      </w:r>
    </w:p>
    <w:p w14:paraId="04943E13" w14:textId="77777777" w:rsidR="00EA4149" w:rsidRDefault="00874127">
      <w:pPr>
        <w:pStyle w:val="figurecaption"/>
        <w:jc w:val="both"/>
        <w:rPr>
          <w:sz w:val="22"/>
          <w:szCs w:val="22"/>
        </w:rPr>
      </w:pPr>
      <w:r>
        <w:rPr>
          <w:b/>
          <w:sz w:val="22"/>
          <w:szCs w:val="22"/>
        </w:rPr>
        <w:t xml:space="preserve">Fig. 6. </w:t>
      </w:r>
      <w:r>
        <w:rPr>
          <w:sz w:val="22"/>
          <w:szCs w:val="22"/>
        </w:rPr>
        <w:t xml:space="preserve">Mean runtime of the full configuration as a function of the instance size N, with 95% interval shaded. The curve is well approximated by a linear function of N, in line with the </w:t>
      </w:r>
      <w:proofErr w:type="gramStart"/>
      <w:r>
        <w:rPr>
          <w:sz w:val="22"/>
          <w:szCs w:val="22"/>
        </w:rPr>
        <w:t>O(</w:t>
      </w:r>
      <w:proofErr w:type="gramEnd"/>
      <w:r>
        <w:rPr>
          <w:sz w:val="22"/>
          <w:szCs w:val="22"/>
        </w:rPr>
        <w:t>N × |T| × |R|) bound of Section 3.3.</w:t>
      </w:r>
    </w:p>
    <w:tbl>
      <w:tblPr>
        <w:tblStyle w:val="TableGrid"/>
        <w:tblW w:w="0" w:type="auto"/>
        <w:tblLook w:val="04A0" w:firstRow="1" w:lastRow="0" w:firstColumn="1" w:lastColumn="0" w:noHBand="0" w:noVBand="1"/>
      </w:tblPr>
      <w:tblGrid>
        <w:gridCol w:w="1510"/>
        <w:gridCol w:w="2699"/>
        <w:gridCol w:w="2699"/>
      </w:tblGrid>
      <w:tr w:rsidR="00B1190C" w14:paraId="50CD8F97" w14:textId="77777777" w:rsidTr="00B1190C">
        <w:tc>
          <w:tcPr>
            <w:tcW w:w="1510" w:type="dxa"/>
          </w:tcPr>
          <w:p w14:paraId="6F2987B1" w14:textId="77777777" w:rsidR="00B1190C" w:rsidRDefault="00B1190C" w:rsidP="002050A6">
            <w:pPr>
              <w:jc w:val="center"/>
            </w:pPr>
            <w:r>
              <w:rPr>
                <w:b/>
                <w:sz w:val="20"/>
              </w:rPr>
              <w:lastRenderedPageBreak/>
              <w:t>N (groups)</w:t>
            </w:r>
          </w:p>
        </w:tc>
        <w:tc>
          <w:tcPr>
            <w:tcW w:w="2699" w:type="dxa"/>
          </w:tcPr>
          <w:p w14:paraId="274791CE" w14:textId="77777777" w:rsidR="00B1190C" w:rsidRDefault="00B1190C" w:rsidP="002050A6">
            <w:pPr>
              <w:jc w:val="center"/>
            </w:pPr>
            <w:proofErr w:type="gramStart"/>
            <w:r>
              <w:rPr>
                <w:b/>
                <w:sz w:val="20"/>
              </w:rPr>
              <w:t>Runtime,  Baseline</w:t>
            </w:r>
            <w:proofErr w:type="gramEnd"/>
            <w:r>
              <w:rPr>
                <w:b/>
                <w:sz w:val="20"/>
              </w:rPr>
              <w:t xml:space="preserve"> (</w:t>
            </w:r>
            <w:proofErr w:type="spellStart"/>
            <w:r>
              <w:rPr>
                <w:b/>
                <w:sz w:val="20"/>
              </w:rPr>
              <w:t>ms</w:t>
            </w:r>
            <w:proofErr w:type="spellEnd"/>
            <w:r>
              <w:rPr>
                <w:b/>
                <w:sz w:val="20"/>
              </w:rPr>
              <w:t>)</w:t>
            </w:r>
          </w:p>
        </w:tc>
        <w:tc>
          <w:tcPr>
            <w:tcW w:w="2699" w:type="dxa"/>
          </w:tcPr>
          <w:p w14:paraId="7FB15317" w14:textId="77777777" w:rsidR="00B1190C" w:rsidRDefault="00B1190C" w:rsidP="002050A6">
            <w:pPr>
              <w:jc w:val="center"/>
            </w:pPr>
            <w:proofErr w:type="gramStart"/>
            <w:r>
              <w:rPr>
                <w:b/>
                <w:sz w:val="20"/>
              </w:rPr>
              <w:t>Runtime,  Full</w:t>
            </w:r>
            <w:proofErr w:type="gramEnd"/>
            <w:r>
              <w:rPr>
                <w:b/>
                <w:sz w:val="20"/>
              </w:rPr>
              <w:t xml:space="preserve"> (</w:t>
            </w:r>
            <w:proofErr w:type="spellStart"/>
            <w:r>
              <w:rPr>
                <w:b/>
                <w:sz w:val="20"/>
              </w:rPr>
              <w:t>ms</w:t>
            </w:r>
            <w:proofErr w:type="spellEnd"/>
            <w:r>
              <w:rPr>
                <w:b/>
                <w:sz w:val="20"/>
              </w:rPr>
              <w:t>)</w:t>
            </w:r>
          </w:p>
        </w:tc>
      </w:tr>
      <w:tr w:rsidR="00B1190C" w14:paraId="40C7515E" w14:textId="77777777" w:rsidTr="00B1190C">
        <w:tc>
          <w:tcPr>
            <w:tcW w:w="1510" w:type="dxa"/>
          </w:tcPr>
          <w:p w14:paraId="790A85D1" w14:textId="77777777" w:rsidR="00B1190C" w:rsidRDefault="00B1190C" w:rsidP="002050A6">
            <w:pPr>
              <w:jc w:val="center"/>
            </w:pPr>
            <w:r>
              <w:rPr>
                <w:sz w:val="20"/>
              </w:rPr>
              <w:t>5</w:t>
            </w:r>
          </w:p>
        </w:tc>
        <w:tc>
          <w:tcPr>
            <w:tcW w:w="2699" w:type="dxa"/>
          </w:tcPr>
          <w:p w14:paraId="23BCADB2" w14:textId="77777777" w:rsidR="00B1190C" w:rsidRDefault="00B1190C" w:rsidP="002050A6">
            <w:pPr>
              <w:jc w:val="center"/>
            </w:pPr>
            <w:r>
              <w:rPr>
                <w:sz w:val="20"/>
              </w:rPr>
              <w:t>66.6 ± 2.6</w:t>
            </w:r>
          </w:p>
        </w:tc>
        <w:tc>
          <w:tcPr>
            <w:tcW w:w="2699" w:type="dxa"/>
          </w:tcPr>
          <w:p w14:paraId="1860486E" w14:textId="77777777" w:rsidR="00B1190C" w:rsidRDefault="00B1190C" w:rsidP="002050A6">
            <w:pPr>
              <w:jc w:val="center"/>
            </w:pPr>
            <w:r>
              <w:rPr>
                <w:sz w:val="20"/>
              </w:rPr>
              <w:t>71.4 ± 4.7</w:t>
            </w:r>
          </w:p>
        </w:tc>
      </w:tr>
      <w:tr w:rsidR="00B1190C" w14:paraId="445C9C3F" w14:textId="77777777" w:rsidTr="00B1190C">
        <w:tc>
          <w:tcPr>
            <w:tcW w:w="1510" w:type="dxa"/>
          </w:tcPr>
          <w:p w14:paraId="39895FD6" w14:textId="77777777" w:rsidR="00B1190C" w:rsidRDefault="00B1190C" w:rsidP="002050A6">
            <w:pPr>
              <w:jc w:val="center"/>
            </w:pPr>
            <w:r>
              <w:rPr>
                <w:sz w:val="20"/>
              </w:rPr>
              <w:t>10</w:t>
            </w:r>
          </w:p>
        </w:tc>
        <w:tc>
          <w:tcPr>
            <w:tcW w:w="2699" w:type="dxa"/>
          </w:tcPr>
          <w:p w14:paraId="662E62AA" w14:textId="77777777" w:rsidR="00B1190C" w:rsidRDefault="00B1190C" w:rsidP="002050A6">
            <w:pPr>
              <w:jc w:val="center"/>
            </w:pPr>
            <w:r>
              <w:rPr>
                <w:sz w:val="20"/>
              </w:rPr>
              <w:t>118.5 ± 4.8</w:t>
            </w:r>
          </w:p>
        </w:tc>
        <w:tc>
          <w:tcPr>
            <w:tcW w:w="2699" w:type="dxa"/>
          </w:tcPr>
          <w:p w14:paraId="1C8C105E" w14:textId="77777777" w:rsidR="00B1190C" w:rsidRDefault="00B1190C" w:rsidP="002050A6">
            <w:pPr>
              <w:jc w:val="center"/>
            </w:pPr>
            <w:r>
              <w:rPr>
                <w:sz w:val="20"/>
              </w:rPr>
              <w:t>132.4 ± 8.4</w:t>
            </w:r>
          </w:p>
        </w:tc>
      </w:tr>
      <w:tr w:rsidR="00B1190C" w14:paraId="1DBA8C3D" w14:textId="77777777" w:rsidTr="00B1190C">
        <w:tc>
          <w:tcPr>
            <w:tcW w:w="1510" w:type="dxa"/>
          </w:tcPr>
          <w:p w14:paraId="2FE2FC46" w14:textId="77777777" w:rsidR="00B1190C" w:rsidRDefault="00B1190C" w:rsidP="002050A6">
            <w:pPr>
              <w:jc w:val="center"/>
            </w:pPr>
            <w:r>
              <w:rPr>
                <w:sz w:val="20"/>
              </w:rPr>
              <w:t>15</w:t>
            </w:r>
          </w:p>
        </w:tc>
        <w:tc>
          <w:tcPr>
            <w:tcW w:w="2699" w:type="dxa"/>
          </w:tcPr>
          <w:p w14:paraId="31F4C5AC" w14:textId="77777777" w:rsidR="00B1190C" w:rsidRDefault="00B1190C" w:rsidP="002050A6">
            <w:pPr>
              <w:jc w:val="center"/>
            </w:pPr>
            <w:r>
              <w:rPr>
                <w:sz w:val="20"/>
              </w:rPr>
              <w:t>195.2 ± 13.0</w:t>
            </w:r>
          </w:p>
        </w:tc>
        <w:tc>
          <w:tcPr>
            <w:tcW w:w="2699" w:type="dxa"/>
          </w:tcPr>
          <w:p w14:paraId="165032D3" w14:textId="77777777" w:rsidR="00B1190C" w:rsidRDefault="00B1190C" w:rsidP="002050A6">
            <w:pPr>
              <w:jc w:val="center"/>
            </w:pPr>
            <w:r>
              <w:rPr>
                <w:sz w:val="20"/>
              </w:rPr>
              <w:t>228.0 ± 17.1</w:t>
            </w:r>
          </w:p>
        </w:tc>
      </w:tr>
      <w:tr w:rsidR="00B1190C" w14:paraId="2B39CCFA" w14:textId="77777777" w:rsidTr="00B1190C">
        <w:tc>
          <w:tcPr>
            <w:tcW w:w="1510" w:type="dxa"/>
          </w:tcPr>
          <w:p w14:paraId="18A2D3DC" w14:textId="77777777" w:rsidR="00B1190C" w:rsidRDefault="00B1190C" w:rsidP="002050A6">
            <w:pPr>
              <w:jc w:val="center"/>
            </w:pPr>
            <w:r>
              <w:rPr>
                <w:sz w:val="20"/>
              </w:rPr>
              <w:t>20</w:t>
            </w:r>
          </w:p>
        </w:tc>
        <w:tc>
          <w:tcPr>
            <w:tcW w:w="2699" w:type="dxa"/>
          </w:tcPr>
          <w:p w14:paraId="39A64E47" w14:textId="77777777" w:rsidR="00B1190C" w:rsidRDefault="00B1190C" w:rsidP="002050A6">
            <w:pPr>
              <w:jc w:val="center"/>
            </w:pPr>
            <w:r>
              <w:rPr>
                <w:sz w:val="20"/>
              </w:rPr>
              <w:t>289.2 ± 20.3</w:t>
            </w:r>
          </w:p>
        </w:tc>
        <w:tc>
          <w:tcPr>
            <w:tcW w:w="2699" w:type="dxa"/>
          </w:tcPr>
          <w:p w14:paraId="3C15CBD7" w14:textId="77777777" w:rsidR="00B1190C" w:rsidRDefault="00B1190C" w:rsidP="002050A6">
            <w:pPr>
              <w:jc w:val="center"/>
            </w:pPr>
            <w:r>
              <w:rPr>
                <w:sz w:val="20"/>
              </w:rPr>
              <w:t>340.3 ± 17.0</w:t>
            </w:r>
          </w:p>
        </w:tc>
      </w:tr>
      <w:tr w:rsidR="00B1190C" w14:paraId="158CABB7" w14:textId="77777777" w:rsidTr="00B1190C">
        <w:tc>
          <w:tcPr>
            <w:tcW w:w="1510" w:type="dxa"/>
          </w:tcPr>
          <w:p w14:paraId="63794C70" w14:textId="77777777" w:rsidR="00B1190C" w:rsidRDefault="00B1190C" w:rsidP="002050A6">
            <w:pPr>
              <w:jc w:val="center"/>
            </w:pPr>
            <w:r>
              <w:rPr>
                <w:sz w:val="20"/>
              </w:rPr>
              <w:t>25</w:t>
            </w:r>
          </w:p>
        </w:tc>
        <w:tc>
          <w:tcPr>
            <w:tcW w:w="2699" w:type="dxa"/>
          </w:tcPr>
          <w:p w14:paraId="3F7658AD" w14:textId="77777777" w:rsidR="00B1190C" w:rsidRDefault="00B1190C" w:rsidP="002050A6">
            <w:pPr>
              <w:jc w:val="center"/>
            </w:pPr>
            <w:r>
              <w:rPr>
                <w:sz w:val="20"/>
              </w:rPr>
              <w:t>281.6 ± 14.2</w:t>
            </w:r>
          </w:p>
        </w:tc>
        <w:tc>
          <w:tcPr>
            <w:tcW w:w="2699" w:type="dxa"/>
          </w:tcPr>
          <w:p w14:paraId="3A34C595" w14:textId="77777777" w:rsidR="00B1190C" w:rsidRDefault="00B1190C" w:rsidP="002050A6">
            <w:pPr>
              <w:jc w:val="center"/>
            </w:pPr>
            <w:r>
              <w:rPr>
                <w:sz w:val="20"/>
              </w:rPr>
              <w:t>350.8 ± 23.0</w:t>
            </w:r>
          </w:p>
        </w:tc>
      </w:tr>
      <w:tr w:rsidR="00B1190C" w14:paraId="4C99C956" w14:textId="77777777" w:rsidTr="00B1190C">
        <w:tc>
          <w:tcPr>
            <w:tcW w:w="1510" w:type="dxa"/>
          </w:tcPr>
          <w:p w14:paraId="50A44300" w14:textId="77777777" w:rsidR="00B1190C" w:rsidRDefault="00B1190C" w:rsidP="002050A6">
            <w:pPr>
              <w:jc w:val="center"/>
            </w:pPr>
            <w:r>
              <w:rPr>
                <w:sz w:val="20"/>
              </w:rPr>
              <w:t>30</w:t>
            </w:r>
          </w:p>
        </w:tc>
        <w:tc>
          <w:tcPr>
            <w:tcW w:w="2699" w:type="dxa"/>
          </w:tcPr>
          <w:p w14:paraId="48AB47B1" w14:textId="77777777" w:rsidR="00B1190C" w:rsidRDefault="00B1190C" w:rsidP="002050A6">
            <w:pPr>
              <w:jc w:val="center"/>
            </w:pPr>
            <w:r>
              <w:rPr>
                <w:sz w:val="20"/>
              </w:rPr>
              <w:t>368.5 ± 27.8</w:t>
            </w:r>
          </w:p>
        </w:tc>
        <w:tc>
          <w:tcPr>
            <w:tcW w:w="2699" w:type="dxa"/>
          </w:tcPr>
          <w:p w14:paraId="6DEA3255" w14:textId="77777777" w:rsidR="00B1190C" w:rsidRDefault="00B1190C" w:rsidP="002050A6">
            <w:pPr>
              <w:jc w:val="center"/>
            </w:pPr>
            <w:r>
              <w:rPr>
                <w:sz w:val="20"/>
              </w:rPr>
              <w:t>441.7 ± 23.6</w:t>
            </w:r>
          </w:p>
        </w:tc>
      </w:tr>
    </w:tbl>
    <w:p w14:paraId="14B1325D" w14:textId="77777777" w:rsidR="00B1190C" w:rsidRDefault="00B1190C" w:rsidP="00B1190C">
      <w:pPr>
        <w:spacing w:before="40"/>
        <w:jc w:val="center"/>
        <w:rPr>
          <w:i/>
        </w:rPr>
      </w:pPr>
      <w:r>
        <w:rPr>
          <w:i/>
        </w:rPr>
        <w:t>Table 3. Mean end-to-end API runtime (</w:t>
      </w:r>
      <w:proofErr w:type="spellStart"/>
      <w:r>
        <w:rPr>
          <w:i/>
        </w:rPr>
        <w:t>ms</w:t>
      </w:r>
      <w:proofErr w:type="spellEnd"/>
      <w:r>
        <w:rPr>
          <w:i/>
        </w:rPr>
        <w:t>) for the baseline and full configurations, over 30 instances per size. 95% CI shown. Timings include all database I/O through the PostgreSQL back-end.</w:t>
      </w:r>
    </w:p>
    <w:p w14:paraId="15D5FD4B" w14:textId="77777777" w:rsidR="00B1190C" w:rsidRDefault="00B1190C" w:rsidP="00B1190C">
      <w:pPr>
        <w:spacing w:before="40"/>
        <w:jc w:val="center"/>
        <w:rPr>
          <w:i/>
        </w:rPr>
      </w:pPr>
    </w:p>
    <w:p w14:paraId="6A50D6FF" w14:textId="6DA12746" w:rsidR="00B1190C" w:rsidRDefault="00B1190C" w:rsidP="00B1190C">
      <w:pPr>
        <w:spacing w:before="40"/>
      </w:pPr>
      <w:r w:rsidRPr="00B1190C">
        <w:t>The narrow 95% intervals confirm that the runtime variance is low and independent of the random instance: the dominant factor is the deterministic conflict-set lookup rather than the random group sizes. The runtime figures reported here are end-to-end API measurements that include all PostgreSQL read and write operations, making them directly comparable to the administrator's experience when triggering the scheduler from the web interface.</w:t>
      </w:r>
    </w:p>
    <w:p w14:paraId="0705E95C" w14:textId="77777777" w:rsidR="00B1190C" w:rsidRDefault="00B1190C" w:rsidP="00B1190C">
      <w:pPr>
        <w:spacing w:before="40"/>
      </w:pPr>
    </w:p>
    <w:p w14:paraId="3941B673" w14:textId="43ADF194" w:rsidR="00B1190C" w:rsidRDefault="00B1190C" w:rsidP="00B1190C">
      <w:pPr>
        <w:spacing w:before="40"/>
      </w:pPr>
      <w:r>
        <w:rPr>
          <w:noProof/>
        </w:rPr>
        <w:drawing>
          <wp:inline distT="0" distB="0" distL="0" distR="0" wp14:anchorId="6D87F319" wp14:editId="2FCDE311">
            <wp:extent cx="4392930" cy="3034782"/>
            <wp:effectExtent l="0" t="0" r="127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untime.png"/>
                    <pic:cNvPicPr/>
                  </pic:nvPicPr>
                  <pic:blipFill>
                    <a:blip r:embed="rId16"/>
                    <a:stretch>
                      <a:fillRect/>
                    </a:stretch>
                  </pic:blipFill>
                  <pic:spPr>
                    <a:xfrm>
                      <a:off x="0" y="0"/>
                      <a:ext cx="4392930" cy="3034782"/>
                    </a:xfrm>
                    <a:prstGeom prst="rect">
                      <a:avLst/>
                    </a:prstGeom>
                  </pic:spPr>
                </pic:pic>
              </a:graphicData>
            </a:graphic>
          </wp:inline>
        </w:drawing>
      </w:r>
    </w:p>
    <w:p w14:paraId="29012BE7" w14:textId="77777777" w:rsidR="00B1190C" w:rsidRDefault="00B1190C" w:rsidP="00B1190C">
      <w:pPr>
        <w:spacing w:before="40"/>
        <w:jc w:val="center"/>
      </w:pPr>
      <w:r>
        <w:rPr>
          <w:i/>
        </w:rPr>
        <w:t>Fig. 4. Mean end-to-end API runtime (</w:t>
      </w:r>
      <w:proofErr w:type="spellStart"/>
      <w:r>
        <w:rPr>
          <w:i/>
        </w:rPr>
        <w:t>ms</w:t>
      </w:r>
      <w:proofErr w:type="spellEnd"/>
      <w:r>
        <w:rPr>
          <w:i/>
        </w:rPr>
        <w:t xml:space="preserve">) vs. N for the baseline (dashed orange) and full (solid blue) configurations, with 95% CI shaded. The dotted line shows the linear fit to the full configuration, confirming O(N) scaling consistent with the </w:t>
      </w:r>
      <w:proofErr w:type="gramStart"/>
      <w:r>
        <w:rPr>
          <w:i/>
        </w:rPr>
        <w:t>O(</w:t>
      </w:r>
      <w:proofErr w:type="gramEnd"/>
      <w:r>
        <w:rPr>
          <w:i/>
        </w:rPr>
        <w:t>N × |T| × |R|) bound of Section 3.3.</w:t>
      </w:r>
    </w:p>
    <w:p w14:paraId="725CDA24" w14:textId="77777777" w:rsidR="00B1190C" w:rsidRPr="00B1190C" w:rsidRDefault="00B1190C" w:rsidP="00B1190C"/>
    <w:p w14:paraId="461E1573" w14:textId="77777777" w:rsidR="00EA4149" w:rsidRDefault="00874127">
      <w:pPr>
        <w:pStyle w:val="heading1"/>
      </w:pPr>
      <w:r>
        <w:rPr>
          <w:bCs/>
          <w:sz w:val="22"/>
          <w:szCs w:val="22"/>
        </w:rPr>
        <w:lastRenderedPageBreak/>
        <w:t>Discussion</w:t>
      </w:r>
    </w:p>
    <w:p w14:paraId="408E47DB" w14:textId="77777777" w:rsidR="009421E7" w:rsidRPr="009421E7" w:rsidRDefault="009421E7" w:rsidP="009421E7">
      <w:pPr>
        <w:ind w:firstLine="284"/>
        <w:rPr>
          <w:sz w:val="22"/>
          <w:szCs w:val="22"/>
        </w:rPr>
      </w:pPr>
      <w:r w:rsidRPr="009421E7">
        <w:rPr>
          <w:sz w:val="22"/>
          <w:szCs w:val="22"/>
        </w:rPr>
        <w:t>Three observations can be drawn from the results of Section 5.</w:t>
      </w:r>
    </w:p>
    <w:p w14:paraId="2D676F35" w14:textId="6AB65C86" w:rsidR="009421E7" w:rsidRPr="009421E7" w:rsidRDefault="009421E7" w:rsidP="009421E7">
      <w:pPr>
        <w:ind w:firstLine="284"/>
        <w:rPr>
          <w:sz w:val="22"/>
          <w:szCs w:val="22"/>
        </w:rPr>
      </w:pPr>
      <w:r w:rsidRPr="009421E7">
        <w:rPr>
          <w:sz w:val="22"/>
          <w:szCs w:val="22"/>
        </w:rPr>
        <w:t xml:space="preserve">Architectural constraints shape the algorithm choice. The decision to run the scheduler synchronously inside a single HTTP request-response cycle, described in Section 3.1, filters out the long-running metaheuristics that dominate the algorithmic literature [6]. The results of Section 5.3 confirm that this constraint is compatible with practical use: even at N = 30 groups the full configuration completes in under 450 </w:t>
      </w:r>
      <w:proofErr w:type="spellStart"/>
      <w:r w:rsidRPr="009421E7">
        <w:rPr>
          <w:sz w:val="22"/>
          <w:szCs w:val="22"/>
        </w:rPr>
        <w:t>ms</w:t>
      </w:r>
      <w:proofErr w:type="spellEnd"/>
      <w:r w:rsidRPr="009421E7">
        <w:rPr>
          <w:sz w:val="22"/>
          <w:szCs w:val="22"/>
        </w:rPr>
        <w:t>, leaving the administrator a sub-second feedback loop when editing a resource and re-running the scheduler. The linear scaling of the runtime with N implies that the system can be extended to larger institutions, for instance 60 groups with proportionally more rooms and slots, without crossing the one-second mark, provided the slot and room counts grow at a similar rate to N.</w:t>
      </w:r>
    </w:p>
    <w:p w14:paraId="74220524" w14:textId="0207694F" w:rsidR="009421E7" w:rsidRPr="009421E7" w:rsidRDefault="009421E7" w:rsidP="009421E7">
      <w:pPr>
        <w:ind w:firstLine="284"/>
        <w:rPr>
          <w:sz w:val="22"/>
          <w:szCs w:val="22"/>
        </w:rPr>
      </w:pPr>
      <w:r w:rsidRPr="009421E7">
        <w:rPr>
          <w:sz w:val="22"/>
          <w:szCs w:val="22"/>
        </w:rPr>
        <w:t xml:space="preserve">The day-packing heuristic is effective at no runtime cost. The S2 results of Section 5.2 provide the clearest evidence: at N = 5, where the room budget is unconstrained, the full configuration achieves S2 = 100%, every group fills its active days with exactly two sessions, while the baseline produces S2 = 0%. The improvement is not an artefact of the small instance size; at N = 20 the full configuration still holds S2 = 64.4% against the baseline's 25.5%. The mechanism is the </w:t>
      </w:r>
      <w:proofErr w:type="spellStart"/>
      <w:r w:rsidRPr="009421E7">
        <w:rPr>
          <w:sz w:val="22"/>
          <w:szCs w:val="22"/>
        </w:rPr>
        <w:t>day_session_score</w:t>
      </w:r>
      <w:proofErr w:type="spellEnd"/>
      <w:r w:rsidRPr="009421E7">
        <w:rPr>
          <w:sz w:val="22"/>
          <w:szCs w:val="22"/>
        </w:rPr>
        <w:t xml:space="preserve"> function described in Section 3.4: by assigning a lower penalty to a day that already hosts one session than to a completely empty day, the heuristic reuses open daily bins before opening new ones, a direct transposition of the First-Fit-Decreasing strategy [10] to the timetabling setting. The runtime overhead of this scoring step is absorbed by the fixed cost of the database lookups and remains below 73 </w:t>
      </w:r>
      <w:proofErr w:type="spellStart"/>
      <w:r w:rsidRPr="009421E7">
        <w:rPr>
          <w:sz w:val="22"/>
          <w:szCs w:val="22"/>
        </w:rPr>
        <w:t>ms</w:t>
      </w:r>
      <w:proofErr w:type="spellEnd"/>
      <w:r w:rsidRPr="009421E7">
        <w:rPr>
          <w:sz w:val="22"/>
          <w:szCs w:val="22"/>
        </w:rPr>
        <w:t xml:space="preserve"> across the entire benchmark range.</w:t>
      </w:r>
    </w:p>
    <w:p w14:paraId="582C1B74" w14:textId="7B18EB2F" w:rsidR="009421E7" w:rsidRPr="009421E7" w:rsidRDefault="009421E7" w:rsidP="009421E7">
      <w:pPr>
        <w:ind w:firstLine="284"/>
        <w:rPr>
          <w:sz w:val="22"/>
          <w:szCs w:val="22"/>
        </w:rPr>
      </w:pPr>
      <w:r w:rsidRPr="009421E7">
        <w:rPr>
          <w:sz w:val="22"/>
          <w:szCs w:val="22"/>
        </w:rPr>
        <w:t>Feasibility is room-limited, not algorithm-limited. The feasibility results of Section 5.2 show that both configurations achieve identical scheduling rates across all N values, because the two configurations share the same hard-constraint checking logic. The declining feasibility curve, from 100% at N = 5 to roughly 51% at N = 30, is therefore not a weakness of either algorithm but an arithmetic consequence of the room-slot budget (180 pairs) relative to the session demand (10 × N sessions). The practical implication for an institution is that the feasibility of the schedule is determined primarily by the ratio of groups to available rooms, and that adding rooms or splitting a large semester across multiple scheduling runs is a more effective lever than changing the algorithm.</w:t>
      </w:r>
    </w:p>
    <w:p w14:paraId="6C4B37CE" w14:textId="06036975" w:rsidR="00EA4149" w:rsidRDefault="009421E7" w:rsidP="009421E7">
      <w:pPr>
        <w:ind w:firstLine="284"/>
      </w:pPr>
      <w:r w:rsidRPr="009421E7">
        <w:rPr>
          <w:sz w:val="22"/>
          <w:szCs w:val="22"/>
        </w:rPr>
        <w:t xml:space="preserve">Limitations. Three limitations of the current evaluation should be noted. First, the benchmark uses synthetic instances in which every group has its own dedicated set of courses and professors. Real university curricula typically involve shared courses across degree </w:t>
      </w:r>
      <w:proofErr w:type="spellStart"/>
      <w:r w:rsidRPr="009421E7">
        <w:rPr>
          <w:sz w:val="22"/>
          <w:szCs w:val="22"/>
        </w:rPr>
        <w:t>programmes</w:t>
      </w:r>
      <w:proofErr w:type="spellEnd"/>
      <w:r w:rsidRPr="009421E7">
        <w:rPr>
          <w:sz w:val="22"/>
          <w:szCs w:val="22"/>
        </w:rPr>
        <w:t xml:space="preserve"> and professors who teach multiple groups, introducing professor-slot conflicts that our benchmark does not exercise and that would be expected to lower feasibility at a given N. Second, </w:t>
      </w:r>
      <w:r w:rsidRPr="009421E7">
        <w:rPr>
          <w:sz w:val="22"/>
          <w:szCs w:val="22"/>
        </w:rPr>
        <w:lastRenderedPageBreak/>
        <w:t>the instance sizes tested (up to 30 groups) correspond to a small faculty; a full university with several hundred groups would require proportionally larger room and slot sets, and the scalability of the algorithm in that regime has not been validated. Third, the professor load-balancing rule of Section 3.4 has no measurable effect on the benchmark because each professor is assigned to exactly one group; the S3 metric is consequently identically zero across all instances, and a meaningful evaluation of the load-balancing heuristic requires a multi-group professor assignment, which is deferred to future work alongside a real-data validation on the institution's actual curriculum.</w:t>
      </w:r>
      <w:r>
        <w:rPr>
          <w:sz w:val="22"/>
          <w:szCs w:val="22"/>
        </w:rPr>
        <w:t xml:space="preserve"> Both directions are discussed in Section 7.</w:t>
      </w:r>
    </w:p>
    <w:p w14:paraId="1CA8D505" w14:textId="77777777" w:rsidR="00EA4149" w:rsidRDefault="00874127">
      <w:pPr>
        <w:pStyle w:val="heading1"/>
      </w:pPr>
      <w:r>
        <w:rPr>
          <w:bCs/>
          <w:sz w:val="22"/>
          <w:szCs w:val="22"/>
        </w:rPr>
        <w:t>Conclusion and Future Work</w:t>
      </w:r>
    </w:p>
    <w:p w14:paraId="1400EBF9" w14:textId="052C59EA" w:rsidR="00EA4149" w:rsidRDefault="00874127">
      <w:pPr>
        <w:pStyle w:val="p1a"/>
      </w:pPr>
      <w:r>
        <w:rPr>
          <w:sz w:val="22"/>
          <w:szCs w:val="22"/>
        </w:rPr>
        <w:t xml:space="preserve">We have presented a deployed web-based course-scheduling system for a multi-faculty university, </w:t>
      </w:r>
      <w:proofErr w:type="spellStart"/>
      <w:r>
        <w:rPr>
          <w:sz w:val="22"/>
          <w:szCs w:val="22"/>
        </w:rPr>
        <w:t>organised</w:t>
      </w:r>
      <w:proofErr w:type="spellEnd"/>
      <w:r>
        <w:rPr>
          <w:sz w:val="22"/>
          <w:szCs w:val="22"/>
        </w:rPr>
        <w:t xml:space="preserve"> as three loosely coupled tiers (Next.js </w:t>
      </w:r>
      <w:sdt>
        <w:sdtPr>
          <w:rPr>
            <w:sz w:val="22"/>
            <w:szCs w:val="22"/>
          </w:rPr>
          <w:id w:val="2143847203"/>
          <w:citation/>
        </w:sdtPr>
        <w:sdtEndPr/>
        <w:sdtContent>
          <w:r w:rsidR="00476D84">
            <w:rPr>
              <w:sz w:val="22"/>
              <w:szCs w:val="22"/>
            </w:rPr>
            <w:fldChar w:fldCharType="begin"/>
          </w:r>
          <w:r w:rsidR="00476D84">
            <w:rPr>
              <w:sz w:val="22"/>
              <w:szCs w:val="22"/>
            </w:rPr>
            <w:instrText xml:space="preserve"> CITATION Nex26 \l 1033 </w:instrText>
          </w:r>
          <w:r w:rsidR="00476D84">
            <w:rPr>
              <w:sz w:val="22"/>
              <w:szCs w:val="22"/>
            </w:rPr>
            <w:fldChar w:fldCharType="separate"/>
          </w:r>
          <w:r w:rsidR="00476D84" w:rsidRPr="00476D84">
            <w:rPr>
              <w:noProof/>
              <w:sz w:val="22"/>
              <w:szCs w:val="22"/>
            </w:rPr>
            <w:t>[11]</w:t>
          </w:r>
          <w:r w:rsidR="00476D84">
            <w:rPr>
              <w:sz w:val="22"/>
              <w:szCs w:val="22"/>
            </w:rPr>
            <w:fldChar w:fldCharType="end"/>
          </w:r>
        </w:sdtContent>
      </w:sdt>
      <w:r>
        <w:rPr>
          <w:sz w:val="22"/>
          <w:szCs w:val="22"/>
        </w:rPr>
        <w:t xml:space="preserve">, </w:t>
      </w:r>
      <w:proofErr w:type="spellStart"/>
      <w:r>
        <w:rPr>
          <w:sz w:val="22"/>
          <w:szCs w:val="22"/>
        </w:rPr>
        <w:t>FastAPI</w:t>
      </w:r>
      <w:proofErr w:type="spellEnd"/>
      <w:r>
        <w:rPr>
          <w:sz w:val="22"/>
          <w:szCs w:val="22"/>
        </w:rPr>
        <w:t xml:space="preserve"> </w:t>
      </w:r>
      <w:sdt>
        <w:sdtPr>
          <w:rPr>
            <w:sz w:val="22"/>
            <w:szCs w:val="22"/>
          </w:rPr>
          <w:id w:val="1588494588"/>
          <w:citation/>
        </w:sdtPr>
        <w:sdtEndPr/>
        <w:sdtContent>
          <w:r w:rsidR="00476D84">
            <w:rPr>
              <w:sz w:val="22"/>
              <w:szCs w:val="22"/>
            </w:rPr>
            <w:fldChar w:fldCharType="begin"/>
          </w:r>
          <w:r w:rsidR="00476D84">
            <w:rPr>
              <w:sz w:val="22"/>
              <w:szCs w:val="22"/>
            </w:rPr>
            <w:instrText xml:space="preserve"> CITATION Fas \l 1033 </w:instrText>
          </w:r>
          <w:r w:rsidR="00476D84">
            <w:rPr>
              <w:sz w:val="22"/>
              <w:szCs w:val="22"/>
            </w:rPr>
            <w:fldChar w:fldCharType="separate"/>
          </w:r>
          <w:r w:rsidR="00476D84" w:rsidRPr="00476D84">
            <w:rPr>
              <w:noProof/>
              <w:sz w:val="22"/>
              <w:szCs w:val="22"/>
            </w:rPr>
            <w:t>[12]</w:t>
          </w:r>
          <w:r w:rsidR="00476D84">
            <w:rPr>
              <w:sz w:val="22"/>
              <w:szCs w:val="22"/>
            </w:rPr>
            <w:fldChar w:fldCharType="end"/>
          </w:r>
        </w:sdtContent>
      </w:sdt>
      <w:r>
        <w:rPr>
          <w:sz w:val="22"/>
          <w:szCs w:val="22"/>
        </w:rPr>
        <w:t xml:space="preserve">, PostgreSQL </w:t>
      </w:r>
      <w:sdt>
        <w:sdtPr>
          <w:rPr>
            <w:sz w:val="22"/>
            <w:szCs w:val="22"/>
          </w:rPr>
          <w:id w:val="1679777951"/>
          <w:citation/>
        </w:sdtPr>
        <w:sdtEndPr/>
        <w:sdtContent>
          <w:r w:rsidR="00476D84">
            <w:rPr>
              <w:sz w:val="22"/>
              <w:szCs w:val="22"/>
            </w:rPr>
            <w:fldChar w:fldCharType="begin"/>
          </w:r>
          <w:r w:rsidR="00476D84">
            <w:rPr>
              <w:sz w:val="22"/>
              <w:szCs w:val="22"/>
            </w:rPr>
            <w:instrText xml:space="preserve"> CITATION Pos \l 1033 </w:instrText>
          </w:r>
          <w:r w:rsidR="00476D84">
            <w:rPr>
              <w:sz w:val="22"/>
              <w:szCs w:val="22"/>
            </w:rPr>
            <w:fldChar w:fldCharType="separate"/>
          </w:r>
          <w:r w:rsidR="00476D84" w:rsidRPr="00476D84">
            <w:rPr>
              <w:noProof/>
              <w:sz w:val="22"/>
              <w:szCs w:val="22"/>
            </w:rPr>
            <w:t>[13]</w:t>
          </w:r>
          <w:r w:rsidR="00476D84">
            <w:rPr>
              <w:sz w:val="22"/>
              <w:szCs w:val="22"/>
            </w:rPr>
            <w:fldChar w:fldCharType="end"/>
          </w:r>
        </w:sdtContent>
      </w:sdt>
      <w:r>
        <w:rPr>
          <w:sz w:val="22"/>
          <w:szCs w:val="22"/>
        </w:rPr>
        <w:t xml:space="preserve">) with role-specific interfaces for administrators, professors and students. On top of this </w:t>
      </w:r>
      <w:proofErr w:type="gramStart"/>
      <w:r>
        <w:rPr>
          <w:sz w:val="22"/>
          <w:szCs w:val="22"/>
        </w:rPr>
        <w:t>platform</w:t>
      </w:r>
      <w:proofErr w:type="gramEnd"/>
      <w:r>
        <w:rPr>
          <w:sz w:val="22"/>
          <w:szCs w:val="22"/>
        </w:rPr>
        <w:t xml:space="preserve"> we proposed a greedy constraint-satisfaction algorithm augmented with a First-Fit-Decreasing day-packing heuristic and a round-robin professor load-balancing rule, and we evaluated it on a benchmark of 30 synthetic instances per size in the range 50–400 (course, group) pairs. The full configuration reaches 100% feasibility on every benchmark size within 712 </w:t>
      </w:r>
      <w:proofErr w:type="spellStart"/>
      <w:r>
        <w:rPr>
          <w:sz w:val="22"/>
          <w:szCs w:val="22"/>
        </w:rPr>
        <w:t>ms</w:t>
      </w:r>
      <w:proofErr w:type="spellEnd"/>
      <w:r>
        <w:rPr>
          <w:sz w:val="22"/>
          <w:szCs w:val="22"/>
        </w:rPr>
        <w:t>, reduces the average idle hours per student-grou</w:t>
      </w:r>
      <w:r>
        <w:rPr>
          <w:sz w:val="22"/>
          <w:szCs w:val="22"/>
        </w:rPr>
        <w:t>p week from 4.7 to 1.3 and brings the share of two-lecture group-days from 19% to 44% with respect to a random first-fit baseline.</w:t>
      </w:r>
    </w:p>
    <w:p w14:paraId="73786D0C" w14:textId="6DF75C85" w:rsidR="004B58AE" w:rsidRPr="00476D84" w:rsidRDefault="00874127" w:rsidP="00476D84">
      <w:pPr>
        <w:ind w:firstLine="284"/>
      </w:pPr>
      <w:r>
        <w:rPr>
          <w:sz w:val="22"/>
          <w:szCs w:val="22"/>
        </w:rPr>
        <w:t xml:space="preserve">Three directions of future work are open. First, an artificial-intelligence component will be plugged on top of the feedback channel of Section 4.3: a transformer-based classifier </w:t>
      </w:r>
      <w:sdt>
        <w:sdtPr>
          <w:rPr>
            <w:sz w:val="22"/>
            <w:szCs w:val="22"/>
          </w:rPr>
          <w:id w:val="268353667"/>
          <w:citation/>
        </w:sdtPr>
        <w:sdtEndPr/>
        <w:sdtContent>
          <w:r w:rsidR="00476D84">
            <w:rPr>
              <w:sz w:val="22"/>
              <w:szCs w:val="22"/>
            </w:rPr>
            <w:fldChar w:fldCharType="begin"/>
          </w:r>
          <w:r w:rsidR="00476D84">
            <w:rPr>
              <w:sz w:val="22"/>
              <w:szCs w:val="22"/>
            </w:rPr>
            <w:instrText xml:space="preserve"> CITATION Dev19 \l 1033 </w:instrText>
          </w:r>
          <w:r w:rsidR="00476D84">
            <w:rPr>
              <w:sz w:val="22"/>
              <w:szCs w:val="22"/>
            </w:rPr>
            <w:fldChar w:fldCharType="separate"/>
          </w:r>
          <w:r w:rsidR="00476D84" w:rsidRPr="00476D84">
            <w:rPr>
              <w:noProof/>
              <w:sz w:val="22"/>
              <w:szCs w:val="22"/>
            </w:rPr>
            <w:t>[4]</w:t>
          </w:r>
          <w:r w:rsidR="00476D84">
            <w:rPr>
              <w:sz w:val="22"/>
              <w:szCs w:val="22"/>
            </w:rPr>
            <w:fldChar w:fldCharType="end"/>
          </w:r>
        </w:sdtContent>
      </w:sdt>
      <w:sdt>
        <w:sdtPr>
          <w:rPr>
            <w:sz w:val="22"/>
            <w:szCs w:val="22"/>
          </w:rPr>
          <w:id w:val="-482848691"/>
          <w:citation/>
        </w:sdtPr>
        <w:sdtEndPr/>
        <w:sdtContent>
          <w:r w:rsidR="00476D84">
            <w:rPr>
              <w:sz w:val="22"/>
              <w:szCs w:val="22"/>
            </w:rPr>
            <w:fldChar w:fldCharType="begin"/>
          </w:r>
          <w:r w:rsidR="00476D84">
            <w:rPr>
              <w:sz w:val="22"/>
              <w:szCs w:val="22"/>
            </w:rPr>
            <w:instrText xml:space="preserve"> CITATION Dav73 \l 1033 </w:instrText>
          </w:r>
          <w:r w:rsidR="00476D84">
            <w:rPr>
              <w:sz w:val="22"/>
              <w:szCs w:val="22"/>
            </w:rPr>
            <w:fldChar w:fldCharType="separate"/>
          </w:r>
          <w:r w:rsidR="00476D84">
            <w:rPr>
              <w:noProof/>
              <w:sz w:val="22"/>
              <w:szCs w:val="22"/>
            </w:rPr>
            <w:t xml:space="preserve"> </w:t>
          </w:r>
          <w:r w:rsidR="00476D84" w:rsidRPr="00476D84">
            <w:rPr>
              <w:noProof/>
              <w:sz w:val="22"/>
              <w:szCs w:val="22"/>
            </w:rPr>
            <w:t>[3]</w:t>
          </w:r>
          <w:r w:rsidR="00476D84">
            <w:rPr>
              <w:sz w:val="22"/>
              <w:szCs w:val="22"/>
            </w:rPr>
            <w:fldChar w:fldCharType="end"/>
          </w:r>
        </w:sdtContent>
      </w:sdt>
      <w:r>
        <w:rPr>
          <w:sz w:val="22"/>
          <w:szCs w:val="22"/>
        </w:rPr>
        <w:t xml:space="preserve"> will assign each complaint and unavailability request to a small set of categories</w:t>
      </w:r>
      <w:r w:rsidR="008F0B57">
        <w:rPr>
          <w:sz w:val="22"/>
          <w:szCs w:val="22"/>
        </w:rPr>
        <w:t xml:space="preserve">, </w:t>
      </w:r>
      <w:r>
        <w:rPr>
          <w:sz w:val="22"/>
          <w:szCs w:val="22"/>
        </w:rPr>
        <w:t>time conflict, room inadequacy, workload concern, personal availability</w:t>
      </w:r>
      <w:r w:rsidR="008F0B57">
        <w:rPr>
          <w:sz w:val="22"/>
          <w:szCs w:val="22"/>
        </w:rPr>
        <w:t xml:space="preserve">, </w:t>
      </w:r>
      <w:r>
        <w:rPr>
          <w:sz w:val="22"/>
          <w:szCs w:val="22"/>
        </w:rPr>
        <w:t xml:space="preserve">and a downstream recommender will propose concrete revisions of the timetable, presented to the administrator together with the original message. Second, the scheduler itself will be extended with a local-search improvement phase, most likely simulated annealing in the spirit of </w:t>
      </w:r>
      <w:sdt>
        <w:sdtPr>
          <w:rPr>
            <w:sz w:val="22"/>
            <w:szCs w:val="22"/>
          </w:rPr>
          <w:id w:val="567618026"/>
          <w:citation/>
        </w:sdtPr>
        <w:sdtEndPr/>
        <w:sdtContent>
          <w:r w:rsidR="00476D84">
            <w:rPr>
              <w:sz w:val="22"/>
              <w:szCs w:val="22"/>
            </w:rPr>
            <w:fldChar w:fldCharType="begin"/>
          </w:r>
          <w:r w:rsidR="00476D84">
            <w:rPr>
              <w:sz w:val="22"/>
              <w:szCs w:val="22"/>
            </w:rPr>
            <w:instrText xml:space="preserve"> CITATION ITC \l 1033 </w:instrText>
          </w:r>
          <w:r w:rsidR="00476D84">
            <w:rPr>
              <w:sz w:val="22"/>
              <w:szCs w:val="22"/>
            </w:rPr>
            <w:fldChar w:fldCharType="separate"/>
          </w:r>
          <w:r w:rsidR="00476D84" w:rsidRPr="00476D84">
            <w:rPr>
              <w:noProof/>
              <w:sz w:val="22"/>
              <w:szCs w:val="22"/>
            </w:rPr>
            <w:t>[10]</w:t>
          </w:r>
          <w:r w:rsidR="00476D84">
            <w:rPr>
              <w:sz w:val="22"/>
              <w:szCs w:val="22"/>
            </w:rPr>
            <w:fldChar w:fldCharType="end"/>
          </w:r>
        </w:sdtContent>
      </w:sdt>
      <w:r>
        <w:rPr>
          <w:sz w:val="22"/>
          <w:szCs w:val="22"/>
        </w:rPr>
        <w:t xml:space="preserve">, so that the soft constraints of Section 3.2 can be explicitly </w:t>
      </w:r>
      <w:proofErr w:type="spellStart"/>
      <w:r>
        <w:rPr>
          <w:sz w:val="22"/>
          <w:szCs w:val="22"/>
        </w:rPr>
        <w:t>optimised</w:t>
      </w:r>
      <w:proofErr w:type="spellEnd"/>
      <w:r>
        <w:rPr>
          <w:sz w:val="22"/>
          <w:szCs w:val="22"/>
        </w:rPr>
        <w:t xml:space="preserve"> on instances where the greedy backbone leaves room for improvement. The construction of an evaluation harness on the ITC-2007 benchmarks </w:t>
      </w:r>
      <w:sdt>
        <w:sdtPr>
          <w:rPr>
            <w:sz w:val="22"/>
            <w:szCs w:val="22"/>
          </w:rPr>
          <w:id w:val="797496596"/>
          <w:citation/>
        </w:sdtPr>
        <w:sdtEndPr/>
        <w:sdtContent>
          <w:r w:rsidR="00476D84">
            <w:rPr>
              <w:sz w:val="22"/>
              <w:szCs w:val="22"/>
            </w:rPr>
            <w:fldChar w:fldCharType="begin"/>
          </w:r>
          <w:r w:rsidR="00476D84">
            <w:rPr>
              <w:sz w:val="22"/>
              <w:szCs w:val="22"/>
            </w:rPr>
            <w:instrText xml:space="preserve"> CITATION Bar09 \l 1033 </w:instrText>
          </w:r>
          <w:r w:rsidR="00476D84">
            <w:rPr>
              <w:sz w:val="22"/>
              <w:szCs w:val="22"/>
            </w:rPr>
            <w:fldChar w:fldCharType="separate"/>
          </w:r>
          <w:r w:rsidR="00476D84" w:rsidRPr="00476D84">
            <w:rPr>
              <w:noProof/>
              <w:sz w:val="22"/>
              <w:szCs w:val="22"/>
            </w:rPr>
            <w:t>[2]</w:t>
          </w:r>
          <w:r w:rsidR="00476D84">
            <w:rPr>
              <w:sz w:val="22"/>
              <w:szCs w:val="22"/>
            </w:rPr>
            <w:fldChar w:fldCharType="end"/>
          </w:r>
        </w:sdtContent>
      </w:sdt>
      <w:r>
        <w:rPr>
          <w:sz w:val="22"/>
          <w:szCs w:val="22"/>
        </w:rPr>
        <w:t xml:space="preserve"> is part of this same direction. Third, the platform will be deployed on a stable hosting environment, integrated with the institutional identity provider, and validated through a usability study with administrators, professors and students ahead of the next academic cycle.</w:t>
      </w:r>
    </w:p>
    <w:sdt>
      <w:sdtPr>
        <w:rPr>
          <w:b w:val="0"/>
          <w:sz w:val="20"/>
        </w:rPr>
        <w:id w:val="533470185"/>
        <w:docPartObj>
          <w:docPartGallery w:val="Bibliographies"/>
          <w:docPartUnique/>
        </w:docPartObj>
      </w:sdtPr>
      <w:sdtEndPr>
        <w:rPr>
          <w:bCs/>
        </w:rPr>
      </w:sdtEndPr>
      <w:sdtContent>
        <w:p w14:paraId="33EC6C36" w14:textId="250D064A" w:rsidR="00476D84" w:rsidRPr="00476D84" w:rsidRDefault="00476D84" w:rsidP="00476D84">
          <w:pPr>
            <w:pStyle w:val="Heading10"/>
          </w:pPr>
          <w:r>
            <w:t>References</w:t>
          </w:r>
        </w:p>
        <w:p w14:paraId="4F6E5157" w14:textId="77777777" w:rsidR="00476D84" w:rsidRDefault="004B58AE">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36"/>
            <w:gridCol w:w="6282"/>
          </w:tblGrid>
          <w:tr w:rsidR="00476D84" w14:paraId="7196825F" w14:textId="77777777">
            <w:trPr>
              <w:divId w:val="1547718731"/>
              <w:tblCellSpacing w:w="15" w:type="dxa"/>
            </w:trPr>
            <w:tc>
              <w:tcPr>
                <w:tcW w:w="50" w:type="pct"/>
                <w:hideMark/>
              </w:tcPr>
              <w:p w14:paraId="68C5EDAD" w14:textId="45B51834" w:rsidR="00476D84" w:rsidRDefault="00476D84">
                <w:pPr>
                  <w:pStyle w:val="Bibliography"/>
                  <w:rPr>
                    <w:noProof/>
                    <w:sz w:val="24"/>
                    <w:szCs w:val="24"/>
                  </w:rPr>
                </w:pPr>
                <w:r>
                  <w:rPr>
                    <w:noProof/>
                  </w:rPr>
                  <w:t xml:space="preserve">[1] </w:t>
                </w:r>
              </w:p>
            </w:tc>
            <w:tc>
              <w:tcPr>
                <w:tcW w:w="0" w:type="auto"/>
                <w:hideMark/>
              </w:tcPr>
              <w:p w14:paraId="0C3BEA41" w14:textId="77777777" w:rsidR="00476D84" w:rsidRDefault="00476D84">
                <w:pPr>
                  <w:pStyle w:val="Bibliography"/>
                  <w:rPr>
                    <w:noProof/>
                  </w:rPr>
                </w:pPr>
                <w:r>
                  <w:rPr>
                    <w:noProof/>
                  </w:rPr>
                  <w:t xml:space="preserve">A. Schaerf, "A Survey of Automated Timetabling," </w:t>
                </w:r>
                <w:r>
                  <w:rPr>
                    <w:i/>
                    <w:iCs/>
                    <w:noProof/>
                  </w:rPr>
                  <w:t xml:space="preserve">Artificial Intelligence Review, </w:t>
                </w:r>
                <w:r>
                  <w:rPr>
                    <w:noProof/>
                  </w:rPr>
                  <w:t xml:space="preserve">vol. 13, April 1999. </w:t>
                </w:r>
              </w:p>
            </w:tc>
          </w:tr>
          <w:tr w:rsidR="00476D84" w14:paraId="28CC5C6A" w14:textId="77777777">
            <w:trPr>
              <w:divId w:val="1547718731"/>
              <w:tblCellSpacing w:w="15" w:type="dxa"/>
            </w:trPr>
            <w:tc>
              <w:tcPr>
                <w:tcW w:w="50" w:type="pct"/>
                <w:hideMark/>
              </w:tcPr>
              <w:p w14:paraId="361470A5" w14:textId="77777777" w:rsidR="00476D84" w:rsidRDefault="00476D84">
                <w:pPr>
                  <w:pStyle w:val="Bibliography"/>
                  <w:rPr>
                    <w:noProof/>
                  </w:rPr>
                </w:pPr>
                <w:r>
                  <w:rPr>
                    <w:noProof/>
                  </w:rPr>
                  <w:t xml:space="preserve">[2] </w:t>
                </w:r>
              </w:p>
            </w:tc>
            <w:tc>
              <w:tcPr>
                <w:tcW w:w="0" w:type="auto"/>
                <w:hideMark/>
              </w:tcPr>
              <w:p w14:paraId="493246A1" w14:textId="77777777" w:rsidR="00476D84" w:rsidRDefault="00476D84">
                <w:pPr>
                  <w:pStyle w:val="Bibliography"/>
                  <w:rPr>
                    <w:noProof/>
                  </w:rPr>
                </w:pPr>
                <w:r>
                  <w:rPr>
                    <w:noProof/>
                  </w:rPr>
                  <w:t xml:space="preserve">B. McCollum, A. Schaerf, B. Paechter, P. McMullan, R. Lewis, A. J. Parkes, L. Di Gaspero, R. Qu and E. K. Burke, "Setting the research agenda in automated timetabling: The second in-ternational timetabling competition," vol. 22, 2009. </w:t>
                </w:r>
              </w:p>
            </w:tc>
          </w:tr>
          <w:tr w:rsidR="00476D84" w14:paraId="34831500" w14:textId="77777777">
            <w:trPr>
              <w:divId w:val="1547718731"/>
              <w:tblCellSpacing w:w="15" w:type="dxa"/>
            </w:trPr>
            <w:tc>
              <w:tcPr>
                <w:tcW w:w="50" w:type="pct"/>
                <w:hideMark/>
              </w:tcPr>
              <w:p w14:paraId="430224C0" w14:textId="77777777" w:rsidR="00476D84" w:rsidRDefault="00476D84">
                <w:pPr>
                  <w:pStyle w:val="Bibliography"/>
                  <w:rPr>
                    <w:noProof/>
                  </w:rPr>
                </w:pPr>
                <w:r>
                  <w:rPr>
                    <w:noProof/>
                  </w:rPr>
                  <w:t xml:space="preserve">[3] </w:t>
                </w:r>
              </w:p>
            </w:tc>
            <w:tc>
              <w:tcPr>
                <w:tcW w:w="0" w:type="auto"/>
                <w:hideMark/>
              </w:tcPr>
              <w:p w14:paraId="4448B636" w14:textId="77777777" w:rsidR="00476D84" w:rsidRDefault="00476D84">
                <w:pPr>
                  <w:pStyle w:val="Bibliography"/>
                  <w:rPr>
                    <w:noProof/>
                  </w:rPr>
                </w:pPr>
                <w:r>
                  <w:rPr>
                    <w:noProof/>
                  </w:rPr>
                  <w:t>D. S. Johnson, "Near-optimal bin packing algorithms," 1973. [Online]. Available: https://dspace.mit.edu/bitstream/handle/1721.1/57819/17595570-MIT.pdf.</w:t>
                </w:r>
              </w:p>
            </w:tc>
          </w:tr>
          <w:tr w:rsidR="00476D84" w14:paraId="6E4E1FE3" w14:textId="77777777">
            <w:trPr>
              <w:divId w:val="1547718731"/>
              <w:tblCellSpacing w:w="15" w:type="dxa"/>
            </w:trPr>
            <w:tc>
              <w:tcPr>
                <w:tcW w:w="50" w:type="pct"/>
                <w:hideMark/>
              </w:tcPr>
              <w:p w14:paraId="23C9839C" w14:textId="77777777" w:rsidR="00476D84" w:rsidRDefault="00476D84">
                <w:pPr>
                  <w:pStyle w:val="Bibliography"/>
                  <w:rPr>
                    <w:noProof/>
                  </w:rPr>
                </w:pPr>
                <w:r>
                  <w:rPr>
                    <w:noProof/>
                  </w:rPr>
                  <w:t xml:space="preserve">[4] </w:t>
                </w:r>
              </w:p>
            </w:tc>
            <w:tc>
              <w:tcPr>
                <w:tcW w:w="0" w:type="auto"/>
                <w:hideMark/>
              </w:tcPr>
              <w:p w14:paraId="04CAACA6" w14:textId="77777777" w:rsidR="00476D84" w:rsidRDefault="00476D84">
                <w:pPr>
                  <w:pStyle w:val="Bibliography"/>
                  <w:rPr>
                    <w:noProof/>
                  </w:rPr>
                </w:pPr>
                <w:r>
                  <w:rPr>
                    <w:noProof/>
                  </w:rPr>
                  <w:t xml:space="preserve">J. Devlin, M.-W. Chang, K. Lee and K. Toutanova, "BERT: Pre-training of Deep Bidirectional Transformers for Language Understanding," pp. 4171-4186, 2019. </w:t>
                </w:r>
              </w:p>
            </w:tc>
          </w:tr>
          <w:tr w:rsidR="00476D84" w14:paraId="20FA05F9" w14:textId="77777777">
            <w:trPr>
              <w:divId w:val="1547718731"/>
              <w:tblCellSpacing w:w="15" w:type="dxa"/>
            </w:trPr>
            <w:tc>
              <w:tcPr>
                <w:tcW w:w="50" w:type="pct"/>
                <w:hideMark/>
              </w:tcPr>
              <w:p w14:paraId="462A4186" w14:textId="77777777" w:rsidR="00476D84" w:rsidRDefault="00476D84">
                <w:pPr>
                  <w:pStyle w:val="Bibliography"/>
                  <w:rPr>
                    <w:noProof/>
                  </w:rPr>
                </w:pPr>
                <w:r>
                  <w:rPr>
                    <w:noProof/>
                  </w:rPr>
                  <w:t xml:space="preserve">[5] </w:t>
                </w:r>
              </w:p>
            </w:tc>
            <w:tc>
              <w:tcPr>
                <w:tcW w:w="0" w:type="auto"/>
                <w:hideMark/>
              </w:tcPr>
              <w:p w14:paraId="5E208779" w14:textId="77777777" w:rsidR="00476D84" w:rsidRDefault="00476D84">
                <w:pPr>
                  <w:pStyle w:val="Bibliography"/>
                  <w:rPr>
                    <w:noProof/>
                  </w:rPr>
                </w:pPr>
                <w:r>
                  <w:rPr>
                    <w:noProof/>
                  </w:rPr>
                  <w:t xml:space="preserve">E. Burke and S. Petrovic, "Recent research directions in automated timetabling," vol. 140, no. 2, pp. 266-280, July 2002. </w:t>
                </w:r>
              </w:p>
            </w:tc>
          </w:tr>
          <w:tr w:rsidR="00476D84" w14:paraId="563B4B5A" w14:textId="77777777">
            <w:trPr>
              <w:divId w:val="1547718731"/>
              <w:tblCellSpacing w:w="15" w:type="dxa"/>
            </w:trPr>
            <w:tc>
              <w:tcPr>
                <w:tcW w:w="50" w:type="pct"/>
                <w:hideMark/>
              </w:tcPr>
              <w:p w14:paraId="32C3F334" w14:textId="77777777" w:rsidR="00476D84" w:rsidRDefault="00476D84">
                <w:pPr>
                  <w:pStyle w:val="Bibliography"/>
                  <w:rPr>
                    <w:noProof/>
                  </w:rPr>
                </w:pPr>
                <w:r>
                  <w:rPr>
                    <w:noProof/>
                  </w:rPr>
                  <w:t xml:space="preserve">[6] </w:t>
                </w:r>
              </w:p>
            </w:tc>
            <w:tc>
              <w:tcPr>
                <w:tcW w:w="0" w:type="auto"/>
                <w:hideMark/>
              </w:tcPr>
              <w:p w14:paraId="2255F240" w14:textId="77777777" w:rsidR="00476D84" w:rsidRDefault="00476D84">
                <w:pPr>
                  <w:pStyle w:val="Bibliography"/>
                  <w:rPr>
                    <w:noProof/>
                  </w:rPr>
                </w:pPr>
                <w:r>
                  <w:rPr>
                    <w:noProof/>
                  </w:rPr>
                  <w:t xml:space="preserve">R. Lewis, "A survey of metaheuristic-based techniques for University Timetabling problems," </w:t>
                </w:r>
                <w:r>
                  <w:rPr>
                    <w:i/>
                    <w:iCs/>
                    <w:noProof/>
                  </w:rPr>
                  <w:t xml:space="preserve">OR Spectrum, </w:t>
                </w:r>
                <w:r>
                  <w:rPr>
                    <w:noProof/>
                  </w:rPr>
                  <w:t xml:space="preserve">vol. 30, pp. 167-190, 2007. </w:t>
                </w:r>
              </w:p>
            </w:tc>
          </w:tr>
          <w:tr w:rsidR="00476D84" w14:paraId="57DB3078" w14:textId="77777777">
            <w:trPr>
              <w:divId w:val="1547718731"/>
              <w:tblCellSpacing w:w="15" w:type="dxa"/>
            </w:trPr>
            <w:tc>
              <w:tcPr>
                <w:tcW w:w="50" w:type="pct"/>
                <w:hideMark/>
              </w:tcPr>
              <w:p w14:paraId="3BC6AE30" w14:textId="77777777" w:rsidR="00476D84" w:rsidRDefault="00476D84">
                <w:pPr>
                  <w:pStyle w:val="Bibliography"/>
                  <w:rPr>
                    <w:noProof/>
                  </w:rPr>
                </w:pPr>
                <w:r>
                  <w:rPr>
                    <w:noProof/>
                  </w:rPr>
                  <w:t xml:space="preserve">[7] </w:t>
                </w:r>
              </w:p>
            </w:tc>
            <w:tc>
              <w:tcPr>
                <w:tcW w:w="0" w:type="auto"/>
                <w:hideMark/>
              </w:tcPr>
              <w:p w14:paraId="50152FE4" w14:textId="77777777" w:rsidR="00476D84" w:rsidRDefault="00476D84">
                <w:pPr>
                  <w:pStyle w:val="Bibliography"/>
                  <w:rPr>
                    <w:noProof/>
                  </w:rPr>
                </w:pPr>
                <w:r>
                  <w:rPr>
                    <w:noProof/>
                  </w:rPr>
                  <w:t xml:space="preserve">N. Pillay, "A review of hyper-heuristics for educational timetabling.," vol. 239, pp. 3-38, 2014. </w:t>
                </w:r>
              </w:p>
            </w:tc>
          </w:tr>
          <w:tr w:rsidR="00476D84" w14:paraId="018EFD0F" w14:textId="77777777">
            <w:trPr>
              <w:divId w:val="1547718731"/>
              <w:tblCellSpacing w:w="15" w:type="dxa"/>
            </w:trPr>
            <w:tc>
              <w:tcPr>
                <w:tcW w:w="50" w:type="pct"/>
                <w:hideMark/>
              </w:tcPr>
              <w:p w14:paraId="0EDF41FD" w14:textId="77777777" w:rsidR="00476D84" w:rsidRDefault="00476D84">
                <w:pPr>
                  <w:pStyle w:val="Bibliography"/>
                  <w:rPr>
                    <w:noProof/>
                  </w:rPr>
                </w:pPr>
                <w:r>
                  <w:rPr>
                    <w:noProof/>
                  </w:rPr>
                  <w:t xml:space="preserve">[8] </w:t>
                </w:r>
              </w:p>
            </w:tc>
            <w:tc>
              <w:tcPr>
                <w:tcW w:w="0" w:type="auto"/>
                <w:hideMark/>
              </w:tcPr>
              <w:p w14:paraId="25F34AF2" w14:textId="77777777" w:rsidR="00476D84" w:rsidRDefault="00476D84">
                <w:pPr>
                  <w:pStyle w:val="Bibliography"/>
                  <w:rPr>
                    <w:noProof/>
                  </w:rPr>
                </w:pPr>
                <w:r>
                  <w:rPr>
                    <w:noProof/>
                  </w:rPr>
                  <w:t xml:space="preserve">A. Bettinelli, V. Cacchiani, R. Roberti and P. Toth, "An overview of curriculum-based course timetabling," vol. 23, pp. 313-349, 2015. </w:t>
                </w:r>
              </w:p>
            </w:tc>
          </w:tr>
          <w:tr w:rsidR="00476D84" w14:paraId="771EC688" w14:textId="77777777">
            <w:trPr>
              <w:divId w:val="1547718731"/>
              <w:tblCellSpacing w:w="15" w:type="dxa"/>
            </w:trPr>
            <w:tc>
              <w:tcPr>
                <w:tcW w:w="50" w:type="pct"/>
                <w:hideMark/>
              </w:tcPr>
              <w:p w14:paraId="658EE570" w14:textId="77777777" w:rsidR="00476D84" w:rsidRDefault="00476D84">
                <w:pPr>
                  <w:pStyle w:val="Bibliography"/>
                  <w:rPr>
                    <w:noProof/>
                  </w:rPr>
                </w:pPr>
                <w:r>
                  <w:rPr>
                    <w:noProof/>
                  </w:rPr>
                  <w:t xml:space="preserve">[9] </w:t>
                </w:r>
              </w:p>
            </w:tc>
            <w:tc>
              <w:tcPr>
                <w:tcW w:w="0" w:type="auto"/>
                <w:hideMark/>
              </w:tcPr>
              <w:p w14:paraId="3604F459" w14:textId="77777777" w:rsidR="00476D84" w:rsidRDefault="00476D84">
                <w:pPr>
                  <w:pStyle w:val="Bibliography"/>
                  <w:rPr>
                    <w:noProof/>
                  </w:rPr>
                </w:pPr>
                <w:r>
                  <w:rPr>
                    <w:noProof/>
                  </w:rPr>
                  <w:t xml:space="preserve">H. Babaei, J. Karimpour and A. Hadidi, "A survey of approaches for university course timetabling problem," vol. 86, pp. 43-59, 2015. </w:t>
                </w:r>
              </w:p>
            </w:tc>
          </w:tr>
          <w:tr w:rsidR="00476D84" w14:paraId="578CBBA1" w14:textId="77777777">
            <w:trPr>
              <w:divId w:val="1547718731"/>
              <w:tblCellSpacing w:w="15" w:type="dxa"/>
            </w:trPr>
            <w:tc>
              <w:tcPr>
                <w:tcW w:w="50" w:type="pct"/>
                <w:hideMark/>
              </w:tcPr>
              <w:p w14:paraId="72B34531" w14:textId="77777777" w:rsidR="00476D84" w:rsidRDefault="00476D84">
                <w:pPr>
                  <w:pStyle w:val="Bibliography"/>
                  <w:rPr>
                    <w:noProof/>
                  </w:rPr>
                </w:pPr>
                <w:r>
                  <w:rPr>
                    <w:noProof/>
                  </w:rPr>
                  <w:t xml:space="preserve">[10] </w:t>
                </w:r>
              </w:p>
            </w:tc>
            <w:tc>
              <w:tcPr>
                <w:tcW w:w="0" w:type="auto"/>
                <w:hideMark/>
              </w:tcPr>
              <w:p w14:paraId="62725751" w14:textId="77777777" w:rsidR="00476D84" w:rsidRDefault="00476D84">
                <w:pPr>
                  <w:pStyle w:val="Bibliography"/>
                  <w:rPr>
                    <w:noProof/>
                  </w:rPr>
                </w:pPr>
                <w:r>
                  <w:rPr>
                    <w:noProof/>
                  </w:rPr>
                  <w:t xml:space="preserve">T. Müller, "ITC2007 solver description: a hybrid approach," </w:t>
                </w:r>
                <w:r>
                  <w:rPr>
                    <w:i/>
                    <w:iCs/>
                    <w:noProof/>
                  </w:rPr>
                  <w:t xml:space="preserve">Annals of Operations Research, </w:t>
                </w:r>
                <w:r>
                  <w:rPr>
                    <w:noProof/>
                  </w:rPr>
                  <w:t xml:space="preserve">vol. 172, pp. 429-446, 2009. </w:t>
                </w:r>
              </w:p>
            </w:tc>
          </w:tr>
          <w:tr w:rsidR="00476D84" w14:paraId="27A134A3" w14:textId="77777777">
            <w:trPr>
              <w:divId w:val="1547718731"/>
              <w:tblCellSpacing w:w="15" w:type="dxa"/>
            </w:trPr>
            <w:tc>
              <w:tcPr>
                <w:tcW w:w="50" w:type="pct"/>
                <w:hideMark/>
              </w:tcPr>
              <w:p w14:paraId="4D06FD55" w14:textId="77777777" w:rsidR="00476D84" w:rsidRDefault="00476D84">
                <w:pPr>
                  <w:pStyle w:val="Bibliography"/>
                  <w:rPr>
                    <w:noProof/>
                  </w:rPr>
                </w:pPr>
                <w:r>
                  <w:rPr>
                    <w:noProof/>
                  </w:rPr>
                  <w:t xml:space="preserve">[11] </w:t>
                </w:r>
              </w:p>
            </w:tc>
            <w:tc>
              <w:tcPr>
                <w:tcW w:w="0" w:type="auto"/>
                <w:hideMark/>
              </w:tcPr>
              <w:p w14:paraId="20318AA9" w14:textId="77777777" w:rsidR="00476D84" w:rsidRDefault="00476D84">
                <w:pPr>
                  <w:pStyle w:val="Bibliography"/>
                  <w:rPr>
                    <w:noProof/>
                  </w:rPr>
                </w:pPr>
                <w:r>
                  <w:rPr>
                    <w:noProof/>
                  </w:rPr>
                  <w:t>N. documentation. [Online]. Available: https://nextjs.org/docs. [Accessed May 2026].</w:t>
                </w:r>
              </w:p>
            </w:tc>
          </w:tr>
          <w:tr w:rsidR="00476D84" w14:paraId="2DDB6FCB" w14:textId="77777777">
            <w:trPr>
              <w:divId w:val="1547718731"/>
              <w:tblCellSpacing w:w="15" w:type="dxa"/>
            </w:trPr>
            <w:tc>
              <w:tcPr>
                <w:tcW w:w="50" w:type="pct"/>
                <w:hideMark/>
              </w:tcPr>
              <w:p w14:paraId="6E6D1060" w14:textId="77777777" w:rsidR="00476D84" w:rsidRDefault="00476D84">
                <w:pPr>
                  <w:pStyle w:val="Bibliography"/>
                  <w:rPr>
                    <w:noProof/>
                  </w:rPr>
                </w:pPr>
                <w:r>
                  <w:rPr>
                    <w:noProof/>
                  </w:rPr>
                  <w:t xml:space="preserve">[12] </w:t>
                </w:r>
              </w:p>
            </w:tc>
            <w:tc>
              <w:tcPr>
                <w:tcW w:w="0" w:type="auto"/>
                <w:hideMark/>
              </w:tcPr>
              <w:p w14:paraId="691A37CC" w14:textId="77777777" w:rsidR="00476D84" w:rsidRDefault="00476D84">
                <w:pPr>
                  <w:pStyle w:val="Bibliography"/>
                  <w:rPr>
                    <w:noProof/>
                  </w:rPr>
                </w:pPr>
                <w:r>
                  <w:rPr>
                    <w:noProof/>
                  </w:rPr>
                  <w:t>"FastAPI Documentation," [Online]. Available: https://fastapi.tiangolo.com. [Accessed May 2026].</w:t>
                </w:r>
              </w:p>
            </w:tc>
          </w:tr>
          <w:tr w:rsidR="00476D84" w14:paraId="675A0E45" w14:textId="77777777">
            <w:trPr>
              <w:divId w:val="1547718731"/>
              <w:tblCellSpacing w:w="15" w:type="dxa"/>
            </w:trPr>
            <w:tc>
              <w:tcPr>
                <w:tcW w:w="50" w:type="pct"/>
                <w:hideMark/>
              </w:tcPr>
              <w:p w14:paraId="565C7AB0" w14:textId="77777777" w:rsidR="00476D84" w:rsidRDefault="00476D84">
                <w:pPr>
                  <w:pStyle w:val="Bibliography"/>
                  <w:rPr>
                    <w:noProof/>
                  </w:rPr>
                </w:pPr>
                <w:r>
                  <w:rPr>
                    <w:noProof/>
                  </w:rPr>
                  <w:t xml:space="preserve">[13] </w:t>
                </w:r>
              </w:p>
            </w:tc>
            <w:tc>
              <w:tcPr>
                <w:tcW w:w="0" w:type="auto"/>
                <w:hideMark/>
              </w:tcPr>
              <w:p w14:paraId="34DB97C4" w14:textId="77777777" w:rsidR="00476D84" w:rsidRDefault="00476D84">
                <w:pPr>
                  <w:pStyle w:val="Bibliography"/>
                  <w:rPr>
                    <w:noProof/>
                  </w:rPr>
                </w:pPr>
                <w:r>
                  <w:rPr>
                    <w:noProof/>
                  </w:rPr>
                  <w:t>PostgreSQL, "Documentation," [Online]. Available: https://www.postgresql.org/docs/18/index.html. [Accessed May 2026].</w:t>
                </w:r>
              </w:p>
            </w:tc>
          </w:tr>
        </w:tbl>
        <w:p w14:paraId="04E265A1" w14:textId="77777777" w:rsidR="00476D84" w:rsidRDefault="00476D84">
          <w:pPr>
            <w:divId w:val="1547718731"/>
            <w:rPr>
              <w:noProof/>
            </w:rPr>
          </w:pPr>
        </w:p>
        <w:p w14:paraId="52F5BBA7" w14:textId="7A6DF23C" w:rsidR="004B58AE" w:rsidRDefault="004B58AE">
          <w:r>
            <w:rPr>
              <w:b/>
              <w:bCs/>
            </w:rPr>
            <w:fldChar w:fldCharType="end"/>
          </w:r>
        </w:p>
      </w:sdtContent>
    </w:sdt>
    <w:p w14:paraId="02A0E73A" w14:textId="77777777" w:rsidR="004B58AE" w:rsidRPr="00E04636" w:rsidRDefault="004B58AE" w:rsidP="004B58AE">
      <w:pPr>
        <w:pStyle w:val="referenceitem"/>
        <w:numPr>
          <w:ilvl w:val="0"/>
          <w:numId w:val="0"/>
        </w:numPr>
        <w:ind w:left="341" w:hanging="114"/>
      </w:pPr>
    </w:p>
    <w:p w14:paraId="4E7C2DDE" w14:textId="77777777" w:rsidR="00E04636" w:rsidRDefault="00E04636" w:rsidP="00E04636">
      <w:pPr>
        <w:pStyle w:val="referenceitem"/>
        <w:numPr>
          <w:ilvl w:val="0"/>
          <w:numId w:val="0"/>
        </w:numPr>
        <w:ind w:left="341" w:hanging="114"/>
        <w:rPr>
          <w:sz w:val="22"/>
          <w:szCs w:val="22"/>
        </w:rPr>
      </w:pPr>
    </w:p>
    <w:p w14:paraId="35C748A8" w14:textId="77777777" w:rsidR="00E04636" w:rsidRDefault="00E04636" w:rsidP="00E04636">
      <w:pPr>
        <w:pStyle w:val="referenceitem"/>
        <w:numPr>
          <w:ilvl w:val="0"/>
          <w:numId w:val="0"/>
        </w:numPr>
        <w:ind w:left="341" w:hanging="114"/>
      </w:pPr>
    </w:p>
    <w:p w14:paraId="4E796D8B" w14:textId="77777777" w:rsidR="003B127F" w:rsidRDefault="003B127F">
      <w:pPr>
        <w:pStyle w:val="referenceitem"/>
        <w:numPr>
          <w:ilvl w:val="0"/>
          <w:numId w:val="0"/>
        </w:numPr>
        <w:ind w:left="341" w:hanging="114"/>
      </w:pPr>
    </w:p>
    <w:sectPr w:rsidR="003B127F">
      <w:headerReference w:type="even" r:id="rId17"/>
      <w:headerReference w:type="default" r:id="rId18"/>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80EC3" w14:textId="77777777" w:rsidR="00874127" w:rsidRDefault="00874127">
      <w:r>
        <w:separator/>
      </w:r>
    </w:p>
  </w:endnote>
  <w:endnote w:type="continuationSeparator" w:id="0">
    <w:p w14:paraId="0CF9D782" w14:textId="77777777" w:rsidR="00874127" w:rsidRDefault="00874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648E7" w14:textId="77777777" w:rsidR="00874127" w:rsidRDefault="00874127" w:rsidP="009F7FCE">
      <w:pPr>
        <w:ind w:firstLine="0"/>
      </w:pPr>
      <w:r>
        <w:separator/>
      </w:r>
    </w:p>
  </w:footnote>
  <w:footnote w:type="continuationSeparator" w:id="0">
    <w:p w14:paraId="21B87764" w14:textId="77777777" w:rsidR="00874127" w:rsidRDefault="00874127"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CF40" w14:textId="77777777" w:rsidR="00707B5D"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t xml:space="preserve"> </w:t>
    </w:r>
    <w:r>
      <w:tab/>
    </w:r>
    <w:r w:rsidR="00707B5D">
      <w:t>Mateo Grifsha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0A759" w14:textId="77777777" w:rsidR="00516786" w:rsidRPr="00090B89" w:rsidRDefault="00874127" w:rsidP="00707B5D">
    <w:pPr>
      <w:pStyle w:val="acknowlegments"/>
      <w:jc w:val="right"/>
    </w:pPr>
    <w:r>
      <w:tab/>
    </w:r>
    <w:r w:rsidR="00707B5D" w:rsidRPr="006861E3">
      <w:t>An Automated Course Scheduling System for Universities</w:t>
    </w:r>
    <w:r>
      <w:tab/>
    </w:r>
    <w:r>
      <w:fldChar w:fldCharType="begin"/>
    </w:r>
    <w:r>
      <w:instrText>PAGE   \* MERGEFORMAT</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900214949">
    <w:abstractNumId w:val="0"/>
  </w:num>
  <w:num w:numId="2" w16cid:durableId="377321644">
    <w:abstractNumId w:val="0"/>
  </w:num>
  <w:num w:numId="3" w16cid:durableId="1121269891">
    <w:abstractNumId w:val="1"/>
  </w:num>
  <w:num w:numId="4" w16cid:durableId="1759255322">
    <w:abstractNumId w:val="1"/>
  </w:num>
  <w:num w:numId="5" w16cid:durableId="1534805469">
    <w:abstractNumId w:val="3"/>
  </w:num>
  <w:num w:numId="6" w16cid:durableId="818305530">
    <w:abstractNumId w:val="3"/>
  </w:num>
  <w:num w:numId="7" w16cid:durableId="1310283869">
    <w:abstractNumId w:val="2"/>
  </w:num>
  <w:num w:numId="8" w16cid:durableId="1023360243">
    <w:abstractNumId w:val="4"/>
  </w:num>
  <w:num w:numId="9" w16cid:durableId="1586452074">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32DFF"/>
    <w:rsid w:val="001006FF"/>
    <w:rsid w:val="001F1AEA"/>
    <w:rsid w:val="00292C43"/>
    <w:rsid w:val="002C4575"/>
    <w:rsid w:val="002D684F"/>
    <w:rsid w:val="00326E80"/>
    <w:rsid w:val="0037011E"/>
    <w:rsid w:val="003714A7"/>
    <w:rsid w:val="003B127F"/>
    <w:rsid w:val="003D0FA2"/>
    <w:rsid w:val="00446DE6"/>
    <w:rsid w:val="00476D84"/>
    <w:rsid w:val="004A7C7D"/>
    <w:rsid w:val="004B58AE"/>
    <w:rsid w:val="00516786"/>
    <w:rsid w:val="006834DA"/>
    <w:rsid w:val="006861E3"/>
    <w:rsid w:val="00686A6E"/>
    <w:rsid w:val="00707B5D"/>
    <w:rsid w:val="00761B83"/>
    <w:rsid w:val="007D253C"/>
    <w:rsid w:val="00874127"/>
    <w:rsid w:val="00887CFD"/>
    <w:rsid w:val="008F0B57"/>
    <w:rsid w:val="009421E7"/>
    <w:rsid w:val="0095682A"/>
    <w:rsid w:val="009930E4"/>
    <w:rsid w:val="009B2539"/>
    <w:rsid w:val="009F28A5"/>
    <w:rsid w:val="009F7FCE"/>
    <w:rsid w:val="00A13D60"/>
    <w:rsid w:val="00A352BB"/>
    <w:rsid w:val="00A76875"/>
    <w:rsid w:val="00AA69FA"/>
    <w:rsid w:val="00B11524"/>
    <w:rsid w:val="00B1190C"/>
    <w:rsid w:val="00B23481"/>
    <w:rsid w:val="00B23CE1"/>
    <w:rsid w:val="00BC27BE"/>
    <w:rsid w:val="00C6222E"/>
    <w:rsid w:val="00C824A8"/>
    <w:rsid w:val="00D13056"/>
    <w:rsid w:val="00D379DF"/>
    <w:rsid w:val="00D657A4"/>
    <w:rsid w:val="00DC1A84"/>
    <w:rsid w:val="00DC3A26"/>
    <w:rsid w:val="00E04636"/>
    <w:rsid w:val="00EA4149"/>
    <w:rsid w:val="00EB3689"/>
    <w:rsid w:val="00F01D9A"/>
    <w:rsid w:val="00F246D7"/>
    <w:rsid w:val="00F321B4"/>
    <w:rsid w:val="00FD4513"/>
    <w:rsid w:val="00FF0D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4C96E"/>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uiPriority="9"/>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link w:val="Heading1Char"/>
    <w:uiPriority w:val="9"/>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customStyle="1" w:styleId="Heading1Char">
    <w:name w:val="Heading 1 Char"/>
    <w:basedOn w:val="DefaultParagraphFont"/>
    <w:link w:val="Heading10"/>
    <w:uiPriority w:val="9"/>
    <w:rsid w:val="00E04636"/>
    <w:rPr>
      <w:b/>
      <w:sz w:val="24"/>
    </w:rPr>
  </w:style>
  <w:style w:type="paragraph" w:styleId="Bibliography">
    <w:name w:val="Bibliography"/>
    <w:basedOn w:val="Normal"/>
    <w:next w:val="Normal"/>
    <w:semiHidden/>
    <w:rsid w:val="00E04636"/>
  </w:style>
  <w:style w:type="table" w:styleId="TableGrid">
    <w:name w:val="Table Grid"/>
    <w:basedOn w:val="TableNormal"/>
    <w:uiPriority w:val="59"/>
    <w:rsid w:val="00B1190C"/>
    <w:pPr>
      <w:spacing w:line="240" w:lineRule="auto"/>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01D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859">
      <w:bodyDiv w:val="1"/>
      <w:marLeft w:val="0"/>
      <w:marRight w:val="0"/>
      <w:marTop w:val="0"/>
      <w:marBottom w:val="0"/>
      <w:divBdr>
        <w:top w:val="none" w:sz="0" w:space="0" w:color="auto"/>
        <w:left w:val="none" w:sz="0" w:space="0" w:color="auto"/>
        <w:bottom w:val="none" w:sz="0" w:space="0" w:color="auto"/>
        <w:right w:val="none" w:sz="0" w:space="0" w:color="auto"/>
      </w:divBdr>
    </w:div>
    <w:div w:id="31199834">
      <w:bodyDiv w:val="1"/>
      <w:marLeft w:val="0"/>
      <w:marRight w:val="0"/>
      <w:marTop w:val="0"/>
      <w:marBottom w:val="0"/>
      <w:divBdr>
        <w:top w:val="none" w:sz="0" w:space="0" w:color="auto"/>
        <w:left w:val="none" w:sz="0" w:space="0" w:color="auto"/>
        <w:bottom w:val="none" w:sz="0" w:space="0" w:color="auto"/>
        <w:right w:val="none" w:sz="0" w:space="0" w:color="auto"/>
      </w:divBdr>
    </w:div>
    <w:div w:id="33847465">
      <w:bodyDiv w:val="1"/>
      <w:marLeft w:val="0"/>
      <w:marRight w:val="0"/>
      <w:marTop w:val="0"/>
      <w:marBottom w:val="0"/>
      <w:divBdr>
        <w:top w:val="none" w:sz="0" w:space="0" w:color="auto"/>
        <w:left w:val="none" w:sz="0" w:space="0" w:color="auto"/>
        <w:bottom w:val="none" w:sz="0" w:space="0" w:color="auto"/>
        <w:right w:val="none" w:sz="0" w:space="0" w:color="auto"/>
      </w:divBdr>
    </w:div>
    <w:div w:id="47075563">
      <w:bodyDiv w:val="1"/>
      <w:marLeft w:val="0"/>
      <w:marRight w:val="0"/>
      <w:marTop w:val="0"/>
      <w:marBottom w:val="0"/>
      <w:divBdr>
        <w:top w:val="none" w:sz="0" w:space="0" w:color="auto"/>
        <w:left w:val="none" w:sz="0" w:space="0" w:color="auto"/>
        <w:bottom w:val="none" w:sz="0" w:space="0" w:color="auto"/>
        <w:right w:val="none" w:sz="0" w:space="0" w:color="auto"/>
      </w:divBdr>
    </w:div>
    <w:div w:id="82844892">
      <w:bodyDiv w:val="1"/>
      <w:marLeft w:val="0"/>
      <w:marRight w:val="0"/>
      <w:marTop w:val="0"/>
      <w:marBottom w:val="0"/>
      <w:divBdr>
        <w:top w:val="none" w:sz="0" w:space="0" w:color="auto"/>
        <w:left w:val="none" w:sz="0" w:space="0" w:color="auto"/>
        <w:bottom w:val="none" w:sz="0" w:space="0" w:color="auto"/>
        <w:right w:val="none" w:sz="0" w:space="0" w:color="auto"/>
      </w:divBdr>
    </w:div>
    <w:div w:id="85153653">
      <w:bodyDiv w:val="1"/>
      <w:marLeft w:val="0"/>
      <w:marRight w:val="0"/>
      <w:marTop w:val="0"/>
      <w:marBottom w:val="0"/>
      <w:divBdr>
        <w:top w:val="none" w:sz="0" w:space="0" w:color="auto"/>
        <w:left w:val="none" w:sz="0" w:space="0" w:color="auto"/>
        <w:bottom w:val="none" w:sz="0" w:space="0" w:color="auto"/>
        <w:right w:val="none" w:sz="0" w:space="0" w:color="auto"/>
      </w:divBdr>
    </w:div>
    <w:div w:id="95175388">
      <w:bodyDiv w:val="1"/>
      <w:marLeft w:val="0"/>
      <w:marRight w:val="0"/>
      <w:marTop w:val="0"/>
      <w:marBottom w:val="0"/>
      <w:divBdr>
        <w:top w:val="none" w:sz="0" w:space="0" w:color="auto"/>
        <w:left w:val="none" w:sz="0" w:space="0" w:color="auto"/>
        <w:bottom w:val="none" w:sz="0" w:space="0" w:color="auto"/>
        <w:right w:val="none" w:sz="0" w:space="0" w:color="auto"/>
      </w:divBdr>
    </w:div>
    <w:div w:id="96414920">
      <w:bodyDiv w:val="1"/>
      <w:marLeft w:val="0"/>
      <w:marRight w:val="0"/>
      <w:marTop w:val="0"/>
      <w:marBottom w:val="0"/>
      <w:divBdr>
        <w:top w:val="none" w:sz="0" w:space="0" w:color="auto"/>
        <w:left w:val="none" w:sz="0" w:space="0" w:color="auto"/>
        <w:bottom w:val="none" w:sz="0" w:space="0" w:color="auto"/>
        <w:right w:val="none" w:sz="0" w:space="0" w:color="auto"/>
      </w:divBdr>
    </w:div>
    <w:div w:id="97025967">
      <w:bodyDiv w:val="1"/>
      <w:marLeft w:val="0"/>
      <w:marRight w:val="0"/>
      <w:marTop w:val="0"/>
      <w:marBottom w:val="0"/>
      <w:divBdr>
        <w:top w:val="none" w:sz="0" w:space="0" w:color="auto"/>
        <w:left w:val="none" w:sz="0" w:space="0" w:color="auto"/>
        <w:bottom w:val="none" w:sz="0" w:space="0" w:color="auto"/>
        <w:right w:val="none" w:sz="0" w:space="0" w:color="auto"/>
      </w:divBdr>
    </w:div>
    <w:div w:id="97412451">
      <w:bodyDiv w:val="1"/>
      <w:marLeft w:val="0"/>
      <w:marRight w:val="0"/>
      <w:marTop w:val="0"/>
      <w:marBottom w:val="0"/>
      <w:divBdr>
        <w:top w:val="none" w:sz="0" w:space="0" w:color="auto"/>
        <w:left w:val="none" w:sz="0" w:space="0" w:color="auto"/>
        <w:bottom w:val="none" w:sz="0" w:space="0" w:color="auto"/>
        <w:right w:val="none" w:sz="0" w:space="0" w:color="auto"/>
      </w:divBdr>
    </w:div>
    <w:div w:id="104464522">
      <w:bodyDiv w:val="1"/>
      <w:marLeft w:val="0"/>
      <w:marRight w:val="0"/>
      <w:marTop w:val="0"/>
      <w:marBottom w:val="0"/>
      <w:divBdr>
        <w:top w:val="none" w:sz="0" w:space="0" w:color="auto"/>
        <w:left w:val="none" w:sz="0" w:space="0" w:color="auto"/>
        <w:bottom w:val="none" w:sz="0" w:space="0" w:color="auto"/>
        <w:right w:val="none" w:sz="0" w:space="0" w:color="auto"/>
      </w:divBdr>
    </w:div>
    <w:div w:id="108165852">
      <w:bodyDiv w:val="1"/>
      <w:marLeft w:val="0"/>
      <w:marRight w:val="0"/>
      <w:marTop w:val="0"/>
      <w:marBottom w:val="0"/>
      <w:divBdr>
        <w:top w:val="none" w:sz="0" w:space="0" w:color="auto"/>
        <w:left w:val="none" w:sz="0" w:space="0" w:color="auto"/>
        <w:bottom w:val="none" w:sz="0" w:space="0" w:color="auto"/>
        <w:right w:val="none" w:sz="0" w:space="0" w:color="auto"/>
      </w:divBdr>
    </w:div>
    <w:div w:id="114831394">
      <w:bodyDiv w:val="1"/>
      <w:marLeft w:val="0"/>
      <w:marRight w:val="0"/>
      <w:marTop w:val="0"/>
      <w:marBottom w:val="0"/>
      <w:divBdr>
        <w:top w:val="none" w:sz="0" w:space="0" w:color="auto"/>
        <w:left w:val="none" w:sz="0" w:space="0" w:color="auto"/>
        <w:bottom w:val="none" w:sz="0" w:space="0" w:color="auto"/>
        <w:right w:val="none" w:sz="0" w:space="0" w:color="auto"/>
      </w:divBdr>
    </w:div>
    <w:div w:id="120849021">
      <w:bodyDiv w:val="1"/>
      <w:marLeft w:val="0"/>
      <w:marRight w:val="0"/>
      <w:marTop w:val="0"/>
      <w:marBottom w:val="0"/>
      <w:divBdr>
        <w:top w:val="none" w:sz="0" w:space="0" w:color="auto"/>
        <w:left w:val="none" w:sz="0" w:space="0" w:color="auto"/>
        <w:bottom w:val="none" w:sz="0" w:space="0" w:color="auto"/>
        <w:right w:val="none" w:sz="0" w:space="0" w:color="auto"/>
      </w:divBdr>
    </w:div>
    <w:div w:id="133372262">
      <w:bodyDiv w:val="1"/>
      <w:marLeft w:val="0"/>
      <w:marRight w:val="0"/>
      <w:marTop w:val="0"/>
      <w:marBottom w:val="0"/>
      <w:divBdr>
        <w:top w:val="none" w:sz="0" w:space="0" w:color="auto"/>
        <w:left w:val="none" w:sz="0" w:space="0" w:color="auto"/>
        <w:bottom w:val="none" w:sz="0" w:space="0" w:color="auto"/>
        <w:right w:val="none" w:sz="0" w:space="0" w:color="auto"/>
      </w:divBdr>
    </w:div>
    <w:div w:id="136604339">
      <w:bodyDiv w:val="1"/>
      <w:marLeft w:val="0"/>
      <w:marRight w:val="0"/>
      <w:marTop w:val="0"/>
      <w:marBottom w:val="0"/>
      <w:divBdr>
        <w:top w:val="none" w:sz="0" w:space="0" w:color="auto"/>
        <w:left w:val="none" w:sz="0" w:space="0" w:color="auto"/>
        <w:bottom w:val="none" w:sz="0" w:space="0" w:color="auto"/>
        <w:right w:val="none" w:sz="0" w:space="0" w:color="auto"/>
      </w:divBdr>
    </w:div>
    <w:div w:id="143787318">
      <w:bodyDiv w:val="1"/>
      <w:marLeft w:val="0"/>
      <w:marRight w:val="0"/>
      <w:marTop w:val="0"/>
      <w:marBottom w:val="0"/>
      <w:divBdr>
        <w:top w:val="none" w:sz="0" w:space="0" w:color="auto"/>
        <w:left w:val="none" w:sz="0" w:space="0" w:color="auto"/>
        <w:bottom w:val="none" w:sz="0" w:space="0" w:color="auto"/>
        <w:right w:val="none" w:sz="0" w:space="0" w:color="auto"/>
      </w:divBdr>
    </w:div>
    <w:div w:id="147788370">
      <w:bodyDiv w:val="1"/>
      <w:marLeft w:val="0"/>
      <w:marRight w:val="0"/>
      <w:marTop w:val="0"/>
      <w:marBottom w:val="0"/>
      <w:divBdr>
        <w:top w:val="none" w:sz="0" w:space="0" w:color="auto"/>
        <w:left w:val="none" w:sz="0" w:space="0" w:color="auto"/>
        <w:bottom w:val="none" w:sz="0" w:space="0" w:color="auto"/>
        <w:right w:val="none" w:sz="0" w:space="0" w:color="auto"/>
      </w:divBdr>
    </w:div>
    <w:div w:id="153224373">
      <w:bodyDiv w:val="1"/>
      <w:marLeft w:val="0"/>
      <w:marRight w:val="0"/>
      <w:marTop w:val="0"/>
      <w:marBottom w:val="0"/>
      <w:divBdr>
        <w:top w:val="none" w:sz="0" w:space="0" w:color="auto"/>
        <w:left w:val="none" w:sz="0" w:space="0" w:color="auto"/>
        <w:bottom w:val="none" w:sz="0" w:space="0" w:color="auto"/>
        <w:right w:val="none" w:sz="0" w:space="0" w:color="auto"/>
      </w:divBdr>
    </w:div>
    <w:div w:id="162286506">
      <w:bodyDiv w:val="1"/>
      <w:marLeft w:val="0"/>
      <w:marRight w:val="0"/>
      <w:marTop w:val="0"/>
      <w:marBottom w:val="0"/>
      <w:divBdr>
        <w:top w:val="none" w:sz="0" w:space="0" w:color="auto"/>
        <w:left w:val="none" w:sz="0" w:space="0" w:color="auto"/>
        <w:bottom w:val="none" w:sz="0" w:space="0" w:color="auto"/>
        <w:right w:val="none" w:sz="0" w:space="0" w:color="auto"/>
      </w:divBdr>
    </w:div>
    <w:div w:id="165899963">
      <w:bodyDiv w:val="1"/>
      <w:marLeft w:val="0"/>
      <w:marRight w:val="0"/>
      <w:marTop w:val="0"/>
      <w:marBottom w:val="0"/>
      <w:divBdr>
        <w:top w:val="none" w:sz="0" w:space="0" w:color="auto"/>
        <w:left w:val="none" w:sz="0" w:space="0" w:color="auto"/>
        <w:bottom w:val="none" w:sz="0" w:space="0" w:color="auto"/>
        <w:right w:val="none" w:sz="0" w:space="0" w:color="auto"/>
      </w:divBdr>
    </w:div>
    <w:div w:id="172963140">
      <w:bodyDiv w:val="1"/>
      <w:marLeft w:val="0"/>
      <w:marRight w:val="0"/>
      <w:marTop w:val="0"/>
      <w:marBottom w:val="0"/>
      <w:divBdr>
        <w:top w:val="none" w:sz="0" w:space="0" w:color="auto"/>
        <w:left w:val="none" w:sz="0" w:space="0" w:color="auto"/>
        <w:bottom w:val="none" w:sz="0" w:space="0" w:color="auto"/>
        <w:right w:val="none" w:sz="0" w:space="0" w:color="auto"/>
      </w:divBdr>
    </w:div>
    <w:div w:id="182059842">
      <w:bodyDiv w:val="1"/>
      <w:marLeft w:val="0"/>
      <w:marRight w:val="0"/>
      <w:marTop w:val="0"/>
      <w:marBottom w:val="0"/>
      <w:divBdr>
        <w:top w:val="none" w:sz="0" w:space="0" w:color="auto"/>
        <w:left w:val="none" w:sz="0" w:space="0" w:color="auto"/>
        <w:bottom w:val="none" w:sz="0" w:space="0" w:color="auto"/>
        <w:right w:val="none" w:sz="0" w:space="0" w:color="auto"/>
      </w:divBdr>
    </w:div>
    <w:div w:id="186794046">
      <w:bodyDiv w:val="1"/>
      <w:marLeft w:val="0"/>
      <w:marRight w:val="0"/>
      <w:marTop w:val="0"/>
      <w:marBottom w:val="0"/>
      <w:divBdr>
        <w:top w:val="none" w:sz="0" w:space="0" w:color="auto"/>
        <w:left w:val="none" w:sz="0" w:space="0" w:color="auto"/>
        <w:bottom w:val="none" w:sz="0" w:space="0" w:color="auto"/>
        <w:right w:val="none" w:sz="0" w:space="0" w:color="auto"/>
      </w:divBdr>
    </w:div>
    <w:div w:id="198708132">
      <w:bodyDiv w:val="1"/>
      <w:marLeft w:val="0"/>
      <w:marRight w:val="0"/>
      <w:marTop w:val="0"/>
      <w:marBottom w:val="0"/>
      <w:divBdr>
        <w:top w:val="none" w:sz="0" w:space="0" w:color="auto"/>
        <w:left w:val="none" w:sz="0" w:space="0" w:color="auto"/>
        <w:bottom w:val="none" w:sz="0" w:space="0" w:color="auto"/>
        <w:right w:val="none" w:sz="0" w:space="0" w:color="auto"/>
      </w:divBdr>
    </w:div>
    <w:div w:id="214708910">
      <w:bodyDiv w:val="1"/>
      <w:marLeft w:val="0"/>
      <w:marRight w:val="0"/>
      <w:marTop w:val="0"/>
      <w:marBottom w:val="0"/>
      <w:divBdr>
        <w:top w:val="none" w:sz="0" w:space="0" w:color="auto"/>
        <w:left w:val="none" w:sz="0" w:space="0" w:color="auto"/>
        <w:bottom w:val="none" w:sz="0" w:space="0" w:color="auto"/>
        <w:right w:val="none" w:sz="0" w:space="0" w:color="auto"/>
      </w:divBdr>
    </w:div>
    <w:div w:id="216286899">
      <w:bodyDiv w:val="1"/>
      <w:marLeft w:val="0"/>
      <w:marRight w:val="0"/>
      <w:marTop w:val="0"/>
      <w:marBottom w:val="0"/>
      <w:divBdr>
        <w:top w:val="none" w:sz="0" w:space="0" w:color="auto"/>
        <w:left w:val="none" w:sz="0" w:space="0" w:color="auto"/>
        <w:bottom w:val="none" w:sz="0" w:space="0" w:color="auto"/>
        <w:right w:val="none" w:sz="0" w:space="0" w:color="auto"/>
      </w:divBdr>
    </w:div>
    <w:div w:id="217013916">
      <w:bodyDiv w:val="1"/>
      <w:marLeft w:val="0"/>
      <w:marRight w:val="0"/>
      <w:marTop w:val="0"/>
      <w:marBottom w:val="0"/>
      <w:divBdr>
        <w:top w:val="none" w:sz="0" w:space="0" w:color="auto"/>
        <w:left w:val="none" w:sz="0" w:space="0" w:color="auto"/>
        <w:bottom w:val="none" w:sz="0" w:space="0" w:color="auto"/>
        <w:right w:val="none" w:sz="0" w:space="0" w:color="auto"/>
      </w:divBdr>
    </w:div>
    <w:div w:id="218707017">
      <w:bodyDiv w:val="1"/>
      <w:marLeft w:val="0"/>
      <w:marRight w:val="0"/>
      <w:marTop w:val="0"/>
      <w:marBottom w:val="0"/>
      <w:divBdr>
        <w:top w:val="none" w:sz="0" w:space="0" w:color="auto"/>
        <w:left w:val="none" w:sz="0" w:space="0" w:color="auto"/>
        <w:bottom w:val="none" w:sz="0" w:space="0" w:color="auto"/>
        <w:right w:val="none" w:sz="0" w:space="0" w:color="auto"/>
      </w:divBdr>
    </w:div>
    <w:div w:id="220603795">
      <w:bodyDiv w:val="1"/>
      <w:marLeft w:val="0"/>
      <w:marRight w:val="0"/>
      <w:marTop w:val="0"/>
      <w:marBottom w:val="0"/>
      <w:divBdr>
        <w:top w:val="none" w:sz="0" w:space="0" w:color="auto"/>
        <w:left w:val="none" w:sz="0" w:space="0" w:color="auto"/>
        <w:bottom w:val="none" w:sz="0" w:space="0" w:color="auto"/>
        <w:right w:val="none" w:sz="0" w:space="0" w:color="auto"/>
      </w:divBdr>
    </w:div>
    <w:div w:id="224293273">
      <w:bodyDiv w:val="1"/>
      <w:marLeft w:val="0"/>
      <w:marRight w:val="0"/>
      <w:marTop w:val="0"/>
      <w:marBottom w:val="0"/>
      <w:divBdr>
        <w:top w:val="none" w:sz="0" w:space="0" w:color="auto"/>
        <w:left w:val="none" w:sz="0" w:space="0" w:color="auto"/>
        <w:bottom w:val="none" w:sz="0" w:space="0" w:color="auto"/>
        <w:right w:val="none" w:sz="0" w:space="0" w:color="auto"/>
      </w:divBdr>
    </w:div>
    <w:div w:id="225187378">
      <w:bodyDiv w:val="1"/>
      <w:marLeft w:val="0"/>
      <w:marRight w:val="0"/>
      <w:marTop w:val="0"/>
      <w:marBottom w:val="0"/>
      <w:divBdr>
        <w:top w:val="none" w:sz="0" w:space="0" w:color="auto"/>
        <w:left w:val="none" w:sz="0" w:space="0" w:color="auto"/>
        <w:bottom w:val="none" w:sz="0" w:space="0" w:color="auto"/>
        <w:right w:val="none" w:sz="0" w:space="0" w:color="auto"/>
      </w:divBdr>
    </w:div>
    <w:div w:id="235167122">
      <w:bodyDiv w:val="1"/>
      <w:marLeft w:val="0"/>
      <w:marRight w:val="0"/>
      <w:marTop w:val="0"/>
      <w:marBottom w:val="0"/>
      <w:divBdr>
        <w:top w:val="none" w:sz="0" w:space="0" w:color="auto"/>
        <w:left w:val="none" w:sz="0" w:space="0" w:color="auto"/>
        <w:bottom w:val="none" w:sz="0" w:space="0" w:color="auto"/>
        <w:right w:val="none" w:sz="0" w:space="0" w:color="auto"/>
      </w:divBdr>
    </w:div>
    <w:div w:id="249967196">
      <w:bodyDiv w:val="1"/>
      <w:marLeft w:val="0"/>
      <w:marRight w:val="0"/>
      <w:marTop w:val="0"/>
      <w:marBottom w:val="0"/>
      <w:divBdr>
        <w:top w:val="none" w:sz="0" w:space="0" w:color="auto"/>
        <w:left w:val="none" w:sz="0" w:space="0" w:color="auto"/>
        <w:bottom w:val="none" w:sz="0" w:space="0" w:color="auto"/>
        <w:right w:val="none" w:sz="0" w:space="0" w:color="auto"/>
      </w:divBdr>
    </w:div>
    <w:div w:id="253978676">
      <w:bodyDiv w:val="1"/>
      <w:marLeft w:val="0"/>
      <w:marRight w:val="0"/>
      <w:marTop w:val="0"/>
      <w:marBottom w:val="0"/>
      <w:divBdr>
        <w:top w:val="none" w:sz="0" w:space="0" w:color="auto"/>
        <w:left w:val="none" w:sz="0" w:space="0" w:color="auto"/>
        <w:bottom w:val="none" w:sz="0" w:space="0" w:color="auto"/>
        <w:right w:val="none" w:sz="0" w:space="0" w:color="auto"/>
      </w:divBdr>
    </w:div>
    <w:div w:id="264075393">
      <w:bodyDiv w:val="1"/>
      <w:marLeft w:val="0"/>
      <w:marRight w:val="0"/>
      <w:marTop w:val="0"/>
      <w:marBottom w:val="0"/>
      <w:divBdr>
        <w:top w:val="none" w:sz="0" w:space="0" w:color="auto"/>
        <w:left w:val="none" w:sz="0" w:space="0" w:color="auto"/>
        <w:bottom w:val="none" w:sz="0" w:space="0" w:color="auto"/>
        <w:right w:val="none" w:sz="0" w:space="0" w:color="auto"/>
      </w:divBdr>
    </w:div>
    <w:div w:id="271208094">
      <w:bodyDiv w:val="1"/>
      <w:marLeft w:val="0"/>
      <w:marRight w:val="0"/>
      <w:marTop w:val="0"/>
      <w:marBottom w:val="0"/>
      <w:divBdr>
        <w:top w:val="none" w:sz="0" w:space="0" w:color="auto"/>
        <w:left w:val="none" w:sz="0" w:space="0" w:color="auto"/>
        <w:bottom w:val="none" w:sz="0" w:space="0" w:color="auto"/>
        <w:right w:val="none" w:sz="0" w:space="0" w:color="auto"/>
      </w:divBdr>
    </w:div>
    <w:div w:id="274792658">
      <w:bodyDiv w:val="1"/>
      <w:marLeft w:val="0"/>
      <w:marRight w:val="0"/>
      <w:marTop w:val="0"/>
      <w:marBottom w:val="0"/>
      <w:divBdr>
        <w:top w:val="none" w:sz="0" w:space="0" w:color="auto"/>
        <w:left w:val="none" w:sz="0" w:space="0" w:color="auto"/>
        <w:bottom w:val="none" w:sz="0" w:space="0" w:color="auto"/>
        <w:right w:val="none" w:sz="0" w:space="0" w:color="auto"/>
      </w:divBdr>
    </w:div>
    <w:div w:id="278076006">
      <w:bodyDiv w:val="1"/>
      <w:marLeft w:val="0"/>
      <w:marRight w:val="0"/>
      <w:marTop w:val="0"/>
      <w:marBottom w:val="0"/>
      <w:divBdr>
        <w:top w:val="none" w:sz="0" w:space="0" w:color="auto"/>
        <w:left w:val="none" w:sz="0" w:space="0" w:color="auto"/>
        <w:bottom w:val="none" w:sz="0" w:space="0" w:color="auto"/>
        <w:right w:val="none" w:sz="0" w:space="0" w:color="auto"/>
      </w:divBdr>
    </w:div>
    <w:div w:id="291402589">
      <w:bodyDiv w:val="1"/>
      <w:marLeft w:val="0"/>
      <w:marRight w:val="0"/>
      <w:marTop w:val="0"/>
      <w:marBottom w:val="0"/>
      <w:divBdr>
        <w:top w:val="none" w:sz="0" w:space="0" w:color="auto"/>
        <w:left w:val="none" w:sz="0" w:space="0" w:color="auto"/>
        <w:bottom w:val="none" w:sz="0" w:space="0" w:color="auto"/>
        <w:right w:val="none" w:sz="0" w:space="0" w:color="auto"/>
      </w:divBdr>
    </w:div>
    <w:div w:id="301622518">
      <w:bodyDiv w:val="1"/>
      <w:marLeft w:val="0"/>
      <w:marRight w:val="0"/>
      <w:marTop w:val="0"/>
      <w:marBottom w:val="0"/>
      <w:divBdr>
        <w:top w:val="none" w:sz="0" w:space="0" w:color="auto"/>
        <w:left w:val="none" w:sz="0" w:space="0" w:color="auto"/>
        <w:bottom w:val="none" w:sz="0" w:space="0" w:color="auto"/>
        <w:right w:val="none" w:sz="0" w:space="0" w:color="auto"/>
      </w:divBdr>
    </w:div>
    <w:div w:id="303437813">
      <w:bodyDiv w:val="1"/>
      <w:marLeft w:val="0"/>
      <w:marRight w:val="0"/>
      <w:marTop w:val="0"/>
      <w:marBottom w:val="0"/>
      <w:divBdr>
        <w:top w:val="none" w:sz="0" w:space="0" w:color="auto"/>
        <w:left w:val="none" w:sz="0" w:space="0" w:color="auto"/>
        <w:bottom w:val="none" w:sz="0" w:space="0" w:color="auto"/>
        <w:right w:val="none" w:sz="0" w:space="0" w:color="auto"/>
      </w:divBdr>
    </w:div>
    <w:div w:id="306008577">
      <w:bodyDiv w:val="1"/>
      <w:marLeft w:val="0"/>
      <w:marRight w:val="0"/>
      <w:marTop w:val="0"/>
      <w:marBottom w:val="0"/>
      <w:divBdr>
        <w:top w:val="none" w:sz="0" w:space="0" w:color="auto"/>
        <w:left w:val="none" w:sz="0" w:space="0" w:color="auto"/>
        <w:bottom w:val="none" w:sz="0" w:space="0" w:color="auto"/>
        <w:right w:val="none" w:sz="0" w:space="0" w:color="auto"/>
      </w:divBdr>
    </w:div>
    <w:div w:id="315309251">
      <w:bodyDiv w:val="1"/>
      <w:marLeft w:val="0"/>
      <w:marRight w:val="0"/>
      <w:marTop w:val="0"/>
      <w:marBottom w:val="0"/>
      <w:divBdr>
        <w:top w:val="none" w:sz="0" w:space="0" w:color="auto"/>
        <w:left w:val="none" w:sz="0" w:space="0" w:color="auto"/>
        <w:bottom w:val="none" w:sz="0" w:space="0" w:color="auto"/>
        <w:right w:val="none" w:sz="0" w:space="0" w:color="auto"/>
      </w:divBdr>
    </w:div>
    <w:div w:id="316154859">
      <w:bodyDiv w:val="1"/>
      <w:marLeft w:val="0"/>
      <w:marRight w:val="0"/>
      <w:marTop w:val="0"/>
      <w:marBottom w:val="0"/>
      <w:divBdr>
        <w:top w:val="none" w:sz="0" w:space="0" w:color="auto"/>
        <w:left w:val="none" w:sz="0" w:space="0" w:color="auto"/>
        <w:bottom w:val="none" w:sz="0" w:space="0" w:color="auto"/>
        <w:right w:val="none" w:sz="0" w:space="0" w:color="auto"/>
      </w:divBdr>
    </w:div>
    <w:div w:id="317391071">
      <w:bodyDiv w:val="1"/>
      <w:marLeft w:val="0"/>
      <w:marRight w:val="0"/>
      <w:marTop w:val="0"/>
      <w:marBottom w:val="0"/>
      <w:divBdr>
        <w:top w:val="none" w:sz="0" w:space="0" w:color="auto"/>
        <w:left w:val="none" w:sz="0" w:space="0" w:color="auto"/>
        <w:bottom w:val="none" w:sz="0" w:space="0" w:color="auto"/>
        <w:right w:val="none" w:sz="0" w:space="0" w:color="auto"/>
      </w:divBdr>
    </w:div>
    <w:div w:id="321396645">
      <w:bodyDiv w:val="1"/>
      <w:marLeft w:val="0"/>
      <w:marRight w:val="0"/>
      <w:marTop w:val="0"/>
      <w:marBottom w:val="0"/>
      <w:divBdr>
        <w:top w:val="none" w:sz="0" w:space="0" w:color="auto"/>
        <w:left w:val="none" w:sz="0" w:space="0" w:color="auto"/>
        <w:bottom w:val="none" w:sz="0" w:space="0" w:color="auto"/>
        <w:right w:val="none" w:sz="0" w:space="0" w:color="auto"/>
      </w:divBdr>
    </w:div>
    <w:div w:id="322123362">
      <w:bodyDiv w:val="1"/>
      <w:marLeft w:val="0"/>
      <w:marRight w:val="0"/>
      <w:marTop w:val="0"/>
      <w:marBottom w:val="0"/>
      <w:divBdr>
        <w:top w:val="none" w:sz="0" w:space="0" w:color="auto"/>
        <w:left w:val="none" w:sz="0" w:space="0" w:color="auto"/>
        <w:bottom w:val="none" w:sz="0" w:space="0" w:color="auto"/>
        <w:right w:val="none" w:sz="0" w:space="0" w:color="auto"/>
      </w:divBdr>
    </w:div>
    <w:div w:id="324865379">
      <w:bodyDiv w:val="1"/>
      <w:marLeft w:val="0"/>
      <w:marRight w:val="0"/>
      <w:marTop w:val="0"/>
      <w:marBottom w:val="0"/>
      <w:divBdr>
        <w:top w:val="none" w:sz="0" w:space="0" w:color="auto"/>
        <w:left w:val="none" w:sz="0" w:space="0" w:color="auto"/>
        <w:bottom w:val="none" w:sz="0" w:space="0" w:color="auto"/>
        <w:right w:val="none" w:sz="0" w:space="0" w:color="auto"/>
      </w:divBdr>
    </w:div>
    <w:div w:id="335154081">
      <w:bodyDiv w:val="1"/>
      <w:marLeft w:val="0"/>
      <w:marRight w:val="0"/>
      <w:marTop w:val="0"/>
      <w:marBottom w:val="0"/>
      <w:divBdr>
        <w:top w:val="none" w:sz="0" w:space="0" w:color="auto"/>
        <w:left w:val="none" w:sz="0" w:space="0" w:color="auto"/>
        <w:bottom w:val="none" w:sz="0" w:space="0" w:color="auto"/>
        <w:right w:val="none" w:sz="0" w:space="0" w:color="auto"/>
      </w:divBdr>
    </w:div>
    <w:div w:id="338510914">
      <w:bodyDiv w:val="1"/>
      <w:marLeft w:val="0"/>
      <w:marRight w:val="0"/>
      <w:marTop w:val="0"/>
      <w:marBottom w:val="0"/>
      <w:divBdr>
        <w:top w:val="none" w:sz="0" w:space="0" w:color="auto"/>
        <w:left w:val="none" w:sz="0" w:space="0" w:color="auto"/>
        <w:bottom w:val="none" w:sz="0" w:space="0" w:color="auto"/>
        <w:right w:val="none" w:sz="0" w:space="0" w:color="auto"/>
      </w:divBdr>
    </w:div>
    <w:div w:id="338778464">
      <w:bodyDiv w:val="1"/>
      <w:marLeft w:val="0"/>
      <w:marRight w:val="0"/>
      <w:marTop w:val="0"/>
      <w:marBottom w:val="0"/>
      <w:divBdr>
        <w:top w:val="none" w:sz="0" w:space="0" w:color="auto"/>
        <w:left w:val="none" w:sz="0" w:space="0" w:color="auto"/>
        <w:bottom w:val="none" w:sz="0" w:space="0" w:color="auto"/>
        <w:right w:val="none" w:sz="0" w:space="0" w:color="auto"/>
      </w:divBdr>
    </w:div>
    <w:div w:id="343947450">
      <w:bodyDiv w:val="1"/>
      <w:marLeft w:val="0"/>
      <w:marRight w:val="0"/>
      <w:marTop w:val="0"/>
      <w:marBottom w:val="0"/>
      <w:divBdr>
        <w:top w:val="none" w:sz="0" w:space="0" w:color="auto"/>
        <w:left w:val="none" w:sz="0" w:space="0" w:color="auto"/>
        <w:bottom w:val="none" w:sz="0" w:space="0" w:color="auto"/>
        <w:right w:val="none" w:sz="0" w:space="0" w:color="auto"/>
      </w:divBdr>
    </w:div>
    <w:div w:id="345716879">
      <w:bodyDiv w:val="1"/>
      <w:marLeft w:val="0"/>
      <w:marRight w:val="0"/>
      <w:marTop w:val="0"/>
      <w:marBottom w:val="0"/>
      <w:divBdr>
        <w:top w:val="none" w:sz="0" w:space="0" w:color="auto"/>
        <w:left w:val="none" w:sz="0" w:space="0" w:color="auto"/>
        <w:bottom w:val="none" w:sz="0" w:space="0" w:color="auto"/>
        <w:right w:val="none" w:sz="0" w:space="0" w:color="auto"/>
      </w:divBdr>
    </w:div>
    <w:div w:id="348605313">
      <w:bodyDiv w:val="1"/>
      <w:marLeft w:val="0"/>
      <w:marRight w:val="0"/>
      <w:marTop w:val="0"/>
      <w:marBottom w:val="0"/>
      <w:divBdr>
        <w:top w:val="none" w:sz="0" w:space="0" w:color="auto"/>
        <w:left w:val="none" w:sz="0" w:space="0" w:color="auto"/>
        <w:bottom w:val="none" w:sz="0" w:space="0" w:color="auto"/>
        <w:right w:val="none" w:sz="0" w:space="0" w:color="auto"/>
      </w:divBdr>
    </w:div>
    <w:div w:id="349989170">
      <w:bodyDiv w:val="1"/>
      <w:marLeft w:val="0"/>
      <w:marRight w:val="0"/>
      <w:marTop w:val="0"/>
      <w:marBottom w:val="0"/>
      <w:divBdr>
        <w:top w:val="none" w:sz="0" w:space="0" w:color="auto"/>
        <w:left w:val="none" w:sz="0" w:space="0" w:color="auto"/>
        <w:bottom w:val="none" w:sz="0" w:space="0" w:color="auto"/>
        <w:right w:val="none" w:sz="0" w:space="0" w:color="auto"/>
      </w:divBdr>
    </w:div>
    <w:div w:id="370767790">
      <w:bodyDiv w:val="1"/>
      <w:marLeft w:val="0"/>
      <w:marRight w:val="0"/>
      <w:marTop w:val="0"/>
      <w:marBottom w:val="0"/>
      <w:divBdr>
        <w:top w:val="none" w:sz="0" w:space="0" w:color="auto"/>
        <w:left w:val="none" w:sz="0" w:space="0" w:color="auto"/>
        <w:bottom w:val="none" w:sz="0" w:space="0" w:color="auto"/>
        <w:right w:val="none" w:sz="0" w:space="0" w:color="auto"/>
      </w:divBdr>
    </w:div>
    <w:div w:id="372536179">
      <w:bodyDiv w:val="1"/>
      <w:marLeft w:val="0"/>
      <w:marRight w:val="0"/>
      <w:marTop w:val="0"/>
      <w:marBottom w:val="0"/>
      <w:divBdr>
        <w:top w:val="none" w:sz="0" w:space="0" w:color="auto"/>
        <w:left w:val="none" w:sz="0" w:space="0" w:color="auto"/>
        <w:bottom w:val="none" w:sz="0" w:space="0" w:color="auto"/>
        <w:right w:val="none" w:sz="0" w:space="0" w:color="auto"/>
      </w:divBdr>
    </w:div>
    <w:div w:id="373391063">
      <w:bodyDiv w:val="1"/>
      <w:marLeft w:val="0"/>
      <w:marRight w:val="0"/>
      <w:marTop w:val="0"/>
      <w:marBottom w:val="0"/>
      <w:divBdr>
        <w:top w:val="none" w:sz="0" w:space="0" w:color="auto"/>
        <w:left w:val="none" w:sz="0" w:space="0" w:color="auto"/>
        <w:bottom w:val="none" w:sz="0" w:space="0" w:color="auto"/>
        <w:right w:val="none" w:sz="0" w:space="0" w:color="auto"/>
      </w:divBdr>
    </w:div>
    <w:div w:id="383332534">
      <w:bodyDiv w:val="1"/>
      <w:marLeft w:val="0"/>
      <w:marRight w:val="0"/>
      <w:marTop w:val="0"/>
      <w:marBottom w:val="0"/>
      <w:divBdr>
        <w:top w:val="none" w:sz="0" w:space="0" w:color="auto"/>
        <w:left w:val="none" w:sz="0" w:space="0" w:color="auto"/>
        <w:bottom w:val="none" w:sz="0" w:space="0" w:color="auto"/>
        <w:right w:val="none" w:sz="0" w:space="0" w:color="auto"/>
      </w:divBdr>
    </w:div>
    <w:div w:id="396366487">
      <w:bodyDiv w:val="1"/>
      <w:marLeft w:val="0"/>
      <w:marRight w:val="0"/>
      <w:marTop w:val="0"/>
      <w:marBottom w:val="0"/>
      <w:divBdr>
        <w:top w:val="none" w:sz="0" w:space="0" w:color="auto"/>
        <w:left w:val="none" w:sz="0" w:space="0" w:color="auto"/>
        <w:bottom w:val="none" w:sz="0" w:space="0" w:color="auto"/>
        <w:right w:val="none" w:sz="0" w:space="0" w:color="auto"/>
      </w:divBdr>
    </w:div>
    <w:div w:id="403263774">
      <w:bodyDiv w:val="1"/>
      <w:marLeft w:val="0"/>
      <w:marRight w:val="0"/>
      <w:marTop w:val="0"/>
      <w:marBottom w:val="0"/>
      <w:divBdr>
        <w:top w:val="none" w:sz="0" w:space="0" w:color="auto"/>
        <w:left w:val="none" w:sz="0" w:space="0" w:color="auto"/>
        <w:bottom w:val="none" w:sz="0" w:space="0" w:color="auto"/>
        <w:right w:val="none" w:sz="0" w:space="0" w:color="auto"/>
      </w:divBdr>
    </w:div>
    <w:div w:id="419913982">
      <w:bodyDiv w:val="1"/>
      <w:marLeft w:val="0"/>
      <w:marRight w:val="0"/>
      <w:marTop w:val="0"/>
      <w:marBottom w:val="0"/>
      <w:divBdr>
        <w:top w:val="none" w:sz="0" w:space="0" w:color="auto"/>
        <w:left w:val="none" w:sz="0" w:space="0" w:color="auto"/>
        <w:bottom w:val="none" w:sz="0" w:space="0" w:color="auto"/>
        <w:right w:val="none" w:sz="0" w:space="0" w:color="auto"/>
      </w:divBdr>
    </w:div>
    <w:div w:id="430661849">
      <w:bodyDiv w:val="1"/>
      <w:marLeft w:val="0"/>
      <w:marRight w:val="0"/>
      <w:marTop w:val="0"/>
      <w:marBottom w:val="0"/>
      <w:divBdr>
        <w:top w:val="none" w:sz="0" w:space="0" w:color="auto"/>
        <w:left w:val="none" w:sz="0" w:space="0" w:color="auto"/>
        <w:bottom w:val="none" w:sz="0" w:space="0" w:color="auto"/>
        <w:right w:val="none" w:sz="0" w:space="0" w:color="auto"/>
      </w:divBdr>
    </w:div>
    <w:div w:id="443430145">
      <w:bodyDiv w:val="1"/>
      <w:marLeft w:val="0"/>
      <w:marRight w:val="0"/>
      <w:marTop w:val="0"/>
      <w:marBottom w:val="0"/>
      <w:divBdr>
        <w:top w:val="none" w:sz="0" w:space="0" w:color="auto"/>
        <w:left w:val="none" w:sz="0" w:space="0" w:color="auto"/>
        <w:bottom w:val="none" w:sz="0" w:space="0" w:color="auto"/>
        <w:right w:val="none" w:sz="0" w:space="0" w:color="auto"/>
      </w:divBdr>
    </w:div>
    <w:div w:id="455949071">
      <w:bodyDiv w:val="1"/>
      <w:marLeft w:val="0"/>
      <w:marRight w:val="0"/>
      <w:marTop w:val="0"/>
      <w:marBottom w:val="0"/>
      <w:divBdr>
        <w:top w:val="none" w:sz="0" w:space="0" w:color="auto"/>
        <w:left w:val="none" w:sz="0" w:space="0" w:color="auto"/>
        <w:bottom w:val="none" w:sz="0" w:space="0" w:color="auto"/>
        <w:right w:val="none" w:sz="0" w:space="0" w:color="auto"/>
      </w:divBdr>
    </w:div>
    <w:div w:id="455951562">
      <w:bodyDiv w:val="1"/>
      <w:marLeft w:val="0"/>
      <w:marRight w:val="0"/>
      <w:marTop w:val="0"/>
      <w:marBottom w:val="0"/>
      <w:divBdr>
        <w:top w:val="none" w:sz="0" w:space="0" w:color="auto"/>
        <w:left w:val="none" w:sz="0" w:space="0" w:color="auto"/>
        <w:bottom w:val="none" w:sz="0" w:space="0" w:color="auto"/>
        <w:right w:val="none" w:sz="0" w:space="0" w:color="auto"/>
      </w:divBdr>
    </w:div>
    <w:div w:id="456072534">
      <w:bodyDiv w:val="1"/>
      <w:marLeft w:val="0"/>
      <w:marRight w:val="0"/>
      <w:marTop w:val="0"/>
      <w:marBottom w:val="0"/>
      <w:divBdr>
        <w:top w:val="none" w:sz="0" w:space="0" w:color="auto"/>
        <w:left w:val="none" w:sz="0" w:space="0" w:color="auto"/>
        <w:bottom w:val="none" w:sz="0" w:space="0" w:color="auto"/>
        <w:right w:val="none" w:sz="0" w:space="0" w:color="auto"/>
      </w:divBdr>
    </w:div>
    <w:div w:id="456997902">
      <w:bodyDiv w:val="1"/>
      <w:marLeft w:val="0"/>
      <w:marRight w:val="0"/>
      <w:marTop w:val="0"/>
      <w:marBottom w:val="0"/>
      <w:divBdr>
        <w:top w:val="none" w:sz="0" w:space="0" w:color="auto"/>
        <w:left w:val="none" w:sz="0" w:space="0" w:color="auto"/>
        <w:bottom w:val="none" w:sz="0" w:space="0" w:color="auto"/>
        <w:right w:val="none" w:sz="0" w:space="0" w:color="auto"/>
      </w:divBdr>
    </w:div>
    <w:div w:id="459492537">
      <w:bodyDiv w:val="1"/>
      <w:marLeft w:val="0"/>
      <w:marRight w:val="0"/>
      <w:marTop w:val="0"/>
      <w:marBottom w:val="0"/>
      <w:divBdr>
        <w:top w:val="none" w:sz="0" w:space="0" w:color="auto"/>
        <w:left w:val="none" w:sz="0" w:space="0" w:color="auto"/>
        <w:bottom w:val="none" w:sz="0" w:space="0" w:color="auto"/>
        <w:right w:val="none" w:sz="0" w:space="0" w:color="auto"/>
      </w:divBdr>
    </w:div>
    <w:div w:id="460852993">
      <w:bodyDiv w:val="1"/>
      <w:marLeft w:val="0"/>
      <w:marRight w:val="0"/>
      <w:marTop w:val="0"/>
      <w:marBottom w:val="0"/>
      <w:divBdr>
        <w:top w:val="none" w:sz="0" w:space="0" w:color="auto"/>
        <w:left w:val="none" w:sz="0" w:space="0" w:color="auto"/>
        <w:bottom w:val="none" w:sz="0" w:space="0" w:color="auto"/>
        <w:right w:val="none" w:sz="0" w:space="0" w:color="auto"/>
      </w:divBdr>
    </w:div>
    <w:div w:id="465317879">
      <w:bodyDiv w:val="1"/>
      <w:marLeft w:val="0"/>
      <w:marRight w:val="0"/>
      <w:marTop w:val="0"/>
      <w:marBottom w:val="0"/>
      <w:divBdr>
        <w:top w:val="none" w:sz="0" w:space="0" w:color="auto"/>
        <w:left w:val="none" w:sz="0" w:space="0" w:color="auto"/>
        <w:bottom w:val="none" w:sz="0" w:space="0" w:color="auto"/>
        <w:right w:val="none" w:sz="0" w:space="0" w:color="auto"/>
      </w:divBdr>
    </w:div>
    <w:div w:id="472214536">
      <w:bodyDiv w:val="1"/>
      <w:marLeft w:val="0"/>
      <w:marRight w:val="0"/>
      <w:marTop w:val="0"/>
      <w:marBottom w:val="0"/>
      <w:divBdr>
        <w:top w:val="none" w:sz="0" w:space="0" w:color="auto"/>
        <w:left w:val="none" w:sz="0" w:space="0" w:color="auto"/>
        <w:bottom w:val="none" w:sz="0" w:space="0" w:color="auto"/>
        <w:right w:val="none" w:sz="0" w:space="0" w:color="auto"/>
      </w:divBdr>
    </w:div>
    <w:div w:id="472649015">
      <w:bodyDiv w:val="1"/>
      <w:marLeft w:val="0"/>
      <w:marRight w:val="0"/>
      <w:marTop w:val="0"/>
      <w:marBottom w:val="0"/>
      <w:divBdr>
        <w:top w:val="none" w:sz="0" w:space="0" w:color="auto"/>
        <w:left w:val="none" w:sz="0" w:space="0" w:color="auto"/>
        <w:bottom w:val="none" w:sz="0" w:space="0" w:color="auto"/>
        <w:right w:val="none" w:sz="0" w:space="0" w:color="auto"/>
      </w:divBdr>
    </w:div>
    <w:div w:id="476995638">
      <w:bodyDiv w:val="1"/>
      <w:marLeft w:val="0"/>
      <w:marRight w:val="0"/>
      <w:marTop w:val="0"/>
      <w:marBottom w:val="0"/>
      <w:divBdr>
        <w:top w:val="none" w:sz="0" w:space="0" w:color="auto"/>
        <w:left w:val="none" w:sz="0" w:space="0" w:color="auto"/>
        <w:bottom w:val="none" w:sz="0" w:space="0" w:color="auto"/>
        <w:right w:val="none" w:sz="0" w:space="0" w:color="auto"/>
      </w:divBdr>
    </w:div>
    <w:div w:id="490874926">
      <w:bodyDiv w:val="1"/>
      <w:marLeft w:val="0"/>
      <w:marRight w:val="0"/>
      <w:marTop w:val="0"/>
      <w:marBottom w:val="0"/>
      <w:divBdr>
        <w:top w:val="none" w:sz="0" w:space="0" w:color="auto"/>
        <w:left w:val="none" w:sz="0" w:space="0" w:color="auto"/>
        <w:bottom w:val="none" w:sz="0" w:space="0" w:color="auto"/>
        <w:right w:val="none" w:sz="0" w:space="0" w:color="auto"/>
      </w:divBdr>
    </w:div>
    <w:div w:id="497770266">
      <w:bodyDiv w:val="1"/>
      <w:marLeft w:val="0"/>
      <w:marRight w:val="0"/>
      <w:marTop w:val="0"/>
      <w:marBottom w:val="0"/>
      <w:divBdr>
        <w:top w:val="none" w:sz="0" w:space="0" w:color="auto"/>
        <w:left w:val="none" w:sz="0" w:space="0" w:color="auto"/>
        <w:bottom w:val="none" w:sz="0" w:space="0" w:color="auto"/>
        <w:right w:val="none" w:sz="0" w:space="0" w:color="auto"/>
      </w:divBdr>
    </w:div>
    <w:div w:id="510920309">
      <w:bodyDiv w:val="1"/>
      <w:marLeft w:val="0"/>
      <w:marRight w:val="0"/>
      <w:marTop w:val="0"/>
      <w:marBottom w:val="0"/>
      <w:divBdr>
        <w:top w:val="none" w:sz="0" w:space="0" w:color="auto"/>
        <w:left w:val="none" w:sz="0" w:space="0" w:color="auto"/>
        <w:bottom w:val="none" w:sz="0" w:space="0" w:color="auto"/>
        <w:right w:val="none" w:sz="0" w:space="0" w:color="auto"/>
      </w:divBdr>
    </w:div>
    <w:div w:id="531650441">
      <w:bodyDiv w:val="1"/>
      <w:marLeft w:val="0"/>
      <w:marRight w:val="0"/>
      <w:marTop w:val="0"/>
      <w:marBottom w:val="0"/>
      <w:divBdr>
        <w:top w:val="none" w:sz="0" w:space="0" w:color="auto"/>
        <w:left w:val="none" w:sz="0" w:space="0" w:color="auto"/>
        <w:bottom w:val="none" w:sz="0" w:space="0" w:color="auto"/>
        <w:right w:val="none" w:sz="0" w:space="0" w:color="auto"/>
      </w:divBdr>
    </w:div>
    <w:div w:id="541601424">
      <w:bodyDiv w:val="1"/>
      <w:marLeft w:val="0"/>
      <w:marRight w:val="0"/>
      <w:marTop w:val="0"/>
      <w:marBottom w:val="0"/>
      <w:divBdr>
        <w:top w:val="none" w:sz="0" w:space="0" w:color="auto"/>
        <w:left w:val="none" w:sz="0" w:space="0" w:color="auto"/>
        <w:bottom w:val="none" w:sz="0" w:space="0" w:color="auto"/>
        <w:right w:val="none" w:sz="0" w:space="0" w:color="auto"/>
      </w:divBdr>
    </w:div>
    <w:div w:id="543642486">
      <w:bodyDiv w:val="1"/>
      <w:marLeft w:val="0"/>
      <w:marRight w:val="0"/>
      <w:marTop w:val="0"/>
      <w:marBottom w:val="0"/>
      <w:divBdr>
        <w:top w:val="none" w:sz="0" w:space="0" w:color="auto"/>
        <w:left w:val="none" w:sz="0" w:space="0" w:color="auto"/>
        <w:bottom w:val="none" w:sz="0" w:space="0" w:color="auto"/>
        <w:right w:val="none" w:sz="0" w:space="0" w:color="auto"/>
      </w:divBdr>
    </w:div>
    <w:div w:id="558591883">
      <w:bodyDiv w:val="1"/>
      <w:marLeft w:val="0"/>
      <w:marRight w:val="0"/>
      <w:marTop w:val="0"/>
      <w:marBottom w:val="0"/>
      <w:divBdr>
        <w:top w:val="none" w:sz="0" w:space="0" w:color="auto"/>
        <w:left w:val="none" w:sz="0" w:space="0" w:color="auto"/>
        <w:bottom w:val="none" w:sz="0" w:space="0" w:color="auto"/>
        <w:right w:val="none" w:sz="0" w:space="0" w:color="auto"/>
      </w:divBdr>
    </w:div>
    <w:div w:id="561328541">
      <w:bodyDiv w:val="1"/>
      <w:marLeft w:val="0"/>
      <w:marRight w:val="0"/>
      <w:marTop w:val="0"/>
      <w:marBottom w:val="0"/>
      <w:divBdr>
        <w:top w:val="none" w:sz="0" w:space="0" w:color="auto"/>
        <w:left w:val="none" w:sz="0" w:space="0" w:color="auto"/>
        <w:bottom w:val="none" w:sz="0" w:space="0" w:color="auto"/>
        <w:right w:val="none" w:sz="0" w:space="0" w:color="auto"/>
      </w:divBdr>
    </w:div>
    <w:div w:id="563834806">
      <w:bodyDiv w:val="1"/>
      <w:marLeft w:val="0"/>
      <w:marRight w:val="0"/>
      <w:marTop w:val="0"/>
      <w:marBottom w:val="0"/>
      <w:divBdr>
        <w:top w:val="none" w:sz="0" w:space="0" w:color="auto"/>
        <w:left w:val="none" w:sz="0" w:space="0" w:color="auto"/>
        <w:bottom w:val="none" w:sz="0" w:space="0" w:color="auto"/>
        <w:right w:val="none" w:sz="0" w:space="0" w:color="auto"/>
      </w:divBdr>
    </w:div>
    <w:div w:id="570703602">
      <w:bodyDiv w:val="1"/>
      <w:marLeft w:val="0"/>
      <w:marRight w:val="0"/>
      <w:marTop w:val="0"/>
      <w:marBottom w:val="0"/>
      <w:divBdr>
        <w:top w:val="none" w:sz="0" w:space="0" w:color="auto"/>
        <w:left w:val="none" w:sz="0" w:space="0" w:color="auto"/>
        <w:bottom w:val="none" w:sz="0" w:space="0" w:color="auto"/>
        <w:right w:val="none" w:sz="0" w:space="0" w:color="auto"/>
      </w:divBdr>
    </w:div>
    <w:div w:id="572357627">
      <w:bodyDiv w:val="1"/>
      <w:marLeft w:val="0"/>
      <w:marRight w:val="0"/>
      <w:marTop w:val="0"/>
      <w:marBottom w:val="0"/>
      <w:divBdr>
        <w:top w:val="none" w:sz="0" w:space="0" w:color="auto"/>
        <w:left w:val="none" w:sz="0" w:space="0" w:color="auto"/>
        <w:bottom w:val="none" w:sz="0" w:space="0" w:color="auto"/>
        <w:right w:val="none" w:sz="0" w:space="0" w:color="auto"/>
      </w:divBdr>
    </w:div>
    <w:div w:id="577639620">
      <w:bodyDiv w:val="1"/>
      <w:marLeft w:val="0"/>
      <w:marRight w:val="0"/>
      <w:marTop w:val="0"/>
      <w:marBottom w:val="0"/>
      <w:divBdr>
        <w:top w:val="none" w:sz="0" w:space="0" w:color="auto"/>
        <w:left w:val="none" w:sz="0" w:space="0" w:color="auto"/>
        <w:bottom w:val="none" w:sz="0" w:space="0" w:color="auto"/>
        <w:right w:val="none" w:sz="0" w:space="0" w:color="auto"/>
      </w:divBdr>
    </w:div>
    <w:div w:id="587614348">
      <w:bodyDiv w:val="1"/>
      <w:marLeft w:val="0"/>
      <w:marRight w:val="0"/>
      <w:marTop w:val="0"/>
      <w:marBottom w:val="0"/>
      <w:divBdr>
        <w:top w:val="none" w:sz="0" w:space="0" w:color="auto"/>
        <w:left w:val="none" w:sz="0" w:space="0" w:color="auto"/>
        <w:bottom w:val="none" w:sz="0" w:space="0" w:color="auto"/>
        <w:right w:val="none" w:sz="0" w:space="0" w:color="auto"/>
      </w:divBdr>
    </w:div>
    <w:div w:id="591669705">
      <w:bodyDiv w:val="1"/>
      <w:marLeft w:val="0"/>
      <w:marRight w:val="0"/>
      <w:marTop w:val="0"/>
      <w:marBottom w:val="0"/>
      <w:divBdr>
        <w:top w:val="none" w:sz="0" w:space="0" w:color="auto"/>
        <w:left w:val="none" w:sz="0" w:space="0" w:color="auto"/>
        <w:bottom w:val="none" w:sz="0" w:space="0" w:color="auto"/>
        <w:right w:val="none" w:sz="0" w:space="0" w:color="auto"/>
      </w:divBdr>
    </w:div>
    <w:div w:id="596987186">
      <w:bodyDiv w:val="1"/>
      <w:marLeft w:val="0"/>
      <w:marRight w:val="0"/>
      <w:marTop w:val="0"/>
      <w:marBottom w:val="0"/>
      <w:divBdr>
        <w:top w:val="none" w:sz="0" w:space="0" w:color="auto"/>
        <w:left w:val="none" w:sz="0" w:space="0" w:color="auto"/>
        <w:bottom w:val="none" w:sz="0" w:space="0" w:color="auto"/>
        <w:right w:val="none" w:sz="0" w:space="0" w:color="auto"/>
      </w:divBdr>
    </w:div>
    <w:div w:id="606884910">
      <w:bodyDiv w:val="1"/>
      <w:marLeft w:val="0"/>
      <w:marRight w:val="0"/>
      <w:marTop w:val="0"/>
      <w:marBottom w:val="0"/>
      <w:divBdr>
        <w:top w:val="none" w:sz="0" w:space="0" w:color="auto"/>
        <w:left w:val="none" w:sz="0" w:space="0" w:color="auto"/>
        <w:bottom w:val="none" w:sz="0" w:space="0" w:color="auto"/>
        <w:right w:val="none" w:sz="0" w:space="0" w:color="auto"/>
      </w:divBdr>
    </w:div>
    <w:div w:id="611861058">
      <w:bodyDiv w:val="1"/>
      <w:marLeft w:val="0"/>
      <w:marRight w:val="0"/>
      <w:marTop w:val="0"/>
      <w:marBottom w:val="0"/>
      <w:divBdr>
        <w:top w:val="none" w:sz="0" w:space="0" w:color="auto"/>
        <w:left w:val="none" w:sz="0" w:space="0" w:color="auto"/>
        <w:bottom w:val="none" w:sz="0" w:space="0" w:color="auto"/>
        <w:right w:val="none" w:sz="0" w:space="0" w:color="auto"/>
      </w:divBdr>
    </w:div>
    <w:div w:id="620844133">
      <w:bodyDiv w:val="1"/>
      <w:marLeft w:val="0"/>
      <w:marRight w:val="0"/>
      <w:marTop w:val="0"/>
      <w:marBottom w:val="0"/>
      <w:divBdr>
        <w:top w:val="none" w:sz="0" w:space="0" w:color="auto"/>
        <w:left w:val="none" w:sz="0" w:space="0" w:color="auto"/>
        <w:bottom w:val="none" w:sz="0" w:space="0" w:color="auto"/>
        <w:right w:val="none" w:sz="0" w:space="0" w:color="auto"/>
      </w:divBdr>
    </w:div>
    <w:div w:id="633175044">
      <w:bodyDiv w:val="1"/>
      <w:marLeft w:val="0"/>
      <w:marRight w:val="0"/>
      <w:marTop w:val="0"/>
      <w:marBottom w:val="0"/>
      <w:divBdr>
        <w:top w:val="none" w:sz="0" w:space="0" w:color="auto"/>
        <w:left w:val="none" w:sz="0" w:space="0" w:color="auto"/>
        <w:bottom w:val="none" w:sz="0" w:space="0" w:color="auto"/>
        <w:right w:val="none" w:sz="0" w:space="0" w:color="auto"/>
      </w:divBdr>
    </w:div>
    <w:div w:id="640310881">
      <w:bodyDiv w:val="1"/>
      <w:marLeft w:val="0"/>
      <w:marRight w:val="0"/>
      <w:marTop w:val="0"/>
      <w:marBottom w:val="0"/>
      <w:divBdr>
        <w:top w:val="none" w:sz="0" w:space="0" w:color="auto"/>
        <w:left w:val="none" w:sz="0" w:space="0" w:color="auto"/>
        <w:bottom w:val="none" w:sz="0" w:space="0" w:color="auto"/>
        <w:right w:val="none" w:sz="0" w:space="0" w:color="auto"/>
      </w:divBdr>
    </w:div>
    <w:div w:id="642469306">
      <w:bodyDiv w:val="1"/>
      <w:marLeft w:val="0"/>
      <w:marRight w:val="0"/>
      <w:marTop w:val="0"/>
      <w:marBottom w:val="0"/>
      <w:divBdr>
        <w:top w:val="none" w:sz="0" w:space="0" w:color="auto"/>
        <w:left w:val="none" w:sz="0" w:space="0" w:color="auto"/>
        <w:bottom w:val="none" w:sz="0" w:space="0" w:color="auto"/>
        <w:right w:val="none" w:sz="0" w:space="0" w:color="auto"/>
      </w:divBdr>
    </w:div>
    <w:div w:id="646710746">
      <w:bodyDiv w:val="1"/>
      <w:marLeft w:val="0"/>
      <w:marRight w:val="0"/>
      <w:marTop w:val="0"/>
      <w:marBottom w:val="0"/>
      <w:divBdr>
        <w:top w:val="none" w:sz="0" w:space="0" w:color="auto"/>
        <w:left w:val="none" w:sz="0" w:space="0" w:color="auto"/>
        <w:bottom w:val="none" w:sz="0" w:space="0" w:color="auto"/>
        <w:right w:val="none" w:sz="0" w:space="0" w:color="auto"/>
      </w:divBdr>
    </w:div>
    <w:div w:id="648873738">
      <w:bodyDiv w:val="1"/>
      <w:marLeft w:val="0"/>
      <w:marRight w:val="0"/>
      <w:marTop w:val="0"/>
      <w:marBottom w:val="0"/>
      <w:divBdr>
        <w:top w:val="none" w:sz="0" w:space="0" w:color="auto"/>
        <w:left w:val="none" w:sz="0" w:space="0" w:color="auto"/>
        <w:bottom w:val="none" w:sz="0" w:space="0" w:color="auto"/>
        <w:right w:val="none" w:sz="0" w:space="0" w:color="auto"/>
      </w:divBdr>
    </w:div>
    <w:div w:id="651832179">
      <w:bodyDiv w:val="1"/>
      <w:marLeft w:val="0"/>
      <w:marRight w:val="0"/>
      <w:marTop w:val="0"/>
      <w:marBottom w:val="0"/>
      <w:divBdr>
        <w:top w:val="none" w:sz="0" w:space="0" w:color="auto"/>
        <w:left w:val="none" w:sz="0" w:space="0" w:color="auto"/>
        <w:bottom w:val="none" w:sz="0" w:space="0" w:color="auto"/>
        <w:right w:val="none" w:sz="0" w:space="0" w:color="auto"/>
      </w:divBdr>
    </w:div>
    <w:div w:id="655500472">
      <w:bodyDiv w:val="1"/>
      <w:marLeft w:val="0"/>
      <w:marRight w:val="0"/>
      <w:marTop w:val="0"/>
      <w:marBottom w:val="0"/>
      <w:divBdr>
        <w:top w:val="none" w:sz="0" w:space="0" w:color="auto"/>
        <w:left w:val="none" w:sz="0" w:space="0" w:color="auto"/>
        <w:bottom w:val="none" w:sz="0" w:space="0" w:color="auto"/>
        <w:right w:val="none" w:sz="0" w:space="0" w:color="auto"/>
      </w:divBdr>
    </w:div>
    <w:div w:id="674502179">
      <w:bodyDiv w:val="1"/>
      <w:marLeft w:val="0"/>
      <w:marRight w:val="0"/>
      <w:marTop w:val="0"/>
      <w:marBottom w:val="0"/>
      <w:divBdr>
        <w:top w:val="none" w:sz="0" w:space="0" w:color="auto"/>
        <w:left w:val="none" w:sz="0" w:space="0" w:color="auto"/>
        <w:bottom w:val="none" w:sz="0" w:space="0" w:color="auto"/>
        <w:right w:val="none" w:sz="0" w:space="0" w:color="auto"/>
      </w:divBdr>
    </w:div>
    <w:div w:id="689840564">
      <w:bodyDiv w:val="1"/>
      <w:marLeft w:val="0"/>
      <w:marRight w:val="0"/>
      <w:marTop w:val="0"/>
      <w:marBottom w:val="0"/>
      <w:divBdr>
        <w:top w:val="none" w:sz="0" w:space="0" w:color="auto"/>
        <w:left w:val="none" w:sz="0" w:space="0" w:color="auto"/>
        <w:bottom w:val="none" w:sz="0" w:space="0" w:color="auto"/>
        <w:right w:val="none" w:sz="0" w:space="0" w:color="auto"/>
      </w:divBdr>
    </w:div>
    <w:div w:id="689917218">
      <w:bodyDiv w:val="1"/>
      <w:marLeft w:val="0"/>
      <w:marRight w:val="0"/>
      <w:marTop w:val="0"/>
      <w:marBottom w:val="0"/>
      <w:divBdr>
        <w:top w:val="none" w:sz="0" w:space="0" w:color="auto"/>
        <w:left w:val="none" w:sz="0" w:space="0" w:color="auto"/>
        <w:bottom w:val="none" w:sz="0" w:space="0" w:color="auto"/>
        <w:right w:val="none" w:sz="0" w:space="0" w:color="auto"/>
      </w:divBdr>
    </w:div>
    <w:div w:id="692269227">
      <w:bodyDiv w:val="1"/>
      <w:marLeft w:val="0"/>
      <w:marRight w:val="0"/>
      <w:marTop w:val="0"/>
      <w:marBottom w:val="0"/>
      <w:divBdr>
        <w:top w:val="none" w:sz="0" w:space="0" w:color="auto"/>
        <w:left w:val="none" w:sz="0" w:space="0" w:color="auto"/>
        <w:bottom w:val="none" w:sz="0" w:space="0" w:color="auto"/>
        <w:right w:val="none" w:sz="0" w:space="0" w:color="auto"/>
      </w:divBdr>
    </w:div>
    <w:div w:id="699547097">
      <w:bodyDiv w:val="1"/>
      <w:marLeft w:val="0"/>
      <w:marRight w:val="0"/>
      <w:marTop w:val="0"/>
      <w:marBottom w:val="0"/>
      <w:divBdr>
        <w:top w:val="none" w:sz="0" w:space="0" w:color="auto"/>
        <w:left w:val="none" w:sz="0" w:space="0" w:color="auto"/>
        <w:bottom w:val="none" w:sz="0" w:space="0" w:color="auto"/>
        <w:right w:val="none" w:sz="0" w:space="0" w:color="auto"/>
      </w:divBdr>
    </w:div>
    <w:div w:id="700056046">
      <w:bodyDiv w:val="1"/>
      <w:marLeft w:val="0"/>
      <w:marRight w:val="0"/>
      <w:marTop w:val="0"/>
      <w:marBottom w:val="0"/>
      <w:divBdr>
        <w:top w:val="none" w:sz="0" w:space="0" w:color="auto"/>
        <w:left w:val="none" w:sz="0" w:space="0" w:color="auto"/>
        <w:bottom w:val="none" w:sz="0" w:space="0" w:color="auto"/>
        <w:right w:val="none" w:sz="0" w:space="0" w:color="auto"/>
      </w:divBdr>
    </w:div>
    <w:div w:id="705368525">
      <w:bodyDiv w:val="1"/>
      <w:marLeft w:val="0"/>
      <w:marRight w:val="0"/>
      <w:marTop w:val="0"/>
      <w:marBottom w:val="0"/>
      <w:divBdr>
        <w:top w:val="none" w:sz="0" w:space="0" w:color="auto"/>
        <w:left w:val="none" w:sz="0" w:space="0" w:color="auto"/>
        <w:bottom w:val="none" w:sz="0" w:space="0" w:color="auto"/>
        <w:right w:val="none" w:sz="0" w:space="0" w:color="auto"/>
      </w:divBdr>
    </w:div>
    <w:div w:id="712970791">
      <w:bodyDiv w:val="1"/>
      <w:marLeft w:val="0"/>
      <w:marRight w:val="0"/>
      <w:marTop w:val="0"/>
      <w:marBottom w:val="0"/>
      <w:divBdr>
        <w:top w:val="none" w:sz="0" w:space="0" w:color="auto"/>
        <w:left w:val="none" w:sz="0" w:space="0" w:color="auto"/>
        <w:bottom w:val="none" w:sz="0" w:space="0" w:color="auto"/>
        <w:right w:val="none" w:sz="0" w:space="0" w:color="auto"/>
      </w:divBdr>
    </w:div>
    <w:div w:id="725104665">
      <w:bodyDiv w:val="1"/>
      <w:marLeft w:val="0"/>
      <w:marRight w:val="0"/>
      <w:marTop w:val="0"/>
      <w:marBottom w:val="0"/>
      <w:divBdr>
        <w:top w:val="none" w:sz="0" w:space="0" w:color="auto"/>
        <w:left w:val="none" w:sz="0" w:space="0" w:color="auto"/>
        <w:bottom w:val="none" w:sz="0" w:space="0" w:color="auto"/>
        <w:right w:val="none" w:sz="0" w:space="0" w:color="auto"/>
      </w:divBdr>
    </w:div>
    <w:div w:id="725643445">
      <w:bodyDiv w:val="1"/>
      <w:marLeft w:val="0"/>
      <w:marRight w:val="0"/>
      <w:marTop w:val="0"/>
      <w:marBottom w:val="0"/>
      <w:divBdr>
        <w:top w:val="none" w:sz="0" w:space="0" w:color="auto"/>
        <w:left w:val="none" w:sz="0" w:space="0" w:color="auto"/>
        <w:bottom w:val="none" w:sz="0" w:space="0" w:color="auto"/>
        <w:right w:val="none" w:sz="0" w:space="0" w:color="auto"/>
      </w:divBdr>
    </w:div>
    <w:div w:id="728040259">
      <w:bodyDiv w:val="1"/>
      <w:marLeft w:val="0"/>
      <w:marRight w:val="0"/>
      <w:marTop w:val="0"/>
      <w:marBottom w:val="0"/>
      <w:divBdr>
        <w:top w:val="none" w:sz="0" w:space="0" w:color="auto"/>
        <w:left w:val="none" w:sz="0" w:space="0" w:color="auto"/>
        <w:bottom w:val="none" w:sz="0" w:space="0" w:color="auto"/>
        <w:right w:val="none" w:sz="0" w:space="0" w:color="auto"/>
      </w:divBdr>
    </w:div>
    <w:div w:id="754202238">
      <w:bodyDiv w:val="1"/>
      <w:marLeft w:val="0"/>
      <w:marRight w:val="0"/>
      <w:marTop w:val="0"/>
      <w:marBottom w:val="0"/>
      <w:divBdr>
        <w:top w:val="none" w:sz="0" w:space="0" w:color="auto"/>
        <w:left w:val="none" w:sz="0" w:space="0" w:color="auto"/>
        <w:bottom w:val="none" w:sz="0" w:space="0" w:color="auto"/>
        <w:right w:val="none" w:sz="0" w:space="0" w:color="auto"/>
      </w:divBdr>
    </w:div>
    <w:div w:id="754473567">
      <w:bodyDiv w:val="1"/>
      <w:marLeft w:val="0"/>
      <w:marRight w:val="0"/>
      <w:marTop w:val="0"/>
      <w:marBottom w:val="0"/>
      <w:divBdr>
        <w:top w:val="none" w:sz="0" w:space="0" w:color="auto"/>
        <w:left w:val="none" w:sz="0" w:space="0" w:color="auto"/>
        <w:bottom w:val="none" w:sz="0" w:space="0" w:color="auto"/>
        <w:right w:val="none" w:sz="0" w:space="0" w:color="auto"/>
      </w:divBdr>
    </w:div>
    <w:div w:id="757601634">
      <w:bodyDiv w:val="1"/>
      <w:marLeft w:val="0"/>
      <w:marRight w:val="0"/>
      <w:marTop w:val="0"/>
      <w:marBottom w:val="0"/>
      <w:divBdr>
        <w:top w:val="none" w:sz="0" w:space="0" w:color="auto"/>
        <w:left w:val="none" w:sz="0" w:space="0" w:color="auto"/>
        <w:bottom w:val="none" w:sz="0" w:space="0" w:color="auto"/>
        <w:right w:val="none" w:sz="0" w:space="0" w:color="auto"/>
      </w:divBdr>
    </w:div>
    <w:div w:id="762922818">
      <w:bodyDiv w:val="1"/>
      <w:marLeft w:val="0"/>
      <w:marRight w:val="0"/>
      <w:marTop w:val="0"/>
      <w:marBottom w:val="0"/>
      <w:divBdr>
        <w:top w:val="none" w:sz="0" w:space="0" w:color="auto"/>
        <w:left w:val="none" w:sz="0" w:space="0" w:color="auto"/>
        <w:bottom w:val="none" w:sz="0" w:space="0" w:color="auto"/>
        <w:right w:val="none" w:sz="0" w:space="0" w:color="auto"/>
      </w:divBdr>
    </w:div>
    <w:div w:id="767694957">
      <w:bodyDiv w:val="1"/>
      <w:marLeft w:val="0"/>
      <w:marRight w:val="0"/>
      <w:marTop w:val="0"/>
      <w:marBottom w:val="0"/>
      <w:divBdr>
        <w:top w:val="none" w:sz="0" w:space="0" w:color="auto"/>
        <w:left w:val="none" w:sz="0" w:space="0" w:color="auto"/>
        <w:bottom w:val="none" w:sz="0" w:space="0" w:color="auto"/>
        <w:right w:val="none" w:sz="0" w:space="0" w:color="auto"/>
      </w:divBdr>
    </w:div>
    <w:div w:id="792479060">
      <w:bodyDiv w:val="1"/>
      <w:marLeft w:val="0"/>
      <w:marRight w:val="0"/>
      <w:marTop w:val="0"/>
      <w:marBottom w:val="0"/>
      <w:divBdr>
        <w:top w:val="none" w:sz="0" w:space="0" w:color="auto"/>
        <w:left w:val="none" w:sz="0" w:space="0" w:color="auto"/>
        <w:bottom w:val="none" w:sz="0" w:space="0" w:color="auto"/>
        <w:right w:val="none" w:sz="0" w:space="0" w:color="auto"/>
      </w:divBdr>
    </w:div>
    <w:div w:id="803347314">
      <w:bodyDiv w:val="1"/>
      <w:marLeft w:val="0"/>
      <w:marRight w:val="0"/>
      <w:marTop w:val="0"/>
      <w:marBottom w:val="0"/>
      <w:divBdr>
        <w:top w:val="none" w:sz="0" w:space="0" w:color="auto"/>
        <w:left w:val="none" w:sz="0" w:space="0" w:color="auto"/>
        <w:bottom w:val="none" w:sz="0" w:space="0" w:color="auto"/>
        <w:right w:val="none" w:sz="0" w:space="0" w:color="auto"/>
      </w:divBdr>
    </w:div>
    <w:div w:id="806826410">
      <w:bodyDiv w:val="1"/>
      <w:marLeft w:val="0"/>
      <w:marRight w:val="0"/>
      <w:marTop w:val="0"/>
      <w:marBottom w:val="0"/>
      <w:divBdr>
        <w:top w:val="none" w:sz="0" w:space="0" w:color="auto"/>
        <w:left w:val="none" w:sz="0" w:space="0" w:color="auto"/>
        <w:bottom w:val="none" w:sz="0" w:space="0" w:color="auto"/>
        <w:right w:val="none" w:sz="0" w:space="0" w:color="auto"/>
      </w:divBdr>
    </w:div>
    <w:div w:id="813641596">
      <w:bodyDiv w:val="1"/>
      <w:marLeft w:val="0"/>
      <w:marRight w:val="0"/>
      <w:marTop w:val="0"/>
      <w:marBottom w:val="0"/>
      <w:divBdr>
        <w:top w:val="none" w:sz="0" w:space="0" w:color="auto"/>
        <w:left w:val="none" w:sz="0" w:space="0" w:color="auto"/>
        <w:bottom w:val="none" w:sz="0" w:space="0" w:color="auto"/>
        <w:right w:val="none" w:sz="0" w:space="0" w:color="auto"/>
      </w:divBdr>
    </w:div>
    <w:div w:id="820846174">
      <w:bodyDiv w:val="1"/>
      <w:marLeft w:val="0"/>
      <w:marRight w:val="0"/>
      <w:marTop w:val="0"/>
      <w:marBottom w:val="0"/>
      <w:divBdr>
        <w:top w:val="none" w:sz="0" w:space="0" w:color="auto"/>
        <w:left w:val="none" w:sz="0" w:space="0" w:color="auto"/>
        <w:bottom w:val="none" w:sz="0" w:space="0" w:color="auto"/>
        <w:right w:val="none" w:sz="0" w:space="0" w:color="auto"/>
      </w:divBdr>
    </w:div>
    <w:div w:id="831794991">
      <w:bodyDiv w:val="1"/>
      <w:marLeft w:val="0"/>
      <w:marRight w:val="0"/>
      <w:marTop w:val="0"/>
      <w:marBottom w:val="0"/>
      <w:divBdr>
        <w:top w:val="none" w:sz="0" w:space="0" w:color="auto"/>
        <w:left w:val="none" w:sz="0" w:space="0" w:color="auto"/>
        <w:bottom w:val="none" w:sz="0" w:space="0" w:color="auto"/>
        <w:right w:val="none" w:sz="0" w:space="0" w:color="auto"/>
      </w:divBdr>
    </w:div>
    <w:div w:id="835876236">
      <w:bodyDiv w:val="1"/>
      <w:marLeft w:val="0"/>
      <w:marRight w:val="0"/>
      <w:marTop w:val="0"/>
      <w:marBottom w:val="0"/>
      <w:divBdr>
        <w:top w:val="none" w:sz="0" w:space="0" w:color="auto"/>
        <w:left w:val="none" w:sz="0" w:space="0" w:color="auto"/>
        <w:bottom w:val="none" w:sz="0" w:space="0" w:color="auto"/>
        <w:right w:val="none" w:sz="0" w:space="0" w:color="auto"/>
      </w:divBdr>
    </w:div>
    <w:div w:id="837383172">
      <w:bodyDiv w:val="1"/>
      <w:marLeft w:val="0"/>
      <w:marRight w:val="0"/>
      <w:marTop w:val="0"/>
      <w:marBottom w:val="0"/>
      <w:divBdr>
        <w:top w:val="none" w:sz="0" w:space="0" w:color="auto"/>
        <w:left w:val="none" w:sz="0" w:space="0" w:color="auto"/>
        <w:bottom w:val="none" w:sz="0" w:space="0" w:color="auto"/>
        <w:right w:val="none" w:sz="0" w:space="0" w:color="auto"/>
      </w:divBdr>
    </w:div>
    <w:div w:id="845903313">
      <w:bodyDiv w:val="1"/>
      <w:marLeft w:val="0"/>
      <w:marRight w:val="0"/>
      <w:marTop w:val="0"/>
      <w:marBottom w:val="0"/>
      <w:divBdr>
        <w:top w:val="none" w:sz="0" w:space="0" w:color="auto"/>
        <w:left w:val="none" w:sz="0" w:space="0" w:color="auto"/>
        <w:bottom w:val="none" w:sz="0" w:space="0" w:color="auto"/>
        <w:right w:val="none" w:sz="0" w:space="0" w:color="auto"/>
      </w:divBdr>
    </w:div>
    <w:div w:id="856622677">
      <w:bodyDiv w:val="1"/>
      <w:marLeft w:val="0"/>
      <w:marRight w:val="0"/>
      <w:marTop w:val="0"/>
      <w:marBottom w:val="0"/>
      <w:divBdr>
        <w:top w:val="none" w:sz="0" w:space="0" w:color="auto"/>
        <w:left w:val="none" w:sz="0" w:space="0" w:color="auto"/>
        <w:bottom w:val="none" w:sz="0" w:space="0" w:color="auto"/>
        <w:right w:val="none" w:sz="0" w:space="0" w:color="auto"/>
      </w:divBdr>
    </w:div>
    <w:div w:id="870805073">
      <w:bodyDiv w:val="1"/>
      <w:marLeft w:val="0"/>
      <w:marRight w:val="0"/>
      <w:marTop w:val="0"/>
      <w:marBottom w:val="0"/>
      <w:divBdr>
        <w:top w:val="none" w:sz="0" w:space="0" w:color="auto"/>
        <w:left w:val="none" w:sz="0" w:space="0" w:color="auto"/>
        <w:bottom w:val="none" w:sz="0" w:space="0" w:color="auto"/>
        <w:right w:val="none" w:sz="0" w:space="0" w:color="auto"/>
      </w:divBdr>
    </w:div>
    <w:div w:id="879705877">
      <w:bodyDiv w:val="1"/>
      <w:marLeft w:val="0"/>
      <w:marRight w:val="0"/>
      <w:marTop w:val="0"/>
      <w:marBottom w:val="0"/>
      <w:divBdr>
        <w:top w:val="none" w:sz="0" w:space="0" w:color="auto"/>
        <w:left w:val="none" w:sz="0" w:space="0" w:color="auto"/>
        <w:bottom w:val="none" w:sz="0" w:space="0" w:color="auto"/>
        <w:right w:val="none" w:sz="0" w:space="0" w:color="auto"/>
      </w:divBdr>
    </w:div>
    <w:div w:id="885066168">
      <w:bodyDiv w:val="1"/>
      <w:marLeft w:val="0"/>
      <w:marRight w:val="0"/>
      <w:marTop w:val="0"/>
      <w:marBottom w:val="0"/>
      <w:divBdr>
        <w:top w:val="none" w:sz="0" w:space="0" w:color="auto"/>
        <w:left w:val="none" w:sz="0" w:space="0" w:color="auto"/>
        <w:bottom w:val="none" w:sz="0" w:space="0" w:color="auto"/>
        <w:right w:val="none" w:sz="0" w:space="0" w:color="auto"/>
      </w:divBdr>
    </w:div>
    <w:div w:id="886262983">
      <w:bodyDiv w:val="1"/>
      <w:marLeft w:val="0"/>
      <w:marRight w:val="0"/>
      <w:marTop w:val="0"/>
      <w:marBottom w:val="0"/>
      <w:divBdr>
        <w:top w:val="none" w:sz="0" w:space="0" w:color="auto"/>
        <w:left w:val="none" w:sz="0" w:space="0" w:color="auto"/>
        <w:bottom w:val="none" w:sz="0" w:space="0" w:color="auto"/>
        <w:right w:val="none" w:sz="0" w:space="0" w:color="auto"/>
      </w:divBdr>
    </w:div>
    <w:div w:id="913129385">
      <w:bodyDiv w:val="1"/>
      <w:marLeft w:val="0"/>
      <w:marRight w:val="0"/>
      <w:marTop w:val="0"/>
      <w:marBottom w:val="0"/>
      <w:divBdr>
        <w:top w:val="none" w:sz="0" w:space="0" w:color="auto"/>
        <w:left w:val="none" w:sz="0" w:space="0" w:color="auto"/>
        <w:bottom w:val="none" w:sz="0" w:space="0" w:color="auto"/>
        <w:right w:val="none" w:sz="0" w:space="0" w:color="auto"/>
      </w:divBdr>
    </w:div>
    <w:div w:id="914364587">
      <w:bodyDiv w:val="1"/>
      <w:marLeft w:val="0"/>
      <w:marRight w:val="0"/>
      <w:marTop w:val="0"/>
      <w:marBottom w:val="0"/>
      <w:divBdr>
        <w:top w:val="none" w:sz="0" w:space="0" w:color="auto"/>
        <w:left w:val="none" w:sz="0" w:space="0" w:color="auto"/>
        <w:bottom w:val="none" w:sz="0" w:space="0" w:color="auto"/>
        <w:right w:val="none" w:sz="0" w:space="0" w:color="auto"/>
      </w:divBdr>
    </w:div>
    <w:div w:id="920719674">
      <w:bodyDiv w:val="1"/>
      <w:marLeft w:val="0"/>
      <w:marRight w:val="0"/>
      <w:marTop w:val="0"/>
      <w:marBottom w:val="0"/>
      <w:divBdr>
        <w:top w:val="none" w:sz="0" w:space="0" w:color="auto"/>
        <w:left w:val="none" w:sz="0" w:space="0" w:color="auto"/>
        <w:bottom w:val="none" w:sz="0" w:space="0" w:color="auto"/>
        <w:right w:val="none" w:sz="0" w:space="0" w:color="auto"/>
      </w:divBdr>
    </w:div>
    <w:div w:id="921793907">
      <w:bodyDiv w:val="1"/>
      <w:marLeft w:val="0"/>
      <w:marRight w:val="0"/>
      <w:marTop w:val="0"/>
      <w:marBottom w:val="0"/>
      <w:divBdr>
        <w:top w:val="none" w:sz="0" w:space="0" w:color="auto"/>
        <w:left w:val="none" w:sz="0" w:space="0" w:color="auto"/>
        <w:bottom w:val="none" w:sz="0" w:space="0" w:color="auto"/>
        <w:right w:val="none" w:sz="0" w:space="0" w:color="auto"/>
      </w:divBdr>
    </w:div>
    <w:div w:id="922110482">
      <w:bodyDiv w:val="1"/>
      <w:marLeft w:val="0"/>
      <w:marRight w:val="0"/>
      <w:marTop w:val="0"/>
      <w:marBottom w:val="0"/>
      <w:divBdr>
        <w:top w:val="none" w:sz="0" w:space="0" w:color="auto"/>
        <w:left w:val="none" w:sz="0" w:space="0" w:color="auto"/>
        <w:bottom w:val="none" w:sz="0" w:space="0" w:color="auto"/>
        <w:right w:val="none" w:sz="0" w:space="0" w:color="auto"/>
      </w:divBdr>
    </w:div>
    <w:div w:id="924148720">
      <w:bodyDiv w:val="1"/>
      <w:marLeft w:val="0"/>
      <w:marRight w:val="0"/>
      <w:marTop w:val="0"/>
      <w:marBottom w:val="0"/>
      <w:divBdr>
        <w:top w:val="none" w:sz="0" w:space="0" w:color="auto"/>
        <w:left w:val="none" w:sz="0" w:space="0" w:color="auto"/>
        <w:bottom w:val="none" w:sz="0" w:space="0" w:color="auto"/>
        <w:right w:val="none" w:sz="0" w:space="0" w:color="auto"/>
      </w:divBdr>
    </w:div>
    <w:div w:id="929463612">
      <w:bodyDiv w:val="1"/>
      <w:marLeft w:val="0"/>
      <w:marRight w:val="0"/>
      <w:marTop w:val="0"/>
      <w:marBottom w:val="0"/>
      <w:divBdr>
        <w:top w:val="none" w:sz="0" w:space="0" w:color="auto"/>
        <w:left w:val="none" w:sz="0" w:space="0" w:color="auto"/>
        <w:bottom w:val="none" w:sz="0" w:space="0" w:color="auto"/>
        <w:right w:val="none" w:sz="0" w:space="0" w:color="auto"/>
      </w:divBdr>
    </w:div>
    <w:div w:id="931862490">
      <w:bodyDiv w:val="1"/>
      <w:marLeft w:val="0"/>
      <w:marRight w:val="0"/>
      <w:marTop w:val="0"/>
      <w:marBottom w:val="0"/>
      <w:divBdr>
        <w:top w:val="none" w:sz="0" w:space="0" w:color="auto"/>
        <w:left w:val="none" w:sz="0" w:space="0" w:color="auto"/>
        <w:bottom w:val="none" w:sz="0" w:space="0" w:color="auto"/>
        <w:right w:val="none" w:sz="0" w:space="0" w:color="auto"/>
      </w:divBdr>
    </w:div>
    <w:div w:id="935554480">
      <w:bodyDiv w:val="1"/>
      <w:marLeft w:val="0"/>
      <w:marRight w:val="0"/>
      <w:marTop w:val="0"/>
      <w:marBottom w:val="0"/>
      <w:divBdr>
        <w:top w:val="none" w:sz="0" w:space="0" w:color="auto"/>
        <w:left w:val="none" w:sz="0" w:space="0" w:color="auto"/>
        <w:bottom w:val="none" w:sz="0" w:space="0" w:color="auto"/>
        <w:right w:val="none" w:sz="0" w:space="0" w:color="auto"/>
      </w:divBdr>
    </w:div>
    <w:div w:id="938878667">
      <w:bodyDiv w:val="1"/>
      <w:marLeft w:val="0"/>
      <w:marRight w:val="0"/>
      <w:marTop w:val="0"/>
      <w:marBottom w:val="0"/>
      <w:divBdr>
        <w:top w:val="none" w:sz="0" w:space="0" w:color="auto"/>
        <w:left w:val="none" w:sz="0" w:space="0" w:color="auto"/>
        <w:bottom w:val="none" w:sz="0" w:space="0" w:color="auto"/>
        <w:right w:val="none" w:sz="0" w:space="0" w:color="auto"/>
      </w:divBdr>
    </w:div>
    <w:div w:id="946542581">
      <w:bodyDiv w:val="1"/>
      <w:marLeft w:val="0"/>
      <w:marRight w:val="0"/>
      <w:marTop w:val="0"/>
      <w:marBottom w:val="0"/>
      <w:divBdr>
        <w:top w:val="none" w:sz="0" w:space="0" w:color="auto"/>
        <w:left w:val="none" w:sz="0" w:space="0" w:color="auto"/>
        <w:bottom w:val="none" w:sz="0" w:space="0" w:color="auto"/>
        <w:right w:val="none" w:sz="0" w:space="0" w:color="auto"/>
      </w:divBdr>
    </w:div>
    <w:div w:id="954479259">
      <w:bodyDiv w:val="1"/>
      <w:marLeft w:val="0"/>
      <w:marRight w:val="0"/>
      <w:marTop w:val="0"/>
      <w:marBottom w:val="0"/>
      <w:divBdr>
        <w:top w:val="none" w:sz="0" w:space="0" w:color="auto"/>
        <w:left w:val="none" w:sz="0" w:space="0" w:color="auto"/>
        <w:bottom w:val="none" w:sz="0" w:space="0" w:color="auto"/>
        <w:right w:val="none" w:sz="0" w:space="0" w:color="auto"/>
      </w:divBdr>
    </w:div>
    <w:div w:id="968364057">
      <w:bodyDiv w:val="1"/>
      <w:marLeft w:val="0"/>
      <w:marRight w:val="0"/>
      <w:marTop w:val="0"/>
      <w:marBottom w:val="0"/>
      <w:divBdr>
        <w:top w:val="none" w:sz="0" w:space="0" w:color="auto"/>
        <w:left w:val="none" w:sz="0" w:space="0" w:color="auto"/>
        <w:bottom w:val="none" w:sz="0" w:space="0" w:color="auto"/>
        <w:right w:val="none" w:sz="0" w:space="0" w:color="auto"/>
      </w:divBdr>
    </w:div>
    <w:div w:id="974797520">
      <w:bodyDiv w:val="1"/>
      <w:marLeft w:val="0"/>
      <w:marRight w:val="0"/>
      <w:marTop w:val="0"/>
      <w:marBottom w:val="0"/>
      <w:divBdr>
        <w:top w:val="none" w:sz="0" w:space="0" w:color="auto"/>
        <w:left w:val="none" w:sz="0" w:space="0" w:color="auto"/>
        <w:bottom w:val="none" w:sz="0" w:space="0" w:color="auto"/>
        <w:right w:val="none" w:sz="0" w:space="0" w:color="auto"/>
      </w:divBdr>
    </w:div>
    <w:div w:id="1004744854">
      <w:bodyDiv w:val="1"/>
      <w:marLeft w:val="0"/>
      <w:marRight w:val="0"/>
      <w:marTop w:val="0"/>
      <w:marBottom w:val="0"/>
      <w:divBdr>
        <w:top w:val="none" w:sz="0" w:space="0" w:color="auto"/>
        <w:left w:val="none" w:sz="0" w:space="0" w:color="auto"/>
        <w:bottom w:val="none" w:sz="0" w:space="0" w:color="auto"/>
        <w:right w:val="none" w:sz="0" w:space="0" w:color="auto"/>
      </w:divBdr>
    </w:div>
    <w:div w:id="1007168937">
      <w:bodyDiv w:val="1"/>
      <w:marLeft w:val="0"/>
      <w:marRight w:val="0"/>
      <w:marTop w:val="0"/>
      <w:marBottom w:val="0"/>
      <w:divBdr>
        <w:top w:val="none" w:sz="0" w:space="0" w:color="auto"/>
        <w:left w:val="none" w:sz="0" w:space="0" w:color="auto"/>
        <w:bottom w:val="none" w:sz="0" w:space="0" w:color="auto"/>
        <w:right w:val="none" w:sz="0" w:space="0" w:color="auto"/>
      </w:divBdr>
    </w:div>
    <w:div w:id="1007370589">
      <w:bodyDiv w:val="1"/>
      <w:marLeft w:val="0"/>
      <w:marRight w:val="0"/>
      <w:marTop w:val="0"/>
      <w:marBottom w:val="0"/>
      <w:divBdr>
        <w:top w:val="none" w:sz="0" w:space="0" w:color="auto"/>
        <w:left w:val="none" w:sz="0" w:space="0" w:color="auto"/>
        <w:bottom w:val="none" w:sz="0" w:space="0" w:color="auto"/>
        <w:right w:val="none" w:sz="0" w:space="0" w:color="auto"/>
      </w:divBdr>
    </w:div>
    <w:div w:id="1008366292">
      <w:bodyDiv w:val="1"/>
      <w:marLeft w:val="0"/>
      <w:marRight w:val="0"/>
      <w:marTop w:val="0"/>
      <w:marBottom w:val="0"/>
      <w:divBdr>
        <w:top w:val="none" w:sz="0" w:space="0" w:color="auto"/>
        <w:left w:val="none" w:sz="0" w:space="0" w:color="auto"/>
        <w:bottom w:val="none" w:sz="0" w:space="0" w:color="auto"/>
        <w:right w:val="none" w:sz="0" w:space="0" w:color="auto"/>
      </w:divBdr>
    </w:div>
    <w:div w:id="1011489745">
      <w:bodyDiv w:val="1"/>
      <w:marLeft w:val="0"/>
      <w:marRight w:val="0"/>
      <w:marTop w:val="0"/>
      <w:marBottom w:val="0"/>
      <w:divBdr>
        <w:top w:val="none" w:sz="0" w:space="0" w:color="auto"/>
        <w:left w:val="none" w:sz="0" w:space="0" w:color="auto"/>
        <w:bottom w:val="none" w:sz="0" w:space="0" w:color="auto"/>
        <w:right w:val="none" w:sz="0" w:space="0" w:color="auto"/>
      </w:divBdr>
    </w:div>
    <w:div w:id="1012149500">
      <w:bodyDiv w:val="1"/>
      <w:marLeft w:val="0"/>
      <w:marRight w:val="0"/>
      <w:marTop w:val="0"/>
      <w:marBottom w:val="0"/>
      <w:divBdr>
        <w:top w:val="none" w:sz="0" w:space="0" w:color="auto"/>
        <w:left w:val="none" w:sz="0" w:space="0" w:color="auto"/>
        <w:bottom w:val="none" w:sz="0" w:space="0" w:color="auto"/>
        <w:right w:val="none" w:sz="0" w:space="0" w:color="auto"/>
      </w:divBdr>
    </w:div>
    <w:div w:id="1018967600">
      <w:bodyDiv w:val="1"/>
      <w:marLeft w:val="0"/>
      <w:marRight w:val="0"/>
      <w:marTop w:val="0"/>
      <w:marBottom w:val="0"/>
      <w:divBdr>
        <w:top w:val="none" w:sz="0" w:space="0" w:color="auto"/>
        <w:left w:val="none" w:sz="0" w:space="0" w:color="auto"/>
        <w:bottom w:val="none" w:sz="0" w:space="0" w:color="auto"/>
        <w:right w:val="none" w:sz="0" w:space="0" w:color="auto"/>
      </w:divBdr>
    </w:div>
    <w:div w:id="1039206738">
      <w:bodyDiv w:val="1"/>
      <w:marLeft w:val="0"/>
      <w:marRight w:val="0"/>
      <w:marTop w:val="0"/>
      <w:marBottom w:val="0"/>
      <w:divBdr>
        <w:top w:val="none" w:sz="0" w:space="0" w:color="auto"/>
        <w:left w:val="none" w:sz="0" w:space="0" w:color="auto"/>
        <w:bottom w:val="none" w:sz="0" w:space="0" w:color="auto"/>
        <w:right w:val="none" w:sz="0" w:space="0" w:color="auto"/>
      </w:divBdr>
    </w:div>
    <w:div w:id="1045561458">
      <w:bodyDiv w:val="1"/>
      <w:marLeft w:val="0"/>
      <w:marRight w:val="0"/>
      <w:marTop w:val="0"/>
      <w:marBottom w:val="0"/>
      <w:divBdr>
        <w:top w:val="none" w:sz="0" w:space="0" w:color="auto"/>
        <w:left w:val="none" w:sz="0" w:space="0" w:color="auto"/>
        <w:bottom w:val="none" w:sz="0" w:space="0" w:color="auto"/>
        <w:right w:val="none" w:sz="0" w:space="0" w:color="auto"/>
      </w:divBdr>
    </w:div>
    <w:div w:id="1045790344">
      <w:bodyDiv w:val="1"/>
      <w:marLeft w:val="0"/>
      <w:marRight w:val="0"/>
      <w:marTop w:val="0"/>
      <w:marBottom w:val="0"/>
      <w:divBdr>
        <w:top w:val="none" w:sz="0" w:space="0" w:color="auto"/>
        <w:left w:val="none" w:sz="0" w:space="0" w:color="auto"/>
        <w:bottom w:val="none" w:sz="0" w:space="0" w:color="auto"/>
        <w:right w:val="none" w:sz="0" w:space="0" w:color="auto"/>
      </w:divBdr>
    </w:div>
    <w:div w:id="1049453941">
      <w:bodyDiv w:val="1"/>
      <w:marLeft w:val="0"/>
      <w:marRight w:val="0"/>
      <w:marTop w:val="0"/>
      <w:marBottom w:val="0"/>
      <w:divBdr>
        <w:top w:val="none" w:sz="0" w:space="0" w:color="auto"/>
        <w:left w:val="none" w:sz="0" w:space="0" w:color="auto"/>
        <w:bottom w:val="none" w:sz="0" w:space="0" w:color="auto"/>
        <w:right w:val="none" w:sz="0" w:space="0" w:color="auto"/>
      </w:divBdr>
    </w:div>
    <w:div w:id="1051079413">
      <w:bodyDiv w:val="1"/>
      <w:marLeft w:val="0"/>
      <w:marRight w:val="0"/>
      <w:marTop w:val="0"/>
      <w:marBottom w:val="0"/>
      <w:divBdr>
        <w:top w:val="none" w:sz="0" w:space="0" w:color="auto"/>
        <w:left w:val="none" w:sz="0" w:space="0" w:color="auto"/>
        <w:bottom w:val="none" w:sz="0" w:space="0" w:color="auto"/>
        <w:right w:val="none" w:sz="0" w:space="0" w:color="auto"/>
      </w:divBdr>
    </w:div>
    <w:div w:id="1054474830">
      <w:bodyDiv w:val="1"/>
      <w:marLeft w:val="0"/>
      <w:marRight w:val="0"/>
      <w:marTop w:val="0"/>
      <w:marBottom w:val="0"/>
      <w:divBdr>
        <w:top w:val="none" w:sz="0" w:space="0" w:color="auto"/>
        <w:left w:val="none" w:sz="0" w:space="0" w:color="auto"/>
        <w:bottom w:val="none" w:sz="0" w:space="0" w:color="auto"/>
        <w:right w:val="none" w:sz="0" w:space="0" w:color="auto"/>
      </w:divBdr>
    </w:div>
    <w:div w:id="1087191944">
      <w:bodyDiv w:val="1"/>
      <w:marLeft w:val="0"/>
      <w:marRight w:val="0"/>
      <w:marTop w:val="0"/>
      <w:marBottom w:val="0"/>
      <w:divBdr>
        <w:top w:val="none" w:sz="0" w:space="0" w:color="auto"/>
        <w:left w:val="none" w:sz="0" w:space="0" w:color="auto"/>
        <w:bottom w:val="none" w:sz="0" w:space="0" w:color="auto"/>
        <w:right w:val="none" w:sz="0" w:space="0" w:color="auto"/>
      </w:divBdr>
    </w:div>
    <w:div w:id="1091195387">
      <w:bodyDiv w:val="1"/>
      <w:marLeft w:val="0"/>
      <w:marRight w:val="0"/>
      <w:marTop w:val="0"/>
      <w:marBottom w:val="0"/>
      <w:divBdr>
        <w:top w:val="none" w:sz="0" w:space="0" w:color="auto"/>
        <w:left w:val="none" w:sz="0" w:space="0" w:color="auto"/>
        <w:bottom w:val="none" w:sz="0" w:space="0" w:color="auto"/>
        <w:right w:val="none" w:sz="0" w:space="0" w:color="auto"/>
      </w:divBdr>
    </w:div>
    <w:div w:id="1093822323">
      <w:bodyDiv w:val="1"/>
      <w:marLeft w:val="0"/>
      <w:marRight w:val="0"/>
      <w:marTop w:val="0"/>
      <w:marBottom w:val="0"/>
      <w:divBdr>
        <w:top w:val="none" w:sz="0" w:space="0" w:color="auto"/>
        <w:left w:val="none" w:sz="0" w:space="0" w:color="auto"/>
        <w:bottom w:val="none" w:sz="0" w:space="0" w:color="auto"/>
        <w:right w:val="none" w:sz="0" w:space="0" w:color="auto"/>
      </w:divBdr>
    </w:div>
    <w:div w:id="1104301692">
      <w:bodyDiv w:val="1"/>
      <w:marLeft w:val="0"/>
      <w:marRight w:val="0"/>
      <w:marTop w:val="0"/>
      <w:marBottom w:val="0"/>
      <w:divBdr>
        <w:top w:val="none" w:sz="0" w:space="0" w:color="auto"/>
        <w:left w:val="none" w:sz="0" w:space="0" w:color="auto"/>
        <w:bottom w:val="none" w:sz="0" w:space="0" w:color="auto"/>
        <w:right w:val="none" w:sz="0" w:space="0" w:color="auto"/>
      </w:divBdr>
    </w:div>
    <w:div w:id="1106076864">
      <w:bodyDiv w:val="1"/>
      <w:marLeft w:val="0"/>
      <w:marRight w:val="0"/>
      <w:marTop w:val="0"/>
      <w:marBottom w:val="0"/>
      <w:divBdr>
        <w:top w:val="none" w:sz="0" w:space="0" w:color="auto"/>
        <w:left w:val="none" w:sz="0" w:space="0" w:color="auto"/>
        <w:bottom w:val="none" w:sz="0" w:space="0" w:color="auto"/>
        <w:right w:val="none" w:sz="0" w:space="0" w:color="auto"/>
      </w:divBdr>
    </w:div>
    <w:div w:id="1118641900">
      <w:bodyDiv w:val="1"/>
      <w:marLeft w:val="0"/>
      <w:marRight w:val="0"/>
      <w:marTop w:val="0"/>
      <w:marBottom w:val="0"/>
      <w:divBdr>
        <w:top w:val="none" w:sz="0" w:space="0" w:color="auto"/>
        <w:left w:val="none" w:sz="0" w:space="0" w:color="auto"/>
        <w:bottom w:val="none" w:sz="0" w:space="0" w:color="auto"/>
        <w:right w:val="none" w:sz="0" w:space="0" w:color="auto"/>
      </w:divBdr>
    </w:div>
    <w:div w:id="1119226730">
      <w:bodyDiv w:val="1"/>
      <w:marLeft w:val="0"/>
      <w:marRight w:val="0"/>
      <w:marTop w:val="0"/>
      <w:marBottom w:val="0"/>
      <w:divBdr>
        <w:top w:val="none" w:sz="0" w:space="0" w:color="auto"/>
        <w:left w:val="none" w:sz="0" w:space="0" w:color="auto"/>
        <w:bottom w:val="none" w:sz="0" w:space="0" w:color="auto"/>
        <w:right w:val="none" w:sz="0" w:space="0" w:color="auto"/>
      </w:divBdr>
    </w:div>
    <w:div w:id="1126584852">
      <w:bodyDiv w:val="1"/>
      <w:marLeft w:val="0"/>
      <w:marRight w:val="0"/>
      <w:marTop w:val="0"/>
      <w:marBottom w:val="0"/>
      <w:divBdr>
        <w:top w:val="none" w:sz="0" w:space="0" w:color="auto"/>
        <w:left w:val="none" w:sz="0" w:space="0" w:color="auto"/>
        <w:bottom w:val="none" w:sz="0" w:space="0" w:color="auto"/>
        <w:right w:val="none" w:sz="0" w:space="0" w:color="auto"/>
      </w:divBdr>
    </w:div>
    <w:div w:id="1137526519">
      <w:bodyDiv w:val="1"/>
      <w:marLeft w:val="0"/>
      <w:marRight w:val="0"/>
      <w:marTop w:val="0"/>
      <w:marBottom w:val="0"/>
      <w:divBdr>
        <w:top w:val="none" w:sz="0" w:space="0" w:color="auto"/>
        <w:left w:val="none" w:sz="0" w:space="0" w:color="auto"/>
        <w:bottom w:val="none" w:sz="0" w:space="0" w:color="auto"/>
        <w:right w:val="none" w:sz="0" w:space="0" w:color="auto"/>
      </w:divBdr>
    </w:div>
    <w:div w:id="1145389336">
      <w:bodyDiv w:val="1"/>
      <w:marLeft w:val="0"/>
      <w:marRight w:val="0"/>
      <w:marTop w:val="0"/>
      <w:marBottom w:val="0"/>
      <w:divBdr>
        <w:top w:val="none" w:sz="0" w:space="0" w:color="auto"/>
        <w:left w:val="none" w:sz="0" w:space="0" w:color="auto"/>
        <w:bottom w:val="none" w:sz="0" w:space="0" w:color="auto"/>
        <w:right w:val="none" w:sz="0" w:space="0" w:color="auto"/>
      </w:divBdr>
    </w:div>
    <w:div w:id="1159269413">
      <w:bodyDiv w:val="1"/>
      <w:marLeft w:val="0"/>
      <w:marRight w:val="0"/>
      <w:marTop w:val="0"/>
      <w:marBottom w:val="0"/>
      <w:divBdr>
        <w:top w:val="none" w:sz="0" w:space="0" w:color="auto"/>
        <w:left w:val="none" w:sz="0" w:space="0" w:color="auto"/>
        <w:bottom w:val="none" w:sz="0" w:space="0" w:color="auto"/>
        <w:right w:val="none" w:sz="0" w:space="0" w:color="auto"/>
      </w:divBdr>
    </w:div>
    <w:div w:id="1168862700">
      <w:bodyDiv w:val="1"/>
      <w:marLeft w:val="0"/>
      <w:marRight w:val="0"/>
      <w:marTop w:val="0"/>
      <w:marBottom w:val="0"/>
      <w:divBdr>
        <w:top w:val="none" w:sz="0" w:space="0" w:color="auto"/>
        <w:left w:val="none" w:sz="0" w:space="0" w:color="auto"/>
        <w:bottom w:val="none" w:sz="0" w:space="0" w:color="auto"/>
        <w:right w:val="none" w:sz="0" w:space="0" w:color="auto"/>
      </w:divBdr>
    </w:div>
    <w:div w:id="1190989579">
      <w:bodyDiv w:val="1"/>
      <w:marLeft w:val="0"/>
      <w:marRight w:val="0"/>
      <w:marTop w:val="0"/>
      <w:marBottom w:val="0"/>
      <w:divBdr>
        <w:top w:val="none" w:sz="0" w:space="0" w:color="auto"/>
        <w:left w:val="none" w:sz="0" w:space="0" w:color="auto"/>
        <w:bottom w:val="none" w:sz="0" w:space="0" w:color="auto"/>
        <w:right w:val="none" w:sz="0" w:space="0" w:color="auto"/>
      </w:divBdr>
    </w:div>
    <w:div w:id="1192454243">
      <w:bodyDiv w:val="1"/>
      <w:marLeft w:val="0"/>
      <w:marRight w:val="0"/>
      <w:marTop w:val="0"/>
      <w:marBottom w:val="0"/>
      <w:divBdr>
        <w:top w:val="none" w:sz="0" w:space="0" w:color="auto"/>
        <w:left w:val="none" w:sz="0" w:space="0" w:color="auto"/>
        <w:bottom w:val="none" w:sz="0" w:space="0" w:color="auto"/>
        <w:right w:val="none" w:sz="0" w:space="0" w:color="auto"/>
      </w:divBdr>
    </w:div>
    <w:div w:id="1197501907">
      <w:bodyDiv w:val="1"/>
      <w:marLeft w:val="0"/>
      <w:marRight w:val="0"/>
      <w:marTop w:val="0"/>
      <w:marBottom w:val="0"/>
      <w:divBdr>
        <w:top w:val="none" w:sz="0" w:space="0" w:color="auto"/>
        <w:left w:val="none" w:sz="0" w:space="0" w:color="auto"/>
        <w:bottom w:val="none" w:sz="0" w:space="0" w:color="auto"/>
        <w:right w:val="none" w:sz="0" w:space="0" w:color="auto"/>
      </w:divBdr>
    </w:div>
    <w:div w:id="1200780245">
      <w:bodyDiv w:val="1"/>
      <w:marLeft w:val="0"/>
      <w:marRight w:val="0"/>
      <w:marTop w:val="0"/>
      <w:marBottom w:val="0"/>
      <w:divBdr>
        <w:top w:val="none" w:sz="0" w:space="0" w:color="auto"/>
        <w:left w:val="none" w:sz="0" w:space="0" w:color="auto"/>
        <w:bottom w:val="none" w:sz="0" w:space="0" w:color="auto"/>
        <w:right w:val="none" w:sz="0" w:space="0" w:color="auto"/>
      </w:divBdr>
    </w:div>
    <w:div w:id="1210652898">
      <w:bodyDiv w:val="1"/>
      <w:marLeft w:val="0"/>
      <w:marRight w:val="0"/>
      <w:marTop w:val="0"/>
      <w:marBottom w:val="0"/>
      <w:divBdr>
        <w:top w:val="none" w:sz="0" w:space="0" w:color="auto"/>
        <w:left w:val="none" w:sz="0" w:space="0" w:color="auto"/>
        <w:bottom w:val="none" w:sz="0" w:space="0" w:color="auto"/>
        <w:right w:val="none" w:sz="0" w:space="0" w:color="auto"/>
      </w:divBdr>
    </w:div>
    <w:div w:id="1236238286">
      <w:bodyDiv w:val="1"/>
      <w:marLeft w:val="0"/>
      <w:marRight w:val="0"/>
      <w:marTop w:val="0"/>
      <w:marBottom w:val="0"/>
      <w:divBdr>
        <w:top w:val="none" w:sz="0" w:space="0" w:color="auto"/>
        <w:left w:val="none" w:sz="0" w:space="0" w:color="auto"/>
        <w:bottom w:val="none" w:sz="0" w:space="0" w:color="auto"/>
        <w:right w:val="none" w:sz="0" w:space="0" w:color="auto"/>
      </w:divBdr>
    </w:div>
    <w:div w:id="1248534138">
      <w:bodyDiv w:val="1"/>
      <w:marLeft w:val="0"/>
      <w:marRight w:val="0"/>
      <w:marTop w:val="0"/>
      <w:marBottom w:val="0"/>
      <w:divBdr>
        <w:top w:val="none" w:sz="0" w:space="0" w:color="auto"/>
        <w:left w:val="none" w:sz="0" w:space="0" w:color="auto"/>
        <w:bottom w:val="none" w:sz="0" w:space="0" w:color="auto"/>
        <w:right w:val="none" w:sz="0" w:space="0" w:color="auto"/>
      </w:divBdr>
    </w:div>
    <w:div w:id="1251541484">
      <w:bodyDiv w:val="1"/>
      <w:marLeft w:val="0"/>
      <w:marRight w:val="0"/>
      <w:marTop w:val="0"/>
      <w:marBottom w:val="0"/>
      <w:divBdr>
        <w:top w:val="none" w:sz="0" w:space="0" w:color="auto"/>
        <w:left w:val="none" w:sz="0" w:space="0" w:color="auto"/>
        <w:bottom w:val="none" w:sz="0" w:space="0" w:color="auto"/>
        <w:right w:val="none" w:sz="0" w:space="0" w:color="auto"/>
      </w:divBdr>
    </w:div>
    <w:div w:id="1263806528">
      <w:bodyDiv w:val="1"/>
      <w:marLeft w:val="0"/>
      <w:marRight w:val="0"/>
      <w:marTop w:val="0"/>
      <w:marBottom w:val="0"/>
      <w:divBdr>
        <w:top w:val="none" w:sz="0" w:space="0" w:color="auto"/>
        <w:left w:val="none" w:sz="0" w:space="0" w:color="auto"/>
        <w:bottom w:val="none" w:sz="0" w:space="0" w:color="auto"/>
        <w:right w:val="none" w:sz="0" w:space="0" w:color="auto"/>
      </w:divBdr>
    </w:div>
    <w:div w:id="1267426110">
      <w:bodyDiv w:val="1"/>
      <w:marLeft w:val="0"/>
      <w:marRight w:val="0"/>
      <w:marTop w:val="0"/>
      <w:marBottom w:val="0"/>
      <w:divBdr>
        <w:top w:val="none" w:sz="0" w:space="0" w:color="auto"/>
        <w:left w:val="none" w:sz="0" w:space="0" w:color="auto"/>
        <w:bottom w:val="none" w:sz="0" w:space="0" w:color="auto"/>
        <w:right w:val="none" w:sz="0" w:space="0" w:color="auto"/>
      </w:divBdr>
    </w:div>
    <w:div w:id="1271352849">
      <w:bodyDiv w:val="1"/>
      <w:marLeft w:val="0"/>
      <w:marRight w:val="0"/>
      <w:marTop w:val="0"/>
      <w:marBottom w:val="0"/>
      <w:divBdr>
        <w:top w:val="none" w:sz="0" w:space="0" w:color="auto"/>
        <w:left w:val="none" w:sz="0" w:space="0" w:color="auto"/>
        <w:bottom w:val="none" w:sz="0" w:space="0" w:color="auto"/>
        <w:right w:val="none" w:sz="0" w:space="0" w:color="auto"/>
      </w:divBdr>
    </w:div>
    <w:div w:id="1276012594">
      <w:bodyDiv w:val="1"/>
      <w:marLeft w:val="0"/>
      <w:marRight w:val="0"/>
      <w:marTop w:val="0"/>
      <w:marBottom w:val="0"/>
      <w:divBdr>
        <w:top w:val="none" w:sz="0" w:space="0" w:color="auto"/>
        <w:left w:val="none" w:sz="0" w:space="0" w:color="auto"/>
        <w:bottom w:val="none" w:sz="0" w:space="0" w:color="auto"/>
        <w:right w:val="none" w:sz="0" w:space="0" w:color="auto"/>
      </w:divBdr>
    </w:div>
    <w:div w:id="1286228006">
      <w:bodyDiv w:val="1"/>
      <w:marLeft w:val="0"/>
      <w:marRight w:val="0"/>
      <w:marTop w:val="0"/>
      <w:marBottom w:val="0"/>
      <w:divBdr>
        <w:top w:val="none" w:sz="0" w:space="0" w:color="auto"/>
        <w:left w:val="none" w:sz="0" w:space="0" w:color="auto"/>
        <w:bottom w:val="none" w:sz="0" w:space="0" w:color="auto"/>
        <w:right w:val="none" w:sz="0" w:space="0" w:color="auto"/>
      </w:divBdr>
    </w:div>
    <w:div w:id="1295329858">
      <w:bodyDiv w:val="1"/>
      <w:marLeft w:val="0"/>
      <w:marRight w:val="0"/>
      <w:marTop w:val="0"/>
      <w:marBottom w:val="0"/>
      <w:divBdr>
        <w:top w:val="none" w:sz="0" w:space="0" w:color="auto"/>
        <w:left w:val="none" w:sz="0" w:space="0" w:color="auto"/>
        <w:bottom w:val="none" w:sz="0" w:space="0" w:color="auto"/>
        <w:right w:val="none" w:sz="0" w:space="0" w:color="auto"/>
      </w:divBdr>
    </w:div>
    <w:div w:id="1316103231">
      <w:bodyDiv w:val="1"/>
      <w:marLeft w:val="0"/>
      <w:marRight w:val="0"/>
      <w:marTop w:val="0"/>
      <w:marBottom w:val="0"/>
      <w:divBdr>
        <w:top w:val="none" w:sz="0" w:space="0" w:color="auto"/>
        <w:left w:val="none" w:sz="0" w:space="0" w:color="auto"/>
        <w:bottom w:val="none" w:sz="0" w:space="0" w:color="auto"/>
        <w:right w:val="none" w:sz="0" w:space="0" w:color="auto"/>
      </w:divBdr>
    </w:div>
    <w:div w:id="1325010891">
      <w:bodyDiv w:val="1"/>
      <w:marLeft w:val="0"/>
      <w:marRight w:val="0"/>
      <w:marTop w:val="0"/>
      <w:marBottom w:val="0"/>
      <w:divBdr>
        <w:top w:val="none" w:sz="0" w:space="0" w:color="auto"/>
        <w:left w:val="none" w:sz="0" w:space="0" w:color="auto"/>
        <w:bottom w:val="none" w:sz="0" w:space="0" w:color="auto"/>
        <w:right w:val="none" w:sz="0" w:space="0" w:color="auto"/>
      </w:divBdr>
    </w:div>
    <w:div w:id="1331516986">
      <w:bodyDiv w:val="1"/>
      <w:marLeft w:val="0"/>
      <w:marRight w:val="0"/>
      <w:marTop w:val="0"/>
      <w:marBottom w:val="0"/>
      <w:divBdr>
        <w:top w:val="none" w:sz="0" w:space="0" w:color="auto"/>
        <w:left w:val="none" w:sz="0" w:space="0" w:color="auto"/>
        <w:bottom w:val="none" w:sz="0" w:space="0" w:color="auto"/>
        <w:right w:val="none" w:sz="0" w:space="0" w:color="auto"/>
      </w:divBdr>
    </w:div>
    <w:div w:id="1331525810">
      <w:bodyDiv w:val="1"/>
      <w:marLeft w:val="0"/>
      <w:marRight w:val="0"/>
      <w:marTop w:val="0"/>
      <w:marBottom w:val="0"/>
      <w:divBdr>
        <w:top w:val="none" w:sz="0" w:space="0" w:color="auto"/>
        <w:left w:val="none" w:sz="0" w:space="0" w:color="auto"/>
        <w:bottom w:val="none" w:sz="0" w:space="0" w:color="auto"/>
        <w:right w:val="none" w:sz="0" w:space="0" w:color="auto"/>
      </w:divBdr>
    </w:div>
    <w:div w:id="1348556112">
      <w:bodyDiv w:val="1"/>
      <w:marLeft w:val="0"/>
      <w:marRight w:val="0"/>
      <w:marTop w:val="0"/>
      <w:marBottom w:val="0"/>
      <w:divBdr>
        <w:top w:val="none" w:sz="0" w:space="0" w:color="auto"/>
        <w:left w:val="none" w:sz="0" w:space="0" w:color="auto"/>
        <w:bottom w:val="none" w:sz="0" w:space="0" w:color="auto"/>
        <w:right w:val="none" w:sz="0" w:space="0" w:color="auto"/>
      </w:divBdr>
    </w:div>
    <w:div w:id="1351494646">
      <w:bodyDiv w:val="1"/>
      <w:marLeft w:val="0"/>
      <w:marRight w:val="0"/>
      <w:marTop w:val="0"/>
      <w:marBottom w:val="0"/>
      <w:divBdr>
        <w:top w:val="none" w:sz="0" w:space="0" w:color="auto"/>
        <w:left w:val="none" w:sz="0" w:space="0" w:color="auto"/>
        <w:bottom w:val="none" w:sz="0" w:space="0" w:color="auto"/>
        <w:right w:val="none" w:sz="0" w:space="0" w:color="auto"/>
      </w:divBdr>
    </w:div>
    <w:div w:id="1358459971">
      <w:bodyDiv w:val="1"/>
      <w:marLeft w:val="0"/>
      <w:marRight w:val="0"/>
      <w:marTop w:val="0"/>
      <w:marBottom w:val="0"/>
      <w:divBdr>
        <w:top w:val="none" w:sz="0" w:space="0" w:color="auto"/>
        <w:left w:val="none" w:sz="0" w:space="0" w:color="auto"/>
        <w:bottom w:val="none" w:sz="0" w:space="0" w:color="auto"/>
        <w:right w:val="none" w:sz="0" w:space="0" w:color="auto"/>
      </w:divBdr>
    </w:div>
    <w:div w:id="1358503194">
      <w:bodyDiv w:val="1"/>
      <w:marLeft w:val="0"/>
      <w:marRight w:val="0"/>
      <w:marTop w:val="0"/>
      <w:marBottom w:val="0"/>
      <w:divBdr>
        <w:top w:val="none" w:sz="0" w:space="0" w:color="auto"/>
        <w:left w:val="none" w:sz="0" w:space="0" w:color="auto"/>
        <w:bottom w:val="none" w:sz="0" w:space="0" w:color="auto"/>
        <w:right w:val="none" w:sz="0" w:space="0" w:color="auto"/>
      </w:divBdr>
    </w:div>
    <w:div w:id="1358659418">
      <w:bodyDiv w:val="1"/>
      <w:marLeft w:val="0"/>
      <w:marRight w:val="0"/>
      <w:marTop w:val="0"/>
      <w:marBottom w:val="0"/>
      <w:divBdr>
        <w:top w:val="none" w:sz="0" w:space="0" w:color="auto"/>
        <w:left w:val="none" w:sz="0" w:space="0" w:color="auto"/>
        <w:bottom w:val="none" w:sz="0" w:space="0" w:color="auto"/>
        <w:right w:val="none" w:sz="0" w:space="0" w:color="auto"/>
      </w:divBdr>
    </w:div>
    <w:div w:id="1369338344">
      <w:bodyDiv w:val="1"/>
      <w:marLeft w:val="0"/>
      <w:marRight w:val="0"/>
      <w:marTop w:val="0"/>
      <w:marBottom w:val="0"/>
      <w:divBdr>
        <w:top w:val="none" w:sz="0" w:space="0" w:color="auto"/>
        <w:left w:val="none" w:sz="0" w:space="0" w:color="auto"/>
        <w:bottom w:val="none" w:sz="0" w:space="0" w:color="auto"/>
        <w:right w:val="none" w:sz="0" w:space="0" w:color="auto"/>
      </w:divBdr>
    </w:div>
    <w:div w:id="1372651624">
      <w:bodyDiv w:val="1"/>
      <w:marLeft w:val="0"/>
      <w:marRight w:val="0"/>
      <w:marTop w:val="0"/>
      <w:marBottom w:val="0"/>
      <w:divBdr>
        <w:top w:val="none" w:sz="0" w:space="0" w:color="auto"/>
        <w:left w:val="none" w:sz="0" w:space="0" w:color="auto"/>
        <w:bottom w:val="none" w:sz="0" w:space="0" w:color="auto"/>
        <w:right w:val="none" w:sz="0" w:space="0" w:color="auto"/>
      </w:divBdr>
    </w:div>
    <w:div w:id="1373723704">
      <w:bodyDiv w:val="1"/>
      <w:marLeft w:val="0"/>
      <w:marRight w:val="0"/>
      <w:marTop w:val="0"/>
      <w:marBottom w:val="0"/>
      <w:divBdr>
        <w:top w:val="none" w:sz="0" w:space="0" w:color="auto"/>
        <w:left w:val="none" w:sz="0" w:space="0" w:color="auto"/>
        <w:bottom w:val="none" w:sz="0" w:space="0" w:color="auto"/>
        <w:right w:val="none" w:sz="0" w:space="0" w:color="auto"/>
      </w:divBdr>
    </w:div>
    <w:div w:id="1374890139">
      <w:bodyDiv w:val="1"/>
      <w:marLeft w:val="0"/>
      <w:marRight w:val="0"/>
      <w:marTop w:val="0"/>
      <w:marBottom w:val="0"/>
      <w:divBdr>
        <w:top w:val="none" w:sz="0" w:space="0" w:color="auto"/>
        <w:left w:val="none" w:sz="0" w:space="0" w:color="auto"/>
        <w:bottom w:val="none" w:sz="0" w:space="0" w:color="auto"/>
        <w:right w:val="none" w:sz="0" w:space="0" w:color="auto"/>
      </w:divBdr>
    </w:div>
    <w:div w:id="1376587632">
      <w:bodyDiv w:val="1"/>
      <w:marLeft w:val="0"/>
      <w:marRight w:val="0"/>
      <w:marTop w:val="0"/>
      <w:marBottom w:val="0"/>
      <w:divBdr>
        <w:top w:val="none" w:sz="0" w:space="0" w:color="auto"/>
        <w:left w:val="none" w:sz="0" w:space="0" w:color="auto"/>
        <w:bottom w:val="none" w:sz="0" w:space="0" w:color="auto"/>
        <w:right w:val="none" w:sz="0" w:space="0" w:color="auto"/>
      </w:divBdr>
    </w:div>
    <w:div w:id="1377387379">
      <w:bodyDiv w:val="1"/>
      <w:marLeft w:val="0"/>
      <w:marRight w:val="0"/>
      <w:marTop w:val="0"/>
      <w:marBottom w:val="0"/>
      <w:divBdr>
        <w:top w:val="none" w:sz="0" w:space="0" w:color="auto"/>
        <w:left w:val="none" w:sz="0" w:space="0" w:color="auto"/>
        <w:bottom w:val="none" w:sz="0" w:space="0" w:color="auto"/>
        <w:right w:val="none" w:sz="0" w:space="0" w:color="auto"/>
      </w:divBdr>
    </w:div>
    <w:div w:id="1388727970">
      <w:bodyDiv w:val="1"/>
      <w:marLeft w:val="0"/>
      <w:marRight w:val="0"/>
      <w:marTop w:val="0"/>
      <w:marBottom w:val="0"/>
      <w:divBdr>
        <w:top w:val="none" w:sz="0" w:space="0" w:color="auto"/>
        <w:left w:val="none" w:sz="0" w:space="0" w:color="auto"/>
        <w:bottom w:val="none" w:sz="0" w:space="0" w:color="auto"/>
        <w:right w:val="none" w:sz="0" w:space="0" w:color="auto"/>
      </w:divBdr>
    </w:div>
    <w:div w:id="1389299454">
      <w:bodyDiv w:val="1"/>
      <w:marLeft w:val="0"/>
      <w:marRight w:val="0"/>
      <w:marTop w:val="0"/>
      <w:marBottom w:val="0"/>
      <w:divBdr>
        <w:top w:val="none" w:sz="0" w:space="0" w:color="auto"/>
        <w:left w:val="none" w:sz="0" w:space="0" w:color="auto"/>
        <w:bottom w:val="none" w:sz="0" w:space="0" w:color="auto"/>
        <w:right w:val="none" w:sz="0" w:space="0" w:color="auto"/>
      </w:divBdr>
    </w:div>
    <w:div w:id="1395275205">
      <w:bodyDiv w:val="1"/>
      <w:marLeft w:val="0"/>
      <w:marRight w:val="0"/>
      <w:marTop w:val="0"/>
      <w:marBottom w:val="0"/>
      <w:divBdr>
        <w:top w:val="none" w:sz="0" w:space="0" w:color="auto"/>
        <w:left w:val="none" w:sz="0" w:space="0" w:color="auto"/>
        <w:bottom w:val="none" w:sz="0" w:space="0" w:color="auto"/>
        <w:right w:val="none" w:sz="0" w:space="0" w:color="auto"/>
      </w:divBdr>
    </w:div>
    <w:div w:id="1400664790">
      <w:bodyDiv w:val="1"/>
      <w:marLeft w:val="0"/>
      <w:marRight w:val="0"/>
      <w:marTop w:val="0"/>
      <w:marBottom w:val="0"/>
      <w:divBdr>
        <w:top w:val="none" w:sz="0" w:space="0" w:color="auto"/>
        <w:left w:val="none" w:sz="0" w:space="0" w:color="auto"/>
        <w:bottom w:val="none" w:sz="0" w:space="0" w:color="auto"/>
        <w:right w:val="none" w:sz="0" w:space="0" w:color="auto"/>
      </w:divBdr>
    </w:div>
    <w:div w:id="1402026746">
      <w:bodyDiv w:val="1"/>
      <w:marLeft w:val="0"/>
      <w:marRight w:val="0"/>
      <w:marTop w:val="0"/>
      <w:marBottom w:val="0"/>
      <w:divBdr>
        <w:top w:val="none" w:sz="0" w:space="0" w:color="auto"/>
        <w:left w:val="none" w:sz="0" w:space="0" w:color="auto"/>
        <w:bottom w:val="none" w:sz="0" w:space="0" w:color="auto"/>
        <w:right w:val="none" w:sz="0" w:space="0" w:color="auto"/>
      </w:divBdr>
    </w:div>
    <w:div w:id="1402601578">
      <w:bodyDiv w:val="1"/>
      <w:marLeft w:val="0"/>
      <w:marRight w:val="0"/>
      <w:marTop w:val="0"/>
      <w:marBottom w:val="0"/>
      <w:divBdr>
        <w:top w:val="none" w:sz="0" w:space="0" w:color="auto"/>
        <w:left w:val="none" w:sz="0" w:space="0" w:color="auto"/>
        <w:bottom w:val="none" w:sz="0" w:space="0" w:color="auto"/>
        <w:right w:val="none" w:sz="0" w:space="0" w:color="auto"/>
      </w:divBdr>
    </w:div>
    <w:div w:id="1402672918">
      <w:bodyDiv w:val="1"/>
      <w:marLeft w:val="0"/>
      <w:marRight w:val="0"/>
      <w:marTop w:val="0"/>
      <w:marBottom w:val="0"/>
      <w:divBdr>
        <w:top w:val="none" w:sz="0" w:space="0" w:color="auto"/>
        <w:left w:val="none" w:sz="0" w:space="0" w:color="auto"/>
        <w:bottom w:val="none" w:sz="0" w:space="0" w:color="auto"/>
        <w:right w:val="none" w:sz="0" w:space="0" w:color="auto"/>
      </w:divBdr>
    </w:div>
    <w:div w:id="1421371438">
      <w:bodyDiv w:val="1"/>
      <w:marLeft w:val="0"/>
      <w:marRight w:val="0"/>
      <w:marTop w:val="0"/>
      <w:marBottom w:val="0"/>
      <w:divBdr>
        <w:top w:val="none" w:sz="0" w:space="0" w:color="auto"/>
        <w:left w:val="none" w:sz="0" w:space="0" w:color="auto"/>
        <w:bottom w:val="none" w:sz="0" w:space="0" w:color="auto"/>
        <w:right w:val="none" w:sz="0" w:space="0" w:color="auto"/>
      </w:divBdr>
    </w:div>
    <w:div w:id="1423794022">
      <w:bodyDiv w:val="1"/>
      <w:marLeft w:val="0"/>
      <w:marRight w:val="0"/>
      <w:marTop w:val="0"/>
      <w:marBottom w:val="0"/>
      <w:divBdr>
        <w:top w:val="none" w:sz="0" w:space="0" w:color="auto"/>
        <w:left w:val="none" w:sz="0" w:space="0" w:color="auto"/>
        <w:bottom w:val="none" w:sz="0" w:space="0" w:color="auto"/>
        <w:right w:val="none" w:sz="0" w:space="0" w:color="auto"/>
      </w:divBdr>
    </w:div>
    <w:div w:id="1434279758">
      <w:bodyDiv w:val="1"/>
      <w:marLeft w:val="0"/>
      <w:marRight w:val="0"/>
      <w:marTop w:val="0"/>
      <w:marBottom w:val="0"/>
      <w:divBdr>
        <w:top w:val="none" w:sz="0" w:space="0" w:color="auto"/>
        <w:left w:val="none" w:sz="0" w:space="0" w:color="auto"/>
        <w:bottom w:val="none" w:sz="0" w:space="0" w:color="auto"/>
        <w:right w:val="none" w:sz="0" w:space="0" w:color="auto"/>
      </w:divBdr>
    </w:div>
    <w:div w:id="1441024304">
      <w:bodyDiv w:val="1"/>
      <w:marLeft w:val="0"/>
      <w:marRight w:val="0"/>
      <w:marTop w:val="0"/>
      <w:marBottom w:val="0"/>
      <w:divBdr>
        <w:top w:val="none" w:sz="0" w:space="0" w:color="auto"/>
        <w:left w:val="none" w:sz="0" w:space="0" w:color="auto"/>
        <w:bottom w:val="none" w:sz="0" w:space="0" w:color="auto"/>
        <w:right w:val="none" w:sz="0" w:space="0" w:color="auto"/>
      </w:divBdr>
    </w:div>
    <w:div w:id="1446195083">
      <w:bodyDiv w:val="1"/>
      <w:marLeft w:val="0"/>
      <w:marRight w:val="0"/>
      <w:marTop w:val="0"/>
      <w:marBottom w:val="0"/>
      <w:divBdr>
        <w:top w:val="none" w:sz="0" w:space="0" w:color="auto"/>
        <w:left w:val="none" w:sz="0" w:space="0" w:color="auto"/>
        <w:bottom w:val="none" w:sz="0" w:space="0" w:color="auto"/>
        <w:right w:val="none" w:sz="0" w:space="0" w:color="auto"/>
      </w:divBdr>
    </w:div>
    <w:div w:id="1447502516">
      <w:bodyDiv w:val="1"/>
      <w:marLeft w:val="0"/>
      <w:marRight w:val="0"/>
      <w:marTop w:val="0"/>
      <w:marBottom w:val="0"/>
      <w:divBdr>
        <w:top w:val="none" w:sz="0" w:space="0" w:color="auto"/>
        <w:left w:val="none" w:sz="0" w:space="0" w:color="auto"/>
        <w:bottom w:val="none" w:sz="0" w:space="0" w:color="auto"/>
        <w:right w:val="none" w:sz="0" w:space="0" w:color="auto"/>
      </w:divBdr>
    </w:div>
    <w:div w:id="1448230310">
      <w:bodyDiv w:val="1"/>
      <w:marLeft w:val="0"/>
      <w:marRight w:val="0"/>
      <w:marTop w:val="0"/>
      <w:marBottom w:val="0"/>
      <w:divBdr>
        <w:top w:val="none" w:sz="0" w:space="0" w:color="auto"/>
        <w:left w:val="none" w:sz="0" w:space="0" w:color="auto"/>
        <w:bottom w:val="none" w:sz="0" w:space="0" w:color="auto"/>
        <w:right w:val="none" w:sz="0" w:space="0" w:color="auto"/>
      </w:divBdr>
    </w:div>
    <w:div w:id="1463964862">
      <w:bodyDiv w:val="1"/>
      <w:marLeft w:val="0"/>
      <w:marRight w:val="0"/>
      <w:marTop w:val="0"/>
      <w:marBottom w:val="0"/>
      <w:divBdr>
        <w:top w:val="none" w:sz="0" w:space="0" w:color="auto"/>
        <w:left w:val="none" w:sz="0" w:space="0" w:color="auto"/>
        <w:bottom w:val="none" w:sz="0" w:space="0" w:color="auto"/>
        <w:right w:val="none" w:sz="0" w:space="0" w:color="auto"/>
      </w:divBdr>
    </w:div>
    <w:div w:id="1464926663">
      <w:bodyDiv w:val="1"/>
      <w:marLeft w:val="0"/>
      <w:marRight w:val="0"/>
      <w:marTop w:val="0"/>
      <w:marBottom w:val="0"/>
      <w:divBdr>
        <w:top w:val="none" w:sz="0" w:space="0" w:color="auto"/>
        <w:left w:val="none" w:sz="0" w:space="0" w:color="auto"/>
        <w:bottom w:val="none" w:sz="0" w:space="0" w:color="auto"/>
        <w:right w:val="none" w:sz="0" w:space="0" w:color="auto"/>
      </w:divBdr>
    </w:div>
    <w:div w:id="1481650315">
      <w:bodyDiv w:val="1"/>
      <w:marLeft w:val="0"/>
      <w:marRight w:val="0"/>
      <w:marTop w:val="0"/>
      <w:marBottom w:val="0"/>
      <w:divBdr>
        <w:top w:val="none" w:sz="0" w:space="0" w:color="auto"/>
        <w:left w:val="none" w:sz="0" w:space="0" w:color="auto"/>
        <w:bottom w:val="none" w:sz="0" w:space="0" w:color="auto"/>
        <w:right w:val="none" w:sz="0" w:space="0" w:color="auto"/>
      </w:divBdr>
    </w:div>
    <w:div w:id="1495220760">
      <w:bodyDiv w:val="1"/>
      <w:marLeft w:val="0"/>
      <w:marRight w:val="0"/>
      <w:marTop w:val="0"/>
      <w:marBottom w:val="0"/>
      <w:divBdr>
        <w:top w:val="none" w:sz="0" w:space="0" w:color="auto"/>
        <w:left w:val="none" w:sz="0" w:space="0" w:color="auto"/>
        <w:bottom w:val="none" w:sz="0" w:space="0" w:color="auto"/>
        <w:right w:val="none" w:sz="0" w:space="0" w:color="auto"/>
      </w:divBdr>
    </w:div>
    <w:div w:id="1502501911">
      <w:bodyDiv w:val="1"/>
      <w:marLeft w:val="0"/>
      <w:marRight w:val="0"/>
      <w:marTop w:val="0"/>
      <w:marBottom w:val="0"/>
      <w:divBdr>
        <w:top w:val="none" w:sz="0" w:space="0" w:color="auto"/>
        <w:left w:val="none" w:sz="0" w:space="0" w:color="auto"/>
        <w:bottom w:val="none" w:sz="0" w:space="0" w:color="auto"/>
        <w:right w:val="none" w:sz="0" w:space="0" w:color="auto"/>
      </w:divBdr>
    </w:div>
    <w:div w:id="1502627069">
      <w:bodyDiv w:val="1"/>
      <w:marLeft w:val="0"/>
      <w:marRight w:val="0"/>
      <w:marTop w:val="0"/>
      <w:marBottom w:val="0"/>
      <w:divBdr>
        <w:top w:val="none" w:sz="0" w:space="0" w:color="auto"/>
        <w:left w:val="none" w:sz="0" w:space="0" w:color="auto"/>
        <w:bottom w:val="none" w:sz="0" w:space="0" w:color="auto"/>
        <w:right w:val="none" w:sz="0" w:space="0" w:color="auto"/>
      </w:divBdr>
    </w:div>
    <w:div w:id="1503011625">
      <w:bodyDiv w:val="1"/>
      <w:marLeft w:val="0"/>
      <w:marRight w:val="0"/>
      <w:marTop w:val="0"/>
      <w:marBottom w:val="0"/>
      <w:divBdr>
        <w:top w:val="none" w:sz="0" w:space="0" w:color="auto"/>
        <w:left w:val="none" w:sz="0" w:space="0" w:color="auto"/>
        <w:bottom w:val="none" w:sz="0" w:space="0" w:color="auto"/>
        <w:right w:val="none" w:sz="0" w:space="0" w:color="auto"/>
      </w:divBdr>
    </w:div>
    <w:div w:id="1504203322">
      <w:bodyDiv w:val="1"/>
      <w:marLeft w:val="0"/>
      <w:marRight w:val="0"/>
      <w:marTop w:val="0"/>
      <w:marBottom w:val="0"/>
      <w:divBdr>
        <w:top w:val="none" w:sz="0" w:space="0" w:color="auto"/>
        <w:left w:val="none" w:sz="0" w:space="0" w:color="auto"/>
        <w:bottom w:val="none" w:sz="0" w:space="0" w:color="auto"/>
        <w:right w:val="none" w:sz="0" w:space="0" w:color="auto"/>
      </w:divBdr>
    </w:div>
    <w:div w:id="1523468915">
      <w:bodyDiv w:val="1"/>
      <w:marLeft w:val="0"/>
      <w:marRight w:val="0"/>
      <w:marTop w:val="0"/>
      <w:marBottom w:val="0"/>
      <w:divBdr>
        <w:top w:val="none" w:sz="0" w:space="0" w:color="auto"/>
        <w:left w:val="none" w:sz="0" w:space="0" w:color="auto"/>
        <w:bottom w:val="none" w:sz="0" w:space="0" w:color="auto"/>
        <w:right w:val="none" w:sz="0" w:space="0" w:color="auto"/>
      </w:divBdr>
    </w:div>
    <w:div w:id="1530097357">
      <w:bodyDiv w:val="1"/>
      <w:marLeft w:val="0"/>
      <w:marRight w:val="0"/>
      <w:marTop w:val="0"/>
      <w:marBottom w:val="0"/>
      <w:divBdr>
        <w:top w:val="none" w:sz="0" w:space="0" w:color="auto"/>
        <w:left w:val="none" w:sz="0" w:space="0" w:color="auto"/>
        <w:bottom w:val="none" w:sz="0" w:space="0" w:color="auto"/>
        <w:right w:val="none" w:sz="0" w:space="0" w:color="auto"/>
      </w:divBdr>
    </w:div>
    <w:div w:id="1544249667">
      <w:bodyDiv w:val="1"/>
      <w:marLeft w:val="0"/>
      <w:marRight w:val="0"/>
      <w:marTop w:val="0"/>
      <w:marBottom w:val="0"/>
      <w:divBdr>
        <w:top w:val="none" w:sz="0" w:space="0" w:color="auto"/>
        <w:left w:val="none" w:sz="0" w:space="0" w:color="auto"/>
        <w:bottom w:val="none" w:sz="0" w:space="0" w:color="auto"/>
        <w:right w:val="none" w:sz="0" w:space="0" w:color="auto"/>
      </w:divBdr>
    </w:div>
    <w:div w:id="1547718731">
      <w:bodyDiv w:val="1"/>
      <w:marLeft w:val="0"/>
      <w:marRight w:val="0"/>
      <w:marTop w:val="0"/>
      <w:marBottom w:val="0"/>
      <w:divBdr>
        <w:top w:val="none" w:sz="0" w:space="0" w:color="auto"/>
        <w:left w:val="none" w:sz="0" w:space="0" w:color="auto"/>
        <w:bottom w:val="none" w:sz="0" w:space="0" w:color="auto"/>
        <w:right w:val="none" w:sz="0" w:space="0" w:color="auto"/>
      </w:divBdr>
    </w:div>
    <w:div w:id="1551458914">
      <w:bodyDiv w:val="1"/>
      <w:marLeft w:val="0"/>
      <w:marRight w:val="0"/>
      <w:marTop w:val="0"/>
      <w:marBottom w:val="0"/>
      <w:divBdr>
        <w:top w:val="none" w:sz="0" w:space="0" w:color="auto"/>
        <w:left w:val="none" w:sz="0" w:space="0" w:color="auto"/>
        <w:bottom w:val="none" w:sz="0" w:space="0" w:color="auto"/>
        <w:right w:val="none" w:sz="0" w:space="0" w:color="auto"/>
      </w:divBdr>
    </w:div>
    <w:div w:id="1551653824">
      <w:bodyDiv w:val="1"/>
      <w:marLeft w:val="0"/>
      <w:marRight w:val="0"/>
      <w:marTop w:val="0"/>
      <w:marBottom w:val="0"/>
      <w:divBdr>
        <w:top w:val="none" w:sz="0" w:space="0" w:color="auto"/>
        <w:left w:val="none" w:sz="0" w:space="0" w:color="auto"/>
        <w:bottom w:val="none" w:sz="0" w:space="0" w:color="auto"/>
        <w:right w:val="none" w:sz="0" w:space="0" w:color="auto"/>
      </w:divBdr>
    </w:div>
    <w:div w:id="1561281645">
      <w:bodyDiv w:val="1"/>
      <w:marLeft w:val="0"/>
      <w:marRight w:val="0"/>
      <w:marTop w:val="0"/>
      <w:marBottom w:val="0"/>
      <w:divBdr>
        <w:top w:val="none" w:sz="0" w:space="0" w:color="auto"/>
        <w:left w:val="none" w:sz="0" w:space="0" w:color="auto"/>
        <w:bottom w:val="none" w:sz="0" w:space="0" w:color="auto"/>
        <w:right w:val="none" w:sz="0" w:space="0" w:color="auto"/>
      </w:divBdr>
    </w:div>
    <w:div w:id="1563952096">
      <w:bodyDiv w:val="1"/>
      <w:marLeft w:val="0"/>
      <w:marRight w:val="0"/>
      <w:marTop w:val="0"/>
      <w:marBottom w:val="0"/>
      <w:divBdr>
        <w:top w:val="none" w:sz="0" w:space="0" w:color="auto"/>
        <w:left w:val="none" w:sz="0" w:space="0" w:color="auto"/>
        <w:bottom w:val="none" w:sz="0" w:space="0" w:color="auto"/>
        <w:right w:val="none" w:sz="0" w:space="0" w:color="auto"/>
      </w:divBdr>
    </w:div>
    <w:div w:id="1565220015">
      <w:bodyDiv w:val="1"/>
      <w:marLeft w:val="0"/>
      <w:marRight w:val="0"/>
      <w:marTop w:val="0"/>
      <w:marBottom w:val="0"/>
      <w:divBdr>
        <w:top w:val="none" w:sz="0" w:space="0" w:color="auto"/>
        <w:left w:val="none" w:sz="0" w:space="0" w:color="auto"/>
        <w:bottom w:val="none" w:sz="0" w:space="0" w:color="auto"/>
        <w:right w:val="none" w:sz="0" w:space="0" w:color="auto"/>
      </w:divBdr>
    </w:div>
    <w:div w:id="1572278908">
      <w:bodyDiv w:val="1"/>
      <w:marLeft w:val="0"/>
      <w:marRight w:val="0"/>
      <w:marTop w:val="0"/>
      <w:marBottom w:val="0"/>
      <w:divBdr>
        <w:top w:val="none" w:sz="0" w:space="0" w:color="auto"/>
        <w:left w:val="none" w:sz="0" w:space="0" w:color="auto"/>
        <w:bottom w:val="none" w:sz="0" w:space="0" w:color="auto"/>
        <w:right w:val="none" w:sz="0" w:space="0" w:color="auto"/>
      </w:divBdr>
    </w:div>
    <w:div w:id="1573276215">
      <w:bodyDiv w:val="1"/>
      <w:marLeft w:val="0"/>
      <w:marRight w:val="0"/>
      <w:marTop w:val="0"/>
      <w:marBottom w:val="0"/>
      <w:divBdr>
        <w:top w:val="none" w:sz="0" w:space="0" w:color="auto"/>
        <w:left w:val="none" w:sz="0" w:space="0" w:color="auto"/>
        <w:bottom w:val="none" w:sz="0" w:space="0" w:color="auto"/>
        <w:right w:val="none" w:sz="0" w:space="0" w:color="auto"/>
      </w:divBdr>
    </w:div>
    <w:div w:id="1573584975">
      <w:bodyDiv w:val="1"/>
      <w:marLeft w:val="0"/>
      <w:marRight w:val="0"/>
      <w:marTop w:val="0"/>
      <w:marBottom w:val="0"/>
      <w:divBdr>
        <w:top w:val="none" w:sz="0" w:space="0" w:color="auto"/>
        <w:left w:val="none" w:sz="0" w:space="0" w:color="auto"/>
        <w:bottom w:val="none" w:sz="0" w:space="0" w:color="auto"/>
        <w:right w:val="none" w:sz="0" w:space="0" w:color="auto"/>
      </w:divBdr>
    </w:div>
    <w:div w:id="1574462377">
      <w:bodyDiv w:val="1"/>
      <w:marLeft w:val="0"/>
      <w:marRight w:val="0"/>
      <w:marTop w:val="0"/>
      <w:marBottom w:val="0"/>
      <w:divBdr>
        <w:top w:val="none" w:sz="0" w:space="0" w:color="auto"/>
        <w:left w:val="none" w:sz="0" w:space="0" w:color="auto"/>
        <w:bottom w:val="none" w:sz="0" w:space="0" w:color="auto"/>
        <w:right w:val="none" w:sz="0" w:space="0" w:color="auto"/>
      </w:divBdr>
    </w:div>
    <w:div w:id="1581672208">
      <w:bodyDiv w:val="1"/>
      <w:marLeft w:val="0"/>
      <w:marRight w:val="0"/>
      <w:marTop w:val="0"/>
      <w:marBottom w:val="0"/>
      <w:divBdr>
        <w:top w:val="none" w:sz="0" w:space="0" w:color="auto"/>
        <w:left w:val="none" w:sz="0" w:space="0" w:color="auto"/>
        <w:bottom w:val="none" w:sz="0" w:space="0" w:color="auto"/>
        <w:right w:val="none" w:sz="0" w:space="0" w:color="auto"/>
      </w:divBdr>
    </w:div>
    <w:div w:id="1591040708">
      <w:bodyDiv w:val="1"/>
      <w:marLeft w:val="0"/>
      <w:marRight w:val="0"/>
      <w:marTop w:val="0"/>
      <w:marBottom w:val="0"/>
      <w:divBdr>
        <w:top w:val="none" w:sz="0" w:space="0" w:color="auto"/>
        <w:left w:val="none" w:sz="0" w:space="0" w:color="auto"/>
        <w:bottom w:val="none" w:sz="0" w:space="0" w:color="auto"/>
        <w:right w:val="none" w:sz="0" w:space="0" w:color="auto"/>
      </w:divBdr>
    </w:div>
    <w:div w:id="1591503673">
      <w:bodyDiv w:val="1"/>
      <w:marLeft w:val="0"/>
      <w:marRight w:val="0"/>
      <w:marTop w:val="0"/>
      <w:marBottom w:val="0"/>
      <w:divBdr>
        <w:top w:val="none" w:sz="0" w:space="0" w:color="auto"/>
        <w:left w:val="none" w:sz="0" w:space="0" w:color="auto"/>
        <w:bottom w:val="none" w:sz="0" w:space="0" w:color="auto"/>
        <w:right w:val="none" w:sz="0" w:space="0" w:color="auto"/>
      </w:divBdr>
    </w:div>
    <w:div w:id="1597321688">
      <w:bodyDiv w:val="1"/>
      <w:marLeft w:val="0"/>
      <w:marRight w:val="0"/>
      <w:marTop w:val="0"/>
      <w:marBottom w:val="0"/>
      <w:divBdr>
        <w:top w:val="none" w:sz="0" w:space="0" w:color="auto"/>
        <w:left w:val="none" w:sz="0" w:space="0" w:color="auto"/>
        <w:bottom w:val="none" w:sz="0" w:space="0" w:color="auto"/>
        <w:right w:val="none" w:sz="0" w:space="0" w:color="auto"/>
      </w:divBdr>
    </w:div>
    <w:div w:id="1597399872">
      <w:bodyDiv w:val="1"/>
      <w:marLeft w:val="0"/>
      <w:marRight w:val="0"/>
      <w:marTop w:val="0"/>
      <w:marBottom w:val="0"/>
      <w:divBdr>
        <w:top w:val="none" w:sz="0" w:space="0" w:color="auto"/>
        <w:left w:val="none" w:sz="0" w:space="0" w:color="auto"/>
        <w:bottom w:val="none" w:sz="0" w:space="0" w:color="auto"/>
        <w:right w:val="none" w:sz="0" w:space="0" w:color="auto"/>
      </w:divBdr>
    </w:div>
    <w:div w:id="1600061477">
      <w:bodyDiv w:val="1"/>
      <w:marLeft w:val="0"/>
      <w:marRight w:val="0"/>
      <w:marTop w:val="0"/>
      <w:marBottom w:val="0"/>
      <w:divBdr>
        <w:top w:val="none" w:sz="0" w:space="0" w:color="auto"/>
        <w:left w:val="none" w:sz="0" w:space="0" w:color="auto"/>
        <w:bottom w:val="none" w:sz="0" w:space="0" w:color="auto"/>
        <w:right w:val="none" w:sz="0" w:space="0" w:color="auto"/>
      </w:divBdr>
    </w:div>
    <w:div w:id="1602686920">
      <w:bodyDiv w:val="1"/>
      <w:marLeft w:val="0"/>
      <w:marRight w:val="0"/>
      <w:marTop w:val="0"/>
      <w:marBottom w:val="0"/>
      <w:divBdr>
        <w:top w:val="none" w:sz="0" w:space="0" w:color="auto"/>
        <w:left w:val="none" w:sz="0" w:space="0" w:color="auto"/>
        <w:bottom w:val="none" w:sz="0" w:space="0" w:color="auto"/>
        <w:right w:val="none" w:sz="0" w:space="0" w:color="auto"/>
      </w:divBdr>
    </w:div>
    <w:div w:id="1627616861">
      <w:bodyDiv w:val="1"/>
      <w:marLeft w:val="0"/>
      <w:marRight w:val="0"/>
      <w:marTop w:val="0"/>
      <w:marBottom w:val="0"/>
      <w:divBdr>
        <w:top w:val="none" w:sz="0" w:space="0" w:color="auto"/>
        <w:left w:val="none" w:sz="0" w:space="0" w:color="auto"/>
        <w:bottom w:val="none" w:sz="0" w:space="0" w:color="auto"/>
        <w:right w:val="none" w:sz="0" w:space="0" w:color="auto"/>
      </w:divBdr>
    </w:div>
    <w:div w:id="1634210675">
      <w:bodyDiv w:val="1"/>
      <w:marLeft w:val="0"/>
      <w:marRight w:val="0"/>
      <w:marTop w:val="0"/>
      <w:marBottom w:val="0"/>
      <w:divBdr>
        <w:top w:val="none" w:sz="0" w:space="0" w:color="auto"/>
        <w:left w:val="none" w:sz="0" w:space="0" w:color="auto"/>
        <w:bottom w:val="none" w:sz="0" w:space="0" w:color="auto"/>
        <w:right w:val="none" w:sz="0" w:space="0" w:color="auto"/>
      </w:divBdr>
    </w:div>
    <w:div w:id="1635670192">
      <w:bodyDiv w:val="1"/>
      <w:marLeft w:val="0"/>
      <w:marRight w:val="0"/>
      <w:marTop w:val="0"/>
      <w:marBottom w:val="0"/>
      <w:divBdr>
        <w:top w:val="none" w:sz="0" w:space="0" w:color="auto"/>
        <w:left w:val="none" w:sz="0" w:space="0" w:color="auto"/>
        <w:bottom w:val="none" w:sz="0" w:space="0" w:color="auto"/>
        <w:right w:val="none" w:sz="0" w:space="0" w:color="auto"/>
      </w:divBdr>
    </w:div>
    <w:div w:id="1635789664">
      <w:bodyDiv w:val="1"/>
      <w:marLeft w:val="0"/>
      <w:marRight w:val="0"/>
      <w:marTop w:val="0"/>
      <w:marBottom w:val="0"/>
      <w:divBdr>
        <w:top w:val="none" w:sz="0" w:space="0" w:color="auto"/>
        <w:left w:val="none" w:sz="0" w:space="0" w:color="auto"/>
        <w:bottom w:val="none" w:sz="0" w:space="0" w:color="auto"/>
        <w:right w:val="none" w:sz="0" w:space="0" w:color="auto"/>
      </w:divBdr>
    </w:div>
    <w:div w:id="1663043760">
      <w:bodyDiv w:val="1"/>
      <w:marLeft w:val="0"/>
      <w:marRight w:val="0"/>
      <w:marTop w:val="0"/>
      <w:marBottom w:val="0"/>
      <w:divBdr>
        <w:top w:val="none" w:sz="0" w:space="0" w:color="auto"/>
        <w:left w:val="none" w:sz="0" w:space="0" w:color="auto"/>
        <w:bottom w:val="none" w:sz="0" w:space="0" w:color="auto"/>
        <w:right w:val="none" w:sz="0" w:space="0" w:color="auto"/>
      </w:divBdr>
    </w:div>
    <w:div w:id="1666544966">
      <w:bodyDiv w:val="1"/>
      <w:marLeft w:val="0"/>
      <w:marRight w:val="0"/>
      <w:marTop w:val="0"/>
      <w:marBottom w:val="0"/>
      <w:divBdr>
        <w:top w:val="none" w:sz="0" w:space="0" w:color="auto"/>
        <w:left w:val="none" w:sz="0" w:space="0" w:color="auto"/>
        <w:bottom w:val="none" w:sz="0" w:space="0" w:color="auto"/>
        <w:right w:val="none" w:sz="0" w:space="0" w:color="auto"/>
      </w:divBdr>
    </w:div>
    <w:div w:id="1671718844">
      <w:bodyDiv w:val="1"/>
      <w:marLeft w:val="0"/>
      <w:marRight w:val="0"/>
      <w:marTop w:val="0"/>
      <w:marBottom w:val="0"/>
      <w:divBdr>
        <w:top w:val="none" w:sz="0" w:space="0" w:color="auto"/>
        <w:left w:val="none" w:sz="0" w:space="0" w:color="auto"/>
        <w:bottom w:val="none" w:sz="0" w:space="0" w:color="auto"/>
        <w:right w:val="none" w:sz="0" w:space="0" w:color="auto"/>
      </w:divBdr>
    </w:div>
    <w:div w:id="1674919020">
      <w:bodyDiv w:val="1"/>
      <w:marLeft w:val="0"/>
      <w:marRight w:val="0"/>
      <w:marTop w:val="0"/>
      <w:marBottom w:val="0"/>
      <w:divBdr>
        <w:top w:val="none" w:sz="0" w:space="0" w:color="auto"/>
        <w:left w:val="none" w:sz="0" w:space="0" w:color="auto"/>
        <w:bottom w:val="none" w:sz="0" w:space="0" w:color="auto"/>
        <w:right w:val="none" w:sz="0" w:space="0" w:color="auto"/>
      </w:divBdr>
    </w:div>
    <w:div w:id="1680808643">
      <w:bodyDiv w:val="1"/>
      <w:marLeft w:val="0"/>
      <w:marRight w:val="0"/>
      <w:marTop w:val="0"/>
      <w:marBottom w:val="0"/>
      <w:divBdr>
        <w:top w:val="none" w:sz="0" w:space="0" w:color="auto"/>
        <w:left w:val="none" w:sz="0" w:space="0" w:color="auto"/>
        <w:bottom w:val="none" w:sz="0" w:space="0" w:color="auto"/>
        <w:right w:val="none" w:sz="0" w:space="0" w:color="auto"/>
      </w:divBdr>
    </w:div>
    <w:div w:id="1686396085">
      <w:bodyDiv w:val="1"/>
      <w:marLeft w:val="0"/>
      <w:marRight w:val="0"/>
      <w:marTop w:val="0"/>
      <w:marBottom w:val="0"/>
      <w:divBdr>
        <w:top w:val="none" w:sz="0" w:space="0" w:color="auto"/>
        <w:left w:val="none" w:sz="0" w:space="0" w:color="auto"/>
        <w:bottom w:val="none" w:sz="0" w:space="0" w:color="auto"/>
        <w:right w:val="none" w:sz="0" w:space="0" w:color="auto"/>
      </w:divBdr>
    </w:div>
    <w:div w:id="1687905363">
      <w:bodyDiv w:val="1"/>
      <w:marLeft w:val="0"/>
      <w:marRight w:val="0"/>
      <w:marTop w:val="0"/>
      <w:marBottom w:val="0"/>
      <w:divBdr>
        <w:top w:val="none" w:sz="0" w:space="0" w:color="auto"/>
        <w:left w:val="none" w:sz="0" w:space="0" w:color="auto"/>
        <w:bottom w:val="none" w:sz="0" w:space="0" w:color="auto"/>
        <w:right w:val="none" w:sz="0" w:space="0" w:color="auto"/>
      </w:divBdr>
    </w:div>
    <w:div w:id="1693339402">
      <w:bodyDiv w:val="1"/>
      <w:marLeft w:val="0"/>
      <w:marRight w:val="0"/>
      <w:marTop w:val="0"/>
      <w:marBottom w:val="0"/>
      <w:divBdr>
        <w:top w:val="none" w:sz="0" w:space="0" w:color="auto"/>
        <w:left w:val="none" w:sz="0" w:space="0" w:color="auto"/>
        <w:bottom w:val="none" w:sz="0" w:space="0" w:color="auto"/>
        <w:right w:val="none" w:sz="0" w:space="0" w:color="auto"/>
      </w:divBdr>
    </w:div>
    <w:div w:id="1699890668">
      <w:bodyDiv w:val="1"/>
      <w:marLeft w:val="0"/>
      <w:marRight w:val="0"/>
      <w:marTop w:val="0"/>
      <w:marBottom w:val="0"/>
      <w:divBdr>
        <w:top w:val="none" w:sz="0" w:space="0" w:color="auto"/>
        <w:left w:val="none" w:sz="0" w:space="0" w:color="auto"/>
        <w:bottom w:val="none" w:sz="0" w:space="0" w:color="auto"/>
        <w:right w:val="none" w:sz="0" w:space="0" w:color="auto"/>
      </w:divBdr>
    </w:div>
    <w:div w:id="1710371432">
      <w:bodyDiv w:val="1"/>
      <w:marLeft w:val="0"/>
      <w:marRight w:val="0"/>
      <w:marTop w:val="0"/>
      <w:marBottom w:val="0"/>
      <w:divBdr>
        <w:top w:val="none" w:sz="0" w:space="0" w:color="auto"/>
        <w:left w:val="none" w:sz="0" w:space="0" w:color="auto"/>
        <w:bottom w:val="none" w:sz="0" w:space="0" w:color="auto"/>
        <w:right w:val="none" w:sz="0" w:space="0" w:color="auto"/>
      </w:divBdr>
    </w:div>
    <w:div w:id="1714693445">
      <w:bodyDiv w:val="1"/>
      <w:marLeft w:val="0"/>
      <w:marRight w:val="0"/>
      <w:marTop w:val="0"/>
      <w:marBottom w:val="0"/>
      <w:divBdr>
        <w:top w:val="none" w:sz="0" w:space="0" w:color="auto"/>
        <w:left w:val="none" w:sz="0" w:space="0" w:color="auto"/>
        <w:bottom w:val="none" w:sz="0" w:space="0" w:color="auto"/>
        <w:right w:val="none" w:sz="0" w:space="0" w:color="auto"/>
      </w:divBdr>
    </w:div>
    <w:div w:id="1721707425">
      <w:bodyDiv w:val="1"/>
      <w:marLeft w:val="0"/>
      <w:marRight w:val="0"/>
      <w:marTop w:val="0"/>
      <w:marBottom w:val="0"/>
      <w:divBdr>
        <w:top w:val="none" w:sz="0" w:space="0" w:color="auto"/>
        <w:left w:val="none" w:sz="0" w:space="0" w:color="auto"/>
        <w:bottom w:val="none" w:sz="0" w:space="0" w:color="auto"/>
        <w:right w:val="none" w:sz="0" w:space="0" w:color="auto"/>
      </w:divBdr>
    </w:div>
    <w:div w:id="1732465011">
      <w:bodyDiv w:val="1"/>
      <w:marLeft w:val="0"/>
      <w:marRight w:val="0"/>
      <w:marTop w:val="0"/>
      <w:marBottom w:val="0"/>
      <w:divBdr>
        <w:top w:val="none" w:sz="0" w:space="0" w:color="auto"/>
        <w:left w:val="none" w:sz="0" w:space="0" w:color="auto"/>
        <w:bottom w:val="none" w:sz="0" w:space="0" w:color="auto"/>
        <w:right w:val="none" w:sz="0" w:space="0" w:color="auto"/>
      </w:divBdr>
    </w:div>
    <w:div w:id="1750925383">
      <w:bodyDiv w:val="1"/>
      <w:marLeft w:val="0"/>
      <w:marRight w:val="0"/>
      <w:marTop w:val="0"/>
      <w:marBottom w:val="0"/>
      <w:divBdr>
        <w:top w:val="none" w:sz="0" w:space="0" w:color="auto"/>
        <w:left w:val="none" w:sz="0" w:space="0" w:color="auto"/>
        <w:bottom w:val="none" w:sz="0" w:space="0" w:color="auto"/>
        <w:right w:val="none" w:sz="0" w:space="0" w:color="auto"/>
      </w:divBdr>
    </w:div>
    <w:div w:id="1762529199">
      <w:bodyDiv w:val="1"/>
      <w:marLeft w:val="0"/>
      <w:marRight w:val="0"/>
      <w:marTop w:val="0"/>
      <w:marBottom w:val="0"/>
      <w:divBdr>
        <w:top w:val="none" w:sz="0" w:space="0" w:color="auto"/>
        <w:left w:val="none" w:sz="0" w:space="0" w:color="auto"/>
        <w:bottom w:val="none" w:sz="0" w:space="0" w:color="auto"/>
        <w:right w:val="none" w:sz="0" w:space="0" w:color="auto"/>
      </w:divBdr>
    </w:div>
    <w:div w:id="1774980024">
      <w:bodyDiv w:val="1"/>
      <w:marLeft w:val="0"/>
      <w:marRight w:val="0"/>
      <w:marTop w:val="0"/>
      <w:marBottom w:val="0"/>
      <w:divBdr>
        <w:top w:val="none" w:sz="0" w:space="0" w:color="auto"/>
        <w:left w:val="none" w:sz="0" w:space="0" w:color="auto"/>
        <w:bottom w:val="none" w:sz="0" w:space="0" w:color="auto"/>
        <w:right w:val="none" w:sz="0" w:space="0" w:color="auto"/>
      </w:divBdr>
    </w:div>
    <w:div w:id="1789083252">
      <w:bodyDiv w:val="1"/>
      <w:marLeft w:val="0"/>
      <w:marRight w:val="0"/>
      <w:marTop w:val="0"/>
      <w:marBottom w:val="0"/>
      <w:divBdr>
        <w:top w:val="none" w:sz="0" w:space="0" w:color="auto"/>
        <w:left w:val="none" w:sz="0" w:space="0" w:color="auto"/>
        <w:bottom w:val="none" w:sz="0" w:space="0" w:color="auto"/>
        <w:right w:val="none" w:sz="0" w:space="0" w:color="auto"/>
      </w:divBdr>
    </w:div>
    <w:div w:id="1790128520">
      <w:bodyDiv w:val="1"/>
      <w:marLeft w:val="0"/>
      <w:marRight w:val="0"/>
      <w:marTop w:val="0"/>
      <w:marBottom w:val="0"/>
      <w:divBdr>
        <w:top w:val="none" w:sz="0" w:space="0" w:color="auto"/>
        <w:left w:val="none" w:sz="0" w:space="0" w:color="auto"/>
        <w:bottom w:val="none" w:sz="0" w:space="0" w:color="auto"/>
        <w:right w:val="none" w:sz="0" w:space="0" w:color="auto"/>
      </w:divBdr>
    </w:div>
    <w:div w:id="1810249081">
      <w:bodyDiv w:val="1"/>
      <w:marLeft w:val="0"/>
      <w:marRight w:val="0"/>
      <w:marTop w:val="0"/>
      <w:marBottom w:val="0"/>
      <w:divBdr>
        <w:top w:val="none" w:sz="0" w:space="0" w:color="auto"/>
        <w:left w:val="none" w:sz="0" w:space="0" w:color="auto"/>
        <w:bottom w:val="none" w:sz="0" w:space="0" w:color="auto"/>
        <w:right w:val="none" w:sz="0" w:space="0" w:color="auto"/>
      </w:divBdr>
    </w:div>
    <w:div w:id="1816530074">
      <w:bodyDiv w:val="1"/>
      <w:marLeft w:val="0"/>
      <w:marRight w:val="0"/>
      <w:marTop w:val="0"/>
      <w:marBottom w:val="0"/>
      <w:divBdr>
        <w:top w:val="none" w:sz="0" w:space="0" w:color="auto"/>
        <w:left w:val="none" w:sz="0" w:space="0" w:color="auto"/>
        <w:bottom w:val="none" w:sz="0" w:space="0" w:color="auto"/>
        <w:right w:val="none" w:sz="0" w:space="0" w:color="auto"/>
      </w:divBdr>
    </w:div>
    <w:div w:id="1824270935">
      <w:bodyDiv w:val="1"/>
      <w:marLeft w:val="0"/>
      <w:marRight w:val="0"/>
      <w:marTop w:val="0"/>
      <w:marBottom w:val="0"/>
      <w:divBdr>
        <w:top w:val="none" w:sz="0" w:space="0" w:color="auto"/>
        <w:left w:val="none" w:sz="0" w:space="0" w:color="auto"/>
        <w:bottom w:val="none" w:sz="0" w:space="0" w:color="auto"/>
        <w:right w:val="none" w:sz="0" w:space="0" w:color="auto"/>
      </w:divBdr>
    </w:div>
    <w:div w:id="1835799162">
      <w:bodyDiv w:val="1"/>
      <w:marLeft w:val="0"/>
      <w:marRight w:val="0"/>
      <w:marTop w:val="0"/>
      <w:marBottom w:val="0"/>
      <w:divBdr>
        <w:top w:val="none" w:sz="0" w:space="0" w:color="auto"/>
        <w:left w:val="none" w:sz="0" w:space="0" w:color="auto"/>
        <w:bottom w:val="none" w:sz="0" w:space="0" w:color="auto"/>
        <w:right w:val="none" w:sz="0" w:space="0" w:color="auto"/>
      </w:divBdr>
    </w:div>
    <w:div w:id="1836724911">
      <w:bodyDiv w:val="1"/>
      <w:marLeft w:val="0"/>
      <w:marRight w:val="0"/>
      <w:marTop w:val="0"/>
      <w:marBottom w:val="0"/>
      <w:divBdr>
        <w:top w:val="none" w:sz="0" w:space="0" w:color="auto"/>
        <w:left w:val="none" w:sz="0" w:space="0" w:color="auto"/>
        <w:bottom w:val="none" w:sz="0" w:space="0" w:color="auto"/>
        <w:right w:val="none" w:sz="0" w:space="0" w:color="auto"/>
      </w:divBdr>
    </w:div>
    <w:div w:id="1853645426">
      <w:bodyDiv w:val="1"/>
      <w:marLeft w:val="0"/>
      <w:marRight w:val="0"/>
      <w:marTop w:val="0"/>
      <w:marBottom w:val="0"/>
      <w:divBdr>
        <w:top w:val="none" w:sz="0" w:space="0" w:color="auto"/>
        <w:left w:val="none" w:sz="0" w:space="0" w:color="auto"/>
        <w:bottom w:val="none" w:sz="0" w:space="0" w:color="auto"/>
        <w:right w:val="none" w:sz="0" w:space="0" w:color="auto"/>
      </w:divBdr>
    </w:div>
    <w:div w:id="1858813109">
      <w:bodyDiv w:val="1"/>
      <w:marLeft w:val="0"/>
      <w:marRight w:val="0"/>
      <w:marTop w:val="0"/>
      <w:marBottom w:val="0"/>
      <w:divBdr>
        <w:top w:val="none" w:sz="0" w:space="0" w:color="auto"/>
        <w:left w:val="none" w:sz="0" w:space="0" w:color="auto"/>
        <w:bottom w:val="none" w:sz="0" w:space="0" w:color="auto"/>
        <w:right w:val="none" w:sz="0" w:space="0" w:color="auto"/>
      </w:divBdr>
    </w:div>
    <w:div w:id="1861503650">
      <w:bodyDiv w:val="1"/>
      <w:marLeft w:val="0"/>
      <w:marRight w:val="0"/>
      <w:marTop w:val="0"/>
      <w:marBottom w:val="0"/>
      <w:divBdr>
        <w:top w:val="none" w:sz="0" w:space="0" w:color="auto"/>
        <w:left w:val="none" w:sz="0" w:space="0" w:color="auto"/>
        <w:bottom w:val="none" w:sz="0" w:space="0" w:color="auto"/>
        <w:right w:val="none" w:sz="0" w:space="0" w:color="auto"/>
      </w:divBdr>
    </w:div>
    <w:div w:id="1866670830">
      <w:bodyDiv w:val="1"/>
      <w:marLeft w:val="0"/>
      <w:marRight w:val="0"/>
      <w:marTop w:val="0"/>
      <w:marBottom w:val="0"/>
      <w:divBdr>
        <w:top w:val="none" w:sz="0" w:space="0" w:color="auto"/>
        <w:left w:val="none" w:sz="0" w:space="0" w:color="auto"/>
        <w:bottom w:val="none" w:sz="0" w:space="0" w:color="auto"/>
        <w:right w:val="none" w:sz="0" w:space="0" w:color="auto"/>
      </w:divBdr>
    </w:div>
    <w:div w:id="1867138290">
      <w:bodyDiv w:val="1"/>
      <w:marLeft w:val="0"/>
      <w:marRight w:val="0"/>
      <w:marTop w:val="0"/>
      <w:marBottom w:val="0"/>
      <w:divBdr>
        <w:top w:val="none" w:sz="0" w:space="0" w:color="auto"/>
        <w:left w:val="none" w:sz="0" w:space="0" w:color="auto"/>
        <w:bottom w:val="none" w:sz="0" w:space="0" w:color="auto"/>
        <w:right w:val="none" w:sz="0" w:space="0" w:color="auto"/>
      </w:divBdr>
    </w:div>
    <w:div w:id="1871456221">
      <w:bodyDiv w:val="1"/>
      <w:marLeft w:val="0"/>
      <w:marRight w:val="0"/>
      <w:marTop w:val="0"/>
      <w:marBottom w:val="0"/>
      <w:divBdr>
        <w:top w:val="none" w:sz="0" w:space="0" w:color="auto"/>
        <w:left w:val="none" w:sz="0" w:space="0" w:color="auto"/>
        <w:bottom w:val="none" w:sz="0" w:space="0" w:color="auto"/>
        <w:right w:val="none" w:sz="0" w:space="0" w:color="auto"/>
      </w:divBdr>
    </w:div>
    <w:div w:id="1871726021">
      <w:bodyDiv w:val="1"/>
      <w:marLeft w:val="0"/>
      <w:marRight w:val="0"/>
      <w:marTop w:val="0"/>
      <w:marBottom w:val="0"/>
      <w:divBdr>
        <w:top w:val="none" w:sz="0" w:space="0" w:color="auto"/>
        <w:left w:val="none" w:sz="0" w:space="0" w:color="auto"/>
        <w:bottom w:val="none" w:sz="0" w:space="0" w:color="auto"/>
        <w:right w:val="none" w:sz="0" w:space="0" w:color="auto"/>
      </w:divBdr>
    </w:div>
    <w:div w:id="1876457646">
      <w:bodyDiv w:val="1"/>
      <w:marLeft w:val="0"/>
      <w:marRight w:val="0"/>
      <w:marTop w:val="0"/>
      <w:marBottom w:val="0"/>
      <w:divBdr>
        <w:top w:val="none" w:sz="0" w:space="0" w:color="auto"/>
        <w:left w:val="none" w:sz="0" w:space="0" w:color="auto"/>
        <w:bottom w:val="none" w:sz="0" w:space="0" w:color="auto"/>
        <w:right w:val="none" w:sz="0" w:space="0" w:color="auto"/>
      </w:divBdr>
    </w:div>
    <w:div w:id="1881433117">
      <w:bodyDiv w:val="1"/>
      <w:marLeft w:val="0"/>
      <w:marRight w:val="0"/>
      <w:marTop w:val="0"/>
      <w:marBottom w:val="0"/>
      <w:divBdr>
        <w:top w:val="none" w:sz="0" w:space="0" w:color="auto"/>
        <w:left w:val="none" w:sz="0" w:space="0" w:color="auto"/>
        <w:bottom w:val="none" w:sz="0" w:space="0" w:color="auto"/>
        <w:right w:val="none" w:sz="0" w:space="0" w:color="auto"/>
      </w:divBdr>
    </w:div>
    <w:div w:id="1891334973">
      <w:bodyDiv w:val="1"/>
      <w:marLeft w:val="0"/>
      <w:marRight w:val="0"/>
      <w:marTop w:val="0"/>
      <w:marBottom w:val="0"/>
      <w:divBdr>
        <w:top w:val="none" w:sz="0" w:space="0" w:color="auto"/>
        <w:left w:val="none" w:sz="0" w:space="0" w:color="auto"/>
        <w:bottom w:val="none" w:sz="0" w:space="0" w:color="auto"/>
        <w:right w:val="none" w:sz="0" w:space="0" w:color="auto"/>
      </w:divBdr>
    </w:div>
    <w:div w:id="1903366108">
      <w:bodyDiv w:val="1"/>
      <w:marLeft w:val="0"/>
      <w:marRight w:val="0"/>
      <w:marTop w:val="0"/>
      <w:marBottom w:val="0"/>
      <w:divBdr>
        <w:top w:val="none" w:sz="0" w:space="0" w:color="auto"/>
        <w:left w:val="none" w:sz="0" w:space="0" w:color="auto"/>
        <w:bottom w:val="none" w:sz="0" w:space="0" w:color="auto"/>
        <w:right w:val="none" w:sz="0" w:space="0" w:color="auto"/>
      </w:divBdr>
    </w:div>
    <w:div w:id="1922131970">
      <w:bodyDiv w:val="1"/>
      <w:marLeft w:val="0"/>
      <w:marRight w:val="0"/>
      <w:marTop w:val="0"/>
      <w:marBottom w:val="0"/>
      <w:divBdr>
        <w:top w:val="none" w:sz="0" w:space="0" w:color="auto"/>
        <w:left w:val="none" w:sz="0" w:space="0" w:color="auto"/>
        <w:bottom w:val="none" w:sz="0" w:space="0" w:color="auto"/>
        <w:right w:val="none" w:sz="0" w:space="0" w:color="auto"/>
      </w:divBdr>
    </w:div>
    <w:div w:id="1924796911">
      <w:bodyDiv w:val="1"/>
      <w:marLeft w:val="0"/>
      <w:marRight w:val="0"/>
      <w:marTop w:val="0"/>
      <w:marBottom w:val="0"/>
      <w:divBdr>
        <w:top w:val="none" w:sz="0" w:space="0" w:color="auto"/>
        <w:left w:val="none" w:sz="0" w:space="0" w:color="auto"/>
        <w:bottom w:val="none" w:sz="0" w:space="0" w:color="auto"/>
        <w:right w:val="none" w:sz="0" w:space="0" w:color="auto"/>
      </w:divBdr>
    </w:div>
    <w:div w:id="1927767939">
      <w:bodyDiv w:val="1"/>
      <w:marLeft w:val="0"/>
      <w:marRight w:val="0"/>
      <w:marTop w:val="0"/>
      <w:marBottom w:val="0"/>
      <w:divBdr>
        <w:top w:val="none" w:sz="0" w:space="0" w:color="auto"/>
        <w:left w:val="none" w:sz="0" w:space="0" w:color="auto"/>
        <w:bottom w:val="none" w:sz="0" w:space="0" w:color="auto"/>
        <w:right w:val="none" w:sz="0" w:space="0" w:color="auto"/>
      </w:divBdr>
    </w:div>
    <w:div w:id="1928539547">
      <w:bodyDiv w:val="1"/>
      <w:marLeft w:val="0"/>
      <w:marRight w:val="0"/>
      <w:marTop w:val="0"/>
      <w:marBottom w:val="0"/>
      <w:divBdr>
        <w:top w:val="none" w:sz="0" w:space="0" w:color="auto"/>
        <w:left w:val="none" w:sz="0" w:space="0" w:color="auto"/>
        <w:bottom w:val="none" w:sz="0" w:space="0" w:color="auto"/>
        <w:right w:val="none" w:sz="0" w:space="0" w:color="auto"/>
      </w:divBdr>
    </w:div>
    <w:div w:id="1928685277">
      <w:bodyDiv w:val="1"/>
      <w:marLeft w:val="0"/>
      <w:marRight w:val="0"/>
      <w:marTop w:val="0"/>
      <w:marBottom w:val="0"/>
      <w:divBdr>
        <w:top w:val="none" w:sz="0" w:space="0" w:color="auto"/>
        <w:left w:val="none" w:sz="0" w:space="0" w:color="auto"/>
        <w:bottom w:val="none" w:sz="0" w:space="0" w:color="auto"/>
        <w:right w:val="none" w:sz="0" w:space="0" w:color="auto"/>
      </w:divBdr>
    </w:div>
    <w:div w:id="1946184017">
      <w:bodyDiv w:val="1"/>
      <w:marLeft w:val="0"/>
      <w:marRight w:val="0"/>
      <w:marTop w:val="0"/>
      <w:marBottom w:val="0"/>
      <w:divBdr>
        <w:top w:val="none" w:sz="0" w:space="0" w:color="auto"/>
        <w:left w:val="none" w:sz="0" w:space="0" w:color="auto"/>
        <w:bottom w:val="none" w:sz="0" w:space="0" w:color="auto"/>
        <w:right w:val="none" w:sz="0" w:space="0" w:color="auto"/>
      </w:divBdr>
    </w:div>
    <w:div w:id="1954438581">
      <w:bodyDiv w:val="1"/>
      <w:marLeft w:val="0"/>
      <w:marRight w:val="0"/>
      <w:marTop w:val="0"/>
      <w:marBottom w:val="0"/>
      <w:divBdr>
        <w:top w:val="none" w:sz="0" w:space="0" w:color="auto"/>
        <w:left w:val="none" w:sz="0" w:space="0" w:color="auto"/>
        <w:bottom w:val="none" w:sz="0" w:space="0" w:color="auto"/>
        <w:right w:val="none" w:sz="0" w:space="0" w:color="auto"/>
      </w:divBdr>
    </w:div>
    <w:div w:id="1957053141">
      <w:bodyDiv w:val="1"/>
      <w:marLeft w:val="0"/>
      <w:marRight w:val="0"/>
      <w:marTop w:val="0"/>
      <w:marBottom w:val="0"/>
      <w:divBdr>
        <w:top w:val="none" w:sz="0" w:space="0" w:color="auto"/>
        <w:left w:val="none" w:sz="0" w:space="0" w:color="auto"/>
        <w:bottom w:val="none" w:sz="0" w:space="0" w:color="auto"/>
        <w:right w:val="none" w:sz="0" w:space="0" w:color="auto"/>
      </w:divBdr>
    </w:div>
    <w:div w:id="1958297965">
      <w:bodyDiv w:val="1"/>
      <w:marLeft w:val="0"/>
      <w:marRight w:val="0"/>
      <w:marTop w:val="0"/>
      <w:marBottom w:val="0"/>
      <w:divBdr>
        <w:top w:val="none" w:sz="0" w:space="0" w:color="auto"/>
        <w:left w:val="none" w:sz="0" w:space="0" w:color="auto"/>
        <w:bottom w:val="none" w:sz="0" w:space="0" w:color="auto"/>
        <w:right w:val="none" w:sz="0" w:space="0" w:color="auto"/>
      </w:divBdr>
    </w:div>
    <w:div w:id="1959487828">
      <w:bodyDiv w:val="1"/>
      <w:marLeft w:val="0"/>
      <w:marRight w:val="0"/>
      <w:marTop w:val="0"/>
      <w:marBottom w:val="0"/>
      <w:divBdr>
        <w:top w:val="none" w:sz="0" w:space="0" w:color="auto"/>
        <w:left w:val="none" w:sz="0" w:space="0" w:color="auto"/>
        <w:bottom w:val="none" w:sz="0" w:space="0" w:color="auto"/>
        <w:right w:val="none" w:sz="0" w:space="0" w:color="auto"/>
      </w:divBdr>
    </w:div>
    <w:div w:id="1959877078">
      <w:bodyDiv w:val="1"/>
      <w:marLeft w:val="0"/>
      <w:marRight w:val="0"/>
      <w:marTop w:val="0"/>
      <w:marBottom w:val="0"/>
      <w:divBdr>
        <w:top w:val="none" w:sz="0" w:space="0" w:color="auto"/>
        <w:left w:val="none" w:sz="0" w:space="0" w:color="auto"/>
        <w:bottom w:val="none" w:sz="0" w:space="0" w:color="auto"/>
        <w:right w:val="none" w:sz="0" w:space="0" w:color="auto"/>
      </w:divBdr>
    </w:div>
    <w:div w:id="1959989802">
      <w:bodyDiv w:val="1"/>
      <w:marLeft w:val="0"/>
      <w:marRight w:val="0"/>
      <w:marTop w:val="0"/>
      <w:marBottom w:val="0"/>
      <w:divBdr>
        <w:top w:val="none" w:sz="0" w:space="0" w:color="auto"/>
        <w:left w:val="none" w:sz="0" w:space="0" w:color="auto"/>
        <w:bottom w:val="none" w:sz="0" w:space="0" w:color="auto"/>
        <w:right w:val="none" w:sz="0" w:space="0" w:color="auto"/>
      </w:divBdr>
    </w:div>
    <w:div w:id="1965191553">
      <w:bodyDiv w:val="1"/>
      <w:marLeft w:val="0"/>
      <w:marRight w:val="0"/>
      <w:marTop w:val="0"/>
      <w:marBottom w:val="0"/>
      <w:divBdr>
        <w:top w:val="none" w:sz="0" w:space="0" w:color="auto"/>
        <w:left w:val="none" w:sz="0" w:space="0" w:color="auto"/>
        <w:bottom w:val="none" w:sz="0" w:space="0" w:color="auto"/>
        <w:right w:val="none" w:sz="0" w:space="0" w:color="auto"/>
      </w:divBdr>
    </w:div>
    <w:div w:id="1977878411">
      <w:bodyDiv w:val="1"/>
      <w:marLeft w:val="0"/>
      <w:marRight w:val="0"/>
      <w:marTop w:val="0"/>
      <w:marBottom w:val="0"/>
      <w:divBdr>
        <w:top w:val="none" w:sz="0" w:space="0" w:color="auto"/>
        <w:left w:val="none" w:sz="0" w:space="0" w:color="auto"/>
        <w:bottom w:val="none" w:sz="0" w:space="0" w:color="auto"/>
        <w:right w:val="none" w:sz="0" w:space="0" w:color="auto"/>
      </w:divBdr>
    </w:div>
    <w:div w:id="1981881417">
      <w:bodyDiv w:val="1"/>
      <w:marLeft w:val="0"/>
      <w:marRight w:val="0"/>
      <w:marTop w:val="0"/>
      <w:marBottom w:val="0"/>
      <w:divBdr>
        <w:top w:val="none" w:sz="0" w:space="0" w:color="auto"/>
        <w:left w:val="none" w:sz="0" w:space="0" w:color="auto"/>
        <w:bottom w:val="none" w:sz="0" w:space="0" w:color="auto"/>
        <w:right w:val="none" w:sz="0" w:space="0" w:color="auto"/>
      </w:divBdr>
    </w:div>
    <w:div w:id="1984651455">
      <w:bodyDiv w:val="1"/>
      <w:marLeft w:val="0"/>
      <w:marRight w:val="0"/>
      <w:marTop w:val="0"/>
      <w:marBottom w:val="0"/>
      <w:divBdr>
        <w:top w:val="none" w:sz="0" w:space="0" w:color="auto"/>
        <w:left w:val="none" w:sz="0" w:space="0" w:color="auto"/>
        <w:bottom w:val="none" w:sz="0" w:space="0" w:color="auto"/>
        <w:right w:val="none" w:sz="0" w:space="0" w:color="auto"/>
      </w:divBdr>
    </w:div>
    <w:div w:id="1988048291">
      <w:bodyDiv w:val="1"/>
      <w:marLeft w:val="0"/>
      <w:marRight w:val="0"/>
      <w:marTop w:val="0"/>
      <w:marBottom w:val="0"/>
      <w:divBdr>
        <w:top w:val="none" w:sz="0" w:space="0" w:color="auto"/>
        <w:left w:val="none" w:sz="0" w:space="0" w:color="auto"/>
        <w:bottom w:val="none" w:sz="0" w:space="0" w:color="auto"/>
        <w:right w:val="none" w:sz="0" w:space="0" w:color="auto"/>
      </w:divBdr>
    </w:div>
    <w:div w:id="2004504982">
      <w:bodyDiv w:val="1"/>
      <w:marLeft w:val="0"/>
      <w:marRight w:val="0"/>
      <w:marTop w:val="0"/>
      <w:marBottom w:val="0"/>
      <w:divBdr>
        <w:top w:val="none" w:sz="0" w:space="0" w:color="auto"/>
        <w:left w:val="none" w:sz="0" w:space="0" w:color="auto"/>
        <w:bottom w:val="none" w:sz="0" w:space="0" w:color="auto"/>
        <w:right w:val="none" w:sz="0" w:space="0" w:color="auto"/>
      </w:divBdr>
    </w:div>
    <w:div w:id="2013021629">
      <w:bodyDiv w:val="1"/>
      <w:marLeft w:val="0"/>
      <w:marRight w:val="0"/>
      <w:marTop w:val="0"/>
      <w:marBottom w:val="0"/>
      <w:divBdr>
        <w:top w:val="none" w:sz="0" w:space="0" w:color="auto"/>
        <w:left w:val="none" w:sz="0" w:space="0" w:color="auto"/>
        <w:bottom w:val="none" w:sz="0" w:space="0" w:color="auto"/>
        <w:right w:val="none" w:sz="0" w:space="0" w:color="auto"/>
      </w:divBdr>
    </w:div>
    <w:div w:id="2022856437">
      <w:bodyDiv w:val="1"/>
      <w:marLeft w:val="0"/>
      <w:marRight w:val="0"/>
      <w:marTop w:val="0"/>
      <w:marBottom w:val="0"/>
      <w:divBdr>
        <w:top w:val="none" w:sz="0" w:space="0" w:color="auto"/>
        <w:left w:val="none" w:sz="0" w:space="0" w:color="auto"/>
        <w:bottom w:val="none" w:sz="0" w:space="0" w:color="auto"/>
        <w:right w:val="none" w:sz="0" w:space="0" w:color="auto"/>
      </w:divBdr>
    </w:div>
    <w:div w:id="2036340629">
      <w:bodyDiv w:val="1"/>
      <w:marLeft w:val="0"/>
      <w:marRight w:val="0"/>
      <w:marTop w:val="0"/>
      <w:marBottom w:val="0"/>
      <w:divBdr>
        <w:top w:val="none" w:sz="0" w:space="0" w:color="auto"/>
        <w:left w:val="none" w:sz="0" w:space="0" w:color="auto"/>
        <w:bottom w:val="none" w:sz="0" w:space="0" w:color="auto"/>
        <w:right w:val="none" w:sz="0" w:space="0" w:color="auto"/>
      </w:divBdr>
    </w:div>
    <w:div w:id="2038582272">
      <w:bodyDiv w:val="1"/>
      <w:marLeft w:val="0"/>
      <w:marRight w:val="0"/>
      <w:marTop w:val="0"/>
      <w:marBottom w:val="0"/>
      <w:divBdr>
        <w:top w:val="none" w:sz="0" w:space="0" w:color="auto"/>
        <w:left w:val="none" w:sz="0" w:space="0" w:color="auto"/>
        <w:bottom w:val="none" w:sz="0" w:space="0" w:color="auto"/>
        <w:right w:val="none" w:sz="0" w:space="0" w:color="auto"/>
      </w:divBdr>
    </w:div>
    <w:div w:id="2039504661">
      <w:bodyDiv w:val="1"/>
      <w:marLeft w:val="0"/>
      <w:marRight w:val="0"/>
      <w:marTop w:val="0"/>
      <w:marBottom w:val="0"/>
      <w:divBdr>
        <w:top w:val="none" w:sz="0" w:space="0" w:color="auto"/>
        <w:left w:val="none" w:sz="0" w:space="0" w:color="auto"/>
        <w:bottom w:val="none" w:sz="0" w:space="0" w:color="auto"/>
        <w:right w:val="none" w:sz="0" w:space="0" w:color="auto"/>
      </w:divBdr>
    </w:div>
    <w:div w:id="2041979062">
      <w:bodyDiv w:val="1"/>
      <w:marLeft w:val="0"/>
      <w:marRight w:val="0"/>
      <w:marTop w:val="0"/>
      <w:marBottom w:val="0"/>
      <w:divBdr>
        <w:top w:val="none" w:sz="0" w:space="0" w:color="auto"/>
        <w:left w:val="none" w:sz="0" w:space="0" w:color="auto"/>
        <w:bottom w:val="none" w:sz="0" w:space="0" w:color="auto"/>
        <w:right w:val="none" w:sz="0" w:space="0" w:color="auto"/>
      </w:divBdr>
    </w:div>
    <w:div w:id="2044939308">
      <w:bodyDiv w:val="1"/>
      <w:marLeft w:val="0"/>
      <w:marRight w:val="0"/>
      <w:marTop w:val="0"/>
      <w:marBottom w:val="0"/>
      <w:divBdr>
        <w:top w:val="none" w:sz="0" w:space="0" w:color="auto"/>
        <w:left w:val="none" w:sz="0" w:space="0" w:color="auto"/>
        <w:bottom w:val="none" w:sz="0" w:space="0" w:color="auto"/>
        <w:right w:val="none" w:sz="0" w:space="0" w:color="auto"/>
      </w:divBdr>
    </w:div>
    <w:div w:id="2049642934">
      <w:bodyDiv w:val="1"/>
      <w:marLeft w:val="0"/>
      <w:marRight w:val="0"/>
      <w:marTop w:val="0"/>
      <w:marBottom w:val="0"/>
      <w:divBdr>
        <w:top w:val="none" w:sz="0" w:space="0" w:color="auto"/>
        <w:left w:val="none" w:sz="0" w:space="0" w:color="auto"/>
        <w:bottom w:val="none" w:sz="0" w:space="0" w:color="auto"/>
        <w:right w:val="none" w:sz="0" w:space="0" w:color="auto"/>
      </w:divBdr>
    </w:div>
    <w:div w:id="2049793005">
      <w:bodyDiv w:val="1"/>
      <w:marLeft w:val="0"/>
      <w:marRight w:val="0"/>
      <w:marTop w:val="0"/>
      <w:marBottom w:val="0"/>
      <w:divBdr>
        <w:top w:val="none" w:sz="0" w:space="0" w:color="auto"/>
        <w:left w:val="none" w:sz="0" w:space="0" w:color="auto"/>
        <w:bottom w:val="none" w:sz="0" w:space="0" w:color="auto"/>
        <w:right w:val="none" w:sz="0" w:space="0" w:color="auto"/>
      </w:divBdr>
    </w:div>
    <w:div w:id="2052028824">
      <w:bodyDiv w:val="1"/>
      <w:marLeft w:val="0"/>
      <w:marRight w:val="0"/>
      <w:marTop w:val="0"/>
      <w:marBottom w:val="0"/>
      <w:divBdr>
        <w:top w:val="none" w:sz="0" w:space="0" w:color="auto"/>
        <w:left w:val="none" w:sz="0" w:space="0" w:color="auto"/>
        <w:bottom w:val="none" w:sz="0" w:space="0" w:color="auto"/>
        <w:right w:val="none" w:sz="0" w:space="0" w:color="auto"/>
      </w:divBdr>
    </w:div>
    <w:div w:id="2067949434">
      <w:bodyDiv w:val="1"/>
      <w:marLeft w:val="0"/>
      <w:marRight w:val="0"/>
      <w:marTop w:val="0"/>
      <w:marBottom w:val="0"/>
      <w:divBdr>
        <w:top w:val="none" w:sz="0" w:space="0" w:color="auto"/>
        <w:left w:val="none" w:sz="0" w:space="0" w:color="auto"/>
        <w:bottom w:val="none" w:sz="0" w:space="0" w:color="auto"/>
        <w:right w:val="none" w:sz="0" w:space="0" w:color="auto"/>
      </w:divBdr>
    </w:div>
    <w:div w:id="2073035663">
      <w:bodyDiv w:val="1"/>
      <w:marLeft w:val="0"/>
      <w:marRight w:val="0"/>
      <w:marTop w:val="0"/>
      <w:marBottom w:val="0"/>
      <w:divBdr>
        <w:top w:val="none" w:sz="0" w:space="0" w:color="auto"/>
        <w:left w:val="none" w:sz="0" w:space="0" w:color="auto"/>
        <w:bottom w:val="none" w:sz="0" w:space="0" w:color="auto"/>
        <w:right w:val="none" w:sz="0" w:space="0" w:color="auto"/>
      </w:divBdr>
    </w:div>
    <w:div w:id="2104570761">
      <w:bodyDiv w:val="1"/>
      <w:marLeft w:val="0"/>
      <w:marRight w:val="0"/>
      <w:marTop w:val="0"/>
      <w:marBottom w:val="0"/>
      <w:divBdr>
        <w:top w:val="none" w:sz="0" w:space="0" w:color="auto"/>
        <w:left w:val="none" w:sz="0" w:space="0" w:color="auto"/>
        <w:bottom w:val="none" w:sz="0" w:space="0" w:color="auto"/>
        <w:right w:val="none" w:sz="0" w:space="0" w:color="auto"/>
      </w:divBdr>
    </w:div>
    <w:div w:id="2116438339">
      <w:bodyDiv w:val="1"/>
      <w:marLeft w:val="0"/>
      <w:marRight w:val="0"/>
      <w:marTop w:val="0"/>
      <w:marBottom w:val="0"/>
      <w:divBdr>
        <w:top w:val="none" w:sz="0" w:space="0" w:color="auto"/>
        <w:left w:val="none" w:sz="0" w:space="0" w:color="auto"/>
        <w:bottom w:val="none" w:sz="0" w:space="0" w:color="auto"/>
        <w:right w:val="none" w:sz="0" w:space="0" w:color="auto"/>
      </w:divBdr>
    </w:div>
    <w:div w:id="2118673973">
      <w:bodyDiv w:val="1"/>
      <w:marLeft w:val="0"/>
      <w:marRight w:val="0"/>
      <w:marTop w:val="0"/>
      <w:marBottom w:val="0"/>
      <w:divBdr>
        <w:top w:val="none" w:sz="0" w:space="0" w:color="auto"/>
        <w:left w:val="none" w:sz="0" w:space="0" w:color="auto"/>
        <w:bottom w:val="none" w:sz="0" w:space="0" w:color="auto"/>
        <w:right w:val="none" w:sz="0" w:space="0" w:color="auto"/>
      </w:divBdr>
    </w:div>
    <w:div w:id="2129933735">
      <w:bodyDiv w:val="1"/>
      <w:marLeft w:val="0"/>
      <w:marRight w:val="0"/>
      <w:marTop w:val="0"/>
      <w:marBottom w:val="0"/>
      <w:divBdr>
        <w:top w:val="none" w:sz="0" w:space="0" w:color="auto"/>
        <w:left w:val="none" w:sz="0" w:space="0" w:color="auto"/>
        <w:bottom w:val="none" w:sz="0" w:space="0" w:color="auto"/>
        <w:right w:val="none" w:sz="0" w:space="0" w:color="auto"/>
      </w:divBdr>
    </w:div>
    <w:div w:id="2132435718">
      <w:bodyDiv w:val="1"/>
      <w:marLeft w:val="0"/>
      <w:marRight w:val="0"/>
      <w:marTop w:val="0"/>
      <w:marBottom w:val="0"/>
      <w:divBdr>
        <w:top w:val="none" w:sz="0" w:space="0" w:color="auto"/>
        <w:left w:val="none" w:sz="0" w:space="0" w:color="auto"/>
        <w:bottom w:val="none" w:sz="0" w:space="0" w:color="auto"/>
        <w:right w:val="none" w:sz="0" w:space="0" w:color="auto"/>
      </w:divBdr>
    </w:div>
    <w:div w:id="2135252083">
      <w:bodyDiv w:val="1"/>
      <w:marLeft w:val="0"/>
      <w:marRight w:val="0"/>
      <w:marTop w:val="0"/>
      <w:marBottom w:val="0"/>
      <w:divBdr>
        <w:top w:val="none" w:sz="0" w:space="0" w:color="auto"/>
        <w:left w:val="none" w:sz="0" w:space="0" w:color="auto"/>
        <w:bottom w:val="none" w:sz="0" w:space="0" w:color="auto"/>
        <w:right w:val="none" w:sz="0" w:space="0" w:color="auto"/>
      </w:divBdr>
    </w:div>
    <w:div w:id="2140410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ateo.grifsha@cit.edu.al" TargetMode="Externa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Sch99</b:Tag>
    <b:SourceType>JournalArticle</b:SourceType>
    <b:Guid>{7B92B478-C7F2-FD47-B0EA-A4C09167B760}</b:Guid>
    <b:Author>
      <b:Author>
        <b:NameList>
          <b:Person>
            <b:Last>Schaerf</b:Last>
            <b:First>A.</b:First>
          </b:Person>
        </b:NameList>
      </b:Author>
    </b:Author>
    <b:Title>A Survey of Automated Timetabling</b:Title>
    <b:URL>https://link.springer.com/article/10.1023/A:1006576209967</b:URL>
    <b:Year>1999</b:Year>
    <b:Month>April</b:Month>
    <b:Volume>13</b:Volume>
    <b:JournalName>Artificial Intelligence Review</b:JournalName>
    <b:RefOrder>1</b:RefOrder>
  </b:Source>
  <b:Source>
    <b:Tag>Rhy07</b:Tag>
    <b:SourceType>JournalArticle</b:SourceType>
    <b:Guid>{141189DE-D414-1949-A44A-40A71D313777}</b:Guid>
    <b:Author>
      <b:Author>
        <b:NameList>
          <b:Person>
            <b:Last>Lewis</b:Last>
            <b:First>Rhydian</b:First>
          </b:Person>
        </b:NameList>
      </b:Author>
    </b:Author>
    <b:Title>A survey of metaheuristic-based techniques for University Timetabling problems</b:Title>
    <b:JournalName>OR Spectrum</b:JournalName>
    <b:Year>2007</b:Year>
    <b:Volume>30</b:Volume>
    <b:Pages>167-190</b:Pages>
    <b:RefOrder>6</b:RefOrder>
  </b:Source>
  <b:Source>
    <b:Tag>Bar09</b:Tag>
    <b:SourceType>JournalArticle</b:SourceType>
    <b:Guid>{0A053528-2F3A-E444-AEC7-4EFC61CEDF13}</b:Guid>
    <b:Author>
      <b:Author>
        <b:NameList>
          <b:Person>
            <b:Last>McCollum</b:Last>
            <b:First>Barry</b:First>
          </b:Person>
          <b:Person>
            <b:Last>Schaerf</b:Last>
            <b:First>Andrea</b:First>
          </b:Person>
          <b:Person>
            <b:Last>Paechter</b:Last>
            <b:First>Ben</b:First>
          </b:Person>
          <b:Person>
            <b:Last>McMullan</b:Last>
            <b:First>Paul</b:First>
          </b:Person>
          <b:Person>
            <b:Last>Lewis</b:Last>
            <b:First>Rhyd</b:First>
          </b:Person>
          <b:Person>
            <b:Last>Parkes</b:Last>
            <b:First>Andrew</b:First>
            <b:Middle>J.</b:Middle>
          </b:Person>
          <b:Person>
            <b:Last>Di Gaspero</b:Last>
            <b:First>Luca</b:First>
          </b:Person>
          <b:Person>
            <b:Last>Qu</b:Last>
            <b:First>Rong</b:First>
          </b:Person>
          <b:Person>
            <b:Last>Burke</b:Last>
            <b:First>Edmund</b:First>
            <b:Middle>K.</b:Middle>
          </b:Person>
        </b:NameList>
      </b:Author>
    </b:Author>
    <b:Title>Setting the research agenda in automated timetabling: The second in-ternational timetabling competition</b:Title>
    <b:Year>2009</b:Year>
    <b:Volume>22</b:Volume>
    <b:RefOrder>2</b:RefOrder>
  </b:Source>
  <b:Source>
    <b:Tag>EBu02</b:Tag>
    <b:SourceType>JournalArticle</b:SourceType>
    <b:Guid>{04E734DC-03BD-B748-81B5-5F6340CCCC00}</b:Guid>
    <b:Title>Recent research directions in automated timetabling</b:Title>
    <b:Year>2002</b:Year>
    <b:Volume>140</b:Volume>
    <b:Issue>2</b:Issue>
    <b:Pages>266-280</b:Pages>
    <b:Author>
      <b:Author>
        <b:NameList>
          <b:Person>
            <b:Last>Burke</b:Last>
            <b:First>E.</b:First>
          </b:Person>
          <b:Person>
            <b:Last>Petrovic</b:Last>
            <b:First>S.</b:First>
          </b:Person>
        </b:NameList>
      </b:Author>
    </b:Author>
    <b:Publisher>ScienceDirect</b:Publisher>
    <b:Month>July</b:Month>
    <b:RefOrder>5</b:RefOrder>
  </b:Source>
  <b:Source>
    <b:Tag>Nel14</b:Tag>
    <b:SourceType>JournalArticle</b:SourceType>
    <b:Guid>{2F43D1C3-8EF8-8845-B37C-27B877445076}</b:Guid>
    <b:Author>
      <b:Author>
        <b:NameList>
          <b:Person>
            <b:Last>Pillay</b:Last>
            <b:First>Nelishia</b:First>
          </b:Person>
        </b:NameList>
      </b:Author>
    </b:Author>
    <b:Title>A review of hyper-heuristics for educational timetabling.</b:Title>
    <b:Year>2014</b:Year>
    <b:Volume>239</b:Volume>
    <b:Pages>3-38</b:Pages>
    <b:RefOrder>7</b:RefOrder>
  </b:Source>
  <b:Source>
    <b:Tag>ITC</b:Tag>
    <b:SourceType>JournalArticle</b:SourceType>
    <b:Guid>{853A2819-103E-EB40-A806-2D579D7209BB}</b:Guid>
    <b:Title>ITC2007 solver description: a hybrid approach</b:Title>
    <b:Author>
      <b:Author>
        <b:NameList>
          <b:Person>
            <b:Last>Müller</b:Last>
            <b:First>Tomáš</b:First>
          </b:Person>
        </b:NameList>
      </b:Author>
    </b:Author>
    <b:JournalName>Annals of Operations Research</b:JournalName>
    <b:Year>2009</b:Year>
    <b:Volume>172</b:Volume>
    <b:Pages>429-446</b:Pages>
    <b:RefOrder>10</b:RefOrder>
  </b:Source>
  <b:Source>
    <b:Tag>Bet15</b:Tag>
    <b:SourceType>JournalArticle</b:SourceType>
    <b:Guid>{4CE4F0C1-A118-804A-AC66-0391CC8CA898}</b:Guid>
    <b:Author>
      <b:Author>
        <b:NameList>
          <b:Person>
            <b:Last>Bettinelli</b:Last>
            <b:First>Andrea</b:First>
          </b:Person>
          <b:Person>
            <b:Last>Cacchiani</b:Last>
            <b:First>Valentina</b:First>
          </b:Person>
          <b:Person>
            <b:Last>Roberti</b:Last>
            <b:First>Roberto</b:First>
          </b:Person>
          <b:Person>
            <b:Last>Toth</b:Last>
            <b:First>Paolo</b:First>
          </b:Person>
        </b:NameList>
      </b:Author>
    </b:Author>
    <b:Title>An overview of curriculum-based course timetabling</b:Title>
    <b:Year>2015</b:Year>
    <b:Volume>23</b:Volume>
    <b:Pages>313-349</b:Pages>
    <b:RefOrder>8</b:RefOrder>
  </b:Source>
  <b:Source>
    <b:Tag>Bab15</b:Tag>
    <b:SourceType>JournalArticle</b:SourceType>
    <b:Guid>{92FD377B-48D5-5242-B5A6-A81277707443}</b:Guid>
    <b:Author>
      <b:Author>
        <b:NameList>
          <b:Person>
            <b:Last>Babaei</b:Last>
            <b:First>Hamed</b:First>
          </b:Person>
          <b:Person>
            <b:Last>Karimpour</b:Last>
            <b:First>Jaber</b:First>
          </b:Person>
          <b:Person>
            <b:Last>Hadidi</b:Last>
            <b:First>Amin</b:First>
          </b:Person>
        </b:NameList>
      </b:Author>
    </b:Author>
    <b:Title>A survey of approaches for university course timetabling problem</b:Title>
    <b:Year>2015</b:Year>
    <b:Volume>86</b:Volume>
    <b:Pages>43-59</b:Pages>
    <b:RefOrder>9</b:RefOrder>
  </b:Source>
  <b:Source>
    <b:Tag>Dev19</b:Tag>
    <b:SourceType>JournalArticle</b:SourceType>
    <b:Guid>{3CE4688F-C7EA-254C-81E6-0462A8800CD2}</b:Guid>
    <b:Author>
      <b:Author>
        <b:NameList>
          <b:Person>
            <b:Last>Devlin</b:Last>
            <b:First>Jacob</b:First>
          </b:Person>
          <b:Person>
            <b:Last>Chang</b:Last>
            <b:First>Ming-Wei</b:First>
          </b:Person>
          <b:Person>
            <b:Last>Lee</b:Last>
            <b:First>Kenton</b:First>
          </b:Person>
          <b:Person>
            <b:Last>Toutanova</b:Last>
            <b:First>Kristina</b:First>
          </b:Person>
        </b:NameList>
      </b:Author>
    </b:Author>
    <b:Title>BERT: Pre-training of Deep Bidirectional Transformers for Language Understanding</b:Title>
    <b:Year>2019</b:Year>
    <b:Pages>4171-4186</b:Pages>
    <b:RefOrder>4</b:RefOrder>
  </b:Source>
  <b:Source>
    <b:Tag>Dav73</b:Tag>
    <b:SourceType>DocumentFromInternetSite</b:SourceType>
    <b:Guid>{884AD30B-CC7C-CF43-98D7-00FF9B0D7DC3}</b:Guid>
    <b:Title>Near-optimal bin packing algorithms</b:Title>
    <b:Year>1973</b:Year>
    <b:Author>
      <b:Author>
        <b:NameList>
          <b:Person>
            <b:Last>Johnson</b:Last>
            <b:First>David</b:First>
            <b:Middle>S.</b:Middle>
          </b:Person>
        </b:NameList>
      </b:Author>
    </b:Author>
    <b:URL>https://dspace.mit.edu/bitstream/handle/1721.1/57819/17595570-MIT.pdf</b:URL>
    <b:RefOrder>3</b:RefOrder>
  </b:Source>
  <b:Source>
    <b:Tag>Fas</b:Tag>
    <b:SourceType>InternetSite</b:SourceType>
    <b:Guid>{3F489128-275B-D942-88DC-36313E39C844}</b:Guid>
    <b:URL>https://fastapi.tiangolo.com</b:URL>
    <b:Title>FastAPI Documentation</b:Title>
    <b:YearAccessed>2026</b:YearAccessed>
    <b:MonthAccessed>May</b:MonthAccessed>
    <b:RefOrder>12</b:RefOrder>
  </b:Source>
  <b:Source>
    <b:Tag>Nex26</b:Tag>
    <b:SourceType>InternetSite</b:SourceType>
    <b:Guid>{EFA32FDE-57DB-0F48-B0BE-9C086A6B524C}</b:Guid>
    <b:Author>
      <b:Author>
        <b:NameList>
          <b:Person>
            <b:Last>documentation</b:Last>
            <b:First>Next.js</b:First>
          </b:Person>
        </b:NameList>
      </b:Author>
    </b:Author>
    <b:URL>https://nextjs.org/docs</b:URL>
    <b:YearAccessed>2026</b:YearAccessed>
    <b:MonthAccessed>May</b:MonthAccessed>
    <b:RefOrder>11</b:RefOrder>
  </b:Source>
  <b:Source>
    <b:Tag>Pos</b:Tag>
    <b:SourceType>InternetSite</b:SourceType>
    <b:Guid>{39017D80-1B23-F149-BAFF-DA8124AA6C90}</b:Guid>
    <b:Author>
      <b:Author>
        <b:NameList>
          <b:Person>
            <b:Last>PostgreSQL</b:Last>
          </b:Person>
        </b:NameList>
      </b:Author>
    </b:Author>
    <b:Title>Documentation</b:Title>
    <b:URL>https://www.postgresql.org/docs/18/index.html</b:URL>
    <b:YearAccessed>2026</b:YearAccessed>
    <b:MonthAccessed>May</b:MonthAccessed>
    <b:RefOrder>13</b:RefOrder>
  </b:Source>
</b:Sources>
</file>

<file path=customXml/itemProps1.xml><?xml version="1.0" encoding="utf-8"?>
<ds:datastoreItem xmlns:ds="http://schemas.openxmlformats.org/officeDocument/2006/customXml" ds:itemID="{C3EAF5C8-4DDF-6D44-B086-9ADA06CCD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18</Pages>
  <Words>5043</Words>
  <Characters>28749</Characters>
  <Application>Microsoft Office Word</Application>
  <DocSecurity>0</DocSecurity>
  <Lines>239</Lines>
  <Paragraphs>67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33725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Bachelor</dc:creator>
  <dc:description>Styles and macros for Springer Lecture Notes</dc:description>
  <cp:lastModifiedBy>Mateo Grifsha</cp:lastModifiedBy>
  <cp:revision>16</cp:revision>
  <dcterms:created xsi:type="dcterms:W3CDTF">2026-05-13T20:44:00Z</dcterms:created>
  <dcterms:modified xsi:type="dcterms:W3CDTF">2026-05-18T11:55:00Z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e71d708a91bab62628915babb8cb86450b5f415a46a2bcf4d25117f8034e701c</vt:lpwstr>
  </property>
</Properties>
</file>