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ALOJAMIENTO EN LA NUBE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Sistema Cafebar — Comparación de planes</w:t>
      </w:r>
    </w:p>
    <w:p>
      <w:pPr>
        <w:pStyle w:val="Heading1"/>
        <w:spacing w:after="180" w:before="360"/>
      </w:pPr>
      <w:r>
        <w:rPr>
          <w:b/>
          <w:bCs/>
          <w:color w:val="1e3a8a"/>
          <w:sz w:val="30"/>
          <w:szCs w:val="30"/>
        </w:rPr>
        <w:t xml:space="preserve">Backend — Render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rPr>
          <w:tblHeader/>
        </w:trPr>
        <w:tc>
          <w:tcPr>
            <w:tcW w:type="dxa" w:w="220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40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475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Free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$0.00 / mes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 desactiva tras 15 min sin uso (demora en reactivarse)</w:t>
            </w:r>
          </w:p>
        </w:tc>
      </w:tr>
      <w:tr>
        <w:tc>
          <w:tcPr>
            <w:tcW w:type="dxa" w:w="2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Starter</w:t>
            </w:r>
          </w:p>
        </w:tc>
        <w:tc>
          <w:tcPr>
            <w:tcW w:type="dxa" w:w="24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$7.00 / mes</w:t>
            </w:r>
          </w:p>
        </w:tc>
        <w:tc>
          <w:tcPr>
            <w:tcW w:type="dxa" w:w="475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Activo permanentemente, recomendado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e3a8a"/>
          <w:sz w:val="30"/>
          <w:szCs w:val="30"/>
        </w:rPr>
        <w:t xml:space="preserve">Frontend — Vercel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rPr>
          <w:tblHeader/>
        </w:trPr>
        <w:tc>
          <w:tcPr>
            <w:tcW w:type="dxa" w:w="220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40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475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Hobby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$0.00 / mes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Pensado para proyectos personales; según sus reglas, no debe usarse para un negocio que cobra a clientes</w:t>
            </w:r>
          </w:p>
        </w:tc>
      </w:tr>
      <w:tr>
        <w:tc>
          <w:tcPr>
            <w:tcW w:type="dxa" w:w="2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Pro</w:t>
            </w:r>
          </w:p>
        </w:tc>
        <w:tc>
          <w:tcPr>
            <w:tcW w:type="dxa" w:w="24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$20.00 / mes</w:t>
            </w:r>
          </w:p>
        </w:tc>
        <w:tc>
          <w:tcPr>
            <w:tcW w:type="dxa" w:w="475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Permitido para negocios reales; sin filas de espera al actualizar el sistema y sin demoras de arranque al recibir la primera visita del día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e3a8a"/>
          <w:sz w:val="30"/>
          <w:szCs w:val="30"/>
        </w:rPr>
        <w:t xml:space="preserve">Base de Datos — Supabase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rPr>
          <w:tblHeader/>
        </w:trPr>
        <w:tc>
          <w:tcPr>
            <w:tcW w:type="dxa" w:w="220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40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475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Free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$0.00 / mes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 pausa tras 7 días sin uso, sin respaldos automáticos</w:t>
            </w:r>
          </w:p>
        </w:tc>
      </w:tr>
      <w:tr>
        <w:tc>
          <w:tcPr>
            <w:tcW w:type="dxa" w:w="2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Pro</w:t>
            </w:r>
          </w:p>
        </w:tc>
        <w:tc>
          <w:tcPr>
            <w:tcW w:type="dxa" w:w="24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$25.00 / mes</w:t>
            </w:r>
          </w:p>
        </w:tc>
        <w:tc>
          <w:tcPr>
            <w:tcW w:type="dxa" w:w="475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Siempre activo, con respaldos diarios, recomendado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e3a8a"/>
          <w:sz w:val="30"/>
          <w:szCs w:val="30"/>
        </w:rPr>
        <w:t xml:space="preserve">Dominio propio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rPr>
          <w:tblHeader/>
        </w:trPr>
        <w:tc>
          <w:tcPr>
            <w:tcW w:type="dxa" w:w="220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40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475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Registro (1er año)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$8.68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incantatio.org</w:t>
            </w:r>
          </w:p>
        </w:tc>
      </w:tr>
      <w:tr>
        <w:tc>
          <w:tcPr>
            <w:tcW w:type="dxa" w:w="2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Renovación anual</w:t>
            </w:r>
          </w:p>
        </w:tc>
        <w:tc>
          <w:tcPr>
            <w:tcW w:type="dxa" w:w="24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$18.98 / año</w:t>
            </w:r>
          </w:p>
        </w:tc>
        <w:tc>
          <w:tcPr>
            <w:tcW w:type="dxa" w:w="475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 partir del segundo año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e3a8a"/>
          <w:sz w:val="30"/>
          <w:szCs w:val="30"/>
        </w:rPr>
        <w:t xml:space="preserve">Total mensual recomendado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00"/>
        <w:gridCol w:w="2850"/>
      </w:tblGrid>
      <w:tr>
        <w:trPr>
          <w:tblHeader/>
        </w:trPr>
        <w:tc>
          <w:tcPr>
            <w:tcW w:type="dxa" w:w="360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90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 elegido</w:t>
            </w:r>
          </w:p>
        </w:tc>
        <w:tc>
          <w:tcPr>
            <w:tcW w:type="dxa" w:w="285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Backend (Render)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Starter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$7.00</w:t>
            </w:r>
          </w:p>
        </w:tc>
      </w:tr>
      <w:tr>
        <w:tc>
          <w:tcPr>
            <w:tcW w:type="dxa" w:w="3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Frontend (Vercel)</w:t>
            </w:r>
          </w:p>
        </w:tc>
        <w:tc>
          <w:tcPr>
            <w:tcW w:type="dxa" w:w="29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</w:t>
            </w:r>
          </w:p>
        </w:tc>
        <w:tc>
          <w:tcPr>
            <w:tcW w:type="dxa" w:w="285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$20.00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Base de datos (Supabase)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$25.00</w:t>
            </w:r>
          </w:p>
        </w:tc>
      </w:tr>
      <w:tr>
        <w:tc>
          <w:tcPr>
            <w:tcW w:type="dxa" w:w="3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TOTAL MENSUAL</w:t>
            </w:r>
          </w:p>
        </w:tc>
        <w:tc>
          <w:tcPr>
            <w:tcW w:type="dxa" w:w="29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285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$52.00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10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Sistema Cafebar — Propuesta de Alojamiento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2026-08-07T03:28:43.206Z</dcterms:created>
  <dcterms:modified xsi:type="dcterms:W3CDTF">2026-08-07T03:28:43.229Z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