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rsidR="00866117" w:rsidRDefault="00DB2285">
      <w:r>
        <w:rPr>
          <w:rFonts w:ascii="Helvetica" w:cs="Helvetica" w:hAnsi="Helvetica"/>
          <w:noProof/>
        </w:rPr>
        <w:drawing>
          <wp:inline distB="0" distL="0" distR="0" distT="0" wp14:anchorId="080CB278" wp14:editId="6A276C8C">
            <wp:extent cx="1463856" cy="1258279"/>
            <wp:effectExtent b="12065" l="0" r="9525" t="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noChangeAspect="1"/>
                    </pic:cNvPicPr>
                  </pic:nvPicPr>
                  <pic:blipFill>
                    <a:blip cstate="print" r:embed="rId7">
                      <a:extLst>
                        <a:ext uri="{28A0092B-C50C-407E-A947-70E740481C1C}">
                          <a14:useLocalDpi xmlns:a14="http://schemas.microsoft.com/office/drawing/2010/main" val="0"/>
                        </a:ext>
                      </a:extLst>
                    </a:blip>
                    <a:srcRect/>
                    <a:stretch>
                      <a:fillRect/>
                    </a:stretch>
                  </pic:blipFill>
                  <pic:spPr bwMode="auto">
                    <a:xfrm>
                      <a:off x="0" y="0"/>
                      <a:ext cx="1559508" cy="1340498"/>
                    </a:xfrm>
                    <a:prstGeom prst="rect">
                      <a:avLst/>
                    </a:prstGeom>
                    <a:noFill/>
                    <a:ln>
                      <a:noFill/>
                    </a:ln>
                  </pic:spPr>
                </pic:pic>
              </a:graphicData>
            </a:graphic>
          </wp:inline>
        </w:drawing>
      </w:r>
    </w:p>
    <w:p w:rsidR="00DB2285" w:rsidRDefault="00DB2285"/>
    <w:p w:rsidR="00DB2285" w:rsidRDefault="00DB2285"/>
    <w:p w:rsidP="00DB2285" w:rsidR="00DB2285" w:rsidRDefault="00DB2285">
      <w:pPr>
        <w:pBdr>
          <w:top w:color="auto" w:space="1" w:sz="4" w:val="single"/>
          <w:left w:color="auto" w:space="4" w:sz="4" w:val="single"/>
          <w:bottom w:color="auto" w:space="1" w:sz="4" w:val="single"/>
          <w:right w:color="auto" w:space="4" w:sz="4" w:val="single"/>
        </w:pBdr>
        <w:jc w:val="center"/>
        <w:rPr>
          <w:b/>
        </w:rPr>
      </w:pPr>
    </w:p>
    <w:p w:rsidP="00DB2285" w:rsidR="00DB2285" w:rsidRDefault="00DB2285">
      <w:pPr>
        <w:pBdr>
          <w:top w:color="auto" w:space="1" w:sz="4" w:val="single"/>
          <w:left w:color="auto" w:space="4" w:sz="4" w:val="single"/>
          <w:bottom w:color="auto" w:space="1" w:sz="4" w:val="single"/>
          <w:right w:color="auto" w:space="4" w:sz="4" w:val="single"/>
        </w:pBdr>
        <w:jc w:val="center"/>
        <w:rPr>
          <w:b/>
        </w:rPr>
      </w:pPr>
      <w:r w:rsidRPr="00DB2285">
        <w:rPr>
          <w:b/>
        </w:rPr>
        <w:t xml:space="preserve">ACCORD D’ENTREPRISE </w:t>
      </w:r>
    </w:p>
    <w:p w:rsidP="00DB2285" w:rsidR="00713D20" w:rsidRDefault="00713D20">
      <w:pPr>
        <w:pBdr>
          <w:top w:color="auto" w:space="1" w:sz="4" w:val="single"/>
          <w:left w:color="auto" w:space="4" w:sz="4" w:val="single"/>
          <w:bottom w:color="auto" w:space="1" w:sz="4" w:val="single"/>
          <w:right w:color="auto" w:space="4" w:sz="4" w:val="single"/>
        </w:pBdr>
        <w:jc w:val="center"/>
        <w:rPr>
          <w:b/>
        </w:rPr>
      </w:pPr>
    </w:p>
    <w:p w:rsidP="00DB2285" w:rsidR="00EB7105" w:rsidRDefault="00EB7105" w:rsidRPr="00713D20">
      <w:pPr>
        <w:pBdr>
          <w:top w:color="auto" w:space="1" w:sz="4" w:val="single"/>
          <w:left w:color="auto" w:space="4" w:sz="4" w:val="single"/>
          <w:bottom w:color="auto" w:space="1" w:sz="4" w:val="single"/>
          <w:right w:color="auto" w:space="4" w:sz="4" w:val="single"/>
        </w:pBdr>
        <w:jc w:val="center"/>
        <w:rPr>
          <w:b/>
          <w:i/>
          <w:sz w:val="20"/>
          <w:szCs w:val="20"/>
        </w:rPr>
      </w:pPr>
      <w:r w:rsidRPr="00713D20">
        <w:rPr>
          <w:b/>
          <w:i/>
          <w:sz w:val="20"/>
          <w:szCs w:val="20"/>
        </w:rPr>
        <w:t xml:space="preserve">Durée du travail, </w:t>
      </w:r>
      <w:r w:rsidR="00713D20" w:rsidRPr="00713D20">
        <w:rPr>
          <w:b/>
          <w:i/>
          <w:sz w:val="20"/>
          <w:szCs w:val="20"/>
        </w:rPr>
        <w:t xml:space="preserve">contingent annuel d’heures supplémentaires et Période de référence des </w:t>
      </w:r>
      <w:r w:rsidRPr="00713D20">
        <w:rPr>
          <w:b/>
          <w:i/>
          <w:sz w:val="20"/>
          <w:szCs w:val="20"/>
        </w:rPr>
        <w:t>Congés Payés</w:t>
      </w:r>
    </w:p>
    <w:p w:rsidP="00DB2285" w:rsidR="00DB2285" w:rsidRDefault="00DB2285" w:rsidRPr="00713D20">
      <w:pPr>
        <w:pBdr>
          <w:top w:color="auto" w:space="1" w:sz="4" w:val="single"/>
          <w:left w:color="auto" w:space="4" w:sz="4" w:val="single"/>
          <w:bottom w:color="auto" w:space="1" w:sz="4" w:val="single"/>
          <w:right w:color="auto" w:space="4" w:sz="4" w:val="single"/>
        </w:pBdr>
        <w:jc w:val="center"/>
        <w:rPr>
          <w:b/>
          <w:i/>
        </w:rPr>
      </w:pPr>
    </w:p>
    <w:p w:rsidP="00DB2285" w:rsidR="00DB2285" w:rsidRDefault="00DB2285">
      <w:pPr>
        <w:rPr>
          <w:b/>
        </w:rPr>
      </w:pPr>
    </w:p>
    <w:p w:rsidP="00DB2285" w:rsidR="0042440D" w:rsidRDefault="0042440D">
      <w:pPr>
        <w:rPr>
          <w:b/>
        </w:rPr>
      </w:pPr>
    </w:p>
    <w:p w:rsidP="00DB2285" w:rsidR="00DB2285" w:rsidRDefault="00DB2285" w:rsidRPr="000168A9">
      <w:pPr>
        <w:rPr>
          <w:rFonts w:ascii="Arial" w:cs="Arial" w:hAnsi="Arial"/>
          <w:b/>
          <w:sz w:val="22"/>
          <w:szCs w:val="22"/>
        </w:rPr>
      </w:pPr>
      <w:r w:rsidRPr="000168A9">
        <w:rPr>
          <w:rFonts w:ascii="Arial" w:cs="Arial" w:hAnsi="Arial"/>
          <w:b/>
          <w:sz w:val="22"/>
          <w:szCs w:val="22"/>
        </w:rPr>
        <w:t>Entre la société LinX</w:t>
      </w:r>
      <w:r w:rsidR="000168A9">
        <w:rPr>
          <w:rFonts w:ascii="Arial" w:cs="Arial" w:hAnsi="Arial"/>
          <w:b/>
          <w:sz w:val="22"/>
          <w:szCs w:val="22"/>
        </w:rPr>
        <w:t>e</w:t>
      </w:r>
      <w:r w:rsidRPr="000168A9">
        <w:rPr>
          <w:rFonts w:ascii="Arial" w:cs="Arial" w:hAnsi="Arial"/>
          <w:b/>
          <w:sz w:val="22"/>
          <w:szCs w:val="22"/>
        </w:rPr>
        <w:t xml:space="preserve">a, </w:t>
      </w:r>
    </w:p>
    <w:p w:rsidP="00DB2285" w:rsidR="0042440D" w:rsidRDefault="0042440D" w:rsidRPr="000168A9">
      <w:pPr>
        <w:rPr>
          <w:rFonts w:ascii="Arial" w:cs="Arial" w:hAnsi="Arial"/>
          <w:b/>
          <w:sz w:val="22"/>
          <w:szCs w:val="22"/>
        </w:rPr>
      </w:pPr>
    </w:p>
    <w:p w:rsidP="0042440D" w:rsidR="0042440D" w:rsidRDefault="00DB2285">
      <w:pPr>
        <w:jc w:val="both"/>
        <w:rPr>
          <w:rFonts w:ascii="Arial" w:cs="Arial" w:hAnsi="Arial"/>
          <w:sz w:val="22"/>
          <w:szCs w:val="22"/>
        </w:rPr>
      </w:pPr>
      <w:r w:rsidRPr="000168A9">
        <w:rPr>
          <w:rFonts w:ascii="Arial" w:cs="Arial" w:hAnsi="Arial"/>
          <w:sz w:val="22"/>
          <w:szCs w:val="22"/>
        </w:rPr>
        <w:t xml:space="preserve">Société par actions simplifiée à associé unique </w:t>
      </w:r>
      <w:r w:rsidR="0042440D" w:rsidRPr="000168A9">
        <w:rPr>
          <w:rFonts w:ascii="Arial" w:cs="Arial" w:hAnsi="Arial"/>
          <w:sz w:val="22"/>
          <w:szCs w:val="22"/>
        </w:rPr>
        <w:t>enregistrée au RCS de Paris sous le numéro 478 958 762 dont le siège social est situé</w:t>
      </w:r>
      <w:r w:rsidRPr="000168A9">
        <w:rPr>
          <w:rFonts w:ascii="Arial" w:cs="Arial" w:hAnsi="Arial"/>
          <w:sz w:val="22"/>
          <w:szCs w:val="22"/>
        </w:rPr>
        <w:t xml:space="preserve"> 25 rue Chateaubriand</w:t>
      </w:r>
      <w:r w:rsidR="0042440D" w:rsidRPr="000168A9">
        <w:rPr>
          <w:rFonts w:ascii="Arial" w:cs="Arial" w:hAnsi="Arial"/>
          <w:sz w:val="22"/>
          <w:szCs w:val="22"/>
        </w:rPr>
        <w:t xml:space="preserve"> 75008 Paris (Paris - Siret 478 958 762 00088) et dont les deux établissements secondaires sont situés </w:t>
      </w:r>
      <w:r w:rsidR="00C764EC">
        <w:rPr>
          <w:rFonts w:ascii="Arial" w:cs="Arial" w:hAnsi="Arial"/>
          <w:sz w:val="22"/>
          <w:szCs w:val="22"/>
        </w:rPr>
        <w:t>à Saint-</w:t>
      </w:r>
      <w:r w:rsidR="0042440D" w:rsidRPr="000168A9">
        <w:rPr>
          <w:rFonts w:ascii="Arial" w:cs="Arial" w:hAnsi="Arial"/>
          <w:sz w:val="22"/>
          <w:szCs w:val="22"/>
        </w:rPr>
        <w:t>Denis (Siret 478 958 762 00070) et à Ajaccio (Siret 478 958 762 00096)</w:t>
      </w:r>
    </w:p>
    <w:p w:rsidP="0042440D" w:rsidR="00597CE2" w:rsidRDefault="00597CE2" w:rsidRPr="000168A9">
      <w:pPr>
        <w:jc w:val="both"/>
        <w:rPr>
          <w:rFonts w:ascii="Arial" w:cs="Arial" w:hAnsi="Arial"/>
          <w:sz w:val="22"/>
          <w:szCs w:val="22"/>
        </w:rPr>
      </w:pPr>
    </w:p>
    <w:p w:rsidP="00DB2285" w:rsidR="0042440D" w:rsidRDefault="0042440D" w:rsidRPr="000168A9">
      <w:pPr>
        <w:rPr>
          <w:rFonts w:ascii="Arial" w:cs="Arial" w:hAnsi="Arial"/>
          <w:sz w:val="22"/>
          <w:szCs w:val="22"/>
        </w:rPr>
      </w:pPr>
      <w:r w:rsidRPr="000168A9">
        <w:rPr>
          <w:rFonts w:ascii="Arial" w:cs="Arial" w:hAnsi="Arial"/>
          <w:sz w:val="22"/>
          <w:szCs w:val="22"/>
        </w:rPr>
        <w:t xml:space="preserve">Représentée par Mr </w:t>
      </w:r>
      <w:r w:rsidR="00B048FE">
        <w:rPr>
          <w:rFonts w:ascii="Arial" w:cs="Arial" w:hAnsi="Arial"/>
          <w:sz w:val="22"/>
          <w:szCs w:val="22"/>
        </w:rPr>
        <w:t>______________</w:t>
      </w:r>
      <w:r w:rsidRPr="000168A9">
        <w:rPr>
          <w:rFonts w:ascii="Arial" w:cs="Arial" w:hAnsi="Arial"/>
          <w:sz w:val="22"/>
          <w:szCs w:val="22"/>
        </w:rPr>
        <w:t>, en sa qualité de Président ;</w:t>
      </w:r>
    </w:p>
    <w:p w:rsidP="00DB2285" w:rsidR="00DB2285" w:rsidRDefault="00DB2285" w:rsidRPr="000168A9">
      <w:pPr>
        <w:rPr>
          <w:rFonts w:ascii="Arial" w:cs="Arial" w:hAnsi="Arial"/>
          <w:b/>
          <w:sz w:val="22"/>
          <w:szCs w:val="22"/>
        </w:rPr>
      </w:pPr>
    </w:p>
    <w:p w:rsidP="0042440D" w:rsidR="0042440D" w:rsidRDefault="0042440D" w:rsidRPr="000168A9">
      <w:pPr>
        <w:jc w:val="right"/>
        <w:rPr>
          <w:rFonts w:ascii="Arial" w:cs="Arial" w:hAnsi="Arial"/>
          <w:b/>
          <w:sz w:val="22"/>
          <w:szCs w:val="22"/>
        </w:rPr>
      </w:pPr>
      <w:r w:rsidRPr="000168A9">
        <w:rPr>
          <w:rFonts w:ascii="Arial" w:cs="Arial" w:hAnsi="Arial"/>
          <w:b/>
          <w:sz w:val="22"/>
          <w:szCs w:val="22"/>
        </w:rPr>
        <w:t xml:space="preserve">D’une part, </w:t>
      </w:r>
    </w:p>
    <w:p w:rsidP="00DB2285" w:rsidR="0042440D" w:rsidRDefault="0042440D" w:rsidRPr="000168A9">
      <w:pPr>
        <w:rPr>
          <w:rFonts w:ascii="Arial" w:cs="Arial" w:hAnsi="Arial"/>
          <w:b/>
          <w:sz w:val="22"/>
          <w:szCs w:val="22"/>
        </w:rPr>
      </w:pPr>
    </w:p>
    <w:p w:rsidP="00DB2285" w:rsidR="00DB2285" w:rsidRDefault="00DB2285" w:rsidRPr="000168A9">
      <w:pPr>
        <w:rPr>
          <w:rFonts w:ascii="Arial" w:cs="Arial" w:hAnsi="Arial"/>
          <w:b/>
          <w:sz w:val="22"/>
          <w:szCs w:val="22"/>
        </w:rPr>
      </w:pPr>
      <w:r w:rsidRPr="000168A9">
        <w:rPr>
          <w:rFonts w:ascii="Arial" w:cs="Arial" w:hAnsi="Arial"/>
          <w:b/>
          <w:sz w:val="22"/>
          <w:szCs w:val="22"/>
        </w:rPr>
        <w:t>Et</w:t>
      </w:r>
    </w:p>
    <w:p w:rsidP="00DB2285" w:rsidR="00DB2285" w:rsidRDefault="00DB2285" w:rsidRPr="000168A9">
      <w:pPr>
        <w:rPr>
          <w:rFonts w:ascii="Arial" w:cs="Arial" w:hAnsi="Arial"/>
          <w:b/>
          <w:sz w:val="22"/>
          <w:szCs w:val="22"/>
        </w:rPr>
      </w:pPr>
    </w:p>
    <w:p w:rsidP="00BD3872" w:rsidR="00DB2285" w:rsidRDefault="00DB2285" w:rsidRPr="000168A9">
      <w:pPr>
        <w:jc w:val="both"/>
        <w:rPr>
          <w:rFonts w:ascii="Arial" w:cs="Arial" w:hAnsi="Arial"/>
          <w:b/>
          <w:sz w:val="22"/>
          <w:szCs w:val="22"/>
        </w:rPr>
      </w:pPr>
      <w:r w:rsidRPr="000168A9">
        <w:rPr>
          <w:rFonts w:ascii="Arial" w:cs="Arial" w:hAnsi="Arial"/>
          <w:b/>
          <w:sz w:val="22"/>
          <w:szCs w:val="22"/>
        </w:rPr>
        <w:t xml:space="preserve">Mme </w:t>
      </w:r>
      <w:r w:rsidR="00B048FE">
        <w:rPr>
          <w:rFonts w:ascii="Arial" w:cs="Arial" w:hAnsi="Arial"/>
          <w:b/>
          <w:sz w:val="22"/>
          <w:szCs w:val="22"/>
        </w:rPr>
        <w:t>_______________</w:t>
      </w:r>
      <w:r w:rsidRPr="000168A9">
        <w:rPr>
          <w:rFonts w:ascii="Arial" w:cs="Arial" w:hAnsi="Arial"/>
          <w:b/>
          <w:sz w:val="22"/>
          <w:szCs w:val="22"/>
        </w:rPr>
        <w:t xml:space="preserve">, </w:t>
      </w:r>
      <w:r w:rsidRPr="000168A9">
        <w:rPr>
          <w:rFonts w:ascii="Arial" w:cs="Arial" w:hAnsi="Arial"/>
          <w:sz w:val="22"/>
          <w:szCs w:val="22"/>
        </w:rPr>
        <w:t>Représentant du personnel élue à la majorité des suffrages</w:t>
      </w:r>
      <w:r w:rsidR="0042440D" w:rsidRPr="000168A9">
        <w:rPr>
          <w:rFonts w:ascii="Arial" w:cs="Arial" w:hAnsi="Arial"/>
          <w:sz w:val="22"/>
          <w:szCs w:val="22"/>
        </w:rPr>
        <w:t xml:space="preserve"> exprimés</w:t>
      </w:r>
      <w:r w:rsidRPr="000168A9">
        <w:rPr>
          <w:rFonts w:ascii="Arial" w:cs="Arial" w:hAnsi="Arial"/>
          <w:sz w:val="22"/>
          <w:szCs w:val="22"/>
        </w:rPr>
        <w:t xml:space="preserve"> lors des dernières</w:t>
      </w:r>
      <w:r w:rsidRPr="000168A9">
        <w:rPr>
          <w:rFonts w:ascii="Arial" w:cs="Arial" w:hAnsi="Arial"/>
          <w:b/>
          <w:sz w:val="22"/>
          <w:szCs w:val="22"/>
        </w:rPr>
        <w:t xml:space="preserve"> </w:t>
      </w:r>
      <w:r w:rsidR="0042440D" w:rsidRPr="000168A9">
        <w:rPr>
          <w:rFonts w:ascii="Arial" w:cs="Arial" w:hAnsi="Arial"/>
          <w:sz w:val="22"/>
          <w:szCs w:val="22"/>
        </w:rPr>
        <w:t>élections</w:t>
      </w:r>
      <w:r w:rsidR="0042440D" w:rsidRPr="000168A9">
        <w:rPr>
          <w:rFonts w:ascii="Arial" w:cs="Arial" w:hAnsi="Arial"/>
          <w:b/>
          <w:sz w:val="22"/>
          <w:szCs w:val="22"/>
        </w:rPr>
        <w:t xml:space="preserve"> ; </w:t>
      </w:r>
    </w:p>
    <w:p w:rsidP="00DB2285" w:rsidR="0042440D" w:rsidRDefault="0042440D" w:rsidRPr="000168A9">
      <w:pPr>
        <w:rPr>
          <w:rFonts w:ascii="Arial" w:cs="Arial" w:hAnsi="Arial"/>
          <w:b/>
          <w:sz w:val="22"/>
          <w:szCs w:val="22"/>
        </w:rPr>
      </w:pPr>
    </w:p>
    <w:p w:rsidP="0042440D" w:rsidR="0042440D" w:rsidRDefault="0042440D" w:rsidRPr="000168A9">
      <w:pPr>
        <w:jc w:val="right"/>
        <w:rPr>
          <w:rFonts w:ascii="Arial" w:cs="Arial" w:hAnsi="Arial"/>
          <w:b/>
          <w:sz w:val="22"/>
          <w:szCs w:val="22"/>
        </w:rPr>
      </w:pPr>
      <w:r w:rsidRPr="000168A9">
        <w:rPr>
          <w:rFonts w:ascii="Arial" w:cs="Arial" w:hAnsi="Arial"/>
          <w:b/>
          <w:sz w:val="22"/>
          <w:szCs w:val="22"/>
        </w:rPr>
        <w:t xml:space="preserve">D’autre part, </w:t>
      </w:r>
    </w:p>
    <w:p w:rsidR="0042440D" w:rsidRDefault="0042440D" w:rsidRPr="000168A9">
      <w:pPr>
        <w:rPr>
          <w:rFonts w:ascii="Arial" w:cs="Arial" w:hAnsi="Arial"/>
          <w:b/>
          <w:sz w:val="22"/>
          <w:szCs w:val="22"/>
        </w:rPr>
      </w:pPr>
    </w:p>
    <w:p w:rsidR="0042440D" w:rsidRDefault="0042440D" w:rsidRPr="000168A9">
      <w:pPr>
        <w:rPr>
          <w:rFonts w:ascii="Arial" w:cs="Arial" w:hAnsi="Arial"/>
          <w:b/>
          <w:sz w:val="22"/>
          <w:szCs w:val="22"/>
        </w:rPr>
      </w:pPr>
    </w:p>
    <w:p w:rsidP="0042440D" w:rsidR="00DB2285" w:rsidRDefault="0042440D" w:rsidRPr="000168A9">
      <w:pPr>
        <w:jc w:val="center"/>
        <w:rPr>
          <w:rFonts w:ascii="Arial" w:cs="Arial" w:hAnsi="Arial"/>
          <w:b/>
          <w:sz w:val="22"/>
          <w:szCs w:val="22"/>
          <w:u w:val="single"/>
        </w:rPr>
      </w:pPr>
      <w:r w:rsidRPr="000168A9">
        <w:rPr>
          <w:rFonts w:ascii="Arial" w:cs="Arial" w:hAnsi="Arial"/>
          <w:b/>
          <w:sz w:val="22"/>
          <w:szCs w:val="22"/>
          <w:u w:val="single"/>
        </w:rPr>
        <w:t>PREAMBULE : LE CONTEXTE</w:t>
      </w:r>
    </w:p>
    <w:p w:rsidP="0042440D" w:rsidR="0042440D" w:rsidRDefault="0042440D" w:rsidRPr="000168A9">
      <w:pPr>
        <w:rPr>
          <w:rFonts w:ascii="Arial" w:cs="Arial" w:hAnsi="Arial"/>
          <w:b/>
          <w:sz w:val="22"/>
          <w:szCs w:val="22"/>
          <w:u w:val="single"/>
        </w:rPr>
      </w:pPr>
    </w:p>
    <w:p w:rsidP="000168A9" w:rsidR="000168A9" w:rsidRDefault="000168A9" w:rsidRPr="005A171E">
      <w:pPr>
        <w:spacing w:after="200" w:before="240" w:line="240" w:lineRule="atLeast"/>
        <w:jc w:val="both"/>
        <w:rPr>
          <w:rFonts w:ascii="Arial" w:cs="Arial" w:hAnsi="Arial"/>
          <w:sz w:val="22"/>
          <w:szCs w:val="22"/>
        </w:rPr>
      </w:pPr>
      <w:r w:rsidRPr="005A171E">
        <w:rPr>
          <w:rFonts w:ascii="Arial" w:cs="Arial" w:hAnsi="Arial"/>
          <w:sz w:val="22"/>
          <w:szCs w:val="22"/>
        </w:rPr>
        <w:t xml:space="preserve">L’activité de la société </w:t>
      </w:r>
      <w:r w:rsidR="00FB5A06" w:rsidRPr="005A171E">
        <w:rPr>
          <w:rFonts w:ascii="Arial" w:cs="Arial" w:hAnsi="Arial"/>
          <w:sz w:val="22"/>
          <w:szCs w:val="22"/>
        </w:rPr>
        <w:t>LinXea</w:t>
      </w:r>
      <w:r w:rsidRPr="005A171E">
        <w:rPr>
          <w:rFonts w:ascii="Arial" w:cs="Arial" w:hAnsi="Arial"/>
          <w:sz w:val="22"/>
          <w:szCs w:val="22"/>
        </w:rPr>
        <w:t xml:space="preserve"> est soumise à</w:t>
      </w:r>
      <w:r w:rsidR="00FB5A06" w:rsidRPr="005A171E">
        <w:rPr>
          <w:rFonts w:ascii="Arial" w:cs="Arial" w:hAnsi="Arial"/>
          <w:sz w:val="22"/>
          <w:szCs w:val="22"/>
        </w:rPr>
        <w:t xml:space="preserve"> des contraintes liées à son activité de services.</w:t>
      </w:r>
    </w:p>
    <w:p w:rsidP="000168A9" w:rsidR="000168A9" w:rsidRDefault="000168A9">
      <w:pPr>
        <w:overflowPunct w:val="0"/>
        <w:autoSpaceDE w:val="0"/>
        <w:autoSpaceDN w:val="0"/>
        <w:adjustRightInd w:val="0"/>
        <w:spacing w:line="240" w:lineRule="atLeast"/>
        <w:jc w:val="both"/>
        <w:textAlignment w:val="baseline"/>
        <w:rPr>
          <w:rFonts w:ascii="Arial" w:cs="Arial" w:hAnsi="Arial"/>
          <w:sz w:val="22"/>
          <w:szCs w:val="22"/>
        </w:rPr>
      </w:pPr>
      <w:r w:rsidRPr="005A171E">
        <w:rPr>
          <w:rFonts w:ascii="Arial" w:cs="Arial" w:hAnsi="Arial"/>
          <w:sz w:val="22"/>
          <w:szCs w:val="22"/>
        </w:rPr>
        <w:t>Conscients du contexte concurrentie</w:t>
      </w:r>
      <w:r w:rsidR="00822726">
        <w:rPr>
          <w:rFonts w:ascii="Arial" w:cs="Arial" w:hAnsi="Arial"/>
          <w:sz w:val="22"/>
          <w:szCs w:val="22"/>
        </w:rPr>
        <w:t>l dans lequel évolue le secteur</w:t>
      </w:r>
      <w:r w:rsidRPr="005A171E">
        <w:rPr>
          <w:rFonts w:ascii="Arial" w:cs="Arial" w:hAnsi="Arial"/>
          <w:sz w:val="22"/>
          <w:szCs w:val="22"/>
        </w:rPr>
        <w:t>, les salariés par l’intermédiaire du délégué du personnel et la direction ont engagé une réflexion sur les thèmes de la durée du travail, dans l'objectif de conclure un accord qui puisse concilier les intérêts de la clientèle, de l'entreprise, mais aussi les aspirations des salariés.</w:t>
      </w:r>
    </w:p>
    <w:p w:rsidP="000168A9" w:rsidR="00822726" w:rsidRDefault="00822726">
      <w:pPr>
        <w:overflowPunct w:val="0"/>
        <w:autoSpaceDE w:val="0"/>
        <w:autoSpaceDN w:val="0"/>
        <w:adjustRightInd w:val="0"/>
        <w:spacing w:line="240" w:lineRule="atLeast"/>
        <w:jc w:val="both"/>
        <w:textAlignment w:val="baseline"/>
        <w:rPr>
          <w:rFonts w:ascii="Arial" w:cs="Arial" w:hAnsi="Arial"/>
          <w:sz w:val="22"/>
          <w:szCs w:val="22"/>
        </w:rPr>
      </w:pPr>
    </w:p>
    <w:p w:rsidP="000168A9" w:rsidR="00822726" w:rsidRDefault="00822726" w:rsidRPr="005A171E">
      <w:pPr>
        <w:overflowPunct w:val="0"/>
        <w:autoSpaceDE w:val="0"/>
        <w:autoSpaceDN w:val="0"/>
        <w:adjustRightInd w:val="0"/>
        <w:spacing w:line="240" w:lineRule="atLeast"/>
        <w:jc w:val="both"/>
        <w:textAlignment w:val="baseline"/>
        <w:rPr>
          <w:rFonts w:ascii="Arial" w:cs="Arial" w:hAnsi="Arial"/>
          <w:sz w:val="22"/>
          <w:szCs w:val="22"/>
        </w:rPr>
      </w:pPr>
      <w:r>
        <w:rPr>
          <w:rFonts w:ascii="Arial" w:cs="Arial" w:hAnsi="Arial"/>
          <w:sz w:val="22"/>
          <w:szCs w:val="22"/>
        </w:rPr>
        <w:t xml:space="preserve">Le présent accord concerne la société LinXea et ses différents établissements secondaires </w:t>
      </w:r>
      <w:r w:rsidR="00351B2F">
        <w:rPr>
          <w:rFonts w:ascii="Arial" w:cs="Arial" w:hAnsi="Arial"/>
          <w:sz w:val="22"/>
          <w:szCs w:val="22"/>
        </w:rPr>
        <w:t>(</w:t>
      </w:r>
      <w:r w:rsidR="00351B2F" w:rsidRPr="00351B2F">
        <w:rPr>
          <w:rFonts w:ascii="Arial" w:cs="Arial" w:hAnsi="Arial"/>
          <w:b/>
          <w:i/>
          <w:sz w:val="22"/>
          <w:szCs w:val="22"/>
        </w:rPr>
        <w:t>Annexe 1 : Liste des établissements</w:t>
      </w:r>
      <w:r w:rsidR="00351B2F">
        <w:rPr>
          <w:rFonts w:ascii="Arial" w:cs="Arial" w:hAnsi="Arial"/>
          <w:sz w:val="22"/>
          <w:szCs w:val="22"/>
        </w:rPr>
        <w:t xml:space="preserve">) </w:t>
      </w:r>
      <w:r>
        <w:rPr>
          <w:rFonts w:ascii="Arial" w:cs="Arial" w:hAnsi="Arial"/>
          <w:sz w:val="22"/>
          <w:szCs w:val="22"/>
        </w:rPr>
        <w:t>et a pour objectif</w:t>
      </w:r>
      <w:r w:rsidR="00630400">
        <w:rPr>
          <w:rFonts w:ascii="Arial" w:cs="Arial" w:hAnsi="Arial"/>
          <w:sz w:val="22"/>
          <w:szCs w:val="22"/>
        </w:rPr>
        <w:t>s</w:t>
      </w:r>
      <w:r>
        <w:rPr>
          <w:rFonts w:ascii="Arial" w:cs="Arial" w:hAnsi="Arial"/>
          <w:sz w:val="22"/>
          <w:szCs w:val="22"/>
        </w:rPr>
        <w:t xml:space="preserve"> : </w:t>
      </w:r>
    </w:p>
    <w:p w:rsidP="000168A9" w:rsidR="000168A9" w:rsidRDefault="000168A9" w:rsidRPr="005A171E">
      <w:pPr>
        <w:jc w:val="both"/>
        <w:rPr>
          <w:rFonts w:ascii="Arial" w:cs="Arial" w:hAnsi="Arial"/>
          <w:sz w:val="22"/>
          <w:szCs w:val="22"/>
        </w:rPr>
      </w:pPr>
    </w:p>
    <w:p w:rsidP="000168A9" w:rsidR="000168A9" w:rsidRDefault="000168A9" w:rsidRPr="005A171E">
      <w:pPr>
        <w:numPr>
          <w:ilvl w:val="0"/>
          <w:numId w:val="2"/>
        </w:numPr>
        <w:spacing w:after="200" w:line="276" w:lineRule="auto"/>
        <w:contextualSpacing/>
        <w:jc w:val="both"/>
        <w:rPr>
          <w:rFonts w:ascii="Arial" w:cs="Arial" w:hAnsi="Arial"/>
          <w:sz w:val="22"/>
          <w:szCs w:val="22"/>
        </w:rPr>
      </w:pPr>
      <w:r w:rsidRPr="005A171E">
        <w:rPr>
          <w:rFonts w:ascii="Arial" w:cs="Arial" w:hAnsi="Arial"/>
          <w:sz w:val="22"/>
          <w:szCs w:val="22"/>
        </w:rPr>
        <w:t>de faciliter le recours aux heures supplémentaires ;</w:t>
      </w:r>
    </w:p>
    <w:p w:rsidP="000168A9" w:rsidR="000168A9" w:rsidRDefault="000168A9" w:rsidRPr="005A171E">
      <w:pPr>
        <w:numPr>
          <w:ilvl w:val="0"/>
          <w:numId w:val="2"/>
        </w:numPr>
        <w:spacing w:after="200" w:line="276" w:lineRule="auto"/>
        <w:contextualSpacing/>
        <w:jc w:val="both"/>
        <w:rPr>
          <w:rFonts w:ascii="Arial" w:cs="Arial" w:hAnsi="Arial"/>
          <w:sz w:val="22"/>
          <w:szCs w:val="22"/>
        </w:rPr>
      </w:pPr>
      <w:r w:rsidRPr="005A171E">
        <w:rPr>
          <w:rFonts w:ascii="Arial" w:cs="Arial" w:hAnsi="Arial"/>
          <w:sz w:val="22"/>
          <w:szCs w:val="22"/>
        </w:rPr>
        <w:t>de relever le contingent annuel d’heures supplémentaires ;</w:t>
      </w:r>
    </w:p>
    <w:p w:rsidP="000168A9" w:rsidR="00FB5A06" w:rsidRDefault="00FB5A06" w:rsidRPr="00E611D4">
      <w:pPr>
        <w:numPr>
          <w:ilvl w:val="0"/>
          <w:numId w:val="2"/>
        </w:numPr>
        <w:spacing w:after="200" w:line="276" w:lineRule="auto"/>
        <w:contextualSpacing/>
        <w:jc w:val="both"/>
        <w:rPr>
          <w:rFonts w:ascii="Arial" w:cs="Arial" w:hAnsi="Arial"/>
          <w:sz w:val="22"/>
          <w:szCs w:val="22"/>
        </w:rPr>
      </w:pPr>
      <w:r w:rsidRPr="00E611D4">
        <w:rPr>
          <w:rFonts w:ascii="Arial" w:cs="Arial" w:hAnsi="Arial"/>
          <w:sz w:val="22"/>
          <w:szCs w:val="22"/>
        </w:rPr>
        <w:t xml:space="preserve">de redéfinir la période de </w:t>
      </w:r>
      <w:r w:rsidR="00E611D4" w:rsidRPr="00E611D4">
        <w:rPr>
          <w:rFonts w:ascii="Arial" w:cs="Arial" w:hAnsi="Arial"/>
          <w:sz w:val="22"/>
          <w:szCs w:val="22"/>
        </w:rPr>
        <w:t xml:space="preserve">référence des </w:t>
      </w:r>
      <w:r w:rsidRPr="00E611D4">
        <w:rPr>
          <w:rFonts w:ascii="Arial" w:cs="Arial" w:hAnsi="Arial"/>
          <w:sz w:val="22"/>
          <w:szCs w:val="22"/>
        </w:rPr>
        <w:t>congés payés annuels</w:t>
      </w:r>
      <w:r w:rsidR="00BD3872">
        <w:rPr>
          <w:rFonts w:ascii="Arial" w:cs="Arial" w:hAnsi="Arial"/>
          <w:sz w:val="22"/>
          <w:szCs w:val="22"/>
        </w:rPr>
        <w:t xml:space="preserve"> sur l’année civile.</w:t>
      </w:r>
    </w:p>
    <w:p w:rsidP="000168A9" w:rsidR="000168A9" w:rsidRDefault="000168A9" w:rsidRPr="005A171E">
      <w:pPr>
        <w:jc w:val="both"/>
        <w:rPr>
          <w:rFonts w:ascii="Arial" w:cs="Arial" w:hAnsi="Arial"/>
          <w:sz w:val="22"/>
          <w:szCs w:val="22"/>
        </w:rPr>
      </w:pPr>
    </w:p>
    <w:p w:rsidP="000168A9" w:rsidR="000168A9" w:rsidRDefault="000168A9" w:rsidRPr="005A171E">
      <w:pPr>
        <w:jc w:val="both"/>
        <w:rPr>
          <w:rFonts w:ascii="Arial" w:cs="Arial" w:hAnsi="Arial"/>
          <w:sz w:val="22"/>
          <w:szCs w:val="22"/>
        </w:rPr>
      </w:pPr>
      <w:r w:rsidRPr="005A171E">
        <w:rPr>
          <w:rFonts w:ascii="Arial" w:cs="Arial" w:hAnsi="Arial"/>
          <w:sz w:val="22"/>
          <w:szCs w:val="22"/>
        </w:rPr>
        <w:t>Compte tenu des dispositions instaurées par la LOI n° 2016-1088 du 8 août 2016 relative au travail, à la modernisation du dialogue social et à la sécurisation des pa</w:t>
      </w:r>
      <w:r w:rsidR="00E611D4">
        <w:rPr>
          <w:rFonts w:ascii="Arial" w:cs="Arial" w:hAnsi="Arial"/>
          <w:sz w:val="22"/>
          <w:szCs w:val="22"/>
        </w:rPr>
        <w:t>rcours professionnels et par l’O</w:t>
      </w:r>
      <w:r w:rsidRPr="005A171E">
        <w:rPr>
          <w:rFonts w:ascii="Arial" w:cs="Arial" w:hAnsi="Arial"/>
          <w:sz w:val="22"/>
          <w:szCs w:val="22"/>
        </w:rPr>
        <w:t xml:space="preserve">rdonnance </w:t>
      </w:r>
      <w:hyperlink r:id="rId8" w:history="1">
        <w:r w:rsidR="00E611D4">
          <w:rPr>
            <w:rFonts w:ascii="Arial" w:cs="Arial" w:hAnsi="Arial"/>
            <w:sz w:val="22"/>
            <w:szCs w:val="22"/>
          </w:rPr>
          <w:t>n°</w:t>
        </w:r>
        <w:r w:rsidRPr="005A171E">
          <w:rPr>
            <w:rFonts w:ascii="Arial" w:cs="Arial" w:hAnsi="Arial"/>
            <w:sz w:val="22"/>
            <w:szCs w:val="22"/>
          </w:rPr>
          <w:t>2017-1385 du 22 septembre 2017 relative au renforcement de la négociation collective</w:t>
        </w:r>
      </w:hyperlink>
      <w:r w:rsidR="00FB5A06" w:rsidRPr="005A171E">
        <w:rPr>
          <w:rFonts w:ascii="Arial" w:cs="Arial" w:hAnsi="Arial"/>
          <w:sz w:val="22"/>
          <w:szCs w:val="22"/>
        </w:rPr>
        <w:t>.</w:t>
      </w:r>
    </w:p>
    <w:p w:rsidP="000168A9" w:rsidR="00FB5A06" w:rsidRDefault="00FB5A06" w:rsidRPr="005A171E">
      <w:pPr>
        <w:jc w:val="both"/>
        <w:rPr>
          <w:rFonts w:ascii="Arial" w:cs="Arial" w:hAnsi="Arial"/>
          <w:sz w:val="22"/>
          <w:szCs w:val="22"/>
        </w:rPr>
      </w:pPr>
    </w:p>
    <w:p w:rsidP="000168A9" w:rsidR="00FB5A06" w:rsidRDefault="00FB5A06" w:rsidRPr="005A171E">
      <w:pPr>
        <w:jc w:val="both"/>
        <w:rPr>
          <w:rFonts w:ascii="Arial" w:cs="Arial" w:hAnsi="Arial"/>
          <w:sz w:val="22"/>
          <w:szCs w:val="22"/>
        </w:rPr>
      </w:pPr>
    </w:p>
    <w:p w:rsidP="000168A9" w:rsidR="00FB5A06" w:rsidRDefault="00FB5A06" w:rsidRPr="005A171E">
      <w:pPr>
        <w:jc w:val="both"/>
        <w:rPr>
          <w:rFonts w:ascii="Arial" w:cs="Arial" w:hAnsi="Arial"/>
          <w:sz w:val="22"/>
          <w:szCs w:val="22"/>
        </w:rPr>
      </w:pPr>
    </w:p>
    <w:p w:rsidP="000168A9" w:rsidR="00FB5A06" w:rsidRDefault="00FB5A06" w:rsidRPr="005A171E">
      <w:pPr>
        <w:jc w:val="both"/>
        <w:rPr>
          <w:rFonts w:ascii="Arial" w:cs="Arial" w:hAnsi="Arial"/>
          <w:sz w:val="22"/>
          <w:szCs w:val="22"/>
        </w:rPr>
      </w:pPr>
    </w:p>
    <w:p w:rsidP="000168A9" w:rsidR="000168A9" w:rsidRDefault="000168A9" w:rsidRPr="005A171E">
      <w:pPr>
        <w:jc w:val="both"/>
        <w:rPr>
          <w:rFonts w:ascii="Arial" w:cs="Arial" w:hAnsi="Arial"/>
          <w:sz w:val="22"/>
          <w:szCs w:val="22"/>
        </w:rPr>
      </w:pPr>
    </w:p>
    <w:p w:rsidP="000168A9" w:rsidR="000168A9" w:rsidRDefault="000168A9" w:rsidRPr="005A171E">
      <w:pPr>
        <w:jc w:val="both"/>
        <w:rPr>
          <w:rFonts w:ascii="Arial" w:cs="Arial" w:hAnsi="Arial"/>
          <w:sz w:val="22"/>
          <w:szCs w:val="22"/>
        </w:rPr>
      </w:pPr>
      <w:r w:rsidRPr="005A171E">
        <w:rPr>
          <w:rFonts w:ascii="Arial" w:cs="Arial" w:hAnsi="Arial"/>
          <w:sz w:val="22"/>
          <w:szCs w:val="22"/>
        </w:rPr>
        <w:t xml:space="preserve">Conformément à l’article L 2232-23-1 du Code du travail, le présent accord est conclu avec le délégué du personnel titulaire représentant la majorité des suffrages exprimés lors des dernières élections professionnelles, étant précisé que l’entreprise </w:t>
      </w:r>
      <w:r w:rsidR="00FB5A06" w:rsidRPr="005A171E">
        <w:rPr>
          <w:rFonts w:ascii="Arial" w:cs="Arial" w:hAnsi="Arial"/>
          <w:sz w:val="22"/>
          <w:szCs w:val="22"/>
        </w:rPr>
        <w:t>LinXea</w:t>
      </w:r>
      <w:r w:rsidRPr="005A171E">
        <w:rPr>
          <w:rFonts w:ascii="Arial" w:cs="Arial" w:hAnsi="Arial"/>
          <w:sz w:val="22"/>
          <w:szCs w:val="22"/>
        </w:rPr>
        <w:t xml:space="preserve">, qui compte à ce jour moins de 50 salariés, ne comporte ni délégué syndical, ni délégué du personnel désigné en qualité de délégué syndical. </w:t>
      </w:r>
    </w:p>
    <w:p w:rsidP="000168A9" w:rsidR="000168A9" w:rsidRDefault="000168A9" w:rsidRPr="005A171E">
      <w:pPr>
        <w:jc w:val="both"/>
        <w:rPr>
          <w:rFonts w:ascii="Arial" w:cs="Arial" w:eastAsia="Arial Unicode MS" w:hAnsi="Arial"/>
          <w:b/>
          <w:bCs/>
          <w:color w:val="000000"/>
          <w:sz w:val="22"/>
          <w:szCs w:val="22"/>
          <w:u w:val="single"/>
        </w:rPr>
      </w:pPr>
    </w:p>
    <w:p w:rsidP="000168A9" w:rsidR="00BF19D7" w:rsidRDefault="000168A9" w:rsidRPr="005A171E">
      <w:pPr>
        <w:spacing w:after="200" w:line="276" w:lineRule="auto"/>
        <w:jc w:val="both"/>
        <w:rPr>
          <w:rFonts w:ascii="Arial" w:cs="Arial" w:hAnsi="Arial"/>
          <w:sz w:val="22"/>
          <w:szCs w:val="22"/>
        </w:rPr>
      </w:pPr>
      <w:r w:rsidRPr="005A171E">
        <w:rPr>
          <w:rFonts w:ascii="Arial" w:cs="Arial" w:hAnsi="Arial"/>
          <w:sz w:val="22"/>
          <w:szCs w:val="22"/>
        </w:rPr>
        <w:t>Le présent accord se substitue à l'ensemble des dispositions conventionnelles et des usages ayant le même objet, en vigueur dans l'entreprise au jour de la signature du présent accord.</w:t>
      </w:r>
    </w:p>
    <w:p w:rsidP="000168A9" w:rsidR="000168A9" w:rsidRDefault="000168A9">
      <w:pPr>
        <w:shd w:color="auto" w:fill="FFFFFF" w:val="clear"/>
        <w:spacing w:after="180" w:before="120" w:line="300" w:lineRule="atLeast"/>
        <w:jc w:val="center"/>
        <w:rPr>
          <w:rFonts w:ascii="Arial" w:cs="Arial" w:hAnsi="Arial"/>
          <w:b/>
          <w:bCs/>
          <w:sz w:val="22"/>
          <w:szCs w:val="22"/>
          <w:u w:val="single"/>
        </w:rPr>
      </w:pPr>
      <w:r w:rsidRPr="00411FB3">
        <w:rPr>
          <w:rFonts w:ascii="Arial" w:cs="Arial" w:hAnsi="Arial"/>
          <w:b/>
          <w:bCs/>
          <w:sz w:val="22"/>
          <w:szCs w:val="22"/>
          <w:u w:val="single"/>
        </w:rPr>
        <w:t xml:space="preserve">Article 1. Champ d’application </w:t>
      </w:r>
    </w:p>
    <w:p w:rsidP="000168A9" w:rsidR="00BD3872" w:rsidRDefault="00BD3872" w:rsidRPr="00411FB3">
      <w:pPr>
        <w:shd w:color="auto" w:fill="FFFFFF" w:val="clear"/>
        <w:spacing w:after="180" w:before="120" w:line="300" w:lineRule="atLeast"/>
        <w:jc w:val="center"/>
        <w:rPr>
          <w:rFonts w:ascii="Arial" w:cs="Arial" w:hAnsi="Arial"/>
          <w:b/>
          <w:bCs/>
          <w:sz w:val="22"/>
          <w:szCs w:val="22"/>
          <w:u w:val="single"/>
        </w:rPr>
      </w:pPr>
    </w:p>
    <w:p w:rsidP="000168A9" w:rsidR="000168A9" w:rsidRDefault="000168A9" w:rsidRPr="005A171E">
      <w:pPr>
        <w:jc w:val="both"/>
        <w:rPr>
          <w:rFonts w:ascii="Arial" w:cs="Arial" w:hAnsi="Arial"/>
          <w:sz w:val="22"/>
          <w:szCs w:val="22"/>
        </w:rPr>
      </w:pPr>
      <w:r w:rsidRPr="005A171E">
        <w:rPr>
          <w:rFonts w:ascii="Arial" w:cs="Arial" w:hAnsi="Arial"/>
          <w:sz w:val="22"/>
          <w:szCs w:val="22"/>
        </w:rPr>
        <w:t>Le présent accord est applicable à l’ensemble du personnel quel que soit la nature du contrat de travail, à l'exception des cadres ayant la qualité de cadre dirigeant au sens de l'article L. 3111-2 du Code du travail.</w:t>
      </w:r>
    </w:p>
    <w:p w:rsidP="005A171E" w:rsidR="005A171E" w:rsidRDefault="005A171E">
      <w:pPr>
        <w:shd w:color="auto" w:fill="FFFFFF" w:val="clear"/>
        <w:spacing w:after="180" w:before="120" w:line="300" w:lineRule="atLeast"/>
        <w:jc w:val="center"/>
        <w:rPr>
          <w:rFonts w:ascii="Arial" w:cs="Arial" w:hAnsi="Arial"/>
          <w:b/>
          <w:bCs/>
          <w:sz w:val="22"/>
          <w:szCs w:val="22"/>
          <w:u w:val="single"/>
        </w:rPr>
      </w:pPr>
      <w:r w:rsidRPr="00411FB3">
        <w:rPr>
          <w:rFonts w:ascii="Arial" w:cs="Arial" w:hAnsi="Arial"/>
          <w:b/>
          <w:bCs/>
          <w:sz w:val="22"/>
          <w:szCs w:val="22"/>
          <w:u w:val="single"/>
        </w:rPr>
        <w:t xml:space="preserve">Article 2. Durée  </w:t>
      </w:r>
    </w:p>
    <w:p w:rsidP="005A171E" w:rsidR="00BD3872" w:rsidRDefault="00BD3872" w:rsidRPr="00411FB3">
      <w:pPr>
        <w:shd w:color="auto" w:fill="FFFFFF" w:val="clear"/>
        <w:spacing w:after="180" w:before="120" w:line="300" w:lineRule="atLeast"/>
        <w:jc w:val="center"/>
        <w:rPr>
          <w:rFonts w:ascii="Arial" w:cs="Arial" w:hAnsi="Arial"/>
          <w:b/>
          <w:bCs/>
          <w:sz w:val="22"/>
          <w:szCs w:val="22"/>
          <w:u w:val="single"/>
        </w:rPr>
      </w:pPr>
    </w:p>
    <w:p w:rsidP="00822726" w:rsidR="00822726" w:rsidRDefault="005A171E" w:rsidRPr="00282DB7">
      <w:pPr>
        <w:pStyle w:val="Retraitcorpsdetexte3"/>
        <w:ind w:firstLine="0"/>
        <w:jc w:val="both"/>
        <w:rPr>
          <w:rFonts w:ascii="Arial" w:cs="Arial" w:hAnsi="Arial"/>
          <w:color w:val="000000"/>
          <w:sz w:val="22"/>
          <w:szCs w:val="22"/>
        </w:rPr>
      </w:pPr>
      <w:r w:rsidRPr="005A171E">
        <w:rPr>
          <w:rFonts w:ascii="Arial" w:cs="Arial" w:hAnsi="Arial"/>
          <w:sz w:val="22"/>
          <w:szCs w:val="22"/>
        </w:rPr>
        <w:t xml:space="preserve">Le présent accord est conclu pour une durée indéterminée à compter du lendemain </w:t>
      </w:r>
      <w:r w:rsidR="00822726">
        <w:rPr>
          <w:rFonts w:ascii="Arial" w:cs="Arial" w:hAnsi="Arial"/>
          <w:color w:val="000000"/>
          <w:sz w:val="22"/>
          <w:szCs w:val="22"/>
        </w:rPr>
        <w:t xml:space="preserve">de l’accomplissement des formalités de dépôts. </w:t>
      </w:r>
    </w:p>
    <w:p w:rsidP="005A171E" w:rsidR="005A171E" w:rsidRDefault="005A171E" w:rsidRPr="005A171E">
      <w:pPr>
        <w:jc w:val="both"/>
        <w:rPr>
          <w:rFonts w:ascii="Arial" w:cs="Arial" w:hAnsi="Arial"/>
          <w:sz w:val="22"/>
          <w:szCs w:val="22"/>
        </w:rPr>
      </w:pPr>
    </w:p>
    <w:p w:rsidP="005A171E" w:rsidR="005A171E" w:rsidRDefault="005A171E" w:rsidRPr="005A171E">
      <w:pPr>
        <w:jc w:val="both"/>
        <w:rPr>
          <w:rFonts w:ascii="Arial" w:cs="Arial" w:hAnsi="Arial"/>
          <w:sz w:val="22"/>
          <w:szCs w:val="22"/>
        </w:rPr>
      </w:pPr>
      <w:r w:rsidRPr="005A171E">
        <w:rPr>
          <w:rFonts w:ascii="Arial" w:cs="Arial" w:hAnsi="Arial"/>
          <w:sz w:val="22"/>
          <w:szCs w:val="22"/>
        </w:rPr>
        <w:t>Il pourra être dénoncé, à tout moment, par l'une ou l'autre des parties signataires, sous réserve de respecter un préavis de trois mois. Cette dénonciation sera adressée à tous les signataires par lettre recommandée. Dans ce cas, la Direction et les représentants du personnel se réuniront pendant la durée du préavis pour discuter d'un nouvel accord.</w:t>
      </w:r>
    </w:p>
    <w:p w:rsidP="00BF19D7" w:rsidR="00BF19D7" w:rsidRDefault="00BF19D7">
      <w:pPr>
        <w:shd w:color="auto" w:fill="FFFFFF" w:val="clear"/>
        <w:jc w:val="center"/>
        <w:rPr>
          <w:rFonts w:ascii="Arial" w:cs="Arial" w:hAnsi="Arial"/>
          <w:sz w:val="22"/>
          <w:szCs w:val="22"/>
        </w:rPr>
      </w:pPr>
    </w:p>
    <w:p w:rsidP="005A171E" w:rsidR="005A171E" w:rsidRDefault="005A171E">
      <w:pPr>
        <w:shd w:color="auto" w:fill="FFFFFF" w:val="clear"/>
        <w:spacing w:after="180" w:before="120" w:line="300" w:lineRule="atLeast"/>
        <w:jc w:val="center"/>
        <w:rPr>
          <w:rFonts w:ascii="Arial" w:cs="Arial" w:hAnsi="Arial"/>
          <w:b/>
          <w:bCs/>
          <w:sz w:val="22"/>
          <w:szCs w:val="22"/>
          <w:u w:val="single"/>
        </w:rPr>
      </w:pPr>
      <w:r w:rsidRPr="00411FB3">
        <w:rPr>
          <w:rFonts w:ascii="Arial" w:cs="Arial" w:hAnsi="Arial"/>
          <w:b/>
          <w:bCs/>
          <w:sz w:val="22"/>
          <w:szCs w:val="22"/>
          <w:u w:val="single"/>
        </w:rPr>
        <w:t xml:space="preserve">Article 3. Interprétation de l'accord </w:t>
      </w:r>
    </w:p>
    <w:p w:rsidP="00BD3872" w:rsidR="00BD3872" w:rsidRDefault="00BD3872" w:rsidRPr="00411FB3">
      <w:pPr>
        <w:shd w:color="auto" w:fill="FFFFFF" w:val="clear"/>
        <w:spacing w:after="180" w:before="120"/>
        <w:jc w:val="center"/>
        <w:rPr>
          <w:rFonts w:ascii="Arial" w:cs="Arial" w:hAnsi="Arial"/>
          <w:b/>
          <w:bCs/>
          <w:sz w:val="22"/>
          <w:szCs w:val="22"/>
          <w:u w:val="single"/>
        </w:rPr>
      </w:pPr>
    </w:p>
    <w:p w:rsidP="00BD3872" w:rsidR="005A171E" w:rsidRDefault="005A171E" w:rsidRPr="005A171E">
      <w:pPr>
        <w:shd w:color="auto" w:fill="FFFFFF" w:val="clear"/>
        <w:jc w:val="both"/>
        <w:rPr>
          <w:rFonts w:ascii="Arial" w:cs="Arial" w:hAnsi="Arial"/>
          <w:sz w:val="22"/>
          <w:szCs w:val="22"/>
        </w:rPr>
      </w:pPr>
      <w:r w:rsidRPr="005A171E">
        <w:rPr>
          <w:rFonts w:ascii="Arial" w:cs="Arial" w:hAnsi="Arial"/>
          <w:sz w:val="22"/>
          <w:szCs w:val="22"/>
        </w:rPr>
        <w:t>Les représentants de chacune des parties signataires conviennent de se rencontrer à la requête de la partie la plus diligente, dans les quinze jours suivant la demande pour étudier et tenter de régler tout différend d'ordre individuel ou collectif né de l'application du présent accord.</w:t>
      </w:r>
    </w:p>
    <w:p w:rsidP="00BD3872" w:rsidR="005A171E" w:rsidRDefault="005A171E" w:rsidRPr="005A171E">
      <w:pPr>
        <w:shd w:color="auto" w:fill="FFFFFF" w:val="clear"/>
        <w:spacing w:after="180" w:before="120"/>
        <w:jc w:val="both"/>
        <w:rPr>
          <w:rFonts w:ascii="Arial" w:cs="Arial" w:hAnsi="Arial"/>
          <w:sz w:val="22"/>
          <w:szCs w:val="22"/>
        </w:rPr>
      </w:pPr>
      <w:r w:rsidRPr="005A171E">
        <w:rPr>
          <w:rFonts w:ascii="Arial" w:cs="Arial" w:hAnsi="Arial"/>
          <w:sz w:val="22"/>
          <w:szCs w:val="22"/>
        </w:rPr>
        <w:t>Jusqu'à l'expiration de la négociation d'interprétation, les parties contractantes s'engagent à ne susciter aucune forme d'action contentieuse liée au différend faisant l'objet de cette procédure.</w:t>
      </w:r>
    </w:p>
    <w:p w:rsidP="008B6CBE" w:rsidR="006C0810" w:rsidRDefault="006C0810">
      <w:pPr>
        <w:jc w:val="both"/>
        <w:rPr>
          <w:rFonts w:ascii="Arial" w:cs="Arial" w:hAnsi="Arial"/>
          <w:sz w:val="22"/>
          <w:szCs w:val="22"/>
        </w:rPr>
      </w:pPr>
    </w:p>
    <w:p w:rsidP="00472EA4" w:rsidR="00472EA4" w:rsidRDefault="00472EA4">
      <w:pPr>
        <w:shd w:color="auto" w:fill="FFFFFF" w:val="clear"/>
        <w:spacing w:after="180" w:line="300" w:lineRule="atLeast"/>
        <w:jc w:val="center"/>
        <w:rPr>
          <w:rFonts w:ascii="Arial" w:cs="Arial" w:hAnsi="Arial"/>
          <w:b/>
          <w:bCs/>
          <w:sz w:val="22"/>
          <w:szCs w:val="22"/>
          <w:u w:val="single"/>
        </w:rPr>
      </w:pPr>
      <w:r w:rsidRPr="00411FB3">
        <w:rPr>
          <w:rFonts w:ascii="Arial" w:cs="Arial" w:hAnsi="Arial"/>
          <w:b/>
          <w:bCs/>
          <w:sz w:val="22"/>
          <w:szCs w:val="22"/>
          <w:u w:val="single"/>
        </w:rPr>
        <w:t xml:space="preserve">Article </w:t>
      </w:r>
      <w:r w:rsidR="00BD3872">
        <w:rPr>
          <w:rFonts w:ascii="Arial" w:cs="Arial" w:hAnsi="Arial"/>
          <w:b/>
          <w:bCs/>
          <w:sz w:val="22"/>
          <w:szCs w:val="22"/>
          <w:u w:val="single"/>
        </w:rPr>
        <w:t>4</w:t>
      </w:r>
      <w:r w:rsidRPr="00411FB3">
        <w:rPr>
          <w:rFonts w:ascii="Arial" w:cs="Arial" w:hAnsi="Arial"/>
          <w:b/>
          <w:bCs/>
          <w:sz w:val="22"/>
          <w:szCs w:val="22"/>
          <w:u w:val="single"/>
        </w:rPr>
        <w:t xml:space="preserve">. </w:t>
      </w:r>
      <w:r w:rsidR="009C4F1C">
        <w:rPr>
          <w:rFonts w:ascii="Arial" w:cs="Arial" w:hAnsi="Arial"/>
          <w:b/>
          <w:bCs/>
          <w:sz w:val="22"/>
          <w:szCs w:val="22"/>
          <w:u w:val="single"/>
        </w:rPr>
        <w:t>Rappel de la d</w:t>
      </w:r>
      <w:r w:rsidRPr="00411FB3">
        <w:rPr>
          <w:rFonts w:ascii="Arial" w:cs="Arial" w:hAnsi="Arial"/>
          <w:b/>
          <w:bCs/>
          <w:sz w:val="22"/>
          <w:szCs w:val="22"/>
          <w:u w:val="single"/>
        </w:rPr>
        <w:t>urée du travail</w:t>
      </w:r>
      <w:r w:rsidR="006C0810" w:rsidRPr="00411FB3">
        <w:rPr>
          <w:rFonts w:ascii="Arial" w:cs="Arial" w:hAnsi="Arial"/>
          <w:b/>
          <w:bCs/>
          <w:sz w:val="22"/>
          <w:szCs w:val="22"/>
          <w:u w:val="single"/>
        </w:rPr>
        <w:t xml:space="preserve"> au sein de LinXea</w:t>
      </w:r>
    </w:p>
    <w:p w:rsidP="00472EA4" w:rsidR="00BD3872" w:rsidRDefault="00BD3872" w:rsidRPr="00411FB3">
      <w:pPr>
        <w:shd w:color="auto" w:fill="FFFFFF" w:val="clear"/>
        <w:spacing w:after="180" w:line="300" w:lineRule="atLeast"/>
        <w:jc w:val="center"/>
        <w:rPr>
          <w:rFonts w:ascii="Arial" w:cs="Arial" w:hAnsi="Arial"/>
          <w:b/>
          <w:bCs/>
          <w:sz w:val="22"/>
          <w:szCs w:val="22"/>
          <w:u w:val="single"/>
        </w:rPr>
      </w:pPr>
    </w:p>
    <w:p w:rsidP="00BD3872" w:rsidR="006E4364" w:rsidRDefault="0078117A">
      <w:pPr>
        <w:jc w:val="both"/>
        <w:rPr>
          <w:rFonts w:ascii="Arial" w:cs="Arial" w:eastAsia="Arial Unicode MS" w:hAnsi="Arial"/>
          <w:color w:val="000000"/>
          <w:sz w:val="22"/>
          <w:szCs w:val="22"/>
        </w:rPr>
      </w:pPr>
      <w:r>
        <w:rPr>
          <w:rFonts w:ascii="Arial" w:cs="Arial" w:eastAsia="Arial Unicode MS" w:hAnsi="Arial"/>
          <w:color w:val="000000"/>
          <w:sz w:val="22"/>
          <w:szCs w:val="22"/>
        </w:rPr>
        <w:t xml:space="preserve">Conformément à </w:t>
      </w:r>
      <w:r w:rsidR="00036AAE">
        <w:rPr>
          <w:rFonts w:ascii="Arial" w:cs="Arial" w:eastAsia="Arial Unicode MS" w:hAnsi="Arial"/>
          <w:color w:val="000000"/>
          <w:sz w:val="22"/>
          <w:szCs w:val="22"/>
        </w:rPr>
        <w:t xml:space="preserve">l’article L.3121-56 du Code du travail, </w:t>
      </w:r>
      <w:r w:rsidR="00222ABE">
        <w:rPr>
          <w:rFonts w:ascii="Arial" w:cs="Arial" w:eastAsia="Arial Unicode MS" w:hAnsi="Arial"/>
          <w:color w:val="000000"/>
          <w:sz w:val="22"/>
          <w:szCs w:val="22"/>
        </w:rPr>
        <w:t>les salariés de la société LinXea sont soumis à des conventions de forfait en heures sur la semaine</w:t>
      </w:r>
      <w:r w:rsidR="00822726">
        <w:rPr>
          <w:rFonts w:ascii="Arial" w:cs="Arial" w:eastAsia="Arial Unicode MS" w:hAnsi="Arial"/>
          <w:color w:val="000000"/>
          <w:sz w:val="22"/>
          <w:szCs w:val="22"/>
        </w:rPr>
        <w:t xml:space="preserve"> équivalente à 39H/semaine</w:t>
      </w:r>
      <w:r w:rsidR="006E4364">
        <w:rPr>
          <w:rFonts w:ascii="Arial" w:cs="Arial" w:eastAsia="Arial Unicode MS" w:hAnsi="Arial"/>
          <w:color w:val="000000"/>
          <w:sz w:val="22"/>
          <w:szCs w:val="22"/>
        </w:rPr>
        <w:t>.</w:t>
      </w:r>
    </w:p>
    <w:p w:rsidP="00BD3872" w:rsidR="00222ABE" w:rsidRDefault="00222ABE">
      <w:pPr>
        <w:jc w:val="both"/>
        <w:rPr>
          <w:rFonts w:ascii="Arial" w:cs="Arial" w:eastAsia="Arial Unicode MS" w:hAnsi="Arial"/>
          <w:color w:val="000000"/>
          <w:sz w:val="22"/>
          <w:szCs w:val="22"/>
        </w:rPr>
      </w:pPr>
    </w:p>
    <w:p w:rsidP="00BD3872" w:rsidR="00003BD0" w:rsidRDefault="00222ABE">
      <w:pPr>
        <w:jc w:val="both"/>
        <w:rPr>
          <w:rFonts w:ascii="Arial" w:cs="Arial" w:eastAsia="Arial Unicode MS" w:hAnsi="Arial"/>
          <w:color w:val="000000"/>
          <w:sz w:val="22"/>
          <w:szCs w:val="22"/>
        </w:rPr>
      </w:pPr>
      <w:r>
        <w:rPr>
          <w:rFonts w:ascii="Arial" w:cs="Arial" w:eastAsia="Arial Unicode MS" w:hAnsi="Arial"/>
          <w:color w:val="000000"/>
          <w:sz w:val="22"/>
          <w:szCs w:val="22"/>
        </w:rPr>
        <w:t>En effet, l’horaire collectif au sein de LinXe</w:t>
      </w:r>
      <w:r w:rsidR="00003BD0">
        <w:rPr>
          <w:rFonts w:ascii="Arial" w:cs="Arial" w:eastAsia="Arial Unicode MS" w:hAnsi="Arial"/>
          <w:color w:val="000000"/>
          <w:sz w:val="22"/>
          <w:szCs w:val="22"/>
        </w:rPr>
        <w:t>a est de 39 heures par semaine</w:t>
      </w:r>
      <w:r w:rsidR="00AC4B4C">
        <w:rPr>
          <w:rFonts w:ascii="Arial" w:cs="Arial" w:eastAsia="Arial Unicode MS" w:hAnsi="Arial"/>
          <w:color w:val="000000"/>
          <w:sz w:val="22"/>
          <w:szCs w:val="22"/>
        </w:rPr>
        <w:t>.</w:t>
      </w:r>
    </w:p>
    <w:p w:rsidP="00BD3872" w:rsidR="00222ABE" w:rsidRDefault="00222ABE">
      <w:pPr>
        <w:jc w:val="both"/>
        <w:rPr>
          <w:rFonts w:ascii="Arial" w:cs="Arial" w:eastAsia="Arial Unicode MS" w:hAnsi="Arial"/>
          <w:color w:val="000000"/>
          <w:sz w:val="22"/>
          <w:szCs w:val="22"/>
        </w:rPr>
      </w:pPr>
    </w:p>
    <w:p w:rsidP="00BD3872" w:rsidR="00222ABE" w:rsidRDefault="006C0810">
      <w:pPr>
        <w:jc w:val="both"/>
        <w:rPr>
          <w:rFonts w:ascii="Arial" w:cs="Arial" w:eastAsia="Arial Unicode MS" w:hAnsi="Arial"/>
          <w:color w:val="000000"/>
          <w:sz w:val="22"/>
          <w:szCs w:val="22"/>
        </w:rPr>
      </w:pPr>
      <w:r>
        <w:rPr>
          <w:rFonts w:ascii="Arial" w:cs="Arial" w:eastAsia="Arial Unicode MS" w:hAnsi="Arial"/>
          <w:color w:val="000000"/>
          <w:sz w:val="22"/>
          <w:szCs w:val="22"/>
        </w:rPr>
        <w:t xml:space="preserve">Ces forfaits ont été contractualisés individuellement afin de faciliter la gestion de la paie. </w:t>
      </w:r>
    </w:p>
    <w:p w:rsidR="00BD3872" w:rsidRDefault="00BD3872">
      <w:pPr>
        <w:rPr>
          <w:rFonts w:ascii="Arial" w:cs="Arial" w:hAnsi="Arial"/>
          <w:b/>
          <w:bCs/>
          <w:sz w:val="22"/>
          <w:szCs w:val="22"/>
        </w:rPr>
      </w:pPr>
      <w:r>
        <w:rPr>
          <w:rFonts w:ascii="Arial" w:cs="Arial" w:hAnsi="Arial"/>
          <w:b/>
          <w:bCs/>
          <w:sz w:val="22"/>
          <w:szCs w:val="22"/>
        </w:rPr>
        <w:br w:type="page"/>
      </w:r>
    </w:p>
    <w:p w:rsidP="005A171E" w:rsidR="00472EA4" w:rsidRDefault="00472EA4">
      <w:pPr>
        <w:shd w:color="auto" w:fill="FFFFFF" w:val="clear"/>
        <w:spacing w:after="180" w:line="300" w:lineRule="atLeast"/>
        <w:jc w:val="center"/>
        <w:rPr>
          <w:rFonts w:ascii="Arial" w:cs="Arial" w:hAnsi="Arial"/>
          <w:b/>
          <w:bCs/>
          <w:sz w:val="22"/>
          <w:szCs w:val="22"/>
        </w:rPr>
      </w:pPr>
    </w:p>
    <w:p w:rsidP="005A171E" w:rsidR="00BD3872" w:rsidRDefault="00BD3872">
      <w:pPr>
        <w:shd w:color="auto" w:fill="FFFFFF" w:val="clear"/>
        <w:spacing w:after="180" w:line="300" w:lineRule="atLeast"/>
        <w:jc w:val="center"/>
        <w:rPr>
          <w:rFonts w:ascii="Arial" w:cs="Arial" w:hAnsi="Arial"/>
          <w:b/>
          <w:bCs/>
          <w:sz w:val="22"/>
          <w:szCs w:val="22"/>
          <w:u w:val="single"/>
        </w:rPr>
      </w:pPr>
    </w:p>
    <w:p w:rsidP="005A171E" w:rsidR="005A171E" w:rsidRDefault="005A171E">
      <w:pPr>
        <w:shd w:color="auto" w:fill="FFFFFF" w:val="clear"/>
        <w:spacing w:after="180" w:line="300" w:lineRule="atLeast"/>
        <w:jc w:val="center"/>
        <w:rPr>
          <w:rFonts w:ascii="Arial" w:cs="Arial" w:hAnsi="Arial"/>
          <w:b/>
          <w:bCs/>
          <w:sz w:val="22"/>
          <w:szCs w:val="22"/>
          <w:u w:val="single"/>
        </w:rPr>
      </w:pPr>
      <w:r w:rsidRPr="00411FB3">
        <w:rPr>
          <w:rFonts w:ascii="Arial" w:cs="Arial" w:hAnsi="Arial"/>
          <w:b/>
          <w:bCs/>
          <w:sz w:val="22"/>
          <w:szCs w:val="22"/>
          <w:u w:val="single"/>
        </w:rPr>
        <w:t xml:space="preserve">Article </w:t>
      </w:r>
      <w:r w:rsidR="00BD3872">
        <w:rPr>
          <w:rFonts w:ascii="Arial" w:cs="Arial" w:hAnsi="Arial"/>
          <w:b/>
          <w:bCs/>
          <w:sz w:val="22"/>
          <w:szCs w:val="22"/>
          <w:u w:val="single"/>
        </w:rPr>
        <w:t>5</w:t>
      </w:r>
      <w:r w:rsidRPr="00411FB3">
        <w:rPr>
          <w:rFonts w:ascii="Arial" w:cs="Arial" w:hAnsi="Arial"/>
          <w:b/>
          <w:bCs/>
          <w:sz w:val="22"/>
          <w:szCs w:val="22"/>
          <w:u w:val="single"/>
        </w:rPr>
        <w:t>. Heures supplémentaires</w:t>
      </w:r>
    </w:p>
    <w:p w:rsidP="005A171E" w:rsidR="00BD3872" w:rsidRDefault="00BD3872">
      <w:pPr>
        <w:shd w:color="auto" w:fill="FFFFFF" w:val="clear"/>
        <w:spacing w:after="180" w:line="300" w:lineRule="atLeast"/>
        <w:rPr>
          <w:rFonts w:ascii="Arial" w:cs="Arial" w:hAnsi="Arial"/>
          <w:b/>
          <w:bCs/>
          <w:sz w:val="22"/>
          <w:szCs w:val="22"/>
          <w:u w:val="single"/>
        </w:rPr>
      </w:pPr>
    </w:p>
    <w:p w:rsidP="005A171E" w:rsidR="005A171E" w:rsidRDefault="005A171E" w:rsidRPr="00411FB3">
      <w:pPr>
        <w:shd w:color="auto" w:fill="FFFFFF" w:val="clear"/>
        <w:spacing w:after="180" w:line="300" w:lineRule="atLeast"/>
        <w:rPr>
          <w:rFonts w:ascii="Arial" w:cs="Arial" w:hAnsi="Arial"/>
          <w:b/>
          <w:bCs/>
          <w:sz w:val="22"/>
          <w:szCs w:val="22"/>
        </w:rPr>
      </w:pPr>
      <w:r w:rsidRPr="00411FB3">
        <w:rPr>
          <w:rFonts w:ascii="Arial" w:cs="Arial" w:hAnsi="Arial"/>
          <w:b/>
          <w:bCs/>
          <w:sz w:val="22"/>
          <w:szCs w:val="22"/>
        </w:rPr>
        <w:t xml:space="preserve">Article </w:t>
      </w:r>
      <w:r w:rsidR="00BD3872">
        <w:rPr>
          <w:rFonts w:ascii="Arial" w:cs="Arial" w:hAnsi="Arial"/>
          <w:b/>
          <w:bCs/>
          <w:sz w:val="22"/>
          <w:szCs w:val="22"/>
        </w:rPr>
        <w:t>5</w:t>
      </w:r>
      <w:r w:rsidRPr="00411FB3">
        <w:rPr>
          <w:rFonts w:ascii="Arial" w:cs="Arial" w:hAnsi="Arial"/>
          <w:b/>
          <w:bCs/>
          <w:sz w:val="22"/>
          <w:szCs w:val="22"/>
        </w:rPr>
        <w:t>.1 : Contingent annuel d’heures supplémentaires</w:t>
      </w:r>
    </w:p>
    <w:p w:rsidP="005A171E" w:rsidR="009C4F1C" w:rsidRDefault="009C4F1C">
      <w:pPr>
        <w:jc w:val="both"/>
        <w:rPr>
          <w:rFonts w:ascii="Arial" w:cs="Arial" w:eastAsia="Arial Unicode MS" w:hAnsi="Arial"/>
          <w:color w:val="000000"/>
          <w:sz w:val="22"/>
          <w:szCs w:val="22"/>
        </w:rPr>
      </w:pPr>
      <w:r>
        <w:rPr>
          <w:rFonts w:ascii="Arial" w:cs="Arial" w:eastAsia="Arial Unicode MS" w:hAnsi="Arial"/>
          <w:color w:val="000000"/>
          <w:sz w:val="22"/>
          <w:szCs w:val="22"/>
        </w:rPr>
        <w:t>Un des objectifs du présent accord consiste à relever le contingent annuel de l’article 25 de la Convention collective nationale des entreprises de courtage d’assurances et/ou de réassurances du 18 janvier 2002 (IDCC 2247).</w:t>
      </w:r>
    </w:p>
    <w:p w:rsidP="005A171E" w:rsidR="009C4F1C" w:rsidRDefault="009C4F1C">
      <w:pPr>
        <w:jc w:val="both"/>
        <w:rPr>
          <w:rFonts w:ascii="Arial" w:cs="Arial" w:eastAsia="Arial Unicode MS" w:hAnsi="Arial"/>
          <w:color w:val="000000"/>
          <w:sz w:val="22"/>
          <w:szCs w:val="22"/>
        </w:rPr>
      </w:pPr>
    </w:p>
    <w:p w:rsidP="005A171E" w:rsidR="00613D20" w:rsidRDefault="009C4F1C">
      <w:pPr>
        <w:jc w:val="both"/>
        <w:rPr>
          <w:rFonts w:ascii="Arial" w:cs="Arial" w:eastAsia="Arial Unicode MS" w:hAnsi="Arial"/>
          <w:color w:val="000000"/>
          <w:sz w:val="22"/>
          <w:szCs w:val="22"/>
        </w:rPr>
      </w:pPr>
      <w:r>
        <w:rPr>
          <w:rFonts w:ascii="Arial" w:cs="Arial" w:eastAsia="Arial Unicode MS" w:hAnsi="Arial"/>
          <w:color w:val="000000"/>
          <w:sz w:val="22"/>
          <w:szCs w:val="22"/>
        </w:rPr>
        <w:t xml:space="preserve">Aussi et en </w:t>
      </w:r>
      <w:r w:rsidR="005A171E" w:rsidRPr="005A171E">
        <w:rPr>
          <w:rFonts w:ascii="Arial" w:cs="Arial" w:eastAsia="Arial Unicode MS" w:hAnsi="Arial"/>
          <w:color w:val="000000"/>
          <w:sz w:val="22"/>
          <w:szCs w:val="22"/>
        </w:rPr>
        <w:t>application des dispositions de l’article L 3121-3</w:t>
      </w:r>
      <w:r w:rsidR="00613D20">
        <w:rPr>
          <w:rFonts w:ascii="Arial" w:cs="Arial" w:eastAsia="Arial Unicode MS" w:hAnsi="Arial"/>
          <w:color w:val="000000"/>
          <w:sz w:val="22"/>
          <w:szCs w:val="22"/>
        </w:rPr>
        <w:t>0 et suivants du Code du Travail,</w:t>
      </w:r>
      <w:r w:rsidR="005A171E" w:rsidRPr="005A171E">
        <w:rPr>
          <w:rFonts w:ascii="Arial" w:cs="Arial" w:eastAsia="Arial Unicode MS" w:hAnsi="Arial"/>
          <w:color w:val="000000"/>
          <w:sz w:val="22"/>
          <w:szCs w:val="22"/>
        </w:rPr>
        <w:t xml:space="preserve"> le contingent annuel d’heures supplémentaires est </w:t>
      </w:r>
      <w:r w:rsidR="00352E6F">
        <w:rPr>
          <w:rFonts w:ascii="Arial" w:cs="Arial" w:eastAsia="Arial Unicode MS" w:hAnsi="Arial"/>
          <w:color w:val="000000"/>
          <w:sz w:val="22"/>
          <w:szCs w:val="22"/>
        </w:rPr>
        <w:t>porté</w:t>
      </w:r>
      <w:r w:rsidR="005A171E" w:rsidRPr="005A171E">
        <w:rPr>
          <w:rFonts w:ascii="Arial" w:cs="Arial" w:eastAsia="Arial Unicode MS" w:hAnsi="Arial"/>
          <w:color w:val="000000"/>
          <w:sz w:val="22"/>
          <w:szCs w:val="22"/>
        </w:rPr>
        <w:t xml:space="preserve"> à </w:t>
      </w:r>
      <w:r w:rsidR="005A171E">
        <w:rPr>
          <w:rFonts w:ascii="Arial" w:cs="Arial" w:eastAsia="Arial Unicode MS" w:hAnsi="Arial"/>
          <w:color w:val="000000"/>
          <w:sz w:val="22"/>
          <w:szCs w:val="22"/>
        </w:rPr>
        <w:t>220</w:t>
      </w:r>
      <w:r w:rsidR="00613D20">
        <w:rPr>
          <w:rFonts w:ascii="Arial" w:cs="Arial" w:eastAsia="Arial Unicode MS" w:hAnsi="Arial"/>
          <w:color w:val="000000"/>
          <w:sz w:val="22"/>
          <w:szCs w:val="22"/>
        </w:rPr>
        <w:t xml:space="preserve"> heures par </w:t>
      </w:r>
      <w:r w:rsidR="00352E6F">
        <w:rPr>
          <w:rFonts w:ascii="Arial" w:cs="Arial" w:eastAsia="Arial Unicode MS" w:hAnsi="Arial"/>
          <w:color w:val="000000"/>
          <w:sz w:val="22"/>
          <w:szCs w:val="22"/>
        </w:rPr>
        <w:t>année civile (1</w:t>
      </w:r>
      <w:r w:rsidR="00352E6F" w:rsidRPr="00352E6F">
        <w:rPr>
          <w:rFonts w:ascii="Arial" w:cs="Arial" w:eastAsia="Arial Unicode MS" w:hAnsi="Arial"/>
          <w:color w:val="000000"/>
          <w:sz w:val="22"/>
          <w:szCs w:val="22"/>
          <w:vertAlign w:val="superscript"/>
        </w:rPr>
        <w:t>er</w:t>
      </w:r>
      <w:r w:rsidR="00352E6F">
        <w:rPr>
          <w:rFonts w:ascii="Arial" w:cs="Arial" w:eastAsia="Arial Unicode MS" w:hAnsi="Arial"/>
          <w:color w:val="000000"/>
          <w:sz w:val="22"/>
          <w:szCs w:val="22"/>
        </w:rPr>
        <w:t xml:space="preserve"> janvier au 31 décembre)</w:t>
      </w:r>
      <w:r w:rsidR="00613D20">
        <w:rPr>
          <w:rFonts w:ascii="Arial" w:cs="Arial" w:eastAsia="Arial Unicode MS" w:hAnsi="Arial"/>
          <w:color w:val="000000"/>
          <w:sz w:val="22"/>
          <w:szCs w:val="22"/>
        </w:rPr>
        <w:t xml:space="preserve"> et par salarié au sein de la société LinXea</w:t>
      </w:r>
      <w:r w:rsidR="006320F3">
        <w:rPr>
          <w:rFonts w:ascii="Arial" w:cs="Arial" w:eastAsia="Arial Unicode MS" w:hAnsi="Arial"/>
          <w:color w:val="000000"/>
          <w:sz w:val="22"/>
          <w:szCs w:val="22"/>
        </w:rPr>
        <w:t xml:space="preserve"> et de ses établissements</w:t>
      </w:r>
      <w:r w:rsidR="00613D20">
        <w:rPr>
          <w:rFonts w:ascii="Arial" w:cs="Arial" w:eastAsia="Arial Unicode MS" w:hAnsi="Arial"/>
          <w:color w:val="000000"/>
          <w:sz w:val="22"/>
          <w:szCs w:val="22"/>
        </w:rPr>
        <w:t xml:space="preserve">. </w:t>
      </w:r>
    </w:p>
    <w:p w:rsidP="005A171E" w:rsidR="009C4F1C" w:rsidRDefault="009C4F1C">
      <w:pPr>
        <w:jc w:val="both"/>
        <w:rPr>
          <w:rFonts w:ascii="Arial" w:cs="Arial" w:eastAsia="Arial Unicode MS" w:hAnsi="Arial"/>
          <w:color w:val="000000"/>
          <w:sz w:val="22"/>
          <w:szCs w:val="22"/>
        </w:rPr>
      </w:pPr>
    </w:p>
    <w:p w:rsidP="005A171E" w:rsidR="005A171E" w:rsidRDefault="005A171E" w:rsidRPr="00411FB3">
      <w:pPr>
        <w:shd w:color="auto" w:fill="FFFFFF" w:val="clear"/>
        <w:spacing w:after="180" w:line="300" w:lineRule="atLeast"/>
        <w:rPr>
          <w:rFonts w:ascii="Arial" w:cs="Arial" w:hAnsi="Arial"/>
          <w:b/>
          <w:bCs/>
          <w:sz w:val="22"/>
          <w:szCs w:val="22"/>
        </w:rPr>
      </w:pPr>
      <w:r w:rsidRPr="00411FB3">
        <w:rPr>
          <w:rFonts w:ascii="Arial" w:cs="Arial" w:hAnsi="Arial"/>
          <w:b/>
          <w:bCs/>
          <w:sz w:val="22"/>
          <w:szCs w:val="22"/>
        </w:rPr>
        <w:t xml:space="preserve">Article </w:t>
      </w:r>
      <w:r w:rsidR="00BD3872">
        <w:rPr>
          <w:rFonts w:ascii="Arial" w:cs="Arial" w:hAnsi="Arial"/>
          <w:b/>
          <w:bCs/>
          <w:sz w:val="22"/>
          <w:szCs w:val="22"/>
        </w:rPr>
        <w:t>5</w:t>
      </w:r>
      <w:r w:rsidRPr="00411FB3">
        <w:rPr>
          <w:rFonts w:ascii="Arial" w:cs="Arial" w:hAnsi="Arial"/>
          <w:b/>
          <w:bCs/>
          <w:sz w:val="22"/>
          <w:szCs w:val="22"/>
        </w:rPr>
        <w:t>.2 : Conditions d’accomplissement des heures supplémentaires</w:t>
      </w:r>
    </w:p>
    <w:p w:rsidP="00BD3872" w:rsidR="005A171E" w:rsidRDefault="005A171E" w:rsidRPr="005A171E">
      <w:pPr>
        <w:shd w:color="auto" w:fill="FFFFFF" w:val="clear"/>
        <w:spacing w:after="180" w:before="120"/>
        <w:jc w:val="both"/>
        <w:rPr>
          <w:rFonts w:ascii="Arial" w:cs="Arial" w:eastAsia="Arial Unicode MS" w:hAnsi="Arial"/>
          <w:color w:val="000000"/>
          <w:sz w:val="22"/>
          <w:szCs w:val="22"/>
        </w:rPr>
      </w:pPr>
      <w:r w:rsidRPr="006C0810">
        <w:rPr>
          <w:rFonts w:ascii="Arial" w:cs="Arial" w:eastAsia="Arial Unicode MS" w:hAnsi="Arial"/>
          <w:color w:val="000000"/>
          <w:sz w:val="22"/>
          <w:szCs w:val="22"/>
        </w:rPr>
        <w:t>Les heures supplémentaires sont accomplies, dans la limite du contingent annuel applicable dans l'entreprise</w:t>
      </w:r>
      <w:r w:rsidR="00723928" w:rsidRPr="006C0810">
        <w:rPr>
          <w:rFonts w:ascii="Arial" w:cs="Arial" w:eastAsia="Arial Unicode MS" w:hAnsi="Arial"/>
          <w:color w:val="000000"/>
          <w:sz w:val="22"/>
          <w:szCs w:val="22"/>
        </w:rPr>
        <w:t xml:space="preserve"> c’est à </w:t>
      </w:r>
      <w:r w:rsidR="009C4F1C">
        <w:rPr>
          <w:rFonts w:ascii="Arial" w:cs="Arial" w:eastAsia="Arial Unicode MS" w:hAnsi="Arial"/>
          <w:color w:val="000000"/>
          <w:sz w:val="22"/>
          <w:szCs w:val="22"/>
        </w:rPr>
        <w:t xml:space="preserve">dire </w:t>
      </w:r>
      <w:r w:rsidR="00723928" w:rsidRPr="006C0810">
        <w:rPr>
          <w:rFonts w:ascii="Arial" w:cs="Arial" w:eastAsia="Arial Unicode MS" w:hAnsi="Arial"/>
          <w:color w:val="000000"/>
          <w:sz w:val="22"/>
          <w:szCs w:val="22"/>
        </w:rPr>
        <w:t>220H/an</w:t>
      </w:r>
      <w:r w:rsidRPr="006C0810">
        <w:rPr>
          <w:rFonts w:ascii="Arial" w:cs="Arial" w:eastAsia="Arial Unicode MS" w:hAnsi="Arial"/>
          <w:color w:val="000000"/>
          <w:sz w:val="22"/>
          <w:szCs w:val="22"/>
        </w:rPr>
        <w:t>, après information des représentants du personnel.</w:t>
      </w:r>
      <w:r w:rsidRPr="005A171E">
        <w:rPr>
          <w:rFonts w:ascii="Arial" w:cs="Arial" w:eastAsia="Arial Unicode MS" w:hAnsi="Arial"/>
          <w:color w:val="000000"/>
          <w:sz w:val="22"/>
          <w:szCs w:val="22"/>
        </w:rPr>
        <w:t xml:space="preserve"> </w:t>
      </w:r>
    </w:p>
    <w:p w:rsidP="00BD3872" w:rsidR="005A171E" w:rsidRDefault="005A171E">
      <w:pPr>
        <w:shd w:color="auto" w:fill="FFFFFF" w:val="clear"/>
        <w:spacing w:after="180"/>
        <w:jc w:val="both"/>
        <w:rPr>
          <w:rFonts w:ascii="Arial" w:cs="Arial" w:eastAsia="Arial Unicode MS" w:hAnsi="Arial"/>
          <w:color w:val="000000"/>
          <w:sz w:val="22"/>
          <w:szCs w:val="22"/>
        </w:rPr>
      </w:pPr>
      <w:r w:rsidRPr="005A171E">
        <w:rPr>
          <w:rFonts w:ascii="Arial" w:cs="Arial" w:eastAsia="Arial Unicode MS" w:hAnsi="Arial"/>
          <w:color w:val="000000"/>
          <w:sz w:val="22"/>
          <w:szCs w:val="22"/>
        </w:rPr>
        <w:t xml:space="preserve">Les heures supplémentaires sont accomplies, au-delà du contingent annuel applicable dans l'entreprise, après avis des représentants du personnel. </w:t>
      </w:r>
    </w:p>
    <w:p w:rsidP="005A171E" w:rsidR="005A171E" w:rsidRDefault="005A171E" w:rsidRPr="00351B2F">
      <w:pPr>
        <w:shd w:color="auto" w:fill="FFFFFF" w:val="clear"/>
        <w:spacing w:after="180" w:line="300" w:lineRule="atLeast"/>
        <w:rPr>
          <w:rFonts w:ascii="Arial" w:cs="Arial" w:hAnsi="Arial"/>
          <w:b/>
          <w:bCs/>
          <w:sz w:val="22"/>
          <w:szCs w:val="22"/>
        </w:rPr>
      </w:pPr>
      <w:r w:rsidRPr="00351B2F">
        <w:rPr>
          <w:rFonts w:ascii="Arial" w:cs="Arial" w:hAnsi="Arial"/>
          <w:b/>
          <w:bCs/>
          <w:sz w:val="22"/>
          <w:szCs w:val="22"/>
        </w:rPr>
        <w:t xml:space="preserve">Article </w:t>
      </w:r>
      <w:r w:rsidR="00BD3872">
        <w:rPr>
          <w:rFonts w:ascii="Arial" w:cs="Arial" w:hAnsi="Arial"/>
          <w:b/>
          <w:bCs/>
          <w:sz w:val="22"/>
          <w:szCs w:val="22"/>
        </w:rPr>
        <w:t>5</w:t>
      </w:r>
      <w:r w:rsidRPr="00351B2F">
        <w:rPr>
          <w:rFonts w:ascii="Arial" w:cs="Arial" w:hAnsi="Arial"/>
          <w:b/>
          <w:bCs/>
          <w:sz w:val="22"/>
          <w:szCs w:val="22"/>
        </w:rPr>
        <w:t xml:space="preserve">.3 : Taux de rémunération des heures supplémentaires </w:t>
      </w:r>
    </w:p>
    <w:p w:rsidP="00351B2F" w:rsidR="00351B2F" w:rsidRDefault="00351B2F" w:rsidRPr="00351B2F">
      <w:pPr>
        <w:pStyle w:val="Paragraphedeliste"/>
        <w:numPr>
          <w:ilvl w:val="0"/>
          <w:numId w:val="6"/>
        </w:numPr>
        <w:shd w:color="auto" w:fill="FFFFFF" w:val="clear"/>
        <w:jc w:val="both"/>
        <w:rPr>
          <w:rFonts w:ascii="Arial" w:cs="Arial" w:eastAsia="Times New Roman" w:hAnsi="Arial"/>
          <w:sz w:val="22"/>
          <w:szCs w:val="22"/>
          <w:lang w:eastAsia="fr-FR"/>
        </w:rPr>
      </w:pPr>
      <w:r w:rsidRPr="00351B2F">
        <w:rPr>
          <w:rFonts w:ascii="Arial" w:cs="Arial" w:eastAsia="Times New Roman" w:hAnsi="Arial"/>
          <w:sz w:val="22"/>
          <w:szCs w:val="22"/>
          <w:lang w:eastAsia="fr-FR"/>
        </w:rPr>
        <w:t>Depuis le 10 août 2016, le taux de majoration des heures supplémentaires est prévu par accord d'entreprise ou d'établissement ou, à défaut, par une convention ou un accord de branche. Il est aujourd’hui, légalement et conventionnellement, de :</w:t>
      </w:r>
    </w:p>
    <w:p w:rsidP="00351B2F" w:rsidR="00351B2F" w:rsidRDefault="00351B2F" w:rsidRPr="00351B2F">
      <w:pPr>
        <w:pStyle w:val="Paragraphedeliste"/>
        <w:shd w:color="auto" w:fill="FFFFFF" w:val="clear"/>
        <w:ind w:left="426"/>
        <w:jc w:val="both"/>
        <w:rPr>
          <w:rFonts w:ascii="Arial" w:cs="Arial" w:eastAsia="Times New Roman" w:hAnsi="Arial"/>
          <w:sz w:val="22"/>
          <w:szCs w:val="22"/>
          <w:lang w:eastAsia="fr-FR"/>
        </w:rPr>
      </w:pPr>
    </w:p>
    <w:p w:rsidP="00351B2F" w:rsidR="00351B2F" w:rsidRDefault="00351B2F" w:rsidRPr="00351B2F">
      <w:pPr>
        <w:numPr>
          <w:ilvl w:val="0"/>
          <w:numId w:val="5"/>
        </w:numPr>
        <w:shd w:color="auto" w:fill="FFFFFF" w:val="clear"/>
        <w:ind w:left="1134"/>
        <w:jc w:val="both"/>
        <w:rPr>
          <w:rFonts w:ascii="Arial" w:cs="Arial" w:eastAsia="Times New Roman" w:hAnsi="Arial"/>
          <w:sz w:val="22"/>
          <w:szCs w:val="22"/>
          <w:lang w:eastAsia="fr-FR"/>
        </w:rPr>
      </w:pPr>
      <w:r w:rsidRPr="00351B2F">
        <w:rPr>
          <w:rFonts w:ascii="Arial" w:cs="Arial" w:eastAsia="Times New Roman" w:hAnsi="Arial"/>
          <w:sz w:val="22"/>
          <w:szCs w:val="22"/>
          <w:lang w:eastAsia="fr-FR"/>
        </w:rPr>
        <w:t>25 % pour les 8 premières heures supplémentaires hebdomadaires (au-delà de la 35e heure jusqu'à la 43e heure) ;</w:t>
      </w:r>
    </w:p>
    <w:p w:rsidP="00351B2F" w:rsidR="00351B2F" w:rsidRDefault="00351B2F">
      <w:pPr>
        <w:numPr>
          <w:ilvl w:val="0"/>
          <w:numId w:val="5"/>
        </w:numPr>
        <w:shd w:color="auto" w:fill="FFFFFF" w:val="clear"/>
        <w:ind w:left="1134"/>
        <w:jc w:val="both"/>
        <w:rPr>
          <w:rFonts w:ascii="Arial" w:cs="Arial" w:eastAsia="Times New Roman" w:hAnsi="Arial"/>
          <w:sz w:val="22"/>
          <w:szCs w:val="22"/>
          <w:lang w:eastAsia="fr-FR"/>
        </w:rPr>
      </w:pPr>
      <w:r w:rsidRPr="00351B2F">
        <w:rPr>
          <w:rFonts w:ascii="Arial" w:cs="Arial" w:eastAsia="Times New Roman" w:hAnsi="Arial"/>
          <w:sz w:val="22"/>
          <w:szCs w:val="22"/>
          <w:lang w:eastAsia="fr-FR"/>
        </w:rPr>
        <w:t>50 % pour les heures supplémentaires suivantes (au-delà de 43 h).</w:t>
      </w:r>
    </w:p>
    <w:p w:rsidP="00351B2F" w:rsidR="00351B2F" w:rsidRDefault="00351B2F" w:rsidRPr="00351B2F">
      <w:pPr>
        <w:shd w:color="auto" w:fill="FFFFFF" w:val="clear"/>
        <w:ind w:left="1134"/>
        <w:jc w:val="both"/>
        <w:rPr>
          <w:rFonts w:ascii="Arial" w:cs="Arial" w:eastAsia="Times New Roman" w:hAnsi="Arial"/>
          <w:sz w:val="22"/>
          <w:szCs w:val="22"/>
          <w:lang w:eastAsia="fr-FR"/>
        </w:rPr>
      </w:pPr>
    </w:p>
    <w:p w:rsidP="00351B2F" w:rsidR="00351B2F" w:rsidRDefault="00351B2F" w:rsidRPr="00BD3872">
      <w:pPr>
        <w:pStyle w:val="Paragraphedeliste"/>
        <w:numPr>
          <w:ilvl w:val="0"/>
          <w:numId w:val="6"/>
        </w:numPr>
        <w:shd w:color="auto" w:fill="FFFFFF" w:val="clear"/>
        <w:jc w:val="both"/>
        <w:rPr>
          <w:rFonts w:ascii="Arial" w:cs="Arial" w:eastAsia="Times New Roman" w:hAnsi="Arial"/>
          <w:sz w:val="22"/>
          <w:szCs w:val="22"/>
          <w:lang w:eastAsia="fr-FR"/>
        </w:rPr>
      </w:pPr>
      <w:r w:rsidRPr="00BD3872">
        <w:rPr>
          <w:rFonts w:ascii="Arial" w:cs="Arial" w:eastAsia="Times New Roman" w:hAnsi="Arial"/>
          <w:sz w:val="22"/>
          <w:szCs w:val="22"/>
          <w:lang w:eastAsia="fr-FR"/>
        </w:rPr>
        <w:t>Le présent accord modifie ce taux de majoration à 25% pour l’intégralité des heures supplémentaires, y compris celles allant au-delà de 43h.</w:t>
      </w:r>
    </w:p>
    <w:p w:rsidP="00351B2F" w:rsidR="00351B2F" w:rsidRDefault="00351B2F" w:rsidRPr="00351B2F">
      <w:pPr>
        <w:pStyle w:val="Paragraphedeliste"/>
        <w:shd w:color="auto" w:fill="FFFFFF" w:val="clear"/>
        <w:ind w:left="567"/>
        <w:jc w:val="both"/>
        <w:rPr>
          <w:rFonts w:ascii="Arial" w:cs="Arial" w:eastAsia="Times New Roman" w:hAnsi="Arial"/>
          <w:sz w:val="22"/>
          <w:szCs w:val="22"/>
          <w:lang w:eastAsia="fr-FR"/>
        </w:rPr>
      </w:pPr>
    </w:p>
    <w:p w:rsidP="005A171E" w:rsidR="005A171E" w:rsidRDefault="005A171E" w:rsidRPr="00411FB3">
      <w:pPr>
        <w:shd w:color="auto" w:fill="FFFFFF" w:val="clear"/>
        <w:spacing w:after="180" w:line="300" w:lineRule="atLeast"/>
        <w:jc w:val="both"/>
        <w:rPr>
          <w:rFonts w:ascii="Arial" w:cs="Arial" w:hAnsi="Arial"/>
          <w:b/>
          <w:bCs/>
          <w:sz w:val="22"/>
          <w:szCs w:val="22"/>
        </w:rPr>
      </w:pPr>
      <w:r w:rsidRPr="00411FB3">
        <w:rPr>
          <w:rFonts w:ascii="Arial" w:cs="Arial" w:hAnsi="Arial"/>
          <w:b/>
          <w:bCs/>
          <w:sz w:val="22"/>
          <w:szCs w:val="22"/>
        </w:rPr>
        <w:t xml:space="preserve">Article </w:t>
      </w:r>
      <w:r w:rsidR="00BD3872">
        <w:rPr>
          <w:rFonts w:ascii="Arial" w:cs="Arial" w:hAnsi="Arial"/>
          <w:b/>
          <w:bCs/>
          <w:sz w:val="22"/>
          <w:szCs w:val="22"/>
        </w:rPr>
        <w:t>5</w:t>
      </w:r>
      <w:r w:rsidRPr="00411FB3">
        <w:rPr>
          <w:rFonts w:ascii="Arial" w:cs="Arial" w:hAnsi="Arial"/>
          <w:b/>
          <w:bCs/>
          <w:sz w:val="22"/>
          <w:szCs w:val="22"/>
        </w:rPr>
        <w:t>.</w:t>
      </w:r>
      <w:r w:rsidR="008B6CBE" w:rsidRPr="00411FB3">
        <w:rPr>
          <w:rFonts w:ascii="Arial" w:cs="Arial" w:hAnsi="Arial"/>
          <w:b/>
          <w:bCs/>
          <w:sz w:val="22"/>
          <w:szCs w:val="22"/>
        </w:rPr>
        <w:t>4</w:t>
      </w:r>
      <w:r w:rsidR="00351B2F">
        <w:rPr>
          <w:rFonts w:ascii="Arial" w:cs="Arial" w:hAnsi="Arial"/>
          <w:b/>
          <w:bCs/>
          <w:sz w:val="22"/>
          <w:szCs w:val="22"/>
        </w:rPr>
        <w:t xml:space="preserve"> : </w:t>
      </w:r>
      <w:r w:rsidRPr="00411FB3">
        <w:rPr>
          <w:rFonts w:ascii="Arial" w:cs="Arial" w:hAnsi="Arial"/>
          <w:b/>
          <w:bCs/>
          <w:sz w:val="22"/>
          <w:szCs w:val="22"/>
        </w:rPr>
        <w:t xml:space="preserve">Contrepartie obligatoire sous forme de repos des heures accomplies au-delà du contingent annuel d'heures supplémentaires </w:t>
      </w:r>
    </w:p>
    <w:p w:rsidP="005A171E" w:rsidR="005A171E" w:rsidRDefault="005A171E" w:rsidRPr="005A171E">
      <w:pPr>
        <w:spacing w:after="200" w:line="276" w:lineRule="auto"/>
        <w:jc w:val="both"/>
        <w:rPr>
          <w:rFonts w:ascii="Arial" w:cs="Arial" w:eastAsia="Arial Unicode MS" w:hAnsi="Arial"/>
          <w:color w:val="000000"/>
          <w:sz w:val="22"/>
          <w:szCs w:val="22"/>
        </w:rPr>
      </w:pPr>
      <w:r w:rsidRPr="005A171E">
        <w:rPr>
          <w:rFonts w:ascii="Arial" w:cs="Arial" w:eastAsia="Arial Unicode MS" w:hAnsi="Arial"/>
          <w:color w:val="000000"/>
          <w:sz w:val="22"/>
          <w:szCs w:val="22"/>
        </w:rPr>
        <w:t>Les heures supplémentaires effectuées au-delà du contingent annuel ci-dessus fixé donnent lieu à une contrepartie obligatoire sous forme de repos fixée selon le régime légal.</w:t>
      </w:r>
    </w:p>
    <w:p w:rsidP="005A171E" w:rsidR="005A171E" w:rsidRDefault="005A171E" w:rsidRPr="005A171E">
      <w:pPr>
        <w:jc w:val="both"/>
        <w:rPr>
          <w:rFonts w:ascii="Arial" w:cs="Arial" w:eastAsia="Arial Unicode MS" w:hAnsi="Arial"/>
          <w:color w:val="000000"/>
          <w:sz w:val="22"/>
          <w:szCs w:val="22"/>
        </w:rPr>
      </w:pPr>
      <w:r w:rsidRPr="005A171E">
        <w:rPr>
          <w:rFonts w:ascii="Arial" w:cs="Arial" w:eastAsia="Arial Unicode MS" w:hAnsi="Arial"/>
          <w:color w:val="000000"/>
          <w:sz w:val="22"/>
          <w:szCs w:val="22"/>
        </w:rPr>
        <w:t xml:space="preserve">Les modalités d’information des salariés et de prise de cette contrepartie obligatoire en repos sont fixées par les articles D 3121-8 à D 3121-11 du Code du Travail. </w:t>
      </w:r>
    </w:p>
    <w:p w:rsidP="005A171E" w:rsidR="005A171E" w:rsidRDefault="005A171E">
      <w:pPr>
        <w:shd w:color="auto" w:fill="FFFFFF" w:val="clear"/>
        <w:spacing w:after="180" w:line="300" w:lineRule="atLeast"/>
        <w:rPr>
          <w:rFonts w:ascii="Arial" w:cs="Arial" w:hAnsi="Arial"/>
          <w:b/>
          <w:bCs/>
          <w:sz w:val="22"/>
          <w:szCs w:val="22"/>
        </w:rPr>
      </w:pPr>
    </w:p>
    <w:p w:rsidP="008B6CBE" w:rsidR="008B6CBE" w:rsidRDefault="008B6CBE" w:rsidRPr="00411FB3">
      <w:pPr>
        <w:shd w:color="auto" w:fill="FFFFFF" w:val="clear"/>
        <w:spacing w:after="180" w:line="300" w:lineRule="atLeast"/>
        <w:jc w:val="center"/>
        <w:rPr>
          <w:rFonts w:ascii="Arial" w:cs="Arial" w:hAnsi="Arial"/>
          <w:b/>
          <w:bCs/>
          <w:sz w:val="22"/>
          <w:szCs w:val="22"/>
          <w:u w:val="single"/>
        </w:rPr>
      </w:pPr>
      <w:r w:rsidRPr="00411FB3">
        <w:rPr>
          <w:rFonts w:ascii="Arial" w:cs="Arial" w:hAnsi="Arial"/>
          <w:b/>
          <w:bCs/>
          <w:sz w:val="22"/>
          <w:szCs w:val="22"/>
          <w:u w:val="single"/>
        </w:rPr>
        <w:t xml:space="preserve">Article </w:t>
      </w:r>
      <w:r w:rsidR="00BD3872">
        <w:rPr>
          <w:rFonts w:ascii="Arial" w:cs="Arial" w:hAnsi="Arial"/>
          <w:b/>
          <w:bCs/>
          <w:sz w:val="22"/>
          <w:szCs w:val="22"/>
          <w:u w:val="single"/>
        </w:rPr>
        <w:t>6</w:t>
      </w:r>
      <w:r w:rsidRPr="00411FB3">
        <w:rPr>
          <w:rFonts w:ascii="Arial" w:cs="Arial" w:hAnsi="Arial"/>
          <w:b/>
          <w:bCs/>
          <w:sz w:val="22"/>
          <w:szCs w:val="22"/>
          <w:u w:val="single"/>
        </w:rPr>
        <w:t>. Congés Payés</w:t>
      </w:r>
    </w:p>
    <w:p w:rsidP="008B6CBE" w:rsidR="008B6CBE" w:rsidRDefault="008B6CBE" w:rsidRPr="00411FB3">
      <w:pPr>
        <w:shd w:color="auto" w:fill="FFFFFF" w:val="clear"/>
        <w:spacing w:after="180" w:line="300" w:lineRule="atLeast"/>
        <w:rPr>
          <w:rFonts w:ascii="Arial" w:cs="Arial" w:hAnsi="Arial"/>
          <w:b/>
          <w:bCs/>
          <w:sz w:val="22"/>
          <w:szCs w:val="22"/>
        </w:rPr>
      </w:pPr>
      <w:r w:rsidRPr="00411FB3">
        <w:rPr>
          <w:rFonts w:ascii="Arial" w:cs="Arial" w:hAnsi="Arial"/>
          <w:b/>
          <w:bCs/>
          <w:sz w:val="22"/>
          <w:szCs w:val="22"/>
        </w:rPr>
        <w:t xml:space="preserve">Article </w:t>
      </w:r>
      <w:r w:rsidR="00BD3872">
        <w:rPr>
          <w:rFonts w:ascii="Arial" w:cs="Arial" w:hAnsi="Arial"/>
          <w:b/>
          <w:bCs/>
          <w:sz w:val="22"/>
          <w:szCs w:val="22"/>
        </w:rPr>
        <w:t>6</w:t>
      </w:r>
      <w:r w:rsidRPr="00411FB3">
        <w:rPr>
          <w:rFonts w:ascii="Arial" w:cs="Arial" w:hAnsi="Arial"/>
          <w:b/>
          <w:bCs/>
          <w:sz w:val="22"/>
          <w:szCs w:val="22"/>
        </w:rPr>
        <w:t>.1 : Période de référence des congés payés</w:t>
      </w:r>
    </w:p>
    <w:p w:rsidP="008B6CBE" w:rsidR="008B6CBE" w:rsidRDefault="008B6CBE">
      <w:pPr>
        <w:tabs>
          <w:tab w:pos="0" w:val="left"/>
          <w:tab w:pos="1674" w:val="left"/>
          <w:tab w:pos="1962" w:val="left"/>
          <w:tab w:pos="6492" w:val="left"/>
          <w:tab w:pos="7200" w:val="left"/>
        </w:tabs>
        <w:suppressAutoHyphens/>
        <w:spacing w:line="234" w:lineRule="exact"/>
        <w:jc w:val="both"/>
        <w:rPr>
          <w:rFonts w:ascii="Arial" w:cs="Arial" w:hAnsi="Arial"/>
          <w:spacing w:val="-3"/>
          <w:sz w:val="22"/>
          <w:szCs w:val="22"/>
        </w:rPr>
      </w:pPr>
      <w:r w:rsidRPr="008B6CBE">
        <w:rPr>
          <w:rFonts w:ascii="Arial" w:cs="Arial" w:hAnsi="Arial"/>
          <w:spacing w:val="-3"/>
          <w:sz w:val="22"/>
          <w:szCs w:val="22"/>
        </w:rPr>
        <w:t xml:space="preserve">La période </w:t>
      </w:r>
      <w:r w:rsidR="00351B2F">
        <w:rPr>
          <w:rFonts w:ascii="Arial" w:cs="Arial" w:hAnsi="Arial"/>
          <w:spacing w:val="-3"/>
          <w:sz w:val="22"/>
          <w:szCs w:val="22"/>
        </w:rPr>
        <w:t xml:space="preserve">annuelle </w:t>
      </w:r>
      <w:r w:rsidRPr="008B6CBE">
        <w:rPr>
          <w:rFonts w:ascii="Arial" w:cs="Arial" w:hAnsi="Arial"/>
          <w:spacing w:val="-3"/>
          <w:sz w:val="22"/>
          <w:szCs w:val="22"/>
        </w:rPr>
        <w:t xml:space="preserve">de référence des congés payés est ouverte le 1er janvier pour se terminer le 31 décembre, calée </w:t>
      </w:r>
      <w:r w:rsidR="00713D20">
        <w:rPr>
          <w:rFonts w:ascii="Arial" w:cs="Arial" w:hAnsi="Arial"/>
          <w:spacing w:val="-3"/>
          <w:sz w:val="22"/>
          <w:szCs w:val="22"/>
        </w:rPr>
        <w:t xml:space="preserve">sur la période d’annualisation. </w:t>
      </w:r>
    </w:p>
    <w:p w:rsidP="008B6CBE" w:rsidR="00250EED" w:rsidRDefault="00250EED">
      <w:pPr>
        <w:tabs>
          <w:tab w:pos="0" w:val="left"/>
          <w:tab w:pos="1674" w:val="left"/>
          <w:tab w:pos="1962" w:val="left"/>
          <w:tab w:pos="6492" w:val="left"/>
          <w:tab w:pos="7200" w:val="left"/>
        </w:tabs>
        <w:suppressAutoHyphens/>
        <w:spacing w:line="234" w:lineRule="exact"/>
        <w:jc w:val="both"/>
        <w:rPr>
          <w:rFonts w:ascii="Arial" w:cs="Arial" w:hAnsi="Arial"/>
          <w:spacing w:val="-3"/>
          <w:sz w:val="22"/>
          <w:szCs w:val="22"/>
        </w:rPr>
      </w:pPr>
    </w:p>
    <w:p w:rsidP="00250EED" w:rsidR="00250EED" w:rsidRDefault="00250EED">
      <w:pPr>
        <w:jc w:val="both"/>
        <w:rPr>
          <w:rFonts w:ascii="Arial" w:cs="Arial" w:eastAsia="Arial Unicode MS" w:hAnsi="Arial"/>
          <w:color w:val="000000"/>
          <w:sz w:val="22"/>
          <w:szCs w:val="22"/>
        </w:rPr>
      </w:pPr>
      <w:r>
        <w:rPr>
          <w:rFonts w:ascii="Arial" w:cs="Arial" w:eastAsia="Arial Unicode MS" w:hAnsi="Arial"/>
          <w:color w:val="000000"/>
          <w:sz w:val="22"/>
          <w:szCs w:val="22"/>
        </w:rPr>
        <w:t>Cette période de référence de congés payés fixée par le présent accord est dérogatoire à celle fixée par l’article 28 de la Convention collective nationale des entreprises de courtage d’assurances et/ou de réassurances du 18 janvier 2002 (IDCC 2247) qui n’était pas adéquate pour la société LinXea.</w:t>
      </w:r>
    </w:p>
    <w:p w:rsidP="008B6CBE" w:rsidR="00250EED" w:rsidRDefault="00250EED">
      <w:pPr>
        <w:tabs>
          <w:tab w:pos="0" w:val="left"/>
          <w:tab w:pos="1674" w:val="left"/>
          <w:tab w:pos="1962" w:val="left"/>
          <w:tab w:pos="6492" w:val="left"/>
          <w:tab w:pos="7200" w:val="left"/>
        </w:tabs>
        <w:suppressAutoHyphens/>
        <w:spacing w:line="234" w:lineRule="exact"/>
        <w:jc w:val="both"/>
        <w:rPr>
          <w:rFonts w:ascii="Arial" w:cs="Arial" w:hAnsi="Arial"/>
          <w:spacing w:val="-3"/>
          <w:sz w:val="22"/>
          <w:szCs w:val="22"/>
        </w:rPr>
      </w:pPr>
    </w:p>
    <w:p w:rsidP="008B6CBE" w:rsidR="00713D20" w:rsidRDefault="00713D20">
      <w:pPr>
        <w:tabs>
          <w:tab w:pos="0" w:val="left"/>
          <w:tab w:pos="1674" w:val="left"/>
          <w:tab w:pos="1962" w:val="left"/>
          <w:tab w:pos="6492" w:val="left"/>
          <w:tab w:pos="7200" w:val="left"/>
        </w:tabs>
        <w:suppressAutoHyphens/>
        <w:spacing w:line="234" w:lineRule="exact"/>
        <w:jc w:val="both"/>
        <w:rPr>
          <w:rFonts w:ascii="Arial" w:cs="Arial" w:hAnsi="Arial"/>
          <w:spacing w:val="-3"/>
          <w:sz w:val="22"/>
          <w:szCs w:val="22"/>
        </w:rPr>
      </w:pPr>
    </w:p>
    <w:p w:rsidP="008B6CBE" w:rsidR="00713D20" w:rsidRDefault="00713D20" w:rsidRPr="008B6CBE">
      <w:pPr>
        <w:tabs>
          <w:tab w:pos="0" w:val="left"/>
          <w:tab w:pos="1674" w:val="left"/>
          <w:tab w:pos="1962" w:val="left"/>
          <w:tab w:pos="6492" w:val="left"/>
          <w:tab w:pos="7200" w:val="left"/>
        </w:tabs>
        <w:suppressAutoHyphens/>
        <w:spacing w:line="234" w:lineRule="exact"/>
        <w:jc w:val="both"/>
        <w:rPr>
          <w:rFonts w:ascii="Arial" w:cs="Arial" w:hAnsi="Arial"/>
          <w:spacing w:val="-3"/>
          <w:sz w:val="22"/>
          <w:szCs w:val="22"/>
        </w:rPr>
      </w:pPr>
    </w:p>
    <w:p w:rsidP="008B6CBE" w:rsidR="008B6CBE" w:rsidRDefault="008B6CBE">
      <w:pPr>
        <w:tabs>
          <w:tab w:pos="0" w:val="left"/>
          <w:tab w:pos="1674" w:val="left"/>
          <w:tab w:pos="1962" w:val="left"/>
          <w:tab w:pos="6492" w:val="left"/>
          <w:tab w:pos="7200" w:val="left"/>
        </w:tabs>
        <w:suppressAutoHyphens/>
        <w:spacing w:line="234" w:lineRule="exact"/>
        <w:jc w:val="both"/>
        <w:rPr>
          <w:rFonts w:ascii="Arial" w:cs="Arial" w:hAnsi="Arial"/>
          <w:spacing w:val="-3"/>
          <w:sz w:val="22"/>
          <w:szCs w:val="22"/>
        </w:rPr>
      </w:pPr>
    </w:p>
    <w:p w:rsidP="00B048FE" w:rsidR="008B6CBE" w:rsidRDefault="008B6CBE" w:rsidRPr="00411FB3">
      <w:pPr>
        <w:spacing w:after="180" w:line="300" w:lineRule="atLeast"/>
        <w:rPr>
          <w:rFonts w:ascii="Arial" w:cs="Arial" w:hAnsi="Arial"/>
          <w:b/>
          <w:bCs/>
          <w:sz w:val="22"/>
          <w:szCs w:val="22"/>
        </w:rPr>
      </w:pPr>
      <w:r w:rsidRPr="00411FB3">
        <w:rPr>
          <w:rFonts w:ascii="Arial" w:cs="Arial" w:hAnsi="Arial"/>
          <w:b/>
          <w:bCs/>
          <w:sz w:val="22"/>
          <w:szCs w:val="22"/>
        </w:rPr>
        <w:t xml:space="preserve">Article </w:t>
      </w:r>
      <w:r w:rsidR="00BD3872">
        <w:rPr>
          <w:rFonts w:ascii="Arial" w:cs="Arial" w:hAnsi="Arial"/>
          <w:b/>
          <w:bCs/>
          <w:sz w:val="22"/>
          <w:szCs w:val="22"/>
        </w:rPr>
        <w:t>6</w:t>
      </w:r>
      <w:r w:rsidRPr="00411FB3">
        <w:rPr>
          <w:rFonts w:ascii="Arial" w:cs="Arial" w:hAnsi="Arial"/>
          <w:b/>
          <w:bCs/>
          <w:sz w:val="22"/>
          <w:szCs w:val="22"/>
        </w:rPr>
        <w:t>.2 : Paiement ou report des congés payés acquis et non encore pris avant le 1</w:t>
      </w:r>
      <w:r w:rsidRPr="00411FB3">
        <w:rPr>
          <w:rFonts w:ascii="Arial" w:cs="Arial" w:hAnsi="Arial"/>
          <w:b/>
          <w:bCs/>
          <w:sz w:val="22"/>
          <w:szCs w:val="22"/>
          <w:vertAlign w:val="superscript"/>
        </w:rPr>
        <w:t>er</w:t>
      </w:r>
      <w:r w:rsidRPr="00411FB3">
        <w:rPr>
          <w:rFonts w:ascii="Arial" w:cs="Arial" w:hAnsi="Arial"/>
          <w:b/>
          <w:bCs/>
          <w:sz w:val="22"/>
          <w:szCs w:val="22"/>
        </w:rPr>
        <w:t xml:space="preserve"> </w:t>
      </w:r>
      <w:r w:rsidR="00713D20">
        <w:rPr>
          <w:rFonts w:ascii="Arial" w:cs="Arial" w:hAnsi="Arial"/>
          <w:b/>
          <w:bCs/>
          <w:sz w:val="22"/>
          <w:szCs w:val="22"/>
        </w:rPr>
        <w:t>mai 2018</w:t>
      </w:r>
    </w:p>
    <w:p w:rsidP="00B048FE" w:rsidR="008B6CBE" w:rsidRDefault="008B6CBE">
      <w:pPr>
        <w:tabs>
          <w:tab w:pos="1133" w:val="left"/>
          <w:tab w:pos="1418" w:val="left"/>
          <w:tab w:pos="5952" w:val="left"/>
        </w:tabs>
        <w:suppressAutoHyphens/>
        <w:spacing w:line="237" w:lineRule="exact"/>
        <w:jc w:val="both"/>
        <w:rPr>
          <w:rFonts w:ascii="Arial" w:cs="Arial" w:hAnsi="Arial"/>
          <w:spacing w:val="-2"/>
          <w:sz w:val="22"/>
          <w:szCs w:val="22"/>
        </w:rPr>
      </w:pPr>
      <w:r w:rsidRPr="00B048FE">
        <w:rPr>
          <w:rFonts w:ascii="Arial" w:cs="Arial" w:hAnsi="Arial"/>
          <w:spacing w:val="-2"/>
          <w:sz w:val="22"/>
          <w:szCs w:val="22"/>
        </w:rPr>
        <w:t>Les congés ouverts au titre de l'</w:t>
      </w:r>
      <w:r w:rsidR="00713D20" w:rsidRPr="00B048FE">
        <w:rPr>
          <w:rFonts w:ascii="Arial" w:cs="Arial" w:hAnsi="Arial"/>
          <w:spacing w:val="-2"/>
          <w:sz w:val="22"/>
          <w:szCs w:val="22"/>
        </w:rPr>
        <w:t xml:space="preserve">exercice </w:t>
      </w:r>
      <w:r w:rsidRPr="00B048FE">
        <w:rPr>
          <w:rFonts w:ascii="Arial" w:cs="Arial" w:hAnsi="Arial"/>
          <w:spacing w:val="-2"/>
          <w:sz w:val="22"/>
          <w:szCs w:val="22"/>
        </w:rPr>
        <w:t xml:space="preserve">2017 </w:t>
      </w:r>
      <w:r w:rsidR="00713D20" w:rsidRPr="00B048FE">
        <w:rPr>
          <w:rFonts w:ascii="Arial" w:cs="Arial" w:hAnsi="Arial"/>
          <w:spacing w:val="-2"/>
          <w:sz w:val="22"/>
          <w:szCs w:val="22"/>
        </w:rPr>
        <w:t>et non pris au 1</w:t>
      </w:r>
      <w:r w:rsidR="00713D20" w:rsidRPr="00B048FE">
        <w:rPr>
          <w:rFonts w:ascii="Arial" w:cs="Arial" w:hAnsi="Arial"/>
          <w:spacing w:val="-2"/>
          <w:sz w:val="22"/>
          <w:szCs w:val="22"/>
          <w:vertAlign w:val="superscript"/>
        </w:rPr>
        <w:t>er</w:t>
      </w:r>
      <w:r w:rsidR="00713D20" w:rsidRPr="00B048FE">
        <w:rPr>
          <w:rFonts w:ascii="Arial" w:cs="Arial" w:hAnsi="Arial"/>
          <w:spacing w:val="-2"/>
          <w:sz w:val="22"/>
          <w:szCs w:val="22"/>
        </w:rPr>
        <w:t xml:space="preserve"> mai 2018 </w:t>
      </w:r>
      <w:r w:rsidRPr="00B048FE">
        <w:rPr>
          <w:rFonts w:ascii="Arial" w:cs="Arial" w:hAnsi="Arial"/>
          <w:spacing w:val="-2"/>
          <w:sz w:val="22"/>
          <w:szCs w:val="22"/>
        </w:rPr>
        <w:t>seront</w:t>
      </w:r>
      <w:r w:rsidR="00713D20" w:rsidRPr="00B048FE">
        <w:rPr>
          <w:rFonts w:ascii="Arial" w:cs="Arial" w:hAnsi="Arial"/>
          <w:spacing w:val="-2"/>
          <w:sz w:val="22"/>
          <w:szCs w:val="22"/>
        </w:rPr>
        <w:t xml:space="preserve"> conservés et pourront être</w:t>
      </w:r>
      <w:r w:rsidRPr="00B048FE">
        <w:rPr>
          <w:rFonts w:ascii="Arial" w:cs="Arial" w:hAnsi="Arial"/>
          <w:spacing w:val="-2"/>
          <w:sz w:val="22"/>
          <w:szCs w:val="22"/>
        </w:rPr>
        <w:t xml:space="preserve"> reportés sur une période maximum de 2 ans.</w:t>
      </w:r>
    </w:p>
    <w:p w:rsidP="008B6CBE" w:rsidR="008B6CBE" w:rsidRDefault="008B6CBE">
      <w:pPr>
        <w:tabs>
          <w:tab w:pos="1133" w:val="left"/>
          <w:tab w:pos="1418" w:val="left"/>
          <w:tab w:pos="5952" w:val="left"/>
        </w:tabs>
        <w:suppressAutoHyphens/>
        <w:spacing w:line="237" w:lineRule="exact"/>
        <w:jc w:val="both"/>
        <w:rPr>
          <w:rFonts w:ascii="Arial" w:cs="Arial" w:hAnsi="Arial"/>
          <w:spacing w:val="-2"/>
          <w:sz w:val="22"/>
          <w:szCs w:val="22"/>
        </w:rPr>
      </w:pPr>
    </w:p>
    <w:p w:rsidP="007C2111" w:rsidR="007C2111" w:rsidRDefault="007C2111" w:rsidRPr="00411FB3">
      <w:pPr>
        <w:shd w:color="auto" w:fill="FFFFFF" w:val="clear"/>
        <w:spacing w:after="180" w:line="300" w:lineRule="atLeast"/>
        <w:rPr>
          <w:rFonts w:ascii="Arial" w:cs="Arial" w:hAnsi="Arial"/>
          <w:b/>
          <w:bCs/>
          <w:sz w:val="22"/>
          <w:szCs w:val="22"/>
        </w:rPr>
      </w:pPr>
      <w:r w:rsidRPr="00411FB3">
        <w:rPr>
          <w:rFonts w:ascii="Arial" w:cs="Arial" w:hAnsi="Arial"/>
          <w:b/>
          <w:bCs/>
          <w:sz w:val="22"/>
          <w:szCs w:val="22"/>
        </w:rPr>
        <w:t xml:space="preserve">Article </w:t>
      </w:r>
      <w:r w:rsidR="00BD3872">
        <w:rPr>
          <w:rFonts w:ascii="Arial" w:cs="Arial" w:hAnsi="Arial"/>
          <w:b/>
          <w:bCs/>
          <w:sz w:val="22"/>
          <w:szCs w:val="22"/>
        </w:rPr>
        <w:t>6</w:t>
      </w:r>
      <w:r w:rsidRPr="00411FB3">
        <w:rPr>
          <w:rFonts w:ascii="Arial" w:cs="Arial" w:hAnsi="Arial"/>
          <w:b/>
          <w:bCs/>
          <w:sz w:val="22"/>
          <w:szCs w:val="22"/>
        </w:rPr>
        <w:t>.3 : Prise des congés payés</w:t>
      </w:r>
    </w:p>
    <w:p w:rsidP="008B6CBE" w:rsidR="008B6CBE" w:rsidRDefault="008B6CBE" w:rsidRPr="008B6CBE">
      <w:pPr>
        <w:tabs>
          <w:tab w:pos="1133" w:val="left"/>
          <w:tab w:pos="1418" w:val="left"/>
          <w:tab w:pos="5952" w:val="left"/>
        </w:tabs>
        <w:suppressAutoHyphens/>
        <w:spacing w:line="237" w:lineRule="exact"/>
        <w:jc w:val="both"/>
        <w:rPr>
          <w:rFonts w:ascii="Arial" w:cs="Arial" w:hAnsi="Arial"/>
          <w:sz w:val="22"/>
          <w:szCs w:val="22"/>
        </w:rPr>
      </w:pPr>
      <w:r w:rsidRPr="008B6CBE">
        <w:rPr>
          <w:rFonts w:ascii="Arial" w:cs="Arial" w:hAnsi="Arial"/>
          <w:spacing w:val="-2"/>
          <w:sz w:val="22"/>
          <w:szCs w:val="22"/>
        </w:rPr>
        <w:t>Les congés sont pris dès l'ouverture des droits. Par conséquent, les congés sont pris au fur et à mesure de leur acquisition au cours de la période de référence soit du 1er janvier au 31 décembre de l’année en cours.</w:t>
      </w:r>
    </w:p>
    <w:p w:rsidP="008B6CBE" w:rsidR="008B6CBE" w:rsidRDefault="008B6CBE" w:rsidRPr="008B6CBE">
      <w:pPr>
        <w:tabs>
          <w:tab w:pos="1133" w:val="left"/>
          <w:tab w:pos="1418" w:val="left"/>
          <w:tab w:pos="5952" w:val="left"/>
        </w:tabs>
        <w:suppressAutoHyphens/>
        <w:spacing w:line="237" w:lineRule="exact"/>
        <w:jc w:val="both"/>
        <w:rPr>
          <w:rFonts w:ascii="Arial" w:cs="Arial" w:hAnsi="Arial"/>
          <w:spacing w:val="-2"/>
          <w:sz w:val="22"/>
          <w:szCs w:val="22"/>
        </w:rPr>
      </w:pPr>
    </w:p>
    <w:p w:rsidP="008B6CBE" w:rsidR="008B6CBE" w:rsidRDefault="008B6CBE" w:rsidRPr="008B6CBE">
      <w:pPr>
        <w:tabs>
          <w:tab w:pos="1133" w:val="left"/>
          <w:tab w:pos="1418" w:val="left"/>
          <w:tab w:pos="5952" w:val="left"/>
        </w:tabs>
        <w:suppressAutoHyphens/>
        <w:spacing w:line="237" w:lineRule="exact"/>
        <w:jc w:val="both"/>
        <w:rPr>
          <w:rFonts w:ascii="Arial" w:cs="Arial" w:hAnsi="Arial"/>
          <w:spacing w:val="-2"/>
          <w:sz w:val="22"/>
          <w:szCs w:val="22"/>
        </w:rPr>
      </w:pPr>
      <w:r w:rsidRPr="008B6CBE">
        <w:rPr>
          <w:rFonts w:ascii="Arial" w:cs="Arial" w:hAnsi="Arial"/>
          <w:spacing w:val="-2"/>
          <w:sz w:val="22"/>
          <w:szCs w:val="22"/>
        </w:rPr>
        <w:t>A la cessation du contrat de travail, pour le calcul de l’indemnité compensatrice de congés payés, il sera nécessairement défalqué le nombre de jours pris par anticipation.</w:t>
      </w:r>
    </w:p>
    <w:p w:rsidP="008B6CBE" w:rsidR="008B6CBE" w:rsidRDefault="008B6CBE" w:rsidRPr="008B6CBE">
      <w:pPr>
        <w:jc w:val="both"/>
        <w:rPr>
          <w:rFonts w:ascii="Arial" w:cs="Arial" w:hAnsi="Arial"/>
          <w:spacing w:val="-2"/>
          <w:sz w:val="22"/>
          <w:szCs w:val="22"/>
        </w:rPr>
      </w:pPr>
    </w:p>
    <w:p w:rsidP="008B6CBE" w:rsidR="008B6CBE" w:rsidRDefault="008B6CBE">
      <w:pPr>
        <w:jc w:val="both"/>
        <w:rPr>
          <w:rFonts w:ascii="Arial" w:cs="Arial" w:hAnsi="Arial"/>
          <w:spacing w:val="-2"/>
          <w:sz w:val="22"/>
          <w:szCs w:val="22"/>
        </w:rPr>
      </w:pPr>
      <w:r w:rsidRPr="008B6CBE">
        <w:rPr>
          <w:rFonts w:ascii="Arial" w:cs="Arial" w:hAnsi="Arial"/>
          <w:spacing w:val="-2"/>
          <w:sz w:val="22"/>
          <w:szCs w:val="22"/>
        </w:rPr>
        <w:t xml:space="preserve">Sauf dérogation légale, les congés payés doivent être soldés au plus tard le 31 décembre de chaque année. </w:t>
      </w:r>
    </w:p>
    <w:p w:rsidP="008B6CBE" w:rsidR="006320F3" w:rsidRDefault="006320F3">
      <w:pPr>
        <w:jc w:val="both"/>
        <w:rPr>
          <w:rFonts w:ascii="Arial" w:cs="Arial" w:hAnsi="Arial"/>
          <w:spacing w:val="-2"/>
          <w:sz w:val="22"/>
          <w:szCs w:val="22"/>
        </w:rPr>
      </w:pPr>
    </w:p>
    <w:p w:rsidP="006320F3" w:rsidR="006320F3" w:rsidRDefault="006320F3" w:rsidRPr="00411FB3">
      <w:pPr>
        <w:shd w:color="auto" w:fill="FFFFFF" w:val="clear"/>
        <w:spacing w:after="180" w:line="300" w:lineRule="atLeast"/>
        <w:rPr>
          <w:rFonts w:ascii="Arial" w:cs="Arial" w:hAnsi="Arial"/>
          <w:b/>
          <w:bCs/>
          <w:sz w:val="22"/>
          <w:szCs w:val="22"/>
        </w:rPr>
      </w:pPr>
      <w:r w:rsidRPr="00411FB3">
        <w:rPr>
          <w:rFonts w:ascii="Arial" w:cs="Arial" w:hAnsi="Arial"/>
          <w:b/>
          <w:bCs/>
          <w:sz w:val="22"/>
          <w:szCs w:val="22"/>
        </w:rPr>
        <w:t xml:space="preserve">Article </w:t>
      </w:r>
      <w:r w:rsidR="00BD3872">
        <w:rPr>
          <w:rFonts w:ascii="Arial" w:cs="Arial" w:hAnsi="Arial"/>
          <w:b/>
          <w:bCs/>
          <w:sz w:val="22"/>
          <w:szCs w:val="22"/>
        </w:rPr>
        <w:t>6</w:t>
      </w:r>
      <w:r w:rsidRPr="00411FB3">
        <w:rPr>
          <w:rFonts w:ascii="Arial" w:cs="Arial" w:hAnsi="Arial"/>
          <w:b/>
          <w:bCs/>
          <w:sz w:val="22"/>
          <w:szCs w:val="22"/>
        </w:rPr>
        <w:t xml:space="preserve">.4 : Concernant </w:t>
      </w:r>
      <w:r w:rsidR="00723928" w:rsidRPr="00411FB3">
        <w:rPr>
          <w:rFonts w:ascii="Arial" w:cs="Arial" w:hAnsi="Arial"/>
          <w:b/>
          <w:bCs/>
          <w:sz w:val="22"/>
          <w:szCs w:val="22"/>
        </w:rPr>
        <w:t>le nombre de jours de congés payés par an</w:t>
      </w:r>
    </w:p>
    <w:p w:rsidP="008B6CBE" w:rsidR="006320F3" w:rsidRDefault="00723928">
      <w:pPr>
        <w:jc w:val="both"/>
        <w:rPr>
          <w:rFonts w:ascii="Arial" w:cs="Arial" w:hAnsi="Arial"/>
          <w:spacing w:val="-2"/>
          <w:sz w:val="22"/>
          <w:szCs w:val="22"/>
        </w:rPr>
      </w:pPr>
      <w:r>
        <w:rPr>
          <w:rFonts w:ascii="Arial" w:cs="Arial" w:hAnsi="Arial"/>
          <w:spacing w:val="-2"/>
          <w:sz w:val="22"/>
          <w:szCs w:val="22"/>
        </w:rPr>
        <w:t xml:space="preserve">Les congés payés sont établis sur la base de 3 jours ouvrables par mois de présence effective ou assimilée, soit 36 jours ouvrables par année de référence ou 30 jours ouvrés. </w:t>
      </w:r>
    </w:p>
    <w:p w:rsidP="008B6CBE" w:rsidR="00723928" w:rsidRDefault="00723928">
      <w:pPr>
        <w:jc w:val="both"/>
        <w:rPr>
          <w:rFonts w:ascii="Arial" w:cs="Arial" w:hAnsi="Arial"/>
          <w:spacing w:val="-2"/>
          <w:sz w:val="22"/>
          <w:szCs w:val="22"/>
        </w:rPr>
      </w:pPr>
    </w:p>
    <w:p w:rsidP="008B6CBE" w:rsidR="00723928" w:rsidRDefault="00723928">
      <w:pPr>
        <w:jc w:val="both"/>
        <w:rPr>
          <w:rFonts w:ascii="Arial" w:cs="Arial" w:hAnsi="Arial"/>
          <w:spacing w:val="-2"/>
          <w:sz w:val="22"/>
          <w:szCs w:val="22"/>
        </w:rPr>
      </w:pPr>
      <w:r>
        <w:rPr>
          <w:rFonts w:ascii="Arial" w:cs="Arial" w:hAnsi="Arial"/>
          <w:spacing w:val="-2"/>
          <w:sz w:val="22"/>
          <w:szCs w:val="22"/>
        </w:rPr>
        <w:t xml:space="preserve">Les jours de congés payés accordés au salarié au-delà de ceux attribués conformément aux dispositions de l’article 28 de la </w:t>
      </w:r>
      <w:r>
        <w:rPr>
          <w:rFonts w:ascii="Arial" w:cs="Arial" w:eastAsia="Arial Unicode MS" w:hAnsi="Arial"/>
          <w:color w:val="000000"/>
          <w:sz w:val="22"/>
          <w:szCs w:val="22"/>
        </w:rPr>
        <w:t>Convention collective nationale des entreprises de courtage d’assurances et/ou de réassurances du 18 janvier 2002 (IDCC 2247</w:t>
      </w:r>
      <w:r w:rsidR="00713D20">
        <w:rPr>
          <w:rFonts w:ascii="Arial" w:cs="Arial" w:eastAsia="Arial Unicode MS" w:hAnsi="Arial"/>
          <w:color w:val="000000"/>
          <w:sz w:val="22"/>
          <w:szCs w:val="22"/>
        </w:rPr>
        <w:t>)</w:t>
      </w:r>
      <w:r>
        <w:rPr>
          <w:rFonts w:ascii="Arial" w:cs="Arial" w:eastAsia="Arial Unicode MS" w:hAnsi="Arial"/>
          <w:color w:val="000000"/>
          <w:sz w:val="22"/>
          <w:szCs w:val="22"/>
        </w:rPr>
        <w:t xml:space="preserve">, soit 6 jours ouvrables par année de référence ou 5 jours ouvrés, ne sont pas cumulables et doivent être pris par demi-journée ou journée. </w:t>
      </w:r>
    </w:p>
    <w:p w:rsidP="008B6CBE" w:rsidR="00282DB7" w:rsidRDefault="00282DB7">
      <w:pPr>
        <w:jc w:val="both"/>
        <w:rPr>
          <w:rFonts w:ascii="Arial" w:cs="Arial" w:hAnsi="Arial"/>
          <w:spacing w:val="-2"/>
          <w:sz w:val="22"/>
          <w:szCs w:val="22"/>
        </w:rPr>
      </w:pPr>
    </w:p>
    <w:p w:rsidP="00282DB7" w:rsidR="00282DB7" w:rsidRDefault="00282DB7">
      <w:pPr>
        <w:shd w:color="auto" w:fill="FFFFFF" w:val="clear"/>
        <w:spacing w:after="180" w:line="300" w:lineRule="atLeast"/>
        <w:jc w:val="center"/>
        <w:rPr>
          <w:rFonts w:ascii="Arial" w:cs="Arial" w:hAnsi="Arial"/>
          <w:b/>
          <w:bCs/>
          <w:sz w:val="22"/>
          <w:szCs w:val="22"/>
          <w:u w:val="single"/>
        </w:rPr>
      </w:pPr>
      <w:r w:rsidRPr="00411FB3">
        <w:rPr>
          <w:rFonts w:ascii="Arial" w:cs="Arial" w:hAnsi="Arial"/>
          <w:b/>
          <w:bCs/>
          <w:sz w:val="22"/>
          <w:szCs w:val="22"/>
          <w:u w:val="single"/>
        </w:rPr>
        <w:t xml:space="preserve">Article </w:t>
      </w:r>
      <w:r w:rsidR="00BD3872">
        <w:rPr>
          <w:rFonts w:ascii="Arial" w:cs="Arial" w:hAnsi="Arial"/>
          <w:b/>
          <w:bCs/>
          <w:sz w:val="22"/>
          <w:szCs w:val="22"/>
          <w:u w:val="single"/>
        </w:rPr>
        <w:t>7</w:t>
      </w:r>
      <w:r w:rsidRPr="00411FB3">
        <w:rPr>
          <w:rFonts w:ascii="Arial" w:cs="Arial" w:hAnsi="Arial"/>
          <w:b/>
          <w:bCs/>
          <w:sz w:val="22"/>
          <w:szCs w:val="22"/>
          <w:u w:val="single"/>
        </w:rPr>
        <w:t>. Dispositions générales et finales</w:t>
      </w:r>
    </w:p>
    <w:p w:rsidP="00282DB7" w:rsidR="008A710C" w:rsidRDefault="008A710C">
      <w:pPr>
        <w:pStyle w:val="Retraitcorpsdetexte3"/>
        <w:ind w:firstLine="0"/>
        <w:jc w:val="both"/>
        <w:rPr>
          <w:rFonts w:ascii="Arial" w:cs="Arial" w:hAnsi="Arial"/>
          <w:color w:val="000000"/>
          <w:sz w:val="22"/>
          <w:szCs w:val="22"/>
        </w:rPr>
      </w:pPr>
    </w:p>
    <w:p w:rsidP="00282DB7" w:rsidR="00282DB7" w:rsidRDefault="00282DB7" w:rsidRPr="00282DB7">
      <w:pPr>
        <w:pStyle w:val="Retraitcorpsdetexte3"/>
        <w:ind w:firstLine="0"/>
        <w:jc w:val="both"/>
        <w:rPr>
          <w:rFonts w:ascii="Arial" w:cs="Arial" w:hAnsi="Arial"/>
          <w:color w:val="000000"/>
          <w:sz w:val="22"/>
          <w:szCs w:val="22"/>
        </w:rPr>
      </w:pPr>
      <w:r w:rsidRPr="00282DB7">
        <w:rPr>
          <w:rFonts w:ascii="Arial" w:cs="Arial" w:hAnsi="Arial"/>
          <w:color w:val="000000"/>
          <w:sz w:val="22"/>
          <w:szCs w:val="22"/>
        </w:rPr>
        <w:t xml:space="preserve">Le présent accord est conclu pour une durée indéterminée </w:t>
      </w:r>
      <w:r w:rsidR="002C4895">
        <w:rPr>
          <w:rFonts w:ascii="Arial" w:cs="Arial" w:hAnsi="Arial"/>
          <w:color w:val="000000"/>
          <w:sz w:val="22"/>
          <w:szCs w:val="22"/>
        </w:rPr>
        <w:t xml:space="preserve">et entrera en vigueur </w:t>
      </w:r>
      <w:r w:rsidR="00713D20">
        <w:rPr>
          <w:rFonts w:ascii="Arial" w:cs="Arial" w:hAnsi="Arial"/>
          <w:color w:val="000000"/>
          <w:sz w:val="22"/>
          <w:szCs w:val="22"/>
        </w:rPr>
        <w:t>le 1</w:t>
      </w:r>
      <w:r w:rsidR="00713D20" w:rsidRPr="00713D20">
        <w:rPr>
          <w:rFonts w:ascii="Arial" w:cs="Arial" w:hAnsi="Arial"/>
          <w:color w:val="000000"/>
          <w:sz w:val="22"/>
          <w:szCs w:val="22"/>
          <w:vertAlign w:val="superscript"/>
        </w:rPr>
        <w:t>er</w:t>
      </w:r>
      <w:r w:rsidR="00713D20">
        <w:rPr>
          <w:rFonts w:ascii="Arial" w:cs="Arial" w:hAnsi="Arial"/>
          <w:color w:val="000000"/>
          <w:sz w:val="22"/>
          <w:szCs w:val="22"/>
        </w:rPr>
        <w:t xml:space="preserve"> mai 2018.</w:t>
      </w:r>
    </w:p>
    <w:p w:rsidP="00282DB7" w:rsidR="00282DB7" w:rsidRDefault="00282DB7" w:rsidRPr="00282DB7">
      <w:pPr>
        <w:pStyle w:val="Retraitcorpsdetexte3"/>
        <w:ind w:firstLine="0"/>
        <w:jc w:val="both"/>
        <w:rPr>
          <w:rFonts w:ascii="Arial" w:cs="Arial" w:hAnsi="Arial"/>
          <w:color w:val="000000"/>
          <w:sz w:val="22"/>
          <w:szCs w:val="22"/>
        </w:rPr>
      </w:pPr>
    </w:p>
    <w:p w:rsidP="00282DB7" w:rsidR="00282DB7" w:rsidRDefault="00282DB7">
      <w:pPr>
        <w:pStyle w:val="Retraitcorpsdetexte3"/>
        <w:ind w:firstLine="0"/>
        <w:jc w:val="both"/>
        <w:rPr>
          <w:rFonts w:ascii="Arial" w:cs="Arial" w:hAnsi="Arial"/>
          <w:color w:val="000000"/>
          <w:sz w:val="22"/>
          <w:szCs w:val="22"/>
        </w:rPr>
      </w:pPr>
      <w:r w:rsidRPr="00282DB7">
        <w:rPr>
          <w:rFonts w:ascii="Arial" w:cs="Arial" w:hAnsi="Arial"/>
          <w:color w:val="000000"/>
          <w:sz w:val="22"/>
          <w:szCs w:val="22"/>
        </w:rPr>
        <w:t>Le présent accord sera adressé pour dépôt en deux exemplaires dont une version sur support papier, signé et une version sur support électronique, à la DIRECCTE et en un seul exemplaire au secrétariat-greffe du Conseil de Prud’hommes du lieu du siège social par lettre recommandée avec accusé de réception à l’initiative de la Direction.</w:t>
      </w:r>
      <w:r w:rsidR="002C4895">
        <w:rPr>
          <w:rFonts w:ascii="Arial" w:cs="Arial" w:hAnsi="Arial"/>
          <w:color w:val="000000"/>
          <w:sz w:val="22"/>
          <w:szCs w:val="22"/>
        </w:rPr>
        <w:t xml:space="preserve"> </w:t>
      </w:r>
    </w:p>
    <w:p w:rsidP="00282DB7" w:rsidR="002C4895" w:rsidRDefault="002C4895">
      <w:pPr>
        <w:pStyle w:val="Retraitcorpsdetexte3"/>
        <w:ind w:firstLine="0"/>
        <w:jc w:val="both"/>
        <w:rPr>
          <w:rFonts w:ascii="Arial" w:cs="Arial" w:hAnsi="Arial"/>
          <w:color w:val="000000"/>
          <w:sz w:val="22"/>
          <w:szCs w:val="22"/>
        </w:rPr>
      </w:pPr>
    </w:p>
    <w:p w:rsidP="00282DB7" w:rsidR="002C4895" w:rsidRDefault="002C4895" w:rsidRPr="00282DB7">
      <w:pPr>
        <w:pStyle w:val="Retraitcorpsdetexte3"/>
        <w:ind w:firstLine="0"/>
        <w:jc w:val="both"/>
        <w:rPr>
          <w:rFonts w:ascii="Arial" w:cs="Arial" w:hAnsi="Arial"/>
          <w:sz w:val="22"/>
          <w:szCs w:val="22"/>
        </w:rPr>
      </w:pPr>
      <w:r>
        <w:rPr>
          <w:rFonts w:ascii="Arial" w:cs="Arial" w:hAnsi="Arial"/>
          <w:color w:val="000000"/>
          <w:sz w:val="22"/>
          <w:szCs w:val="22"/>
        </w:rPr>
        <w:t xml:space="preserve">A titre informatif, la même publicité sera faite aux </w:t>
      </w:r>
      <w:r w:rsidR="00DF3FDF" w:rsidRPr="00282DB7">
        <w:rPr>
          <w:rFonts w:ascii="Arial" w:cs="Arial" w:hAnsi="Arial"/>
          <w:color w:val="000000"/>
          <w:sz w:val="22"/>
          <w:szCs w:val="22"/>
        </w:rPr>
        <w:t xml:space="preserve">secrétariat-greffe du Conseil de Prud’hommes </w:t>
      </w:r>
      <w:r w:rsidR="00DF3FDF">
        <w:rPr>
          <w:rFonts w:ascii="Arial" w:cs="Arial" w:hAnsi="Arial"/>
          <w:color w:val="000000"/>
          <w:sz w:val="22"/>
          <w:szCs w:val="22"/>
        </w:rPr>
        <w:t>des</w:t>
      </w:r>
      <w:r w:rsidR="00DF3FDF" w:rsidRPr="00282DB7">
        <w:rPr>
          <w:rFonts w:ascii="Arial" w:cs="Arial" w:hAnsi="Arial"/>
          <w:color w:val="000000"/>
          <w:sz w:val="22"/>
          <w:szCs w:val="22"/>
        </w:rPr>
        <w:t xml:space="preserve"> </w:t>
      </w:r>
      <w:r>
        <w:rPr>
          <w:rFonts w:ascii="Arial" w:cs="Arial" w:hAnsi="Arial"/>
          <w:color w:val="000000"/>
          <w:sz w:val="22"/>
          <w:szCs w:val="22"/>
        </w:rPr>
        <w:t>établissements secondaires de LinXea (Saint Denis et Ajaccio).</w:t>
      </w:r>
    </w:p>
    <w:p w:rsidP="00282DB7" w:rsidR="00282DB7" w:rsidRDefault="00282DB7" w:rsidRPr="00282DB7">
      <w:pPr>
        <w:pStyle w:val="Retraitcorpsdetexte3"/>
        <w:ind w:firstLine="0"/>
        <w:jc w:val="both"/>
        <w:rPr>
          <w:rFonts w:ascii="Arial" w:cs="Arial" w:hAnsi="Arial"/>
          <w:color w:val="000000"/>
          <w:sz w:val="22"/>
          <w:szCs w:val="22"/>
        </w:rPr>
      </w:pPr>
    </w:p>
    <w:p w:rsidP="00282DB7" w:rsidR="00282DB7" w:rsidRDefault="00282DB7" w:rsidRPr="00282DB7">
      <w:pPr>
        <w:pStyle w:val="Retraitcorpsdetexte3"/>
        <w:ind w:firstLine="0"/>
        <w:jc w:val="both"/>
        <w:rPr>
          <w:rFonts w:ascii="Arial" w:cs="Arial" w:hAnsi="Arial"/>
          <w:sz w:val="22"/>
          <w:szCs w:val="22"/>
        </w:rPr>
      </w:pPr>
      <w:r w:rsidRPr="00282DB7">
        <w:rPr>
          <w:rFonts w:ascii="Arial" w:cs="Arial" w:hAnsi="Arial"/>
          <w:color w:val="000000"/>
          <w:sz w:val="22"/>
          <w:szCs w:val="22"/>
        </w:rPr>
        <w:t>Les parties peuvent réviser le présent accord dans les conditions prévues par les dispositions légales en vigueur. Toute modification apportée au présent accord devra par ailleurs faire l’objet d’une négociation entre les parties et être constatée par voie d’avenant conclu dans les mêmes conditions que le présent accord.</w:t>
      </w:r>
    </w:p>
    <w:p w:rsidP="00282DB7" w:rsidR="00282DB7" w:rsidRDefault="00282DB7" w:rsidRPr="00282DB7">
      <w:pPr>
        <w:pStyle w:val="Retraitcorpsdetexte3"/>
        <w:ind w:firstLine="0"/>
        <w:jc w:val="both"/>
        <w:rPr>
          <w:rFonts w:ascii="Arial" w:cs="Arial" w:hAnsi="Arial"/>
          <w:color w:val="000000"/>
          <w:sz w:val="22"/>
          <w:szCs w:val="22"/>
        </w:rPr>
      </w:pPr>
    </w:p>
    <w:p w:rsidP="00282DB7" w:rsidR="00282DB7" w:rsidRDefault="00282DB7" w:rsidRPr="00282DB7">
      <w:pPr>
        <w:pStyle w:val="Retraitcorpsdetexte3"/>
        <w:ind w:firstLine="0"/>
        <w:jc w:val="both"/>
        <w:rPr>
          <w:rFonts w:ascii="Arial" w:cs="Arial" w:hAnsi="Arial"/>
          <w:sz w:val="22"/>
          <w:szCs w:val="22"/>
        </w:rPr>
      </w:pPr>
      <w:r w:rsidRPr="00282DB7">
        <w:rPr>
          <w:rFonts w:ascii="Arial" w:cs="Arial" w:hAnsi="Arial"/>
          <w:color w:val="000000"/>
          <w:sz w:val="22"/>
          <w:szCs w:val="22"/>
        </w:rPr>
        <w:t>Le présent accord pourra être dénoncé par une ou plusieurs parties signataires, dans les conditions de l’article L.2222-6 du Code du Travail, en respectant un délai de préavis de trois (3) mois. La dénonciation sera notifiée par son auteur aux autres signataires et donnera lieu à dépôt, dans les mêmes conditions que l’accord lui-même, auprès de la DIRECCTE.</w:t>
      </w:r>
    </w:p>
    <w:p w:rsidP="00282DB7" w:rsidR="00282DB7" w:rsidRDefault="00282DB7">
      <w:pPr>
        <w:pStyle w:val="Retraitcorpsdetexte3"/>
        <w:ind w:firstLine="0"/>
        <w:jc w:val="both"/>
        <w:rPr>
          <w:rFonts w:ascii="Arial" w:cs="Arial" w:hAnsi="Arial"/>
          <w:color w:val="000000"/>
          <w:sz w:val="22"/>
          <w:szCs w:val="22"/>
        </w:rPr>
      </w:pPr>
    </w:p>
    <w:p w:rsidP="00282DB7" w:rsidR="00BD3872" w:rsidRDefault="00BD3872">
      <w:pPr>
        <w:pStyle w:val="Retraitcorpsdetexte3"/>
        <w:ind w:firstLine="0"/>
        <w:jc w:val="both"/>
        <w:rPr>
          <w:rFonts w:ascii="Arial" w:cs="Arial" w:hAnsi="Arial"/>
          <w:color w:val="000000"/>
          <w:sz w:val="22"/>
          <w:szCs w:val="22"/>
        </w:rPr>
      </w:pPr>
    </w:p>
    <w:p w:rsidP="00282DB7" w:rsidR="00BD3872" w:rsidRDefault="00BD3872">
      <w:pPr>
        <w:pStyle w:val="Retraitcorpsdetexte3"/>
        <w:ind w:firstLine="0"/>
        <w:jc w:val="both"/>
        <w:rPr>
          <w:rFonts w:ascii="Arial" w:cs="Arial" w:hAnsi="Arial"/>
          <w:color w:val="000000"/>
          <w:sz w:val="22"/>
          <w:szCs w:val="22"/>
        </w:rPr>
      </w:pPr>
    </w:p>
    <w:p w:rsidP="00282DB7" w:rsidR="00BD3872" w:rsidRDefault="00BD3872">
      <w:pPr>
        <w:pStyle w:val="Retraitcorpsdetexte3"/>
        <w:ind w:firstLine="0"/>
        <w:jc w:val="both"/>
        <w:rPr>
          <w:rFonts w:ascii="Arial" w:cs="Arial" w:hAnsi="Arial"/>
          <w:color w:val="000000"/>
          <w:sz w:val="22"/>
          <w:szCs w:val="22"/>
        </w:rPr>
      </w:pPr>
    </w:p>
    <w:p w:rsidP="00282DB7" w:rsidR="00BD3872" w:rsidRDefault="00BD3872">
      <w:pPr>
        <w:pStyle w:val="Retraitcorpsdetexte3"/>
        <w:ind w:firstLine="0"/>
        <w:jc w:val="both"/>
        <w:rPr>
          <w:rFonts w:ascii="Arial" w:cs="Arial" w:hAnsi="Arial"/>
          <w:color w:val="000000"/>
          <w:sz w:val="22"/>
          <w:szCs w:val="22"/>
        </w:rPr>
      </w:pPr>
    </w:p>
    <w:p w:rsidP="00282DB7" w:rsidR="00BD3872" w:rsidRDefault="00BD3872">
      <w:pPr>
        <w:pStyle w:val="Retraitcorpsdetexte3"/>
        <w:ind w:firstLine="0"/>
        <w:jc w:val="both"/>
        <w:rPr>
          <w:rFonts w:ascii="Arial" w:cs="Arial" w:hAnsi="Arial"/>
          <w:color w:val="000000"/>
          <w:sz w:val="22"/>
          <w:szCs w:val="22"/>
        </w:rPr>
      </w:pPr>
    </w:p>
    <w:p w:rsidP="00282DB7" w:rsidR="00BD3872" w:rsidRDefault="00BD3872">
      <w:pPr>
        <w:pStyle w:val="Retraitcorpsdetexte3"/>
        <w:ind w:firstLine="0"/>
        <w:jc w:val="both"/>
        <w:rPr>
          <w:rFonts w:ascii="Arial" w:cs="Arial" w:hAnsi="Arial"/>
          <w:color w:val="000000"/>
          <w:sz w:val="22"/>
          <w:szCs w:val="22"/>
        </w:rPr>
      </w:pPr>
    </w:p>
    <w:p w:rsidP="00282DB7" w:rsidR="00BD3872" w:rsidRDefault="00BD3872">
      <w:pPr>
        <w:pStyle w:val="Retraitcorpsdetexte3"/>
        <w:ind w:firstLine="0"/>
        <w:jc w:val="both"/>
        <w:rPr>
          <w:rFonts w:ascii="Arial" w:cs="Arial" w:hAnsi="Arial"/>
          <w:color w:val="000000"/>
          <w:sz w:val="22"/>
          <w:szCs w:val="22"/>
        </w:rPr>
      </w:pPr>
    </w:p>
    <w:p w:rsidP="00282DB7" w:rsidR="00BD3872" w:rsidRDefault="00BD3872" w:rsidRPr="00282DB7">
      <w:pPr>
        <w:pStyle w:val="Retraitcorpsdetexte3"/>
        <w:ind w:firstLine="0"/>
        <w:jc w:val="both"/>
        <w:rPr>
          <w:rFonts w:ascii="Arial" w:cs="Arial" w:hAnsi="Arial"/>
          <w:color w:val="000000"/>
          <w:sz w:val="22"/>
          <w:szCs w:val="22"/>
        </w:rPr>
      </w:pPr>
    </w:p>
    <w:p w:rsidP="00282DB7" w:rsidR="00282DB7" w:rsidRDefault="00282DB7" w:rsidRPr="00282DB7">
      <w:pPr>
        <w:pStyle w:val="Retraitcorpsdetexte3"/>
        <w:ind w:firstLine="0"/>
        <w:jc w:val="both"/>
        <w:rPr>
          <w:rFonts w:ascii="Arial" w:cs="Arial" w:hAnsi="Arial"/>
          <w:color w:val="000000"/>
          <w:sz w:val="22"/>
          <w:szCs w:val="22"/>
        </w:rPr>
      </w:pPr>
      <w:r w:rsidRPr="00282DB7">
        <w:rPr>
          <w:rFonts w:ascii="Arial" w:cs="Arial" w:hAnsi="Arial"/>
          <w:color w:val="000000"/>
          <w:sz w:val="22"/>
          <w:szCs w:val="22"/>
        </w:rPr>
        <w:t>En outre, un exemplaire sera remis à chaque partie signataire.</w:t>
      </w:r>
    </w:p>
    <w:p w:rsidP="00282DB7" w:rsidR="00282DB7" w:rsidRDefault="00282DB7" w:rsidRPr="00282DB7">
      <w:pPr>
        <w:pStyle w:val="Retraitcorpsdetexte3"/>
        <w:ind w:firstLine="0"/>
        <w:jc w:val="both"/>
        <w:rPr>
          <w:rFonts w:ascii="Arial" w:cs="Arial" w:hAnsi="Arial"/>
          <w:color w:val="000000"/>
          <w:sz w:val="22"/>
          <w:szCs w:val="22"/>
        </w:rPr>
      </w:pPr>
    </w:p>
    <w:p w:rsidP="00282DB7" w:rsidR="00282DB7" w:rsidRDefault="00282DB7">
      <w:pPr>
        <w:pStyle w:val="Retraitcorpsdetexte3"/>
        <w:ind w:firstLine="0"/>
        <w:jc w:val="both"/>
        <w:rPr>
          <w:rFonts w:ascii="Arial" w:cs="Arial" w:hAnsi="Arial"/>
          <w:color w:val="000000"/>
          <w:sz w:val="22"/>
          <w:szCs w:val="22"/>
        </w:rPr>
      </w:pPr>
      <w:r w:rsidRPr="00282DB7">
        <w:rPr>
          <w:rFonts w:ascii="Arial" w:cs="Arial" w:hAnsi="Arial"/>
          <w:color w:val="000000"/>
          <w:sz w:val="22"/>
          <w:szCs w:val="22"/>
        </w:rPr>
        <w:t>Mention de cet accord sera faite sur les panneaux réservés à la Direction pour sa communication avec le personnel au sein du siège social et des deux établissements secondaires.</w:t>
      </w:r>
    </w:p>
    <w:p w:rsidP="00282DB7" w:rsidR="002C4895" w:rsidRDefault="002C4895">
      <w:pPr>
        <w:pStyle w:val="Retraitcorpsdetexte3"/>
        <w:ind w:firstLine="0"/>
        <w:jc w:val="both"/>
        <w:rPr>
          <w:rFonts w:ascii="Arial" w:cs="Arial" w:hAnsi="Arial"/>
          <w:color w:val="000000"/>
          <w:sz w:val="22"/>
          <w:szCs w:val="22"/>
        </w:rPr>
      </w:pPr>
    </w:p>
    <w:p w:rsidP="00282DB7" w:rsidR="002C4895" w:rsidRDefault="002C4895" w:rsidRPr="00282DB7">
      <w:pPr>
        <w:pStyle w:val="Retraitcorpsdetexte3"/>
        <w:ind w:firstLine="0"/>
        <w:jc w:val="both"/>
        <w:rPr>
          <w:rFonts w:ascii="Arial" w:cs="Arial" w:hAnsi="Arial"/>
          <w:sz w:val="22"/>
          <w:szCs w:val="22"/>
        </w:rPr>
      </w:pPr>
    </w:p>
    <w:p w:rsidP="00282DB7" w:rsidR="00282DB7" w:rsidRDefault="00282DB7" w:rsidRPr="00282DB7">
      <w:pPr>
        <w:tabs>
          <w:tab w:pos="7300" w:val="left"/>
        </w:tabs>
        <w:spacing w:line="240" w:lineRule="atLeast"/>
        <w:ind w:right="280"/>
        <w:rPr>
          <w:rFonts w:ascii="Arial" w:cs="Arial" w:hAnsi="Arial"/>
          <w:color w:val="000000"/>
          <w:sz w:val="22"/>
          <w:szCs w:val="22"/>
        </w:rPr>
      </w:pPr>
      <w:r w:rsidRPr="00282DB7">
        <w:rPr>
          <w:rFonts w:ascii="Arial" w:cs="Arial" w:hAnsi="Arial"/>
          <w:color w:val="000000"/>
          <w:sz w:val="22"/>
          <w:szCs w:val="22"/>
        </w:rPr>
        <w:t>Fait à Paris</w:t>
      </w:r>
      <w:r w:rsidR="00713D20">
        <w:rPr>
          <w:rFonts w:ascii="Arial" w:cs="Arial" w:hAnsi="Arial"/>
          <w:color w:val="000000"/>
          <w:sz w:val="22"/>
          <w:szCs w:val="22"/>
        </w:rPr>
        <w:t xml:space="preserve"> en </w:t>
      </w:r>
      <w:r w:rsidR="00AC4B4C">
        <w:rPr>
          <w:rFonts w:ascii="Arial" w:cs="Arial" w:hAnsi="Arial"/>
          <w:color w:val="000000"/>
          <w:sz w:val="22"/>
          <w:szCs w:val="22"/>
        </w:rPr>
        <w:t>12</w:t>
      </w:r>
      <w:r w:rsidR="00713D20">
        <w:rPr>
          <w:rFonts w:ascii="Arial" w:cs="Arial" w:hAnsi="Arial"/>
          <w:color w:val="000000"/>
          <w:sz w:val="22"/>
          <w:szCs w:val="22"/>
        </w:rPr>
        <w:t xml:space="preserve"> exemplaires</w:t>
      </w:r>
    </w:p>
    <w:p w:rsidP="00282DB7" w:rsidR="00282DB7" w:rsidRDefault="00282DB7" w:rsidRPr="00282DB7">
      <w:pPr>
        <w:tabs>
          <w:tab w:pos="7300" w:val="left"/>
        </w:tabs>
        <w:spacing w:line="240" w:lineRule="atLeast"/>
        <w:ind w:right="280"/>
        <w:rPr>
          <w:rFonts w:ascii="Arial" w:cs="Arial" w:hAnsi="Arial"/>
          <w:sz w:val="22"/>
          <w:szCs w:val="22"/>
        </w:rPr>
      </w:pPr>
      <w:r w:rsidRPr="00282DB7">
        <w:rPr>
          <w:rFonts w:ascii="Arial" w:cs="Arial" w:hAnsi="Arial"/>
          <w:sz w:val="22"/>
          <w:szCs w:val="22"/>
        </w:rPr>
        <w:t>Le 21 mars 2018</w:t>
      </w:r>
    </w:p>
    <w:p w:rsidP="00282DB7" w:rsidR="00282DB7" w:rsidRDefault="00282DB7" w:rsidRPr="00282DB7">
      <w:pPr>
        <w:tabs>
          <w:tab w:pos="7300" w:val="left"/>
        </w:tabs>
        <w:spacing w:line="240" w:lineRule="atLeast"/>
        <w:ind w:right="280"/>
        <w:rPr>
          <w:rFonts w:ascii="Arial" w:cs="Arial" w:hAnsi="Arial"/>
          <w:color w:val="000000"/>
          <w:sz w:val="22"/>
          <w:szCs w:val="22"/>
        </w:rPr>
      </w:pPr>
    </w:p>
    <w:tbl>
      <w:tblPr>
        <w:tblStyle w:val="Grilledutableau"/>
        <w:tblW w:type="auto" w:w="0"/>
        <w:tblLook w:firstColumn="1" w:firstRow="1" w:lastColumn="0" w:lastRow="0" w:noHBand="0" w:noVBand="1" w:val="04A0"/>
      </w:tblPr>
      <w:tblGrid>
        <w:gridCol w:w="4528"/>
        <w:gridCol w:w="4528"/>
      </w:tblGrid>
      <w:tr w:rsidR="00CD5F7F" w:rsidTr="00CD5F7F">
        <w:tc>
          <w:tcPr>
            <w:tcW w:type="dxa" w:w="4528"/>
          </w:tcPr>
          <w:p w:rsidP="00282DB7" w:rsidR="00CD5F7F" w:rsidRDefault="00CD5F7F">
            <w:pPr>
              <w:tabs>
                <w:tab w:pos="7300" w:val="left"/>
              </w:tabs>
              <w:spacing w:line="240" w:lineRule="atLeast"/>
              <w:ind w:right="280"/>
              <w:rPr>
                <w:rFonts w:ascii="Arial" w:cs="Arial" w:hAnsi="Arial"/>
                <w:b/>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r w:rsidRPr="00282DB7">
              <w:rPr>
                <w:rFonts w:ascii="Arial" w:cs="Arial" w:hAnsi="Arial"/>
                <w:b/>
                <w:color w:val="000000"/>
                <w:sz w:val="22"/>
                <w:szCs w:val="22"/>
              </w:rPr>
              <w:t>Pour LinXea</w:t>
            </w:r>
            <w:r w:rsidR="00B048FE">
              <w:rPr>
                <w:rFonts w:ascii="Arial" w:cs="Arial" w:hAnsi="Arial"/>
                <w:b/>
                <w:color w:val="000000"/>
                <w:sz w:val="22"/>
                <w:szCs w:val="22"/>
              </w:rPr>
              <w:t xml:space="preserve"> _____________</w:t>
            </w:r>
          </w:p>
          <w:p w:rsidP="00282DB7" w:rsidR="00CD5F7F" w:rsidRDefault="00CD5F7F">
            <w:pPr>
              <w:tabs>
                <w:tab w:pos="7300" w:val="left"/>
              </w:tabs>
              <w:spacing w:line="240" w:lineRule="atLeast"/>
              <w:ind w:right="280"/>
              <w:rPr>
                <w:rFonts w:ascii="Arial" w:cs="Arial" w:hAnsi="Arial"/>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p>
        </w:tc>
        <w:tc>
          <w:tcPr>
            <w:tcW w:type="dxa" w:w="4528"/>
          </w:tcPr>
          <w:p w:rsidP="00282DB7" w:rsidR="00CD5F7F" w:rsidRDefault="00CD5F7F">
            <w:pPr>
              <w:tabs>
                <w:tab w:pos="7300" w:val="left"/>
              </w:tabs>
              <w:spacing w:line="240" w:lineRule="atLeast"/>
              <w:ind w:right="280"/>
              <w:rPr>
                <w:rFonts w:ascii="Arial" w:cs="Arial" w:hAnsi="Arial"/>
                <w:b/>
                <w:sz w:val="22"/>
                <w:szCs w:val="22"/>
              </w:rPr>
            </w:pPr>
          </w:p>
          <w:p w:rsidP="00282DB7" w:rsidR="00CD5F7F" w:rsidRDefault="00CD5F7F">
            <w:pPr>
              <w:tabs>
                <w:tab w:pos="7300" w:val="left"/>
              </w:tabs>
              <w:spacing w:line="240" w:lineRule="atLeast"/>
              <w:ind w:right="280"/>
              <w:rPr>
                <w:rFonts w:ascii="Arial" w:cs="Arial" w:hAnsi="Arial"/>
                <w:color w:val="000000"/>
                <w:sz w:val="22"/>
                <w:szCs w:val="22"/>
              </w:rPr>
            </w:pPr>
            <w:r w:rsidRPr="00282DB7">
              <w:rPr>
                <w:rFonts w:ascii="Arial" w:cs="Arial" w:hAnsi="Arial"/>
                <w:b/>
                <w:sz w:val="22"/>
                <w:szCs w:val="22"/>
              </w:rPr>
              <w:t>La Délégué</w:t>
            </w:r>
            <w:r w:rsidR="00CD3D34">
              <w:rPr>
                <w:rFonts w:ascii="Arial" w:cs="Arial" w:hAnsi="Arial"/>
                <w:b/>
                <w:sz w:val="22"/>
                <w:szCs w:val="22"/>
              </w:rPr>
              <w:t>e</w:t>
            </w:r>
            <w:r w:rsidRPr="00282DB7">
              <w:rPr>
                <w:rFonts w:ascii="Arial" w:cs="Arial" w:hAnsi="Arial"/>
                <w:b/>
                <w:sz w:val="22"/>
                <w:szCs w:val="22"/>
              </w:rPr>
              <w:t xml:space="preserve"> du personnel</w:t>
            </w:r>
            <w:r w:rsidR="00B048FE">
              <w:rPr>
                <w:rFonts w:ascii="Arial" w:cs="Arial" w:hAnsi="Arial"/>
                <w:b/>
                <w:sz w:val="22"/>
                <w:szCs w:val="22"/>
              </w:rPr>
              <w:t xml:space="preserve"> ________</w:t>
            </w:r>
            <w:bookmarkStart w:id="0" w:name="_GoBack"/>
            <w:bookmarkEnd w:id="0"/>
          </w:p>
        </w:tc>
      </w:tr>
    </w:tbl>
    <w:p w:rsidP="00282DB7" w:rsidR="00282DB7" w:rsidRDefault="00282DB7" w:rsidRPr="00282DB7">
      <w:pPr>
        <w:tabs>
          <w:tab w:pos="7300" w:val="left"/>
        </w:tabs>
        <w:spacing w:line="240" w:lineRule="atLeast"/>
        <w:ind w:right="280"/>
        <w:rPr>
          <w:rFonts w:ascii="Arial" w:cs="Arial" w:hAnsi="Arial"/>
          <w:color w:val="000000"/>
          <w:sz w:val="22"/>
          <w:szCs w:val="22"/>
        </w:rPr>
      </w:pPr>
    </w:p>
    <w:p w:rsidP="00282DB7" w:rsidR="00282DB7" w:rsidRDefault="00282DB7" w:rsidRPr="00282DB7">
      <w:pPr>
        <w:tabs>
          <w:tab w:pos="7300" w:val="left"/>
        </w:tabs>
        <w:spacing w:line="240" w:lineRule="atLeast"/>
        <w:ind w:right="280"/>
        <w:rPr>
          <w:rFonts w:ascii="Arial" w:cs="Arial" w:hAnsi="Arial"/>
          <w:b/>
          <w:color w:val="000000"/>
          <w:sz w:val="22"/>
          <w:szCs w:val="22"/>
        </w:rPr>
      </w:pPr>
    </w:p>
    <w:p w:rsidP="00282DB7" w:rsidR="00282DB7" w:rsidRDefault="00282DB7" w:rsidRPr="00282DB7">
      <w:pPr>
        <w:tabs>
          <w:tab w:pos="0" w:val="left"/>
          <w:tab w:pos="1674" w:val="left"/>
          <w:tab w:pos="1962" w:val="left"/>
          <w:tab w:pos="6492" w:val="left"/>
          <w:tab w:pos="7200" w:val="left"/>
        </w:tabs>
        <w:suppressAutoHyphens/>
        <w:spacing w:line="234" w:lineRule="exact"/>
        <w:ind w:hanging="1416" w:left="1416"/>
        <w:jc w:val="both"/>
        <w:rPr>
          <w:rFonts w:ascii="Arial" w:cs="Arial" w:hAnsi="Arial"/>
          <w:b/>
          <w:sz w:val="22"/>
          <w:szCs w:val="22"/>
        </w:rPr>
      </w:pPr>
      <w:r w:rsidRPr="00282DB7">
        <w:rPr>
          <w:rFonts w:ascii="Arial" w:cs="Arial" w:hAnsi="Arial"/>
          <w:b/>
          <w:color w:val="000000"/>
          <w:sz w:val="22"/>
          <w:szCs w:val="22"/>
        </w:rPr>
        <w:tab/>
      </w:r>
      <w:r w:rsidRPr="00282DB7">
        <w:rPr>
          <w:rFonts w:ascii="Arial" w:cs="Arial" w:hAnsi="Arial"/>
          <w:b/>
          <w:color w:val="000000"/>
          <w:sz w:val="22"/>
          <w:szCs w:val="22"/>
        </w:rPr>
        <w:tab/>
      </w:r>
      <w:r w:rsidRPr="00282DB7">
        <w:rPr>
          <w:rFonts w:ascii="Arial" w:cs="Arial" w:hAnsi="Arial"/>
          <w:b/>
          <w:sz w:val="22"/>
          <w:szCs w:val="22"/>
        </w:rPr>
        <w:t xml:space="preserve"> </w:t>
      </w:r>
      <w:r w:rsidRPr="00282DB7">
        <w:rPr>
          <w:rFonts w:ascii="Arial" w:cs="Arial" w:hAnsi="Arial"/>
          <w:b/>
          <w:sz w:val="22"/>
          <w:szCs w:val="22"/>
        </w:rPr>
        <w:tab/>
      </w:r>
      <w:r w:rsidRPr="00282DB7">
        <w:rPr>
          <w:rFonts w:ascii="Arial" w:cs="Arial" w:hAnsi="Arial"/>
          <w:b/>
          <w:sz w:val="22"/>
          <w:szCs w:val="22"/>
        </w:rPr>
        <w:tab/>
        <w:t xml:space="preserve"> </w:t>
      </w:r>
    </w:p>
    <w:p w:rsidP="00282DB7" w:rsidR="00282DB7" w:rsidRDefault="00282DB7">
      <w:pPr>
        <w:tabs>
          <w:tab w:pos="0" w:val="left"/>
          <w:tab w:pos="1674" w:val="left"/>
          <w:tab w:pos="1962" w:val="left"/>
          <w:tab w:pos="6492" w:val="left"/>
          <w:tab w:pos="7200" w:val="left"/>
        </w:tabs>
        <w:suppressAutoHyphens/>
        <w:spacing w:line="234" w:lineRule="exact"/>
        <w:jc w:val="both"/>
        <w:rPr>
          <w:rFonts w:ascii="Calibri" w:cs="Calibri" w:hAnsi="Calibri"/>
        </w:rPr>
      </w:pPr>
      <w:r>
        <w:rPr>
          <w:rFonts w:ascii="Calibri" w:cs="Calibri" w:hAnsi="Calibri"/>
        </w:rPr>
        <w:tab/>
        <w:t xml:space="preserve"> </w:t>
      </w:r>
    </w:p>
    <w:p w:rsidP="0042440D" w:rsidR="0042440D" w:rsidRDefault="0042440D" w:rsidRPr="005A171E">
      <w:pPr>
        <w:rPr>
          <w:rFonts w:ascii="Arial" w:cs="Arial" w:hAnsi="Arial"/>
          <w:b/>
          <w:sz w:val="22"/>
          <w:szCs w:val="22"/>
          <w:u w:val="single"/>
        </w:rPr>
      </w:pPr>
    </w:p>
    <w:sectPr w:rsidR="0042440D" w:rsidRPr="005A171E" w:rsidSect="0042440D">
      <w:footerReference r:id="rId9" w:type="even"/>
      <w:footerReference r:id="rId10" w:type="default"/>
      <w:pgSz w:h="16840" w:w="11900"/>
      <w:pgMar w:bottom="1417" w:footer="708" w:gutter="0" w:header="708" w:left="1417" w:right="1417" w:top="45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58F7" w:rsidRDefault="002858F7" w:rsidP="00DB2285">
      <w:r>
        <w:separator/>
      </w:r>
    </w:p>
  </w:endnote>
  <w:endnote w:type="continuationSeparator" w:id="0">
    <w:p w:rsidR="002858F7" w:rsidRDefault="002858F7" w:rsidP="00DB22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8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Helv;Arial">
    <w:altName w:val="Arial"/>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rPr>
        <w:rStyle w:val="Numrodepage"/>
      </w:rPr>
      <w:id w:val="-1796208275"/>
      <w:docPartObj>
        <w:docPartGallery w:val="Page Numbers (Bottom of Page)"/>
        <w:docPartUnique/>
      </w:docPartObj>
    </w:sdtPr>
    <w:sdtEndPr>
      <w:rPr>
        <w:rStyle w:val="Numrodepage"/>
      </w:rPr>
    </w:sdtEndPr>
    <w:sdtContent>
      <w:p w:rsidP="00327E36" w:rsidR="00DB2285" w:rsidRDefault="00DB2285">
        <w:pPr>
          <w:pStyle w:val="Pieddepage"/>
          <w:framePr w:hAnchor="margin" w:vAnchor="text" w:wrap="none"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P="00DB2285" w:rsidR="00DB2285" w:rsidRDefault="00DB2285">
    <w:pPr>
      <w:pStyle w:val="Pieddepage"/>
      <w:ind w:right="360"/>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sdt>
    <w:sdtPr>
      <w:rPr>
        <w:rStyle w:val="Numrodepage"/>
      </w:rPr>
      <w:id w:val="-230393674"/>
      <w:docPartObj>
        <w:docPartGallery w:val="Page Numbers (Bottom of Page)"/>
        <w:docPartUnique/>
      </w:docPartObj>
    </w:sdtPr>
    <w:sdtEndPr>
      <w:rPr>
        <w:rStyle w:val="Numrodepage"/>
      </w:rPr>
    </w:sdtEndPr>
    <w:sdtContent>
      <w:p w:rsidP="00327E36" w:rsidR="00DB2285" w:rsidRDefault="00DB2285">
        <w:pPr>
          <w:pStyle w:val="Pieddepage"/>
          <w:framePr w:hAnchor="margin" w:vAnchor="text" w:wrap="none"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sidR="0042440D">
          <w:rPr>
            <w:rStyle w:val="Numrodepage"/>
            <w:noProof/>
          </w:rPr>
          <w:t>2</w:t>
        </w:r>
        <w:r>
          <w:rPr>
            <w:rStyle w:val="Numrodepage"/>
          </w:rPr>
          <w:fldChar w:fldCharType="end"/>
        </w:r>
      </w:p>
    </w:sdtContent>
  </w:sdt>
  <w:p w:rsidP="00DB2285" w:rsidR="00DB2285" w:rsidRDefault="00DB2285">
    <w:pPr>
      <w:pStyle w:val="Pieddepage"/>
      <w:ind w:right="360"/>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rsidP="00DB2285" w:rsidR="002858F7" w:rsidRDefault="002858F7">
      <w:r>
        <w:separator/>
      </w:r>
    </w:p>
  </w:footnote>
  <w:footnote w:id="0" w:type="continuationSeparator">
    <w:p w:rsidP="00DB2285" w:rsidR="002858F7" w:rsidRDefault="002858F7">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10B7722B"/>
    <w:multiLevelType w:val="multilevel"/>
    <w:tmpl w:val="72D24C08"/>
    <w:lvl w:ilvl="0">
      <w:start w:val="1"/>
      <w:numFmt w:val="none"/>
      <w:pStyle w:val="Titre1"/>
      <w:suff w:val="nothing"/>
      <w:lvlText w:val=""/>
      <w:lvlJc w:val="left"/>
      <w:pPr>
        <w:tabs>
          <w:tab w:pos="432" w:val="num"/>
        </w:tabs>
        <w:ind w:hanging="432" w:left="432"/>
      </w:pPr>
    </w:lvl>
    <w:lvl w:ilvl="1">
      <w:start w:val="1"/>
      <w:numFmt w:val="none"/>
      <w:suff w:val="nothing"/>
      <w:lvlText w:val=""/>
      <w:lvlJc w:val="left"/>
      <w:pPr>
        <w:tabs>
          <w:tab w:pos="576" w:val="num"/>
        </w:tabs>
        <w:ind w:hanging="576" w:left="576"/>
      </w:pPr>
    </w:lvl>
    <w:lvl w:ilvl="2">
      <w:start w:val="1"/>
      <w:numFmt w:val="none"/>
      <w:pStyle w:val="Titre3"/>
      <w:suff w:val="nothing"/>
      <w:lvlText w:val=""/>
      <w:lvlJc w:val="left"/>
      <w:pPr>
        <w:tabs>
          <w:tab w:pos="720" w:val="num"/>
        </w:tabs>
        <w:ind w:hanging="720" w:left="720"/>
      </w:pPr>
    </w:lvl>
    <w:lvl w:ilvl="3">
      <w:start w:val="1"/>
      <w:numFmt w:val="none"/>
      <w:suff w:val="nothing"/>
      <w:lvlText w:val=""/>
      <w:lvlJc w:val="left"/>
      <w:pPr>
        <w:tabs>
          <w:tab w:pos="864" w:val="num"/>
        </w:tabs>
        <w:ind w:hanging="864" w:left="864"/>
      </w:pPr>
    </w:lvl>
    <w:lvl w:ilvl="4">
      <w:start w:val="1"/>
      <w:numFmt w:val="none"/>
      <w:pStyle w:val="Titre5"/>
      <w:suff w:val="nothing"/>
      <w:lvlText w:val=""/>
      <w:lvlJc w:val="left"/>
      <w:pPr>
        <w:tabs>
          <w:tab w:pos="1008" w:val="num"/>
        </w:tabs>
        <w:ind w:hanging="1008" w:left="1008"/>
      </w:pPr>
    </w:lvl>
    <w:lvl w:ilvl="5">
      <w:start w:val="1"/>
      <w:numFmt w:val="none"/>
      <w:suff w:val="nothing"/>
      <w:lvlText w:val=""/>
      <w:lvlJc w:val="left"/>
      <w:pPr>
        <w:tabs>
          <w:tab w:pos="1152" w:val="num"/>
        </w:tabs>
        <w:ind w:hanging="1152" w:left="1152"/>
      </w:pPr>
    </w:lvl>
    <w:lvl w:ilvl="6">
      <w:start w:val="1"/>
      <w:numFmt w:val="none"/>
      <w:suff w:val="nothing"/>
      <w:lvlText w:val=""/>
      <w:lvlJc w:val="left"/>
      <w:pPr>
        <w:tabs>
          <w:tab w:pos="1296" w:val="num"/>
        </w:tabs>
        <w:ind w:hanging="1296" w:left="1296"/>
      </w:pPr>
    </w:lvl>
    <w:lvl w:ilvl="7">
      <w:start w:val="1"/>
      <w:numFmt w:val="none"/>
      <w:suff w:val="nothing"/>
      <w:lvlText w:val=""/>
      <w:lvlJc w:val="left"/>
      <w:pPr>
        <w:tabs>
          <w:tab w:pos="1440" w:val="num"/>
        </w:tabs>
        <w:ind w:hanging="1440" w:left="1440"/>
      </w:pPr>
    </w:lvl>
    <w:lvl w:ilvl="8">
      <w:start w:val="1"/>
      <w:numFmt w:val="none"/>
      <w:suff w:val="nothing"/>
      <w:lvlText w:val=""/>
      <w:lvlJc w:val="left"/>
      <w:pPr>
        <w:tabs>
          <w:tab w:pos="1584" w:val="num"/>
        </w:tabs>
        <w:ind w:hanging="1584" w:left="1584"/>
      </w:pPr>
    </w:lvl>
  </w:abstractNum>
  <w:abstractNum w15:restartNumberingAfterBreak="0" w:abstractNumId="1">
    <w:nsid w:val="11EE030E"/>
    <w:multiLevelType w:val="multilevel"/>
    <w:tmpl w:val="9A56493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
    <w:nsid w:val="26B06538"/>
    <w:multiLevelType w:val="hybridMultilevel"/>
    <w:tmpl w:val="24760DD8"/>
    <w:lvl w:ilvl="0" w:tplc="040C000B">
      <w:start w:val="1"/>
      <w:numFmt w:val="bullet"/>
      <w:lvlText w:val=""/>
      <w:lvlJc w:val="left"/>
      <w:pPr>
        <w:ind w:hanging="360" w:left="1776"/>
      </w:pPr>
      <w:rPr>
        <w:rFonts w:ascii="Wingdings" w:hAnsi="Wingdings" w:hint="default"/>
      </w:rPr>
    </w:lvl>
    <w:lvl w:ilvl="1" w:tentative="1" w:tplc="040C0003">
      <w:start w:val="1"/>
      <w:numFmt w:val="bullet"/>
      <w:lvlText w:val="o"/>
      <w:lvlJc w:val="left"/>
      <w:pPr>
        <w:ind w:hanging="360" w:left="2496"/>
      </w:pPr>
      <w:rPr>
        <w:rFonts w:ascii="Courier New" w:cs="Courier New" w:hAnsi="Courier New" w:hint="default"/>
      </w:rPr>
    </w:lvl>
    <w:lvl w:ilvl="2" w:tentative="1" w:tplc="040C0005">
      <w:start w:val="1"/>
      <w:numFmt w:val="bullet"/>
      <w:lvlText w:val=""/>
      <w:lvlJc w:val="left"/>
      <w:pPr>
        <w:ind w:hanging="360" w:left="3216"/>
      </w:pPr>
      <w:rPr>
        <w:rFonts w:ascii="Wingdings" w:hAnsi="Wingdings" w:hint="default"/>
      </w:rPr>
    </w:lvl>
    <w:lvl w:ilvl="3" w:tentative="1" w:tplc="040C0001">
      <w:start w:val="1"/>
      <w:numFmt w:val="bullet"/>
      <w:lvlText w:val=""/>
      <w:lvlJc w:val="left"/>
      <w:pPr>
        <w:ind w:hanging="360" w:left="3936"/>
      </w:pPr>
      <w:rPr>
        <w:rFonts w:ascii="Symbol" w:hAnsi="Symbol" w:hint="default"/>
      </w:rPr>
    </w:lvl>
    <w:lvl w:ilvl="4" w:tentative="1" w:tplc="040C0003">
      <w:start w:val="1"/>
      <w:numFmt w:val="bullet"/>
      <w:lvlText w:val="o"/>
      <w:lvlJc w:val="left"/>
      <w:pPr>
        <w:ind w:hanging="360" w:left="4656"/>
      </w:pPr>
      <w:rPr>
        <w:rFonts w:ascii="Courier New" w:cs="Courier New" w:hAnsi="Courier New" w:hint="default"/>
      </w:rPr>
    </w:lvl>
    <w:lvl w:ilvl="5" w:tentative="1" w:tplc="040C0005">
      <w:start w:val="1"/>
      <w:numFmt w:val="bullet"/>
      <w:lvlText w:val=""/>
      <w:lvlJc w:val="left"/>
      <w:pPr>
        <w:ind w:hanging="360" w:left="5376"/>
      </w:pPr>
      <w:rPr>
        <w:rFonts w:ascii="Wingdings" w:hAnsi="Wingdings" w:hint="default"/>
      </w:rPr>
    </w:lvl>
    <w:lvl w:ilvl="6" w:tentative="1" w:tplc="040C0001">
      <w:start w:val="1"/>
      <w:numFmt w:val="bullet"/>
      <w:lvlText w:val=""/>
      <w:lvlJc w:val="left"/>
      <w:pPr>
        <w:ind w:hanging="360" w:left="6096"/>
      </w:pPr>
      <w:rPr>
        <w:rFonts w:ascii="Symbol" w:hAnsi="Symbol" w:hint="default"/>
      </w:rPr>
    </w:lvl>
    <w:lvl w:ilvl="7" w:tentative="1" w:tplc="040C0003">
      <w:start w:val="1"/>
      <w:numFmt w:val="bullet"/>
      <w:lvlText w:val="o"/>
      <w:lvlJc w:val="left"/>
      <w:pPr>
        <w:ind w:hanging="360" w:left="6816"/>
      </w:pPr>
      <w:rPr>
        <w:rFonts w:ascii="Courier New" w:cs="Courier New" w:hAnsi="Courier New" w:hint="default"/>
      </w:rPr>
    </w:lvl>
    <w:lvl w:ilvl="8" w:tentative="1" w:tplc="040C0005">
      <w:start w:val="1"/>
      <w:numFmt w:val="bullet"/>
      <w:lvlText w:val=""/>
      <w:lvlJc w:val="left"/>
      <w:pPr>
        <w:ind w:hanging="360" w:left="7536"/>
      </w:pPr>
      <w:rPr>
        <w:rFonts w:ascii="Wingdings" w:hAnsi="Wingdings" w:hint="default"/>
      </w:rPr>
    </w:lvl>
  </w:abstractNum>
  <w:abstractNum w15:restartNumberingAfterBreak="0" w:abstractNumId="3">
    <w:nsid w:val="2E187F8F"/>
    <w:multiLevelType w:val="hybridMultilevel"/>
    <w:tmpl w:val="93E65096"/>
    <w:lvl w:ilvl="0" w:tplc="FEF24C46">
      <w:numFmt w:val="bullet"/>
      <w:lvlText w:val="-"/>
      <w:lvlJc w:val="left"/>
      <w:pPr>
        <w:tabs>
          <w:tab w:pos="1068" w:val="num"/>
        </w:tabs>
        <w:ind w:hanging="360" w:left="1068"/>
      </w:pPr>
      <w:rPr>
        <w:rFonts w:ascii="Times New Roman" w:cs="Times New Roman" w:eastAsia="Times New Roman" w:hAnsi="Times New Roman" w:hint="default"/>
      </w:rPr>
    </w:lvl>
    <w:lvl w:ilvl="1" w:tplc="040C0003">
      <w:start w:val="1"/>
      <w:numFmt w:val="bullet"/>
      <w:lvlText w:val="o"/>
      <w:lvlJc w:val="left"/>
      <w:pPr>
        <w:tabs>
          <w:tab w:pos="1788" w:val="num"/>
        </w:tabs>
        <w:ind w:hanging="360" w:left="1788"/>
      </w:pPr>
      <w:rPr>
        <w:rFonts w:ascii="Courier New" w:hAnsi="Courier New" w:hint="default"/>
      </w:rPr>
    </w:lvl>
    <w:lvl w:ilvl="2" w:tentative="1" w:tplc="040C0005">
      <w:start w:val="1"/>
      <w:numFmt w:val="bullet"/>
      <w:lvlText w:val=""/>
      <w:lvlJc w:val="left"/>
      <w:pPr>
        <w:tabs>
          <w:tab w:pos="2508" w:val="num"/>
        </w:tabs>
        <w:ind w:hanging="360" w:left="2508"/>
      </w:pPr>
      <w:rPr>
        <w:rFonts w:ascii="Wingdings" w:hAnsi="Wingdings" w:hint="default"/>
      </w:rPr>
    </w:lvl>
    <w:lvl w:ilvl="3" w:tentative="1" w:tplc="040C0001">
      <w:start w:val="1"/>
      <w:numFmt w:val="bullet"/>
      <w:lvlText w:val=""/>
      <w:lvlJc w:val="left"/>
      <w:pPr>
        <w:tabs>
          <w:tab w:pos="3228" w:val="num"/>
        </w:tabs>
        <w:ind w:hanging="360" w:left="3228"/>
      </w:pPr>
      <w:rPr>
        <w:rFonts w:ascii="Symbol" w:hAnsi="Symbol" w:hint="default"/>
      </w:rPr>
    </w:lvl>
    <w:lvl w:ilvl="4" w:tentative="1" w:tplc="040C0003">
      <w:start w:val="1"/>
      <w:numFmt w:val="bullet"/>
      <w:lvlText w:val="o"/>
      <w:lvlJc w:val="left"/>
      <w:pPr>
        <w:tabs>
          <w:tab w:pos="3948" w:val="num"/>
        </w:tabs>
        <w:ind w:hanging="360" w:left="3948"/>
      </w:pPr>
      <w:rPr>
        <w:rFonts w:ascii="Courier New" w:hAnsi="Courier New" w:hint="default"/>
      </w:rPr>
    </w:lvl>
    <w:lvl w:ilvl="5" w:tentative="1" w:tplc="040C0005">
      <w:start w:val="1"/>
      <w:numFmt w:val="bullet"/>
      <w:lvlText w:val=""/>
      <w:lvlJc w:val="left"/>
      <w:pPr>
        <w:tabs>
          <w:tab w:pos="4668" w:val="num"/>
        </w:tabs>
        <w:ind w:hanging="360" w:left="4668"/>
      </w:pPr>
      <w:rPr>
        <w:rFonts w:ascii="Wingdings" w:hAnsi="Wingdings" w:hint="default"/>
      </w:rPr>
    </w:lvl>
    <w:lvl w:ilvl="6" w:tentative="1" w:tplc="040C0001">
      <w:start w:val="1"/>
      <w:numFmt w:val="bullet"/>
      <w:lvlText w:val=""/>
      <w:lvlJc w:val="left"/>
      <w:pPr>
        <w:tabs>
          <w:tab w:pos="5388" w:val="num"/>
        </w:tabs>
        <w:ind w:hanging="360" w:left="5388"/>
      </w:pPr>
      <w:rPr>
        <w:rFonts w:ascii="Symbol" w:hAnsi="Symbol" w:hint="default"/>
      </w:rPr>
    </w:lvl>
    <w:lvl w:ilvl="7" w:tentative="1" w:tplc="040C0003">
      <w:start w:val="1"/>
      <w:numFmt w:val="bullet"/>
      <w:lvlText w:val="o"/>
      <w:lvlJc w:val="left"/>
      <w:pPr>
        <w:tabs>
          <w:tab w:pos="6108" w:val="num"/>
        </w:tabs>
        <w:ind w:hanging="360" w:left="6108"/>
      </w:pPr>
      <w:rPr>
        <w:rFonts w:ascii="Courier New" w:hAnsi="Courier New" w:hint="default"/>
      </w:rPr>
    </w:lvl>
    <w:lvl w:ilvl="8" w:tentative="1" w:tplc="040C0005">
      <w:start w:val="1"/>
      <w:numFmt w:val="bullet"/>
      <w:lvlText w:val=""/>
      <w:lvlJc w:val="left"/>
      <w:pPr>
        <w:tabs>
          <w:tab w:pos="6828" w:val="num"/>
        </w:tabs>
        <w:ind w:hanging="360" w:left="6828"/>
      </w:pPr>
      <w:rPr>
        <w:rFonts w:ascii="Wingdings" w:hAnsi="Wingdings" w:hint="default"/>
      </w:rPr>
    </w:lvl>
  </w:abstractNum>
  <w:abstractNum w15:restartNumberingAfterBreak="0" w:abstractNumId="4">
    <w:nsid w:val="34E0387A"/>
    <w:multiLevelType w:val="hybridMultilevel"/>
    <w:tmpl w:val="F280C48E"/>
    <w:lvl w:ilvl="0" w:tplc="E42C312E">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6ECC4553"/>
    <w:multiLevelType w:val="hybridMultilevel"/>
    <w:tmpl w:val="98941078"/>
    <w:lvl w:ilvl="0" w:tplc="E42C312E">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285"/>
    <w:rsid w:val="00003BD0"/>
    <w:rsid w:val="000168A9"/>
    <w:rsid w:val="00036AAE"/>
    <w:rsid w:val="001D07D7"/>
    <w:rsid w:val="00222ABE"/>
    <w:rsid w:val="00250EED"/>
    <w:rsid w:val="00282DB7"/>
    <w:rsid w:val="002858F7"/>
    <w:rsid w:val="002C2E46"/>
    <w:rsid w:val="002C4895"/>
    <w:rsid w:val="00351B2F"/>
    <w:rsid w:val="00352E6F"/>
    <w:rsid w:val="00411FB3"/>
    <w:rsid w:val="0042440D"/>
    <w:rsid w:val="00472EA4"/>
    <w:rsid w:val="005544DD"/>
    <w:rsid w:val="00597CE2"/>
    <w:rsid w:val="005A171E"/>
    <w:rsid w:val="005A6932"/>
    <w:rsid w:val="005E332D"/>
    <w:rsid w:val="005F0C5E"/>
    <w:rsid w:val="00613D20"/>
    <w:rsid w:val="00630400"/>
    <w:rsid w:val="006320F3"/>
    <w:rsid w:val="006877FC"/>
    <w:rsid w:val="006C0810"/>
    <w:rsid w:val="006E4364"/>
    <w:rsid w:val="00713D20"/>
    <w:rsid w:val="00723928"/>
    <w:rsid w:val="0078117A"/>
    <w:rsid w:val="007C2111"/>
    <w:rsid w:val="007D0CED"/>
    <w:rsid w:val="00822726"/>
    <w:rsid w:val="00855A20"/>
    <w:rsid w:val="00862689"/>
    <w:rsid w:val="008A710C"/>
    <w:rsid w:val="008B6CBE"/>
    <w:rsid w:val="009C4F1C"/>
    <w:rsid w:val="00A3257E"/>
    <w:rsid w:val="00AC4B4C"/>
    <w:rsid w:val="00B048FE"/>
    <w:rsid w:val="00BD3872"/>
    <w:rsid w:val="00BF19D7"/>
    <w:rsid w:val="00C764EC"/>
    <w:rsid w:val="00CD3D34"/>
    <w:rsid w:val="00CD5F7F"/>
    <w:rsid w:val="00DB2285"/>
    <w:rsid w:val="00DF3FDF"/>
    <w:rsid w:val="00E611D4"/>
    <w:rsid w:val="00EB7105"/>
    <w:rsid w:val="00FB5A0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14:docId w14:val="7F887CCC"/>
  <w15:chartTrackingRefBased/>
  <w15:docId w15:val="{26C62880-61B6-FF4F-9673-96EC7BD33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fr-FR"/>
      </w:rPr>
    </w:rPrDefault>
    <w:pPrDefault/>
  </w:docDefaults>
  <w:latentStyles w:count="375"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0"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qFormat="1" w:semiHidden="1" w:uiPriority="0"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style>
  <w:style w:styleId="Titre1" w:type="paragraph">
    <w:name w:val="heading 1"/>
    <w:basedOn w:val="Normal"/>
    <w:next w:val="Normal"/>
    <w:link w:val="Titre1Car"/>
    <w:qFormat/>
    <w:rsid w:val="008B6CBE"/>
    <w:pPr>
      <w:keepNext/>
      <w:numPr>
        <w:numId w:val="3"/>
      </w:numPr>
      <w:tabs>
        <w:tab w:pos="7300" w:val="left"/>
      </w:tabs>
      <w:spacing w:line="240" w:lineRule="atLeast"/>
      <w:ind w:firstLine="0" w:left="820" w:right="280"/>
      <w:jc w:val="center"/>
      <w:outlineLvl w:val="0"/>
    </w:pPr>
    <w:rPr>
      <w:rFonts w:ascii="Helv;Arial" w:cs="Helv;Arial" w:eastAsia="Times New Roman" w:hAnsi="Helv;Arial"/>
      <w:b/>
      <w:color w:val="000000"/>
      <w:sz w:val="28"/>
      <w:szCs w:val="28"/>
      <w:u w:val="double"/>
      <w:lang w:eastAsia="en-GB"/>
    </w:rPr>
  </w:style>
  <w:style w:styleId="Titre3" w:type="paragraph">
    <w:name w:val="heading 3"/>
    <w:basedOn w:val="Normal"/>
    <w:next w:val="Normal"/>
    <w:link w:val="Titre3Car"/>
    <w:qFormat/>
    <w:rsid w:val="008B6CBE"/>
    <w:pPr>
      <w:keepNext/>
      <w:numPr>
        <w:ilvl w:val="2"/>
        <w:numId w:val="3"/>
      </w:numPr>
      <w:spacing w:after="60" w:before="240"/>
      <w:jc w:val="both"/>
      <w:outlineLvl w:val="2"/>
    </w:pPr>
    <w:rPr>
      <w:rFonts w:ascii="Arial" w:cs="Arial" w:eastAsia="Times New Roman" w:hAnsi="Arial"/>
      <w:b/>
      <w:bCs/>
      <w:sz w:val="26"/>
      <w:szCs w:val="26"/>
      <w:lang w:eastAsia="en-GB"/>
    </w:rPr>
  </w:style>
  <w:style w:styleId="Titre5" w:type="paragraph">
    <w:name w:val="heading 5"/>
    <w:basedOn w:val="Normal"/>
    <w:next w:val="Normal"/>
    <w:link w:val="Titre5Car"/>
    <w:qFormat/>
    <w:rsid w:val="008B6CBE"/>
    <w:pPr>
      <w:keepNext/>
      <w:numPr>
        <w:ilvl w:val="4"/>
        <w:numId w:val="3"/>
      </w:numPr>
      <w:tabs>
        <w:tab w:pos="0" w:val="left"/>
        <w:tab w:pos="1674" w:val="left"/>
        <w:tab w:pos="1962" w:val="left"/>
        <w:tab w:pos="6492" w:val="left"/>
        <w:tab w:pos="7200" w:val="left"/>
      </w:tabs>
      <w:suppressAutoHyphens/>
      <w:spacing w:line="234" w:lineRule="exact"/>
      <w:jc w:val="both"/>
      <w:outlineLvl w:val="4"/>
    </w:pPr>
    <w:rPr>
      <w:rFonts w:ascii="Times New Roman" w:cs="Times New Roman" w:eastAsia="Times New Roman" w:hAnsi="Times New Roman"/>
      <w:b/>
      <w:color w:val="FF6600"/>
      <w:spacing w:val="-3"/>
      <w:sz w:val="22"/>
      <w:szCs w:val="20"/>
      <w:u w:val="single"/>
      <w:lang w:eastAsia="en-GB"/>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ieddepage" w:type="paragraph">
    <w:name w:val="footer"/>
    <w:basedOn w:val="Normal"/>
    <w:link w:val="PieddepageCar"/>
    <w:uiPriority w:val="99"/>
    <w:unhideWhenUsed/>
    <w:rsid w:val="00DB2285"/>
    <w:pPr>
      <w:tabs>
        <w:tab w:pos="4536" w:val="center"/>
        <w:tab w:pos="9072" w:val="right"/>
      </w:tabs>
    </w:pPr>
  </w:style>
  <w:style w:customStyle="1" w:styleId="PieddepageCar" w:type="character">
    <w:name w:val="Pied de page Car"/>
    <w:basedOn w:val="Policepardfaut"/>
    <w:link w:val="Pieddepage"/>
    <w:uiPriority w:val="99"/>
    <w:rsid w:val="00DB2285"/>
  </w:style>
  <w:style w:styleId="Numrodepage" w:type="character">
    <w:name w:val="page number"/>
    <w:basedOn w:val="Policepardfaut"/>
    <w:uiPriority w:val="99"/>
    <w:semiHidden/>
    <w:unhideWhenUsed/>
    <w:rsid w:val="00DB2285"/>
  </w:style>
  <w:style w:styleId="Paragraphedeliste" w:type="paragraph">
    <w:name w:val="List Paragraph"/>
    <w:basedOn w:val="Normal"/>
    <w:uiPriority w:val="34"/>
    <w:qFormat/>
    <w:rsid w:val="0042440D"/>
    <w:pPr>
      <w:ind w:left="720"/>
      <w:contextualSpacing/>
    </w:pPr>
  </w:style>
  <w:style w:customStyle="1" w:styleId="Titre1Car" w:type="character">
    <w:name w:val="Titre 1 Car"/>
    <w:basedOn w:val="Policepardfaut"/>
    <w:link w:val="Titre1"/>
    <w:rsid w:val="008B6CBE"/>
    <w:rPr>
      <w:rFonts w:ascii="Helv;Arial" w:cs="Helv;Arial" w:eastAsia="Times New Roman" w:hAnsi="Helv;Arial"/>
      <w:b/>
      <w:color w:val="000000"/>
      <w:sz w:val="28"/>
      <w:szCs w:val="28"/>
      <w:u w:val="double"/>
      <w:lang w:eastAsia="en-GB"/>
    </w:rPr>
  </w:style>
  <w:style w:customStyle="1" w:styleId="Titre3Car" w:type="character">
    <w:name w:val="Titre 3 Car"/>
    <w:basedOn w:val="Policepardfaut"/>
    <w:link w:val="Titre3"/>
    <w:rsid w:val="008B6CBE"/>
    <w:rPr>
      <w:rFonts w:ascii="Arial" w:cs="Arial" w:eastAsia="Times New Roman" w:hAnsi="Arial"/>
      <w:b/>
      <w:bCs/>
      <w:sz w:val="26"/>
      <w:szCs w:val="26"/>
      <w:lang w:eastAsia="en-GB"/>
    </w:rPr>
  </w:style>
  <w:style w:customStyle="1" w:styleId="Titre5Car" w:type="character">
    <w:name w:val="Titre 5 Car"/>
    <w:basedOn w:val="Policepardfaut"/>
    <w:link w:val="Titre5"/>
    <w:rsid w:val="008B6CBE"/>
    <w:rPr>
      <w:rFonts w:ascii="Times New Roman" w:cs="Times New Roman" w:eastAsia="Times New Roman" w:hAnsi="Times New Roman"/>
      <w:b/>
      <w:color w:val="FF6600"/>
      <w:spacing w:val="-3"/>
      <w:sz w:val="22"/>
      <w:szCs w:val="20"/>
      <w:u w:val="single"/>
      <w:lang w:eastAsia="en-GB"/>
    </w:rPr>
  </w:style>
  <w:style w:styleId="Retraitcorpsdetexte3" w:type="paragraph">
    <w:name w:val="Body Text Indent 3"/>
    <w:basedOn w:val="Normal"/>
    <w:link w:val="Retraitcorpsdetexte3Car"/>
    <w:qFormat/>
    <w:rsid w:val="00282DB7"/>
    <w:pPr>
      <w:widowControl w:val="0"/>
      <w:ind w:firstLine="1418"/>
    </w:pPr>
    <w:rPr>
      <w:rFonts w:ascii="Times New Roman" w:cs="Times New Roman" w:eastAsia="Times New Roman" w:hAnsi="Times New Roman"/>
      <w:spacing w:val="-3"/>
      <w:szCs w:val="20"/>
      <w:lang w:eastAsia="en-GB"/>
    </w:rPr>
  </w:style>
  <w:style w:customStyle="1" w:styleId="Retraitcorpsdetexte3Car" w:type="character">
    <w:name w:val="Retrait corps de texte 3 Car"/>
    <w:basedOn w:val="Policepardfaut"/>
    <w:link w:val="Retraitcorpsdetexte3"/>
    <w:rsid w:val="00282DB7"/>
    <w:rPr>
      <w:rFonts w:ascii="Times New Roman" w:cs="Times New Roman" w:eastAsia="Times New Roman" w:hAnsi="Times New Roman"/>
      <w:spacing w:val="-3"/>
      <w:szCs w:val="20"/>
      <w:lang w:eastAsia="en-GB"/>
    </w:rPr>
  </w:style>
  <w:style w:styleId="Grilledutableau" w:type="table">
    <w:name w:val="Table Grid"/>
    <w:basedOn w:val="TableauNormal"/>
    <w:uiPriority w:val="39"/>
    <w:rsid w:val="00CD5F7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10" Target="footer2.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jpeg" Type="http://schemas.openxmlformats.org/officeDocument/2006/relationships/image"/><Relationship Id="rId8" Target="https://www.legifrance.gouv.fr/affichTexte.do;jsessionid=1F6A9CF1B7DFBEC853C5C467E56A3C57.tplgfr23s_3?cidTexte=JORFTEXT000035607311&amp;dateTexte=&amp;oldAction=rechJO&amp;categorieLien=id&amp;idJO=JORFCONT000035606911" TargetMode="External" Type="http://schemas.openxmlformats.org/officeDocument/2006/relationships/hyperlink"/><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5</Pages>
  <Words>1557</Words>
  <Characters>8564</Characters>
  <Application>Microsoft Office Word</Application>
  <DocSecurity>0</DocSecurity>
  <Lines>71</Lines>
  <Paragraphs>20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2018-03-19T13:14:00Z</dcterms:created>
  <dcterms:modified xsi:type="dcterms:W3CDTF">2018-03-20T21:04:00Z</dcterms:modified>
  <cp:revision>29</cp:revision>
</cp:coreProperties>
</file>