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FD55D10" w14:textId="2B62DFA4" w:rsidP="00CE062E" w:rsidR="00C45A29" w:rsidRDefault="00C45A29" w:rsidRPr="00647AC1">
      <w:pPr>
        <w:pStyle w:val="Titre"/>
        <w:pBdr>
          <w:top w:color="auto" w:space="1" w:sz="4" w:val="single"/>
          <w:left w:color="auto" w:space="4" w:sz="4" w:val="single"/>
          <w:bottom w:color="auto" w:space="1" w:sz="4" w:val="single"/>
          <w:right w:color="auto" w:space="4" w:sz="4" w:val="single"/>
        </w:pBdr>
        <w:shd w:color="auto" w:fill="auto" w:val="pct10"/>
        <w:spacing w:after="720"/>
        <w:rPr>
          <w:rFonts w:ascii="Calibri" w:cs="Calibri" w:hAnsi="Calibri"/>
          <w:b/>
          <w:caps/>
          <w:color w:val="auto"/>
        </w:rPr>
      </w:pPr>
      <w:r w:rsidRPr="00647AC1">
        <w:rPr>
          <w:rFonts w:ascii="Calibri" w:cs="Calibri" w:hAnsi="Calibri"/>
          <w:b/>
          <w:caps/>
          <w:color w:val="auto"/>
        </w:rPr>
        <w:t xml:space="preserve">ACCORD D’ENTREPRISE RELATIF </w:t>
      </w:r>
      <w:r w:rsidR="007021CB">
        <w:rPr>
          <w:rFonts w:ascii="Calibri" w:cs="Calibri" w:hAnsi="Calibri"/>
          <w:b/>
          <w:caps/>
          <w:color w:val="auto"/>
        </w:rPr>
        <w:t xml:space="preserve">au contingent annuel d’HEURES SUPPLEMENTAIRES ET </w:t>
      </w:r>
      <w:r w:rsidRPr="00647AC1">
        <w:rPr>
          <w:rFonts w:ascii="Calibri" w:cs="Calibri" w:hAnsi="Calibri"/>
          <w:b/>
          <w:caps/>
          <w:color w:val="auto"/>
        </w:rPr>
        <w:t>AUX INDEMNIT</w:t>
      </w:r>
      <w:r w:rsidR="00647AC1" w:rsidRPr="00647AC1">
        <w:rPr>
          <w:rFonts w:ascii="Calibri" w:cs="Calibri" w:hAnsi="Calibri"/>
          <w:b/>
          <w:caps/>
          <w:color w:val="auto"/>
        </w:rPr>
        <w:t>é</w:t>
      </w:r>
      <w:r w:rsidRPr="00647AC1">
        <w:rPr>
          <w:rFonts w:ascii="Calibri" w:cs="Calibri" w:hAnsi="Calibri"/>
          <w:b/>
          <w:caps/>
          <w:color w:val="auto"/>
        </w:rPr>
        <w:t>S</w:t>
      </w:r>
      <w:r w:rsidR="00647AC1">
        <w:rPr>
          <w:rFonts w:ascii="Calibri" w:cs="Calibri" w:hAnsi="Calibri"/>
          <w:b/>
          <w:caps/>
          <w:color w:val="auto"/>
        </w:rPr>
        <w:br/>
      </w:r>
      <w:r w:rsidRPr="00647AC1">
        <w:rPr>
          <w:rFonts w:ascii="Calibri" w:cs="Calibri" w:hAnsi="Calibri"/>
          <w:b/>
          <w:caps/>
          <w:color w:val="auto"/>
        </w:rPr>
        <w:t>DE PETITS D</w:t>
      </w:r>
      <w:r w:rsidR="00647AC1" w:rsidRPr="00647AC1">
        <w:rPr>
          <w:rFonts w:ascii="Calibri" w:cs="Calibri" w:hAnsi="Calibri"/>
          <w:b/>
          <w:caps/>
          <w:color w:val="auto"/>
        </w:rPr>
        <w:t>é</w:t>
      </w:r>
      <w:r w:rsidRPr="00647AC1">
        <w:rPr>
          <w:rFonts w:ascii="Calibri" w:cs="Calibri" w:hAnsi="Calibri"/>
          <w:b/>
          <w:caps/>
          <w:color w:val="auto"/>
        </w:rPr>
        <w:t>PLACEMENTS</w:t>
      </w:r>
    </w:p>
    <w:p w14:paraId="45A0FF0E" w14:textId="24E69B5A" w:rsidP="004E5F7F" w:rsidR="00EA4145" w:rsidRDefault="00EA4145" w:rsidRPr="00555C30">
      <w:pPr>
        <w:spacing w:after="120" w:line="240" w:lineRule="auto"/>
        <w:jc w:val="both"/>
      </w:pPr>
      <w:r w:rsidRPr="00555C30">
        <w:t>Entre </w:t>
      </w:r>
      <w:r w:rsidR="00C45A29" w:rsidRPr="00555C30">
        <w:t xml:space="preserve">les </w:t>
      </w:r>
      <w:r w:rsidR="00DB6E71" w:rsidRPr="00555C30">
        <w:t>soussignés :</w:t>
      </w:r>
    </w:p>
    <w:p w14:paraId="7DEC393D" w14:textId="7DB1FDD0" w:rsidP="004E5F7F" w:rsidR="008B2866" w:rsidRDefault="00EA4145" w:rsidRPr="00555C30">
      <w:pPr>
        <w:spacing w:after="120" w:line="240" w:lineRule="auto"/>
        <w:jc w:val="both"/>
      </w:pPr>
      <w:r w:rsidRPr="00555C30">
        <w:t>L</w:t>
      </w:r>
      <w:r w:rsidR="00DB6E71" w:rsidRPr="00555C30">
        <w:t xml:space="preserve">a société </w:t>
      </w:r>
      <w:r w:rsidR="00461519">
        <w:t>SARL AUBRAC ELECTRICITE</w:t>
      </w:r>
      <w:r w:rsidRPr="00555C30">
        <w:t xml:space="preserve">, dont le siège social est situé </w:t>
      </w:r>
      <w:r w:rsidR="00B70C66" w:rsidRPr="00555C30">
        <w:t>L</w:t>
      </w:r>
      <w:r w:rsidR="0064581C" w:rsidRPr="00555C30">
        <w:t>e</w:t>
      </w:r>
      <w:r w:rsidR="00461519">
        <w:t xml:space="preserve"> Bourg</w:t>
      </w:r>
      <w:r w:rsidR="00B70C66" w:rsidRPr="00555C30">
        <w:t xml:space="preserve"> – </w:t>
      </w:r>
      <w:r w:rsidR="008C17EC" w:rsidRPr="00555C30">
        <w:t>12</w:t>
      </w:r>
      <w:r w:rsidR="00461519">
        <w:t>46</w:t>
      </w:r>
      <w:r w:rsidR="008C17EC" w:rsidRPr="00555C30">
        <w:t xml:space="preserve">0 </w:t>
      </w:r>
      <w:r w:rsidR="00461519">
        <w:t>HUPARLAC</w:t>
      </w:r>
      <w:r w:rsidRPr="00555C30">
        <w:t xml:space="preserve">, immatriculée au Registre du Commerce et des Sociétés sous le numéro </w:t>
      </w:r>
      <w:r w:rsidR="00E41A3C">
        <w:t>80952992800016</w:t>
      </w:r>
      <w:r w:rsidR="009B7AB1" w:rsidRPr="00555C30">
        <w:t>,</w:t>
      </w:r>
      <w:r w:rsidR="00E852AB" w:rsidRPr="00555C30">
        <w:t xml:space="preserve"> </w:t>
      </w:r>
    </w:p>
    <w:p w14:paraId="4C659B65" w14:textId="46BDC2F4" w:rsidP="004E5F7F" w:rsidR="00EA4145" w:rsidRDefault="008B2866" w:rsidRPr="00555C30">
      <w:pPr>
        <w:spacing w:after="120" w:line="259" w:lineRule="auto"/>
        <w:jc w:val="both"/>
      </w:pPr>
      <w:r w:rsidRPr="00555C30">
        <w:t>R</w:t>
      </w:r>
      <w:r w:rsidR="00EA4145" w:rsidRPr="00555C30">
        <w:t>eprésentée par M</w:t>
      </w:r>
      <w:r w:rsidR="00E852AB" w:rsidRPr="00555C30">
        <w:t xml:space="preserve">onsieur </w:t>
      </w:r>
      <w:r w:rsidR="00403EC2">
        <w:t>……</w:t>
      </w:r>
      <w:r w:rsidR="00E852AB" w:rsidRPr="00555C30">
        <w:t xml:space="preserve"> </w:t>
      </w:r>
      <w:r w:rsidR="00EA4145" w:rsidRPr="00555C30">
        <w:t xml:space="preserve">en </w:t>
      </w:r>
      <w:r w:rsidR="00630454">
        <w:t>s</w:t>
      </w:r>
      <w:r w:rsidR="0042226B">
        <w:t xml:space="preserve">a </w:t>
      </w:r>
      <w:r w:rsidR="00EA4145" w:rsidRPr="00555C30">
        <w:t xml:space="preserve">qualité de </w:t>
      </w:r>
      <w:r w:rsidR="00E852AB" w:rsidRPr="00555C30">
        <w:t>gérant.</w:t>
      </w:r>
    </w:p>
    <w:p w14:paraId="49F519E2" w14:textId="494B620E" w:rsidP="004E5F7F" w:rsidR="008A42D9" w:rsidRDefault="008A42D9" w:rsidRPr="00555C30">
      <w:pPr>
        <w:spacing w:after="120" w:line="259" w:lineRule="auto"/>
        <w:jc w:val="both"/>
      </w:pPr>
      <w:r w:rsidRPr="00555C30">
        <w:t>Dénommée ci-dessous « L’employeur »</w:t>
      </w:r>
      <w:r w:rsidR="00954810" w:rsidRPr="00555C30">
        <w:t>,</w:t>
      </w:r>
    </w:p>
    <w:p w14:paraId="71074D53" w14:textId="464ED2CF" w:rsidP="004E5F7F" w:rsidR="00EA4145" w:rsidRDefault="00EA4145" w:rsidRPr="00555C30">
      <w:pPr>
        <w:spacing w:after="120" w:line="259" w:lineRule="auto"/>
        <w:jc w:val="both"/>
      </w:pPr>
      <w:r w:rsidRPr="00555C30">
        <w:t>Et</w:t>
      </w:r>
      <w:r w:rsidR="0076573A" w:rsidRPr="00555C30">
        <w:t>,</w:t>
      </w:r>
    </w:p>
    <w:p w14:paraId="58FA29DC" w14:textId="4B5B58E9" w:rsidP="004E5F7F" w:rsidR="0076573A" w:rsidRDefault="0076573A" w:rsidRPr="00555C30">
      <w:pPr>
        <w:spacing w:after="120" w:line="259" w:lineRule="auto"/>
        <w:jc w:val="both"/>
      </w:pPr>
      <w:r w:rsidRPr="00555C30">
        <w:t>Les salariés de la présente société, consultés sur le projet d’accord, ci-après dénommées « les salariés ».</w:t>
      </w:r>
    </w:p>
    <w:p w14:paraId="3EE1F39F" w14:textId="77777777" w:rsidP="004E5F7F" w:rsidR="00EA4145" w:rsidRDefault="00EA4145" w:rsidRPr="00555C30">
      <w:pPr>
        <w:spacing w:after="120" w:line="259" w:lineRule="auto"/>
        <w:jc w:val="both"/>
      </w:pPr>
      <w:r w:rsidRPr="00555C30">
        <w:t xml:space="preserve">Il est convenu ce qui suit : </w:t>
      </w:r>
    </w:p>
    <w:p w14:paraId="7D4C0263" w14:textId="77777777" w:rsidP="00EA4145" w:rsidR="00EA4145" w:rsidRDefault="00EA4145" w:rsidRPr="00555C30">
      <w:pPr>
        <w:spacing w:after="0" w:before="120" w:line="240" w:lineRule="auto"/>
        <w:jc w:val="both"/>
      </w:pPr>
      <w:r w:rsidRPr="00555C30">
        <w:rPr>
          <w:b/>
        </w:rPr>
        <w:t>Préambule</w:t>
      </w:r>
      <w:r w:rsidRPr="00555C30">
        <w:t xml:space="preserve"> </w:t>
      </w:r>
    </w:p>
    <w:p w14:paraId="680488D2" w14:textId="5227997D" w:rsidP="004E5F7F" w:rsidR="00EA4145" w:rsidRDefault="00704060" w:rsidRPr="00555C30">
      <w:pPr>
        <w:spacing w:after="0" w:before="120" w:line="240" w:lineRule="auto"/>
        <w:jc w:val="both"/>
      </w:pPr>
      <w:r w:rsidRPr="00555C30">
        <w:t>L</w:t>
      </w:r>
      <w:r w:rsidR="00EA4145" w:rsidRPr="00555C30">
        <w:t xml:space="preserve">a nouvelle rédaction de la Convention collective nationale des Ouvriers du 8 octobre 1990 </w:t>
      </w:r>
      <w:r w:rsidRPr="00555C30">
        <w:t>a été révisée</w:t>
      </w:r>
      <w:r w:rsidR="00EA4145" w:rsidRPr="00555C30">
        <w:t xml:space="preserve"> le 7 mars 2018. Toutefois, cette nouvelle rédaction </w:t>
      </w:r>
      <w:r w:rsidRPr="00555C30">
        <w:t>a été</w:t>
      </w:r>
      <w:r w:rsidR="00EA4145" w:rsidRPr="00555C30">
        <w:t xml:space="preserve"> remise en cause. </w:t>
      </w:r>
    </w:p>
    <w:p w14:paraId="49C16015" w14:textId="77777777" w:rsidP="00EA4145" w:rsidR="003936E2" w:rsidRDefault="00EA4145" w:rsidRPr="00555C30">
      <w:pPr>
        <w:spacing w:after="120" w:line="240" w:lineRule="auto"/>
        <w:jc w:val="both"/>
      </w:pPr>
      <w:r w:rsidRPr="00555C30">
        <w:t xml:space="preserve">Partant du constat que l’activité de l’entreprise nécessite de conserver à son niveau des avancées importantes issues du texte révisé, tant pour les salariés que pour l’entreprise, et soucieuses de préserver cet équilibre global, les parties ont décidé </w:t>
      </w:r>
      <w:r w:rsidR="003936E2" w:rsidRPr="00555C30">
        <w:t>comme suit :</w:t>
      </w:r>
    </w:p>
    <w:p w14:paraId="651286BE" w14:textId="12C823A2" w:rsidP="004E5F7F" w:rsidR="00143336" w:rsidRDefault="00143336" w:rsidRPr="00555C30">
      <w:pPr>
        <w:pStyle w:val="Paragraphedeliste"/>
        <w:numPr>
          <w:ilvl w:val="0"/>
          <w:numId w:val="3"/>
        </w:numPr>
        <w:spacing w:after="120" w:line="240" w:lineRule="auto"/>
        <w:ind w:hanging="357" w:left="714"/>
        <w:jc w:val="both"/>
      </w:pPr>
      <w:r w:rsidRPr="00555C30">
        <w:t>d’augmenter le contingent annuel d’heures supplémentaires</w:t>
      </w:r>
    </w:p>
    <w:p w14:paraId="71665A75" w14:textId="234D3C64" w:rsidP="004E5F7F" w:rsidR="00EA4145" w:rsidRDefault="00EA4145" w:rsidRPr="00555C30">
      <w:pPr>
        <w:pStyle w:val="Paragraphedeliste"/>
        <w:numPr>
          <w:ilvl w:val="0"/>
          <w:numId w:val="3"/>
        </w:numPr>
        <w:spacing w:after="120" w:line="240" w:lineRule="auto"/>
        <w:ind w:hanging="357" w:left="714"/>
        <w:jc w:val="both"/>
      </w:pPr>
      <w:r w:rsidRPr="00555C30">
        <w:t xml:space="preserve">d’aménager le régime des petits déplacements applicable à l’entreprise, </w:t>
      </w:r>
    </w:p>
    <w:p w14:paraId="31F8FDA0" w14:textId="0BC3AAD2" w:rsidP="00003898" w:rsidR="00C602FA" w:rsidRDefault="00143336" w:rsidRPr="00555C30">
      <w:pPr>
        <w:pStyle w:val="Titre1"/>
      </w:pPr>
      <w:r w:rsidRPr="00555C30">
        <w:t>Contingent d’heures supplémentaires</w:t>
      </w:r>
    </w:p>
    <w:p w14:paraId="46FA4489" w14:textId="4FDC4F79" w:rsidP="004E5F7F" w:rsidR="00143336" w:rsidRDefault="004C2ED9" w:rsidRPr="00555C30">
      <w:pPr>
        <w:spacing w:after="120" w:line="240" w:lineRule="auto"/>
        <w:jc w:val="both"/>
      </w:pPr>
      <w:r w:rsidRPr="00555C30">
        <w:rPr>
          <w:rFonts w:cstheme="minorHAnsi"/>
        </w:rPr>
        <w:t>À</w:t>
      </w:r>
      <w:r w:rsidR="00357F56" w:rsidRPr="00555C30">
        <w:t xml:space="preserve"> compter du 01/01/2021, l</w:t>
      </w:r>
      <w:r w:rsidR="003E3117" w:rsidRPr="00555C30">
        <w:t>e contingent annuel d’heures supplémentaires est fixé à 3</w:t>
      </w:r>
      <w:r w:rsidR="0042226B">
        <w:t>8</w:t>
      </w:r>
      <w:r w:rsidR="003E3117" w:rsidRPr="00555C30">
        <w:t>0 heures par an et par salarié.</w:t>
      </w:r>
    </w:p>
    <w:p w14:paraId="667F436C" w14:textId="2D8C7D22" w:rsidP="001C5921" w:rsidR="001C5921" w:rsidRDefault="003C4F60" w:rsidRPr="00555C30">
      <w:pPr>
        <w:pStyle w:val="Titre1"/>
      </w:pPr>
      <w:r w:rsidRPr="00555C30">
        <w:t>Petits déplacements</w:t>
      </w:r>
    </w:p>
    <w:p w14:paraId="7EA92CD7" w14:textId="4098E25E" w:rsidP="00DF0454" w:rsidR="00EA4145" w:rsidRDefault="00EA4145" w:rsidRPr="00555C30">
      <w:pPr>
        <w:pStyle w:val="Titre2"/>
      </w:pPr>
      <w:r w:rsidRPr="00555C30">
        <w:t xml:space="preserve">Salariés concernés </w:t>
      </w:r>
    </w:p>
    <w:p w14:paraId="57BA90CD" w14:textId="78D09EFF" w:rsidP="004E5F7F" w:rsidR="00CE062E" w:rsidRDefault="00EA4145" w:rsidRPr="00555C30">
      <w:pPr>
        <w:spacing w:after="120" w:line="240" w:lineRule="auto"/>
        <w:jc w:val="both"/>
      </w:pPr>
      <w:r w:rsidRPr="00555C30">
        <w:t>Les ouvriers non sédentaires de l’entreprise bénéficient du régime des petits déplacements dans les conditions prévues par les articles VIII-11 et suivants de la Convention collective nationale des Ouvriers du Bâtiment du 8 octobre 1990, sous réserve des précisions et adaptations apportées par le présent accord.</w:t>
      </w:r>
    </w:p>
    <w:p w14:paraId="6B845487" w14:textId="760FD064" w:rsidP="00DF0454" w:rsidR="00EA4145" w:rsidRDefault="00EA4145" w:rsidRPr="00555C30">
      <w:pPr>
        <w:pStyle w:val="Titre2"/>
      </w:pPr>
      <w:r w:rsidRPr="00555C30">
        <w:t>Indemnité de trajet</w:t>
      </w:r>
    </w:p>
    <w:p w14:paraId="4EABA5B2" w14:textId="77777777" w:rsidP="004E5F7F" w:rsidR="00EA4145" w:rsidRDefault="00EA4145" w:rsidRPr="00555C30">
      <w:pPr>
        <w:spacing w:after="120" w:line="240" w:lineRule="auto"/>
        <w:jc w:val="both"/>
      </w:pPr>
      <w:r w:rsidRPr="00555C30">
        <w:t xml:space="preserve">Le trajet correspond à la nécessité de se rendre quotidiennement sur le chantier, avant la journée de travail, et d’en revenir, après la journée de travail et est indemnisé par le versement d’une indemnité de trajet. </w:t>
      </w:r>
    </w:p>
    <w:p w14:paraId="2A0088BD" w14:textId="77777777" w:rsidP="004E5F7F" w:rsidR="00EA4145" w:rsidRDefault="00EA4145" w:rsidRPr="00555C30">
      <w:pPr>
        <w:spacing w:after="120" w:line="240" w:lineRule="auto"/>
        <w:jc w:val="both"/>
      </w:pPr>
      <w:r w:rsidRPr="00555C30">
        <w:t>Ainsi, en contrepartie de la mobilité du lieu de travail, inhérente à l’emploi sur chantier, l’indemnité de trajet a pour objet d’indemniser forfaitairement l’amplitude que représente pour l’ouvrier le trajet nécessaire pour se rendre quotidiennement sur le chantier avant le début de la journée de travail et d’en revenir après la journée de travail.</w:t>
      </w:r>
    </w:p>
    <w:p w14:paraId="69EEC102" w14:textId="6E3E5470" w:rsidP="004E5F7F" w:rsidR="00EA4145" w:rsidRDefault="0083730B" w:rsidRPr="00555C30">
      <w:pPr>
        <w:spacing w:after="120" w:line="240" w:lineRule="auto"/>
        <w:jc w:val="both"/>
      </w:pPr>
      <w:r w:rsidRPr="00555C30">
        <w:lastRenderedPageBreak/>
        <w:t>En conséquence, l</w:t>
      </w:r>
      <w:r w:rsidR="00EA4145" w:rsidRPr="00555C30">
        <w:t>’indemnité de trajet n’est pas due lorsque l’ouvrier est logé gratuitement par l’entreprise sur le chantier ou à proximité immédiate du chantier ou lorsque le temps de trajet est rémunéré en temps de travail.</w:t>
      </w:r>
    </w:p>
    <w:p w14:paraId="2E2870DA" w14:textId="14A3426F" w:rsidP="00DF0454" w:rsidR="00427CD2" w:rsidRDefault="00427CD2" w:rsidRPr="00555C30">
      <w:pPr>
        <w:pStyle w:val="Titre2"/>
      </w:pPr>
      <w:r w:rsidRPr="00555C30">
        <w:t>Organisation et rémunération du temps de trajet</w:t>
      </w:r>
    </w:p>
    <w:p w14:paraId="644CBCDF" w14:textId="549EF3CD" w:rsidP="004E5F7F" w:rsidR="00427CD2" w:rsidRDefault="00427CD2" w:rsidRPr="00555C30">
      <w:pPr>
        <w:pStyle w:val="Standard"/>
        <w:spacing w:after="120"/>
        <w:rPr>
          <w:rFonts w:asciiTheme="minorHAnsi" w:cstheme="minorHAnsi" w:hAnsiTheme="minorHAnsi"/>
          <w:sz w:val="22"/>
          <w:szCs w:val="22"/>
        </w:rPr>
      </w:pPr>
      <w:r w:rsidRPr="00555C30">
        <w:rPr>
          <w:rFonts w:asciiTheme="minorHAnsi" w:cstheme="minorHAnsi" w:hAnsiTheme="minorHAnsi"/>
          <w:sz w:val="22"/>
          <w:szCs w:val="22"/>
        </w:rPr>
        <w:t>Les parties ont convenu que tous les salariés se rendent préalablement au siège social avant de partir sur le chantier et ils ont la possibilité de retourner au siège de l'entreprise, à la fin de leur journée de travail.</w:t>
      </w:r>
    </w:p>
    <w:p w14:paraId="683A4864" w14:textId="08372A77" w:rsidP="004E5F7F" w:rsidR="00DC793D" w:rsidRDefault="00427CD2" w:rsidRPr="00555C30">
      <w:pPr>
        <w:spacing w:after="120" w:line="240" w:lineRule="auto"/>
        <w:jc w:val="both"/>
        <w:rPr>
          <w:rFonts w:cstheme="minorHAnsi"/>
          <w:i/>
          <w:u w:val="single"/>
        </w:rPr>
      </w:pPr>
      <w:r w:rsidRPr="00555C30">
        <w:rPr>
          <w:rFonts w:cstheme="minorHAnsi"/>
        </w:rPr>
        <w:t>Dès lors que les temps de trajet sont rémunérés en temps de travail, aucune indemnité de trajet n'est due aux salariés.</w:t>
      </w:r>
    </w:p>
    <w:p w14:paraId="29A00AA3" w14:textId="096B6D54" w:rsidP="00003898" w:rsidR="00EA4145" w:rsidRDefault="0052198D" w:rsidRPr="00555C30">
      <w:pPr>
        <w:pStyle w:val="Titre1"/>
      </w:pPr>
      <w:r w:rsidRPr="00555C30">
        <w:t>Consultation du personnel</w:t>
      </w:r>
    </w:p>
    <w:p w14:paraId="5651708F" w14:textId="77777777" w:rsidP="0029111A" w:rsidR="0064014C" w:rsidRDefault="0064014C" w:rsidRPr="00555C30">
      <w:pPr>
        <w:spacing w:after="120" w:line="240" w:lineRule="auto"/>
        <w:jc w:val="both"/>
        <w:rPr>
          <w:rFonts w:ascii="Calibri" w:cs="Calibri" w:hAnsi="Calibri"/>
        </w:rPr>
      </w:pPr>
      <w:r w:rsidRPr="00555C30">
        <w:rPr>
          <w:rFonts w:ascii="Calibri" w:cs="Calibri" w:hAnsi="Calibri"/>
        </w:rPr>
        <w:t>Le présent accord a été ratifié à la majorité des deux tiers du personnel, à l’occasion d’une consultation organisée 15 jours après la transmission de l’accord à chaque salarié, selon les modalités prévues aux articles R. 2232-10 à 13 du code du travail.</w:t>
      </w:r>
    </w:p>
    <w:p w14:paraId="49B52C36" w14:textId="794DE41D" w:rsidP="00003898" w:rsidR="00EA4145" w:rsidRDefault="0064014C" w:rsidRPr="00555C30">
      <w:pPr>
        <w:pStyle w:val="Titre1"/>
      </w:pPr>
      <w:r w:rsidRPr="00555C30">
        <w:t>Suivi, révision et dénonciation de l’accord</w:t>
      </w:r>
    </w:p>
    <w:p w14:paraId="2F6A055F" w14:textId="77777777" w:rsidP="0029111A" w:rsidR="00BE23BA" w:rsidRDefault="00BE23BA" w:rsidRPr="00555C30">
      <w:pPr>
        <w:spacing w:after="120" w:line="240" w:lineRule="auto"/>
        <w:jc w:val="both"/>
        <w:rPr>
          <w:rFonts w:ascii="Calibri" w:cs="Calibri" w:hAnsi="Calibri"/>
        </w:rPr>
      </w:pPr>
      <w:r w:rsidRPr="00555C30">
        <w:rPr>
          <w:rFonts w:ascii="Calibri" w:cs="Calibri" w:hAnsi="Calibri"/>
        </w:rPr>
        <w:t>Les parties conviennent qu’elles se réuniront une fois par an, à compter de l’entrée en vigueur de l’accord, pour faire le point sur les conditions de sa mise en œuvre.</w:t>
      </w:r>
    </w:p>
    <w:p w14:paraId="115CDD2A" w14:textId="77777777" w:rsidP="0029111A" w:rsidR="00BE23BA" w:rsidRDefault="00BE23BA" w:rsidRPr="00555C30">
      <w:pPr>
        <w:spacing w:after="120" w:line="240" w:lineRule="auto"/>
        <w:jc w:val="both"/>
        <w:rPr>
          <w:rFonts w:ascii="Calibri" w:cs="Calibri" w:hAnsi="Calibri"/>
        </w:rPr>
      </w:pPr>
      <w:r w:rsidRPr="00555C30">
        <w:rPr>
          <w:rFonts w:ascii="Calibri" w:cs="Calibri" w:hAnsi="Calibri"/>
        </w:rPr>
        <w:t>Le présent accord est conclu pour une durée indéterminée. Il peut être révisé dans les mêmes conditions qu’il a été conclu, dans les conditions prévues aux articles L. 2232-21 et 22 du code du travail.</w:t>
      </w:r>
    </w:p>
    <w:p w14:paraId="6815E149" w14:textId="329D4AF5" w:rsidP="0029111A" w:rsidR="00B90A8C" w:rsidRDefault="00BE23BA" w:rsidRPr="00555C30">
      <w:pPr>
        <w:pStyle w:val="Paragraphedeliste"/>
        <w:spacing w:after="120" w:line="240" w:lineRule="auto"/>
        <w:ind w:left="0"/>
        <w:contextualSpacing w:val="0"/>
        <w:jc w:val="both"/>
        <w:rPr>
          <w:bCs/>
        </w:rPr>
      </w:pPr>
      <w:r w:rsidRPr="00555C30">
        <w:rPr>
          <w:rFonts w:ascii="Calibri" w:cs="Calibri" w:hAnsi="Calibri"/>
        </w:rPr>
        <w:t>L’accord peut être dénoncé, moyennant le respect d’un préavis de trois mois, dans les conditions prévues par l’article L. 2232-22 du code du travail.</w:t>
      </w:r>
    </w:p>
    <w:p w14:paraId="10A2B813" w14:textId="3C351A02" w:rsidP="00003898" w:rsidR="00EA4145" w:rsidRDefault="00C92181" w:rsidRPr="00555C30">
      <w:pPr>
        <w:pStyle w:val="Titre1"/>
      </w:pPr>
      <w:r w:rsidRPr="00555C30">
        <w:t>Dépôt et publicité de l’accord</w:t>
      </w:r>
      <w:r w:rsidR="00EA4145" w:rsidRPr="00555C30">
        <w:t xml:space="preserve"> </w:t>
      </w:r>
    </w:p>
    <w:p w14:paraId="649705F8" w14:textId="77777777" w:rsidP="0029111A" w:rsidR="005F1A10" w:rsidRDefault="005F1A10" w:rsidRPr="00555C30">
      <w:pPr>
        <w:spacing w:after="120" w:line="240" w:lineRule="auto"/>
        <w:jc w:val="both"/>
        <w:rPr>
          <w:rFonts w:ascii="Calibri" w:cs="Calibri" w:hAnsi="Calibri"/>
        </w:rPr>
      </w:pPr>
      <w:r w:rsidRPr="00555C30">
        <w:rPr>
          <w:rFonts w:ascii="Calibri" w:cs="Calibri" w:hAnsi="Calibri"/>
        </w:rPr>
        <w:t>Le présent accord sera déposé par l’entreprise sur la plateforme de téléprocédure Télé@ccords https://www.teleaccords.travail-emploi.gouv.fr</w:t>
      </w:r>
    </w:p>
    <w:p w14:paraId="10CCDC47" w14:textId="398A891F" w:rsidP="0029111A" w:rsidR="005F1A10" w:rsidRDefault="005F1A10" w:rsidRPr="00555C30">
      <w:pPr>
        <w:spacing w:after="120" w:line="240" w:lineRule="auto"/>
        <w:jc w:val="both"/>
        <w:rPr>
          <w:rFonts w:ascii="Calibri" w:cs="Calibri" w:hAnsi="Calibri"/>
        </w:rPr>
      </w:pPr>
      <w:r w:rsidRPr="00555C30">
        <w:rPr>
          <w:rFonts w:ascii="Calibri" w:cs="Calibri" w:hAnsi="Calibri"/>
        </w:rPr>
        <w:t xml:space="preserve">Le dépôt sera notamment accompagné des pièces suivantes : </w:t>
      </w:r>
    </w:p>
    <w:p w14:paraId="1E2B59D3" w14:textId="77777777" w:rsidP="005F1A10" w:rsidR="005F1A10" w:rsidRDefault="005F1A10" w:rsidRPr="00555C30">
      <w:pPr>
        <w:pStyle w:val="Paragraphedeliste"/>
        <w:numPr>
          <w:ilvl w:val="0"/>
          <w:numId w:val="2"/>
        </w:numPr>
        <w:spacing w:after="120" w:line="240" w:lineRule="auto"/>
        <w:jc w:val="both"/>
        <w:rPr>
          <w:rFonts w:ascii="Calibri" w:cs="Calibri" w:hAnsi="Calibri"/>
        </w:rPr>
      </w:pPr>
      <w:r w:rsidRPr="00555C30">
        <w:rPr>
          <w:rFonts w:ascii="Calibri" w:cs="Calibri" w:hAnsi="Calibri"/>
        </w:rPr>
        <w:t>version intégrale du texte, signée par les parties,</w:t>
      </w:r>
    </w:p>
    <w:p w14:paraId="0021B8D1" w14:textId="77777777" w:rsidP="005F1A10" w:rsidR="005F1A10" w:rsidRDefault="005F1A10" w:rsidRPr="00555C30">
      <w:pPr>
        <w:pStyle w:val="Paragraphedeliste"/>
        <w:numPr>
          <w:ilvl w:val="0"/>
          <w:numId w:val="2"/>
        </w:numPr>
        <w:spacing w:after="120" w:line="240" w:lineRule="auto"/>
        <w:jc w:val="both"/>
        <w:rPr>
          <w:rFonts w:ascii="Calibri" w:cs="Calibri" w:hAnsi="Calibri"/>
        </w:rPr>
      </w:pPr>
      <w:r w:rsidRPr="00555C30">
        <w:rPr>
          <w:rFonts w:ascii="Calibri" w:cs="Calibri" w:hAnsi="Calibri"/>
        </w:rPr>
        <w:t>procès-verbal des résultats de la consultation du personnel,</w:t>
      </w:r>
    </w:p>
    <w:p w14:paraId="28BBD024" w14:textId="77777777" w:rsidP="005F1A10" w:rsidR="005F1A10" w:rsidRDefault="005F1A10" w:rsidRPr="00555C30">
      <w:pPr>
        <w:pStyle w:val="Paragraphedeliste"/>
        <w:numPr>
          <w:ilvl w:val="0"/>
          <w:numId w:val="2"/>
        </w:numPr>
        <w:spacing w:after="120" w:line="240" w:lineRule="auto"/>
        <w:jc w:val="both"/>
        <w:rPr>
          <w:rFonts w:ascii="Calibri" w:cs="Calibri" w:hAnsi="Calibri"/>
        </w:rPr>
      </w:pPr>
      <w:r w:rsidRPr="00555C30">
        <w:rPr>
          <w:rFonts w:ascii="Calibri" w:cs="Calibri" w:hAnsi="Calibri"/>
        </w:rPr>
        <w:t>bordereau de dépôt,</w:t>
      </w:r>
    </w:p>
    <w:p w14:paraId="482CC0FB" w14:textId="77777777" w:rsidP="005F1A10" w:rsidR="005F1A10" w:rsidRDefault="005F1A10" w:rsidRPr="00555C30">
      <w:pPr>
        <w:pStyle w:val="Paragraphedeliste"/>
        <w:numPr>
          <w:ilvl w:val="0"/>
          <w:numId w:val="2"/>
        </w:numPr>
        <w:spacing w:after="120" w:line="240" w:lineRule="auto"/>
        <w:jc w:val="both"/>
        <w:rPr>
          <w:rFonts w:ascii="Calibri" w:cs="Calibri" w:hAnsi="Calibri"/>
        </w:rPr>
      </w:pPr>
      <w:r w:rsidRPr="00555C30">
        <w:rPr>
          <w:rFonts w:ascii="Calibri" w:cs="Calibri" w:hAnsi="Calibri"/>
        </w:rPr>
        <w:t>éléments nécessaires à la publicité de l’accord.</w:t>
      </w:r>
    </w:p>
    <w:p w14:paraId="77F4457B" w14:textId="77777777" w:rsidP="0029111A" w:rsidR="005F1A10" w:rsidRDefault="005F1A10" w:rsidRPr="00555C30">
      <w:pPr>
        <w:spacing w:after="120" w:line="240" w:lineRule="auto"/>
        <w:jc w:val="both"/>
        <w:rPr>
          <w:rFonts w:ascii="Calibri" w:cs="Calibri" w:hAnsi="Calibri"/>
        </w:rPr>
      </w:pPr>
      <w:r w:rsidRPr="00555C30">
        <w:rPr>
          <w:rFonts w:ascii="Calibri" w:cs="Calibri" w:hAnsi="Calibri"/>
        </w:rPr>
        <w:t xml:space="preserve">L’accord entrera en vigueur le jour du dépôt auprès de l’autorité administrative. </w:t>
      </w:r>
    </w:p>
    <w:p w14:paraId="711A79E4" w14:textId="77777777" w:rsidP="0029111A" w:rsidR="005F1A10" w:rsidRDefault="005F1A10" w:rsidRPr="00555C30">
      <w:pPr>
        <w:spacing w:after="120" w:line="240" w:lineRule="auto"/>
        <w:jc w:val="both"/>
        <w:rPr>
          <w:rFonts w:ascii="Calibri" w:cs="Calibri" w:hAnsi="Calibri"/>
        </w:rPr>
      </w:pPr>
      <w:r w:rsidRPr="00555C30">
        <w:rPr>
          <w:rFonts w:ascii="Calibri" w:cs="Calibri" w:hAnsi="Calibri"/>
        </w:rPr>
        <w:t>L’accord sera aussi déposé au greffe du Conseil des Prud’hommes de Rodez.</w:t>
      </w:r>
    </w:p>
    <w:p w14:paraId="4289EB67" w14:textId="77777777" w:rsidP="00555C30" w:rsidR="00EA4145" w:rsidRDefault="00EA4145" w:rsidRPr="00555C30">
      <w:pPr>
        <w:spacing w:after="120" w:line="240" w:lineRule="auto"/>
        <w:jc w:val="both"/>
        <w:rPr>
          <w:rFonts w:ascii="Calibri" w:cs="Calibri" w:hAnsi="Calibri"/>
        </w:rPr>
      </w:pPr>
      <w:r w:rsidRPr="00555C30">
        <w:rPr>
          <w:rFonts w:ascii="Calibri" w:cs="Calibri" w:hAnsi="Calibri"/>
        </w:rPr>
        <w:t>Il sera en outre publié par l’Administration sur le site de Légifrance dans son intégralité.</w:t>
      </w:r>
    </w:p>
    <w:p w14:paraId="3548329A" w14:textId="1D3A66DC" w:rsidP="00555C30" w:rsidR="00EA4145" w:rsidRDefault="00EA4145" w:rsidRPr="00555C30">
      <w:pPr>
        <w:pStyle w:val="Paragraphedeliste"/>
        <w:spacing w:after="120" w:before="240" w:line="240" w:lineRule="auto"/>
        <w:ind w:left="0"/>
        <w:contextualSpacing w:val="0"/>
        <w:jc w:val="both"/>
      </w:pPr>
      <w:r w:rsidRPr="00555C30">
        <w:t xml:space="preserve">Fait le </w:t>
      </w:r>
      <w:r w:rsidR="0033208E" w:rsidRPr="00555C30">
        <w:t>1</w:t>
      </w:r>
      <w:r w:rsidR="00BB0B14">
        <w:t>7</w:t>
      </w:r>
      <w:r w:rsidR="00C44AFF" w:rsidRPr="00555C30">
        <w:t>/</w:t>
      </w:r>
      <w:r w:rsidR="0033208E" w:rsidRPr="00555C30">
        <w:t>0</w:t>
      </w:r>
      <w:r w:rsidR="004748CA">
        <w:t>5</w:t>
      </w:r>
      <w:r w:rsidR="00C44AFF" w:rsidRPr="00555C30">
        <w:t>/202</w:t>
      </w:r>
      <w:r w:rsidR="0033208E" w:rsidRPr="00555C30">
        <w:t>1</w:t>
      </w:r>
      <w:r w:rsidRPr="00555C30">
        <w:t xml:space="preserve"> à </w:t>
      </w:r>
      <w:r w:rsidR="00881468">
        <w:t>Huparlac</w:t>
      </w:r>
      <w:r w:rsidRPr="00555C30">
        <w:t>,</w:t>
      </w:r>
    </w:p>
    <w:p w14:paraId="2DCA208D" w14:textId="315DB55F" w:rsidP="00555C30" w:rsidR="00EA4145" w:rsidRDefault="00EA4145" w:rsidRPr="00555C30">
      <w:pPr>
        <w:pStyle w:val="Paragraphedeliste"/>
        <w:spacing w:before="360" w:line="240" w:lineRule="auto"/>
        <w:ind w:firstLine="709" w:left="4247"/>
        <w:contextualSpacing w:val="0"/>
        <w:jc w:val="both"/>
      </w:pPr>
      <w:r w:rsidRPr="00555C30">
        <w:t>Pour l</w:t>
      </w:r>
      <w:r w:rsidR="00C44AFF" w:rsidRPr="00555C30">
        <w:t xml:space="preserve">a SARL, le </w:t>
      </w:r>
      <w:r w:rsidR="005E4164" w:rsidRPr="00555C30">
        <w:t>G</w:t>
      </w:r>
      <w:r w:rsidR="00C44AFF" w:rsidRPr="00555C30">
        <w:t>érant</w:t>
      </w:r>
    </w:p>
    <w:p w14:paraId="077C1FAD" w14:textId="306DC939" w:rsidP="005E4164" w:rsidR="00C44AFF" w:rsidRDefault="00403EC2" w:rsidRPr="00555C30">
      <w:pPr>
        <w:pStyle w:val="Paragraphedeliste"/>
        <w:spacing w:after="1200" w:before="1320"/>
        <w:ind w:firstLine="4962" w:left="0"/>
        <w:contextualSpacing w:val="0"/>
        <w:jc w:val="both"/>
      </w:pPr>
      <w:r>
        <w:t>………………………</w:t>
      </w:r>
    </w:p>
    <w:sectPr w:rsidR="00C44AFF" w:rsidRPr="00555C30" w:rsidSect="0029111A">
      <w:headerReference r:id="rId7" w:type="even"/>
      <w:headerReference r:id="rId8" w:type="default"/>
      <w:footerReference r:id="rId9" w:type="even"/>
      <w:footerReference r:id="rId10" w:type="default"/>
      <w:headerReference r:id="rId11" w:type="first"/>
      <w:footerReference r:id="rId12" w:type="first"/>
      <w:pgSz w:h="16838" w:w="11906"/>
      <w:pgMar w:bottom="1418" w:footer="544" w:gutter="0" w:header="709" w:left="1418" w:right="1021"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C81C9" w14:textId="77777777" w:rsidR="00E969C4" w:rsidRDefault="00E969C4" w:rsidP="00EA4145">
      <w:pPr>
        <w:spacing w:after="0" w:line="240" w:lineRule="auto"/>
      </w:pPr>
      <w:r>
        <w:separator/>
      </w:r>
    </w:p>
  </w:endnote>
  <w:endnote w:type="continuationSeparator" w:id="0">
    <w:p w14:paraId="0230D05C" w14:textId="77777777" w:rsidR="00E969C4" w:rsidRDefault="00E969C4" w:rsidP="00EA4145">
      <w:pPr>
        <w:spacing w:after="0" w:line="240" w:lineRule="auto"/>
      </w:pPr>
      <w:r>
        <w:continuationSeparator/>
      </w:r>
    </w:p>
  </w:endnote>
  <w:endnote w:type="continuationNotice" w:id="1">
    <w:p w14:paraId="5624CDB1" w14:textId="77777777" w:rsidR="00E969C4" w:rsidRDefault="00E969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urostile">
    <w:panose1 w:val="020B050402020205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E676A91" w14:textId="77777777" w:rsidR="00200941" w:rsidRDefault="00200941">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2660D43" w14:textId="635CEA83" w:rsidP="0029111A" w:rsidR="00912F11" w:rsidRDefault="0029111A">
    <w:pPr>
      <w:pStyle w:val="Pieddepage"/>
      <w:jc w:val="right"/>
    </w:pPr>
    <w:r>
      <w:fldChar w:fldCharType="begin"/>
    </w:r>
    <w:r>
      <w:instrText xml:space="preserve"> PAGE   \* MERGEFORMAT </w:instrText>
    </w:r>
    <w:r>
      <w:fldChar w:fldCharType="separate"/>
    </w:r>
    <w:r>
      <w:rPr>
        <w:noProof/>
      </w:rPr>
      <w:t>1</w:t>
    </w:r>
    <w:r>
      <w:fldChar w:fldCharType="end"/>
    </w:r>
    <w:r>
      <w:t>/</w:t>
    </w:r>
    <w:r w:rsidR="00403EC2">
      <w:fldChar w:fldCharType="begin"/>
    </w:r>
    <w:r w:rsidR="00403EC2">
      <w:instrText xml:space="preserve"> NUMPAGES   \* MERGEFORMAT </w:instrText>
    </w:r>
    <w:r w:rsidR="00403EC2">
      <w:fldChar w:fldCharType="separate"/>
    </w:r>
    <w:r>
      <w:rPr>
        <w:noProof/>
      </w:rPr>
      <w:t>3</w:t>
    </w:r>
    <w:r w:rsidR="00403EC2">
      <w:rPr>
        <w:noProof/>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42FE51C" w14:textId="77777777" w:rsidR="00200941" w:rsidRDefault="00200941">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4477089A" w14:textId="77777777" w:rsidP="00EA4145" w:rsidR="00E969C4" w:rsidRDefault="00E969C4">
      <w:pPr>
        <w:spacing w:after="0" w:line="240" w:lineRule="auto"/>
      </w:pPr>
      <w:r>
        <w:separator/>
      </w:r>
    </w:p>
  </w:footnote>
  <w:footnote w:id="0" w:type="continuationSeparator">
    <w:p w14:paraId="67478BBE" w14:textId="77777777" w:rsidP="00EA4145" w:rsidR="00E969C4" w:rsidRDefault="00E969C4">
      <w:pPr>
        <w:spacing w:after="0" w:line="240" w:lineRule="auto"/>
      </w:pPr>
      <w:r>
        <w:continuationSeparator/>
      </w:r>
    </w:p>
  </w:footnote>
  <w:footnote w:id="1" w:type="continuationNotice">
    <w:p w14:paraId="396CD9DB" w14:textId="77777777" w:rsidR="00E969C4" w:rsidRDefault="00E969C4">
      <w:pPr>
        <w:spacing w:after="0" w:line="240" w:lineRule="auto"/>
      </w:pP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CBC5486" w14:textId="35D1F274" w:rsidR="00200941" w:rsidRDefault="00200941">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2DF40EF" w14:textId="524F0C0E" w:rsidR="00200941" w:rsidRDefault="00200941">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9B779B2" w14:textId="40090A03" w:rsidR="00200941" w:rsidRDefault="0020094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270023A"/>
    <w:multiLevelType w:val="multilevel"/>
    <w:tmpl w:val="4CB42446"/>
    <w:lvl w:ilvl="0">
      <w:start w:val="2"/>
      <w:numFmt w:val="decimal"/>
      <w:lvlText w:val="%1."/>
      <w:lvlJc w:val="left"/>
      <w:pPr>
        <w:ind w:hanging="360" w:left="1287"/>
      </w:pPr>
      <w:rPr>
        <w:rFonts w:hint="default"/>
      </w:rPr>
    </w:lvl>
    <w:lvl w:ilvl="1">
      <w:start w:val="1"/>
      <w:numFmt w:val="decimal"/>
      <w:pStyle w:val="Titre2"/>
      <w:lvlText w:val="%1.%2"/>
      <w:lvlJc w:val="left"/>
      <w:pPr>
        <w:ind w:hanging="360" w:left="1287"/>
      </w:pPr>
    </w:lvl>
    <w:lvl w:ilvl="2">
      <w:start w:val="1"/>
      <w:numFmt w:val="upperLetter"/>
      <w:isLgl/>
      <w:lvlText w:val="%1.%2.%3"/>
      <w:lvlJc w:val="left"/>
      <w:pPr>
        <w:ind w:hanging="720" w:left="1647"/>
      </w:pPr>
      <w:rPr>
        <w:rFonts w:hint="default"/>
      </w:rPr>
    </w:lvl>
    <w:lvl w:ilvl="3">
      <w:start w:val="1"/>
      <w:numFmt w:val="upperLetter"/>
      <w:isLgl/>
      <w:lvlText w:val="%1.%2.%3.%4"/>
      <w:lvlJc w:val="left"/>
      <w:pPr>
        <w:ind w:hanging="720" w:left="1647"/>
      </w:pPr>
      <w:rPr>
        <w:rFonts w:hint="default"/>
      </w:rPr>
    </w:lvl>
    <w:lvl w:ilvl="4">
      <w:start w:val="1"/>
      <w:numFmt w:val="decimal"/>
      <w:isLgl/>
      <w:lvlText w:val="%1.%2.%3.%4.%5"/>
      <w:lvlJc w:val="left"/>
      <w:pPr>
        <w:ind w:hanging="720" w:left="1647"/>
      </w:pPr>
      <w:rPr>
        <w:rFonts w:hint="default"/>
      </w:rPr>
    </w:lvl>
    <w:lvl w:ilvl="5">
      <w:start w:val="1"/>
      <w:numFmt w:val="decimal"/>
      <w:isLgl/>
      <w:lvlText w:val="%1.%2.%3.%4.%5.%6"/>
      <w:lvlJc w:val="left"/>
      <w:pPr>
        <w:ind w:hanging="1080" w:left="2007"/>
      </w:pPr>
      <w:rPr>
        <w:rFonts w:hint="default"/>
      </w:rPr>
    </w:lvl>
    <w:lvl w:ilvl="6">
      <w:start w:val="1"/>
      <w:numFmt w:val="decimal"/>
      <w:isLgl/>
      <w:lvlText w:val="%1.%2.%3.%4.%5.%6.%7"/>
      <w:lvlJc w:val="left"/>
      <w:pPr>
        <w:ind w:hanging="1080" w:left="2007"/>
      </w:pPr>
      <w:rPr>
        <w:rFonts w:hint="default"/>
      </w:rPr>
    </w:lvl>
    <w:lvl w:ilvl="7">
      <w:start w:val="1"/>
      <w:numFmt w:val="decimal"/>
      <w:isLgl/>
      <w:lvlText w:val="%1.%2.%3.%4.%5.%6.%7.%8"/>
      <w:lvlJc w:val="left"/>
      <w:pPr>
        <w:ind w:hanging="1440" w:left="2367"/>
      </w:pPr>
      <w:rPr>
        <w:rFonts w:hint="default"/>
      </w:rPr>
    </w:lvl>
    <w:lvl w:ilvl="8">
      <w:start w:val="1"/>
      <w:numFmt w:val="decimal"/>
      <w:isLgl/>
      <w:lvlText w:val="%1.%2.%3.%4.%5.%6.%7.%8.%9"/>
      <w:lvlJc w:val="left"/>
      <w:pPr>
        <w:ind w:hanging="1440" w:left="2367"/>
      </w:pPr>
      <w:rPr>
        <w:rFonts w:hint="default"/>
      </w:rPr>
    </w:lvl>
  </w:abstractNum>
  <w:abstractNum w15:restartNumberingAfterBreak="0" w:abstractNumId="1">
    <w:nsid w:val="215625F4"/>
    <w:multiLevelType w:val="hybridMultilevel"/>
    <w:tmpl w:val="80526366"/>
    <w:lvl w:ilvl="0" w:tplc="EF0E90C4">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CF15D9D"/>
    <w:multiLevelType w:val="hybridMultilevel"/>
    <w:tmpl w:val="6F3857D6"/>
    <w:lvl w:ilvl="0" w:tplc="F5AECACC">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401934C5"/>
    <w:multiLevelType w:val="hybridMultilevel"/>
    <w:tmpl w:val="296ECCE0"/>
    <w:lvl w:ilvl="0" w:tplc="35A2086A">
      <w:numFmt w:val="bullet"/>
      <w:lvlText w:val="-"/>
      <w:lvlJc w:val="left"/>
      <w:pPr>
        <w:ind w:hanging="360" w:left="720"/>
      </w:pPr>
      <w:rPr>
        <w:rFonts w:ascii="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57E838FC"/>
    <w:multiLevelType w:val="hybridMultilevel"/>
    <w:tmpl w:val="D8F81E32"/>
    <w:lvl w:ilvl="0" w:tplc="B292FC7C">
      <w:start w:val="1"/>
      <w:numFmt w:val="decimal"/>
      <w:pStyle w:val="Titre1"/>
      <w:lvlText w:val="Article %1 - "/>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70343E95"/>
    <w:multiLevelType w:val="multilevel"/>
    <w:tmpl w:val="44D4CBFA"/>
    <w:lvl w:ilvl="0">
      <w:start w:val="1"/>
      <w:numFmt w:val="decimal"/>
      <w:lvlText w:val="%1."/>
      <w:lvlJc w:val="left"/>
      <w:pPr>
        <w:ind w:hanging="360" w:left="360"/>
      </w:pPr>
      <w:rPr>
        <w:rFonts w:hint="default"/>
      </w:rPr>
    </w:lvl>
    <w:lvl w:ilvl="1">
      <w:start w:val="2"/>
      <w:numFmt w:val="decimal"/>
      <w:lvlText w:val="%1.%2."/>
      <w:lvlJc w:val="left"/>
      <w:pPr>
        <w:ind w:hanging="432" w:left="858"/>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hdrShapeDefaults>
    <o:shapedefaults spidmax="4097"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45"/>
    <w:rsid w:val="00003898"/>
    <w:rsid w:val="00033F1B"/>
    <w:rsid w:val="00062AAA"/>
    <w:rsid w:val="00143336"/>
    <w:rsid w:val="001438B5"/>
    <w:rsid w:val="001C5921"/>
    <w:rsid w:val="001C6264"/>
    <w:rsid w:val="001E2BF7"/>
    <w:rsid w:val="00200941"/>
    <w:rsid w:val="002745AE"/>
    <w:rsid w:val="0029111A"/>
    <w:rsid w:val="002E643B"/>
    <w:rsid w:val="00303658"/>
    <w:rsid w:val="00311959"/>
    <w:rsid w:val="0033208E"/>
    <w:rsid w:val="003438C2"/>
    <w:rsid w:val="00350741"/>
    <w:rsid w:val="00357F56"/>
    <w:rsid w:val="003936E2"/>
    <w:rsid w:val="003C4F60"/>
    <w:rsid w:val="003D5735"/>
    <w:rsid w:val="003E3117"/>
    <w:rsid w:val="00403EC2"/>
    <w:rsid w:val="0042226B"/>
    <w:rsid w:val="00427CD2"/>
    <w:rsid w:val="00447591"/>
    <w:rsid w:val="00460D47"/>
    <w:rsid w:val="00461519"/>
    <w:rsid w:val="004748CA"/>
    <w:rsid w:val="004B4456"/>
    <w:rsid w:val="004C2ED9"/>
    <w:rsid w:val="004E5F7F"/>
    <w:rsid w:val="0052198D"/>
    <w:rsid w:val="00555C30"/>
    <w:rsid w:val="005A0886"/>
    <w:rsid w:val="005E0A0E"/>
    <w:rsid w:val="005E4164"/>
    <w:rsid w:val="005F0D91"/>
    <w:rsid w:val="005F1A10"/>
    <w:rsid w:val="00621ED9"/>
    <w:rsid w:val="00630454"/>
    <w:rsid w:val="0064014C"/>
    <w:rsid w:val="0064581C"/>
    <w:rsid w:val="00647AC1"/>
    <w:rsid w:val="006C0C32"/>
    <w:rsid w:val="006C2D75"/>
    <w:rsid w:val="006F7CC9"/>
    <w:rsid w:val="007021CB"/>
    <w:rsid w:val="007036B3"/>
    <w:rsid w:val="00704060"/>
    <w:rsid w:val="00731FCE"/>
    <w:rsid w:val="0076573A"/>
    <w:rsid w:val="00766472"/>
    <w:rsid w:val="00795BA7"/>
    <w:rsid w:val="007F7013"/>
    <w:rsid w:val="008206E9"/>
    <w:rsid w:val="008248F2"/>
    <w:rsid w:val="0083730B"/>
    <w:rsid w:val="00841717"/>
    <w:rsid w:val="0085732D"/>
    <w:rsid w:val="00875AD6"/>
    <w:rsid w:val="00881468"/>
    <w:rsid w:val="008A42D9"/>
    <w:rsid w:val="008B2866"/>
    <w:rsid w:val="008C17EC"/>
    <w:rsid w:val="008F7004"/>
    <w:rsid w:val="00912F11"/>
    <w:rsid w:val="00954810"/>
    <w:rsid w:val="009712DA"/>
    <w:rsid w:val="009A331A"/>
    <w:rsid w:val="009B3050"/>
    <w:rsid w:val="009B7AB1"/>
    <w:rsid w:val="009E1A17"/>
    <w:rsid w:val="00A41012"/>
    <w:rsid w:val="00A56FE3"/>
    <w:rsid w:val="00A7206C"/>
    <w:rsid w:val="00AD32D6"/>
    <w:rsid w:val="00AD67FD"/>
    <w:rsid w:val="00B70C66"/>
    <w:rsid w:val="00B90A8C"/>
    <w:rsid w:val="00BB0B14"/>
    <w:rsid w:val="00BB15ED"/>
    <w:rsid w:val="00BE23BA"/>
    <w:rsid w:val="00BE7C72"/>
    <w:rsid w:val="00C429ED"/>
    <w:rsid w:val="00C44AFF"/>
    <w:rsid w:val="00C45A29"/>
    <w:rsid w:val="00C602FA"/>
    <w:rsid w:val="00C92181"/>
    <w:rsid w:val="00CD5A78"/>
    <w:rsid w:val="00CE062E"/>
    <w:rsid w:val="00D11BB7"/>
    <w:rsid w:val="00D65EEB"/>
    <w:rsid w:val="00D73990"/>
    <w:rsid w:val="00DA4A6E"/>
    <w:rsid w:val="00DB6E71"/>
    <w:rsid w:val="00DC7495"/>
    <w:rsid w:val="00DC793D"/>
    <w:rsid w:val="00DD24B3"/>
    <w:rsid w:val="00DE0325"/>
    <w:rsid w:val="00DF0454"/>
    <w:rsid w:val="00E41A3C"/>
    <w:rsid w:val="00E852AB"/>
    <w:rsid w:val="00E969C4"/>
    <w:rsid w:val="00EA4145"/>
    <w:rsid w:val="00ED3DDF"/>
    <w:rsid w:val="00EF7A88"/>
    <w:rsid w:val="00F42032"/>
    <w:rsid w:val="00FC4D80"/>
    <w:rsid w:val="06E9659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14:docId w14:val="61A18DAA"/>
  <w15:chartTrackingRefBased/>
  <w15:docId w15:val="{0328971A-ADFB-4058-85EC-954D6635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A4145"/>
    <w:pPr>
      <w:spacing w:after="200" w:line="276" w:lineRule="auto"/>
    </w:pPr>
  </w:style>
  <w:style w:styleId="Titre1" w:type="paragraph">
    <w:name w:val="heading 1"/>
    <w:basedOn w:val="Paragraphedeliste"/>
    <w:next w:val="Normal"/>
    <w:link w:val="Titre1Car"/>
    <w:uiPriority w:val="9"/>
    <w:qFormat/>
    <w:rsid w:val="00003898"/>
    <w:pPr>
      <w:numPr>
        <w:numId w:val="4"/>
      </w:numPr>
      <w:spacing w:after="240" w:before="360" w:line="240" w:lineRule="auto"/>
      <w:ind w:hanging="357" w:left="714"/>
      <w:contextualSpacing w:val="0"/>
      <w:jc w:val="both"/>
      <w:outlineLvl w:val="0"/>
    </w:pPr>
    <w:rPr>
      <w:b/>
      <w:bCs/>
      <w:u w:val="single"/>
    </w:rPr>
  </w:style>
  <w:style w:styleId="Titre2" w:type="paragraph">
    <w:name w:val="heading 2"/>
    <w:basedOn w:val="Paragraphedeliste"/>
    <w:next w:val="Normal"/>
    <w:link w:val="Titre2Car"/>
    <w:uiPriority w:val="9"/>
    <w:unhideWhenUsed/>
    <w:qFormat/>
    <w:rsid w:val="00DF0454"/>
    <w:pPr>
      <w:numPr>
        <w:ilvl w:val="1"/>
        <w:numId w:val="6"/>
      </w:numPr>
      <w:spacing w:after="120" w:before="120" w:line="240" w:lineRule="auto"/>
      <w:ind w:hanging="357" w:left="1418"/>
      <w:contextualSpacing w:val="0"/>
      <w:jc w:val="both"/>
      <w:outlineLvl w:val="1"/>
    </w:pPr>
    <w:rPr>
      <w:b/>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link w:val="ParagraphedelisteCar"/>
    <w:uiPriority w:val="34"/>
    <w:qFormat/>
    <w:rsid w:val="00EA4145"/>
    <w:pPr>
      <w:ind w:left="720"/>
      <w:contextualSpacing/>
    </w:pPr>
  </w:style>
  <w:style w:customStyle="1" w:styleId="ParagraphedelisteCar" w:type="character">
    <w:name w:val="Paragraphe de liste Car"/>
    <w:basedOn w:val="Policepardfaut"/>
    <w:link w:val="Paragraphedeliste"/>
    <w:uiPriority w:val="34"/>
    <w:rsid w:val="00EA4145"/>
  </w:style>
  <w:style w:styleId="Notedebasdepage" w:type="paragraph">
    <w:name w:val="footnote text"/>
    <w:basedOn w:val="Normal"/>
    <w:link w:val="NotedebasdepageCar"/>
    <w:uiPriority w:val="99"/>
    <w:unhideWhenUsed/>
    <w:rsid w:val="00EA4145"/>
    <w:pPr>
      <w:spacing w:after="0" w:line="240" w:lineRule="auto"/>
    </w:pPr>
    <w:rPr>
      <w:rFonts w:ascii="Times New Roman" w:cs="Times New Roman" w:eastAsia="Times New Roman" w:hAnsi="Times New Roman"/>
      <w:sz w:val="20"/>
      <w:szCs w:val="20"/>
      <w:lang w:eastAsia="fr-FR"/>
    </w:rPr>
  </w:style>
  <w:style w:customStyle="1" w:styleId="NotedebasdepageCar" w:type="character">
    <w:name w:val="Note de bas de page Car"/>
    <w:basedOn w:val="Policepardfaut"/>
    <w:link w:val="Notedebasdepage"/>
    <w:uiPriority w:val="99"/>
    <w:rsid w:val="00EA4145"/>
    <w:rPr>
      <w:rFonts w:ascii="Times New Roman" w:cs="Times New Roman" w:eastAsia="Times New Roman" w:hAnsi="Times New Roman"/>
      <w:sz w:val="20"/>
      <w:szCs w:val="20"/>
      <w:lang w:eastAsia="fr-FR"/>
    </w:rPr>
  </w:style>
  <w:style w:styleId="Appelnotedebasdep" w:type="character">
    <w:name w:val="footnote reference"/>
    <w:basedOn w:val="Policepardfaut"/>
    <w:uiPriority w:val="99"/>
    <w:semiHidden/>
    <w:unhideWhenUsed/>
    <w:rsid w:val="00EA4145"/>
    <w:rPr>
      <w:vertAlign w:val="superscript"/>
    </w:rPr>
  </w:style>
  <w:style w:styleId="Lienhypertexte" w:type="character">
    <w:name w:val="Hyperlink"/>
    <w:basedOn w:val="Policepardfaut"/>
    <w:uiPriority w:val="99"/>
    <w:rsid w:val="00EA4145"/>
    <w:rPr>
      <w:color w:val="0000FF"/>
      <w:u w:val="single"/>
    </w:rPr>
  </w:style>
  <w:style w:styleId="TableauGrille1Clair-Accentuation1" w:type="table">
    <w:name w:val="Grid Table 1 Light Accent 1"/>
    <w:basedOn w:val="TableauNormal"/>
    <w:uiPriority w:val="46"/>
    <w:rsid w:val="00EA4145"/>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customStyle="1" w:styleId="Grilledutableau1" w:type="table">
    <w:name w:val="Grille du tableau1"/>
    <w:basedOn w:val="TableauNormal"/>
    <w:next w:val="Grilledutableau"/>
    <w:rsid w:val="00EA4145"/>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lledutableau" w:type="table">
    <w:name w:val="Table Grid"/>
    <w:basedOn w:val="TableauNormal"/>
    <w:uiPriority w:val="39"/>
    <w:rsid w:val="00EA414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itre" w:type="paragraph">
    <w:name w:val="Title"/>
    <w:basedOn w:val="Normal"/>
    <w:link w:val="TitreCar"/>
    <w:qFormat/>
    <w:rsid w:val="00C45A29"/>
    <w:pPr>
      <w:widowControl w:val="0"/>
      <w:spacing w:after="0" w:line="240" w:lineRule="auto"/>
      <w:jc w:val="center"/>
      <w:outlineLvl w:val="0"/>
    </w:pPr>
    <w:rPr>
      <w:rFonts w:ascii="Eurostile" w:cs="Times New Roman" w:eastAsia="Times New Roman" w:hAnsi="Eurostile"/>
      <w:snapToGrid w:val="0"/>
      <w:color w:val="0000FF"/>
      <w:sz w:val="36"/>
      <w:szCs w:val="20"/>
      <w:lang w:eastAsia="fr-FR"/>
    </w:rPr>
  </w:style>
  <w:style w:customStyle="1" w:styleId="TitreCar" w:type="character">
    <w:name w:val="Titre Car"/>
    <w:basedOn w:val="Policepardfaut"/>
    <w:link w:val="Titre"/>
    <w:rsid w:val="00C45A29"/>
    <w:rPr>
      <w:rFonts w:ascii="Eurostile" w:cs="Times New Roman" w:eastAsia="Times New Roman" w:hAnsi="Eurostile"/>
      <w:snapToGrid w:val="0"/>
      <w:color w:val="0000FF"/>
      <w:sz w:val="36"/>
      <w:szCs w:val="20"/>
      <w:lang w:eastAsia="fr-FR"/>
    </w:rPr>
  </w:style>
  <w:style w:customStyle="1" w:styleId="Standard" w:type="paragraph">
    <w:name w:val="Standard"/>
    <w:rsid w:val="00427CD2"/>
    <w:pPr>
      <w:widowControl w:val="0"/>
      <w:suppressAutoHyphens/>
      <w:autoSpaceDN w:val="0"/>
      <w:spacing w:after="0" w:line="240" w:lineRule="auto"/>
      <w:textAlignment w:val="baseline"/>
    </w:pPr>
    <w:rPr>
      <w:rFonts w:ascii="Times New Roman" w:cs="Lucida Sans" w:eastAsia="SimSun" w:hAnsi="Times New Roman"/>
      <w:kern w:val="3"/>
      <w:sz w:val="24"/>
      <w:szCs w:val="24"/>
      <w:lang w:bidi="hi-IN" w:eastAsia="zh-CN"/>
    </w:rPr>
  </w:style>
  <w:style w:styleId="En-tte" w:type="paragraph">
    <w:name w:val="header"/>
    <w:basedOn w:val="Normal"/>
    <w:link w:val="En-tteCar"/>
    <w:uiPriority w:val="99"/>
    <w:unhideWhenUsed/>
    <w:rsid w:val="00841717"/>
    <w:pPr>
      <w:tabs>
        <w:tab w:pos="4536" w:val="center"/>
        <w:tab w:pos="9072" w:val="right"/>
      </w:tabs>
      <w:spacing w:after="0" w:line="240" w:lineRule="auto"/>
    </w:pPr>
  </w:style>
  <w:style w:customStyle="1" w:styleId="En-tteCar" w:type="character">
    <w:name w:val="En-tête Car"/>
    <w:basedOn w:val="Policepardfaut"/>
    <w:link w:val="En-tte"/>
    <w:uiPriority w:val="99"/>
    <w:rsid w:val="00841717"/>
  </w:style>
  <w:style w:styleId="Pieddepage" w:type="paragraph">
    <w:name w:val="footer"/>
    <w:basedOn w:val="Normal"/>
    <w:link w:val="PieddepageCar"/>
    <w:uiPriority w:val="99"/>
    <w:unhideWhenUsed/>
    <w:rsid w:val="0084171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41717"/>
  </w:style>
  <w:style w:customStyle="1" w:styleId="Titre1Car" w:type="character">
    <w:name w:val="Titre 1 Car"/>
    <w:basedOn w:val="Policepardfaut"/>
    <w:link w:val="Titre1"/>
    <w:uiPriority w:val="9"/>
    <w:rsid w:val="00003898"/>
    <w:rPr>
      <w:b/>
      <w:bCs/>
      <w:u w:val="single"/>
    </w:rPr>
  </w:style>
  <w:style w:customStyle="1" w:styleId="Titre2Car" w:type="character">
    <w:name w:val="Titre 2 Car"/>
    <w:basedOn w:val="Policepardfaut"/>
    <w:link w:val="Titre2"/>
    <w:uiPriority w:val="9"/>
    <w:rsid w:val="00DF045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3744</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2021-06-15T06:44:00Z</dcterms:created>
  <dcterms:modified xsi:type="dcterms:W3CDTF">2021-06-15T06:44:00Z</dcterms:modified>
  <cp:revision>3</cp:revision>
</cp:coreProperties>
</file>