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604B31" w:rsidR="00604B31" w:rsidRDefault="00604B31" w:rsidRPr="003839E7">
      <w:pPr>
        <w:rPr>
          <w:rFonts w:cs="Arial"/>
        </w:rPr>
      </w:pPr>
    </w:p>
    <w:p w:rsidP="00C06B64" w:rsidR="00C06B64" w:rsidRDefault="00C06B64">
      <w:pPr>
        <w:spacing w:line="288" w:lineRule="auto"/>
        <w:jc w:val="both"/>
        <w:rPr>
          <w:lang w:val="en-GB"/>
        </w:rPr>
      </w:pPr>
    </w:p>
    <w:p w:rsidP="00C06B64" w:rsidR="00DF23B7" w:rsidRDefault="00DF23B7">
      <w:pPr>
        <w:spacing w:line="288" w:lineRule="auto"/>
        <w:jc w:val="both"/>
        <w:rPr>
          <w:lang w:val="en-GB"/>
        </w:rPr>
      </w:pPr>
    </w:p>
    <w:p w:rsidP="00C06B64" w:rsidR="00DF23B7" w:rsidRDefault="00DF23B7">
      <w:pPr>
        <w:spacing w:line="288" w:lineRule="auto"/>
        <w:jc w:val="both"/>
        <w:rPr>
          <w:lang w:val="en-GB"/>
        </w:rPr>
      </w:pPr>
    </w:p>
    <w:p w:rsidP="00C06B64" w:rsidR="00DF23B7" w:rsidRDefault="00DF23B7" w:rsidRPr="007115BB">
      <w:pPr>
        <w:spacing w:line="288" w:lineRule="auto"/>
        <w:jc w:val="both"/>
        <w:rPr>
          <w:lang w:val="en-GB"/>
        </w:rPr>
      </w:pPr>
    </w:p>
    <w:tbl>
      <w:tblPr>
        <w:tblW w:type="dxa" w:w="9498"/>
        <w:tblInd w:type="dxa" w:w="-497"/>
        <w:tblLayout w:type="fixed"/>
        <w:tblCellMar>
          <w:left w:type="dxa" w:w="70"/>
          <w:right w:type="dxa" w:w="70"/>
        </w:tblCellMar>
        <w:tblLook w:val="0000"/>
      </w:tblPr>
      <w:tblGrid>
        <w:gridCol w:w="1276"/>
        <w:gridCol w:w="8222"/>
      </w:tblGrid>
      <w:tr w:rsidR="00C06B64" w:rsidRPr="007115BB" w:rsidTr="00C06B64">
        <w:trPr>
          <w:cantSplit/>
        </w:trPr>
        <w:tc>
          <w:tcPr>
            <w:tcW w:type="dxa" w:w="1276"/>
          </w:tcPr>
          <w:p w:rsidP="00C06B64" w:rsidR="00C06B64" w:rsidRDefault="00C06B64">
            <w:pPr>
              <w:jc w:val="both"/>
              <w:rPr>
                <w:b/>
                <w:lang w:val="en-GB"/>
              </w:rPr>
            </w:pPr>
          </w:p>
          <w:p w:rsidP="00C06B64" w:rsidR="00DF23B7" w:rsidRDefault="00DF23B7">
            <w:pPr>
              <w:jc w:val="both"/>
              <w:rPr>
                <w:b/>
                <w:lang w:val="en-GB"/>
              </w:rPr>
            </w:pPr>
          </w:p>
          <w:p w:rsidP="00C06B64" w:rsidR="00DF23B7" w:rsidRDefault="00DF23B7" w:rsidRPr="007115BB">
            <w:pPr>
              <w:jc w:val="both"/>
              <w:rPr>
                <w:b/>
                <w:lang w:val="en-GB"/>
              </w:rPr>
            </w:pPr>
          </w:p>
        </w:tc>
        <w:tc>
          <w:tcPr>
            <w:tcW w:type="dxa" w:w="8222"/>
          </w:tcPr>
          <w:p w:rsidP="00960FFA" w:rsidR="00C06B64" w:rsidRDefault="00C06B64" w:rsidRPr="007115BB">
            <w:pPr>
              <w:pStyle w:val="Titre"/>
              <w:shd w:color="auto" w:fill="FFFFFF" w:val="pct10"/>
              <w:jc w:val="both"/>
              <w:rPr>
                <w:rFonts w:ascii="Verdana" w:hAnsi="Verdana"/>
                <w:sz w:val="32"/>
              </w:rPr>
            </w:pPr>
            <w:r w:rsidRPr="007115BB">
              <w:rPr>
                <w:rFonts w:ascii="Verdana" w:hAnsi="Verdana"/>
              </w:rPr>
              <w:t xml:space="preserve">NEGOCIATIONS ANNUELLES OBLIGATOIRES </w:t>
            </w:r>
            <w:r w:rsidR="00960FFA">
              <w:rPr>
                <w:rFonts w:ascii="Verdana" w:hAnsi="Verdana"/>
              </w:rPr>
              <w:t>2018</w:t>
            </w:r>
          </w:p>
        </w:tc>
      </w:tr>
    </w:tbl>
    <w:p w:rsidP="00C06B64" w:rsidR="00C06B64" w:rsidRDefault="00DF23B7" w:rsidRPr="00507CC7">
      <w:pPr>
        <w:jc w:val="center"/>
        <w:rPr>
          <w:rFonts w:cs="Arial"/>
          <w:b/>
          <w:szCs w:val="22"/>
        </w:rPr>
      </w:pPr>
      <w:r>
        <w:rPr>
          <w:rFonts w:cs="Arial"/>
          <w:b/>
          <w:szCs w:val="22"/>
        </w:rPr>
        <w:t>Ac</w:t>
      </w:r>
      <w:r w:rsidR="00C06B64" w:rsidRPr="00507CC7">
        <w:rPr>
          <w:rFonts w:cs="Arial"/>
          <w:b/>
          <w:szCs w:val="22"/>
        </w:rPr>
        <w:t>cord d’entreprise sur les salaires effectifs, la durée effective du travail et l’organisation du temps de travail</w:t>
      </w:r>
    </w:p>
    <w:p w:rsidP="00C06B64" w:rsidR="00C06B64" w:rsidRDefault="00C06B64">
      <w:pPr>
        <w:jc w:val="both"/>
        <w:rPr>
          <w:rFonts w:cs="Arial"/>
          <w:szCs w:val="22"/>
        </w:rPr>
      </w:pPr>
    </w:p>
    <w:p w:rsidP="00C06B64" w:rsidR="00C06B64" w:rsidRDefault="00C06B64" w:rsidRPr="007115BB">
      <w:pPr>
        <w:jc w:val="both"/>
        <w:rPr>
          <w:rFonts w:cs="Arial"/>
          <w:szCs w:val="22"/>
        </w:rPr>
      </w:pPr>
    </w:p>
    <w:p w:rsidP="00C06B64" w:rsidR="00C06B64" w:rsidRDefault="00C06B64" w:rsidRPr="007115BB">
      <w:pPr>
        <w:jc w:val="both"/>
        <w:rPr>
          <w:rFonts w:cs="Arial"/>
          <w:szCs w:val="22"/>
        </w:rPr>
      </w:pPr>
      <w:r w:rsidRPr="007115BB">
        <w:rPr>
          <w:rFonts w:cs="Arial"/>
          <w:szCs w:val="22"/>
        </w:rPr>
        <w:t>Entre les soussignés :</w:t>
      </w:r>
    </w:p>
    <w:p w:rsidP="00C06B64" w:rsidR="00C06B64" w:rsidRDefault="00C06B64" w:rsidRPr="007115BB">
      <w:pPr>
        <w:jc w:val="both"/>
        <w:rPr>
          <w:rFonts w:cs="Arial"/>
          <w:szCs w:val="22"/>
        </w:rPr>
      </w:pPr>
    </w:p>
    <w:p w:rsidP="00C06B64" w:rsidR="00C06B64" w:rsidRDefault="00C06B64" w:rsidRPr="007115BB">
      <w:pPr>
        <w:jc w:val="both"/>
        <w:rPr>
          <w:rFonts w:cs="Arial"/>
          <w:szCs w:val="22"/>
        </w:rPr>
      </w:pPr>
      <w:r w:rsidRPr="007115BB">
        <w:rPr>
          <w:rFonts w:cs="Arial"/>
          <w:szCs w:val="22"/>
        </w:rPr>
        <w:t>KOYO B</w:t>
      </w:r>
      <w:r w:rsidR="00493759">
        <w:rPr>
          <w:rFonts w:cs="Arial"/>
          <w:szCs w:val="22"/>
        </w:rPr>
        <w:t>EARINGS</w:t>
      </w:r>
      <w:r w:rsidRPr="007115BB">
        <w:rPr>
          <w:rFonts w:cs="Arial"/>
          <w:szCs w:val="22"/>
        </w:rPr>
        <w:t xml:space="preserve"> Vierzon Maromme SAS, représentée par </w:t>
      </w:r>
    </w:p>
    <w:p w:rsidP="00C06B64" w:rsidR="00C06B64" w:rsidRDefault="00C06B64" w:rsidRPr="007115BB">
      <w:pPr>
        <w:jc w:val="both"/>
        <w:rPr>
          <w:rFonts w:cs="Arial"/>
          <w:szCs w:val="22"/>
        </w:rPr>
      </w:pPr>
      <w:r w:rsidRPr="007115BB">
        <w:rPr>
          <w:rFonts w:cs="Arial"/>
          <w:b/>
          <w:szCs w:val="22"/>
        </w:rPr>
        <w:t>Monsieur</w:t>
      </w:r>
      <w:r w:rsidR="00EF3140">
        <w:rPr>
          <w:rFonts w:cs="Arial"/>
          <w:b/>
          <w:szCs w:val="22"/>
        </w:rPr>
        <w:t xml:space="preserve">                              </w:t>
      </w:r>
      <w:r w:rsidR="00493759">
        <w:rPr>
          <w:rFonts w:cs="Arial"/>
          <w:b/>
          <w:szCs w:val="22"/>
        </w:rPr>
        <w:t>,</w:t>
      </w:r>
      <w:r w:rsidRPr="007115BB">
        <w:rPr>
          <w:rFonts w:cs="Arial"/>
          <w:szCs w:val="22"/>
        </w:rPr>
        <w:t xml:space="preserve"> Directeur</w:t>
      </w:r>
      <w:r w:rsidR="00493759">
        <w:rPr>
          <w:rFonts w:cs="Arial"/>
          <w:szCs w:val="22"/>
        </w:rPr>
        <w:t xml:space="preserve"> Industriel </w:t>
      </w:r>
      <w:r w:rsidR="003D6CF5">
        <w:rPr>
          <w:rFonts w:cs="Arial"/>
          <w:szCs w:val="22"/>
        </w:rPr>
        <w:t xml:space="preserve">et Président de </w:t>
      </w:r>
      <w:r w:rsidR="00493759">
        <w:rPr>
          <w:rFonts w:cs="Arial"/>
          <w:szCs w:val="22"/>
        </w:rPr>
        <w:t>KBVM</w:t>
      </w:r>
      <w:r w:rsidRPr="007115BB">
        <w:rPr>
          <w:rFonts w:cs="Arial"/>
          <w:szCs w:val="22"/>
        </w:rPr>
        <w:t xml:space="preserve">, </w:t>
      </w:r>
    </w:p>
    <w:p w:rsidP="00C06B64" w:rsidR="00C06B64" w:rsidRDefault="00C06B64" w:rsidRPr="007115BB">
      <w:pPr>
        <w:jc w:val="both"/>
        <w:rPr>
          <w:rFonts w:cs="Arial"/>
          <w:szCs w:val="22"/>
        </w:rPr>
      </w:pPr>
    </w:p>
    <w:p w:rsidP="00C06B64" w:rsidR="00C06B64" w:rsidRDefault="00C06B64" w:rsidRPr="007115BB">
      <w:pPr>
        <w:jc w:val="both"/>
        <w:rPr>
          <w:rFonts w:cs="Arial"/>
          <w:b/>
          <w:szCs w:val="22"/>
        </w:rPr>
      </w:pPr>
      <w:r w:rsidRPr="007115BB">
        <w:rPr>
          <w:rFonts w:cs="Arial"/>
          <w:b/>
          <w:szCs w:val="22"/>
        </w:rPr>
        <w:t>D’une part</w:t>
      </w:r>
    </w:p>
    <w:p w:rsidP="00C06B64" w:rsidR="00C06B64" w:rsidRDefault="00C06B64" w:rsidRPr="007115BB">
      <w:pPr>
        <w:jc w:val="both"/>
        <w:rPr>
          <w:rFonts w:cs="Arial"/>
          <w:b/>
          <w:szCs w:val="22"/>
        </w:rPr>
      </w:pPr>
    </w:p>
    <w:p w:rsidP="00C06B64" w:rsidR="00C06B64" w:rsidRDefault="00C06B64" w:rsidRPr="007115BB">
      <w:pPr>
        <w:jc w:val="both"/>
        <w:rPr>
          <w:rFonts w:cs="Arial"/>
          <w:b/>
          <w:szCs w:val="22"/>
        </w:rPr>
      </w:pPr>
      <w:r w:rsidRPr="007115BB">
        <w:rPr>
          <w:rFonts w:cs="Arial"/>
          <w:b/>
          <w:szCs w:val="22"/>
        </w:rPr>
        <w:t>ET</w:t>
      </w:r>
      <w:bookmarkStart w:id="0" w:name="_GoBack"/>
      <w:bookmarkEnd w:id="0"/>
    </w:p>
    <w:p w:rsidP="00C06B64" w:rsidR="00C06B64" w:rsidRDefault="00C06B64" w:rsidRPr="007115BB">
      <w:pPr>
        <w:jc w:val="both"/>
        <w:rPr>
          <w:rFonts w:cs="Arial"/>
          <w:szCs w:val="22"/>
        </w:rPr>
      </w:pPr>
    </w:p>
    <w:p w:rsidP="00C06B64" w:rsidR="00C06B64" w:rsidRDefault="00C06B64" w:rsidRPr="007115BB">
      <w:pPr>
        <w:jc w:val="both"/>
        <w:rPr>
          <w:rFonts w:cs="Arial"/>
          <w:szCs w:val="22"/>
        </w:rPr>
      </w:pPr>
      <w:r w:rsidRPr="007115BB">
        <w:rPr>
          <w:rFonts w:cs="Arial"/>
          <w:szCs w:val="22"/>
        </w:rPr>
        <w:t xml:space="preserve">Les organisations syndicales représentatives au sein de la société, </w:t>
      </w:r>
    </w:p>
    <w:p w:rsidP="00C06B64" w:rsidR="00C06B64" w:rsidRDefault="00C06B64" w:rsidRPr="007115BB">
      <w:pPr>
        <w:jc w:val="both"/>
        <w:rPr>
          <w:rFonts w:cs="Arial"/>
          <w:szCs w:val="22"/>
        </w:rPr>
      </w:pPr>
    </w:p>
    <w:p w:rsidP="00C06B64" w:rsidR="00C06B64" w:rsidRDefault="00C06B64" w:rsidRPr="007115BB">
      <w:pPr>
        <w:jc w:val="both"/>
        <w:rPr>
          <w:rFonts w:cs="Arial"/>
          <w:b/>
          <w:szCs w:val="22"/>
        </w:rPr>
      </w:pPr>
      <w:r w:rsidRPr="007115BB">
        <w:rPr>
          <w:rFonts w:cs="Arial"/>
          <w:b/>
          <w:szCs w:val="22"/>
        </w:rPr>
        <w:t>D’autre part</w:t>
      </w:r>
    </w:p>
    <w:p w:rsidP="00C06B64" w:rsidR="00C06B64" w:rsidRDefault="00C06B64" w:rsidRPr="007115BB">
      <w:pPr>
        <w:jc w:val="both"/>
        <w:rPr>
          <w:rFonts w:cs="Arial"/>
          <w:szCs w:val="22"/>
        </w:rPr>
      </w:pPr>
    </w:p>
    <w:p w:rsidP="00C06B64" w:rsidR="00C06B64" w:rsidRDefault="00C06B64" w:rsidRPr="007115BB">
      <w:pPr>
        <w:jc w:val="both"/>
        <w:rPr>
          <w:rFonts w:cs="Arial"/>
          <w:szCs w:val="22"/>
        </w:rPr>
      </w:pPr>
      <w:r w:rsidRPr="007115BB">
        <w:rPr>
          <w:rFonts w:cs="Arial"/>
          <w:szCs w:val="22"/>
        </w:rPr>
        <w:t xml:space="preserve">Conformément </w:t>
      </w:r>
      <w:r w:rsidRPr="003B6A43">
        <w:rPr>
          <w:rFonts w:cs="Arial"/>
          <w:szCs w:val="22"/>
        </w:rPr>
        <w:t>à l’article L 2242-8</w:t>
      </w:r>
      <w:r w:rsidRPr="007115BB">
        <w:rPr>
          <w:rFonts w:cs="Arial"/>
          <w:szCs w:val="22"/>
        </w:rPr>
        <w:t xml:space="preserve"> du Code du Travail une négociation s’est engagée entre la direction et les organisations syndicales représentatives dan</w:t>
      </w:r>
      <w:r>
        <w:rPr>
          <w:rFonts w:cs="Arial"/>
          <w:szCs w:val="22"/>
        </w:rPr>
        <w:t>s l’entreprise</w:t>
      </w:r>
      <w:r w:rsidR="003556BF">
        <w:rPr>
          <w:rFonts w:cs="Arial"/>
          <w:szCs w:val="22"/>
        </w:rPr>
        <w:t xml:space="preserve"> </w:t>
      </w:r>
      <w:r>
        <w:rPr>
          <w:rFonts w:cs="Arial"/>
          <w:szCs w:val="22"/>
        </w:rPr>
        <w:t xml:space="preserve"> le</w:t>
      </w:r>
      <w:r w:rsidR="008D19E5">
        <w:rPr>
          <w:rFonts w:cs="Arial"/>
          <w:szCs w:val="22"/>
        </w:rPr>
        <w:t xml:space="preserve"> </w:t>
      </w:r>
      <w:r w:rsidR="00960FFA">
        <w:rPr>
          <w:rFonts w:cs="Arial"/>
          <w:szCs w:val="22"/>
        </w:rPr>
        <w:t xml:space="preserve">14 février </w:t>
      </w:r>
      <w:r w:rsidRPr="007115BB">
        <w:rPr>
          <w:rFonts w:cs="Arial"/>
          <w:szCs w:val="22"/>
        </w:rPr>
        <w:t>. Les réunions</w:t>
      </w:r>
      <w:r>
        <w:rPr>
          <w:rFonts w:cs="Arial"/>
          <w:szCs w:val="22"/>
        </w:rPr>
        <w:t xml:space="preserve"> d’échange</w:t>
      </w:r>
      <w:r w:rsidR="00AD7C5D">
        <w:rPr>
          <w:rFonts w:cs="Arial"/>
          <w:szCs w:val="22"/>
        </w:rPr>
        <w:t>s</w:t>
      </w:r>
      <w:r>
        <w:rPr>
          <w:rFonts w:cs="Arial"/>
          <w:szCs w:val="22"/>
        </w:rPr>
        <w:t xml:space="preserve"> et de négociation</w:t>
      </w:r>
      <w:r w:rsidR="00AD7C5D">
        <w:rPr>
          <w:rFonts w:cs="Arial"/>
          <w:szCs w:val="22"/>
        </w:rPr>
        <w:t>s</w:t>
      </w:r>
      <w:r>
        <w:rPr>
          <w:rFonts w:cs="Arial"/>
          <w:szCs w:val="22"/>
        </w:rPr>
        <w:t xml:space="preserve"> se sont tenues </w:t>
      </w:r>
      <w:r w:rsidR="003556BF">
        <w:rPr>
          <w:rFonts w:cs="Arial"/>
          <w:szCs w:val="22"/>
        </w:rPr>
        <w:t xml:space="preserve"> </w:t>
      </w:r>
      <w:r w:rsidRPr="007115BB">
        <w:rPr>
          <w:rFonts w:cs="Arial"/>
          <w:szCs w:val="22"/>
        </w:rPr>
        <w:t>le</w:t>
      </w:r>
      <w:r>
        <w:rPr>
          <w:rFonts w:cs="Arial"/>
          <w:szCs w:val="22"/>
        </w:rPr>
        <w:t>s</w:t>
      </w:r>
      <w:r w:rsidR="00960FFA">
        <w:rPr>
          <w:rFonts w:cs="Arial"/>
          <w:szCs w:val="22"/>
        </w:rPr>
        <w:t xml:space="preserve"> 28 février, 16 et  </w:t>
      </w:r>
      <w:r w:rsidR="008D19E5">
        <w:rPr>
          <w:rFonts w:cs="Arial"/>
          <w:szCs w:val="22"/>
        </w:rPr>
        <w:t xml:space="preserve"> </w:t>
      </w:r>
      <w:r w:rsidR="00493759">
        <w:rPr>
          <w:rFonts w:cs="Arial"/>
          <w:szCs w:val="22"/>
        </w:rPr>
        <w:t xml:space="preserve">23 mars et le </w:t>
      </w:r>
      <w:r w:rsidR="00B15787">
        <w:rPr>
          <w:rFonts w:cs="Arial"/>
          <w:szCs w:val="22"/>
        </w:rPr>
        <w:t>4, 5 et 12</w:t>
      </w:r>
      <w:r w:rsidR="00675F5F">
        <w:rPr>
          <w:rFonts w:cs="Arial"/>
          <w:szCs w:val="22"/>
        </w:rPr>
        <w:t xml:space="preserve"> </w:t>
      </w:r>
      <w:r w:rsidR="00493759">
        <w:rPr>
          <w:rFonts w:cs="Arial"/>
          <w:szCs w:val="22"/>
        </w:rPr>
        <w:t>avril 20</w:t>
      </w:r>
      <w:r w:rsidR="00960FFA">
        <w:rPr>
          <w:rFonts w:cs="Arial"/>
          <w:szCs w:val="22"/>
        </w:rPr>
        <w:t>18</w:t>
      </w:r>
      <w:r w:rsidR="00B15787">
        <w:rPr>
          <w:rFonts w:cs="Arial"/>
          <w:szCs w:val="22"/>
        </w:rPr>
        <w:t>.</w:t>
      </w:r>
    </w:p>
    <w:p w:rsidP="00C06B64" w:rsidR="00C06B64" w:rsidRDefault="00C06B64" w:rsidRPr="007115BB">
      <w:pPr>
        <w:jc w:val="both"/>
        <w:rPr>
          <w:rFonts w:cs="Arial"/>
          <w:szCs w:val="22"/>
        </w:rPr>
      </w:pPr>
    </w:p>
    <w:p w:rsidP="00C06B64" w:rsidR="00C06B64" w:rsidRDefault="00C06B64" w:rsidRPr="007115BB">
      <w:pPr>
        <w:jc w:val="both"/>
        <w:rPr>
          <w:rFonts w:cs="Arial"/>
          <w:szCs w:val="22"/>
        </w:rPr>
      </w:pPr>
      <w:r w:rsidRPr="007115BB">
        <w:rPr>
          <w:rFonts w:cs="Arial"/>
          <w:szCs w:val="22"/>
        </w:rPr>
        <w:t xml:space="preserve">Aux termes de la réunion en date du </w:t>
      </w:r>
      <w:r w:rsidR="00B15787">
        <w:rPr>
          <w:rFonts w:cs="Arial"/>
          <w:szCs w:val="22"/>
        </w:rPr>
        <w:t>12</w:t>
      </w:r>
      <w:r w:rsidR="00960FFA">
        <w:rPr>
          <w:rFonts w:cs="Arial"/>
          <w:szCs w:val="22"/>
        </w:rPr>
        <w:t xml:space="preserve"> </w:t>
      </w:r>
      <w:r w:rsidR="00493759">
        <w:rPr>
          <w:rFonts w:cs="Arial"/>
          <w:szCs w:val="22"/>
        </w:rPr>
        <w:t>avril 2017</w:t>
      </w:r>
      <w:r w:rsidRPr="00445EF5">
        <w:rPr>
          <w:rFonts w:cs="Arial"/>
          <w:szCs w:val="22"/>
        </w:rPr>
        <w:t>,</w:t>
      </w:r>
      <w:r w:rsidRPr="007115BB">
        <w:rPr>
          <w:rFonts w:cs="Arial"/>
          <w:szCs w:val="22"/>
        </w:rPr>
        <w:t xml:space="preserve">  les parties ont abouti à la conclusion du présent accord.</w:t>
      </w:r>
    </w:p>
    <w:p w:rsidP="00C06B64" w:rsidR="00C06B64" w:rsidRDefault="00C06B64" w:rsidRPr="007115BB">
      <w:pPr>
        <w:jc w:val="both"/>
        <w:rPr>
          <w:rFonts w:cs="Arial"/>
          <w:szCs w:val="22"/>
        </w:rPr>
      </w:pPr>
    </w:p>
    <w:p w:rsidP="00C06B64" w:rsidR="00C06B64" w:rsidRDefault="00C06B64" w:rsidRPr="007115BB">
      <w:pPr>
        <w:jc w:val="both"/>
        <w:rPr>
          <w:rFonts w:cs="Arial"/>
          <w:szCs w:val="22"/>
        </w:rPr>
      </w:pPr>
    </w:p>
    <w:p w:rsidP="00C06B64" w:rsidR="00C06B64" w:rsidRDefault="00C06B64" w:rsidRPr="00D8511C">
      <w:pPr>
        <w:jc w:val="both"/>
        <w:rPr>
          <w:rFonts w:cs="Arial"/>
          <w:b/>
          <w:caps/>
          <w:szCs w:val="22"/>
          <w:u w:val="single"/>
        </w:rPr>
      </w:pPr>
      <w:r w:rsidRPr="00D8511C">
        <w:rPr>
          <w:rFonts w:cs="Arial"/>
          <w:b/>
          <w:caps/>
          <w:szCs w:val="22"/>
          <w:u w:val="single"/>
        </w:rPr>
        <w:t>Article 1er : Champ d’application</w:t>
      </w:r>
    </w:p>
    <w:p w:rsidP="00C06B64" w:rsidR="00C06B64" w:rsidRDefault="00C06B64" w:rsidRPr="007115BB">
      <w:pPr>
        <w:jc w:val="both"/>
        <w:rPr>
          <w:rFonts w:cs="Arial"/>
          <w:szCs w:val="22"/>
        </w:rPr>
      </w:pPr>
    </w:p>
    <w:p w:rsidP="00C06B64" w:rsidR="00C06B64" w:rsidRDefault="00C06B64" w:rsidRPr="007115BB">
      <w:pPr>
        <w:jc w:val="both"/>
        <w:rPr>
          <w:rFonts w:cs="Arial"/>
          <w:szCs w:val="22"/>
        </w:rPr>
      </w:pPr>
      <w:r w:rsidRPr="007115BB">
        <w:rPr>
          <w:rFonts w:cs="Arial"/>
          <w:szCs w:val="22"/>
        </w:rPr>
        <w:t xml:space="preserve">Le présent accord est applicable pour l’ensemble des salariés de la société </w:t>
      </w:r>
      <w:r>
        <w:rPr>
          <w:rFonts w:cs="Arial"/>
          <w:szCs w:val="22"/>
        </w:rPr>
        <w:t xml:space="preserve">Koyo Bearings Vierzon Maromme </w:t>
      </w:r>
      <w:r w:rsidRPr="007115BB">
        <w:rPr>
          <w:rFonts w:cs="Arial"/>
          <w:szCs w:val="22"/>
        </w:rPr>
        <w:t xml:space="preserve">SAS. </w:t>
      </w:r>
    </w:p>
    <w:p w:rsidP="00C06B64" w:rsidR="00C06B64" w:rsidRDefault="00C06B64" w:rsidRPr="007115BB">
      <w:pPr>
        <w:jc w:val="both"/>
        <w:rPr>
          <w:rFonts w:cs="Arial"/>
          <w:szCs w:val="22"/>
        </w:rPr>
      </w:pPr>
    </w:p>
    <w:p w:rsidP="00C06B64" w:rsidR="00C06B64" w:rsidRDefault="00C06B64" w:rsidRPr="00A76850">
      <w:pPr>
        <w:pStyle w:val="Corpsdetexte"/>
        <w:jc w:val="both"/>
        <w:rPr>
          <w:rFonts w:ascii="Verdana" w:hAnsi="Verdana"/>
          <w:u w:val="single"/>
        </w:rPr>
      </w:pPr>
    </w:p>
    <w:p w:rsidP="00C06B64" w:rsidR="00C06B64" w:rsidRDefault="00C06B64" w:rsidRPr="00693EA4">
      <w:pPr>
        <w:pStyle w:val="Corpsdetexte"/>
        <w:tabs>
          <w:tab w:pos="1418" w:val="clear"/>
          <w:tab w:pos="3261" w:val="clear"/>
          <w:tab w:pos="4111" w:val="clear"/>
          <w:tab w:pos="5670" w:val="clear"/>
          <w:tab w:pos="6946" w:val="clear"/>
        </w:tabs>
        <w:jc w:val="both"/>
        <w:rPr>
          <w:rFonts w:ascii="Verdana" w:hAnsi="Verdana"/>
          <w:b/>
          <w:bCs/>
          <w:u w:val="single"/>
        </w:rPr>
      </w:pPr>
      <w:r w:rsidRPr="00693EA4">
        <w:rPr>
          <w:rFonts w:ascii="Verdana" w:hAnsi="Verdana"/>
          <w:b/>
          <w:bCs/>
          <w:u w:val="single"/>
        </w:rPr>
        <w:t>Article 2 ORGANISATION DU TEMPS DE TRAVAIL ET DES CONGES PAYES :</w:t>
      </w:r>
    </w:p>
    <w:p w:rsidP="00C06B64" w:rsidR="00C06B64" w:rsidRDefault="00C06B64" w:rsidRPr="00A76850">
      <w:pPr>
        <w:pStyle w:val="Corpsdetexte"/>
        <w:ind w:left="360"/>
        <w:jc w:val="both"/>
        <w:rPr>
          <w:rFonts w:ascii="Verdana" w:hAnsi="Verdana"/>
          <w:bCs/>
          <w:u w:val="single"/>
        </w:rPr>
      </w:pPr>
    </w:p>
    <w:p w:rsidP="00C06B64" w:rsidR="00C06B64" w:rsidRDefault="00C06B64" w:rsidRPr="00693EA4">
      <w:pPr>
        <w:pStyle w:val="Corpsdetexte"/>
        <w:jc w:val="both"/>
        <w:rPr>
          <w:rFonts w:ascii="Verdana" w:hAnsi="Verdana"/>
        </w:rPr>
      </w:pPr>
      <w:r w:rsidRPr="00693EA4">
        <w:rPr>
          <w:rFonts w:ascii="Verdana" w:hAnsi="Verdana"/>
        </w:rPr>
        <w:t>La période légale de prise des congés débute le 1</w:t>
      </w:r>
      <w:r w:rsidRPr="00693EA4">
        <w:rPr>
          <w:rFonts w:ascii="Verdana" w:hAnsi="Verdana"/>
          <w:vertAlign w:val="superscript"/>
        </w:rPr>
        <w:t>er</w:t>
      </w:r>
      <w:r w:rsidRPr="00693EA4">
        <w:rPr>
          <w:rFonts w:ascii="Verdana" w:hAnsi="Verdana"/>
        </w:rPr>
        <w:t xml:space="preserve"> mai </w:t>
      </w:r>
      <w:r w:rsidR="00960FFA">
        <w:rPr>
          <w:rFonts w:ascii="Verdana" w:hAnsi="Verdana"/>
        </w:rPr>
        <w:t>2018</w:t>
      </w:r>
      <w:r w:rsidR="00960FFA" w:rsidRPr="00693EA4">
        <w:rPr>
          <w:rFonts w:ascii="Verdana" w:hAnsi="Verdana"/>
        </w:rPr>
        <w:t xml:space="preserve"> </w:t>
      </w:r>
      <w:r w:rsidRPr="00693EA4">
        <w:rPr>
          <w:rFonts w:ascii="Verdana" w:hAnsi="Verdana"/>
        </w:rPr>
        <w:t>pour</w:t>
      </w:r>
      <w:r>
        <w:rPr>
          <w:rFonts w:ascii="Verdana" w:hAnsi="Verdana"/>
        </w:rPr>
        <w:t xml:space="preserve"> aller jusqu’au 3</w:t>
      </w:r>
      <w:r w:rsidRPr="00693EA4">
        <w:rPr>
          <w:rFonts w:ascii="Verdana" w:hAnsi="Verdana"/>
        </w:rPr>
        <w:t xml:space="preserve">1 octobre </w:t>
      </w:r>
      <w:r w:rsidR="00960FFA">
        <w:rPr>
          <w:rFonts w:ascii="Verdana" w:hAnsi="Verdana"/>
        </w:rPr>
        <w:t>2018</w:t>
      </w:r>
      <w:r w:rsidRPr="00693EA4">
        <w:rPr>
          <w:rFonts w:ascii="Verdana" w:hAnsi="Verdana"/>
        </w:rPr>
        <w:t>.</w:t>
      </w:r>
    </w:p>
    <w:p w:rsidP="00C06B64" w:rsidR="00A62218" w:rsidRDefault="00C06B64">
      <w:pPr>
        <w:pStyle w:val="Corpsdetexte"/>
        <w:jc w:val="both"/>
        <w:rPr>
          <w:rFonts w:ascii="Verdana" w:hAnsi="Verdana"/>
        </w:rPr>
      </w:pPr>
      <w:r w:rsidRPr="00693EA4">
        <w:rPr>
          <w:rFonts w:ascii="Verdana" w:hAnsi="Verdana"/>
        </w:rPr>
        <w:t xml:space="preserve"> </w:t>
      </w:r>
    </w:p>
    <w:p w:rsidP="00C06B64" w:rsidR="00675F5F" w:rsidRDefault="00A62218">
      <w:pPr>
        <w:tabs>
          <w:tab w:pos="-142" w:val="left"/>
        </w:tabs>
        <w:jc w:val="both"/>
      </w:pPr>
      <w:r>
        <w:br w:type="page"/>
      </w:r>
    </w:p>
    <w:p w:rsidP="00C06B64" w:rsidR="00675F5F" w:rsidRDefault="00675F5F">
      <w:pPr>
        <w:tabs>
          <w:tab w:pos="-142" w:val="left"/>
        </w:tabs>
        <w:jc w:val="both"/>
      </w:pPr>
    </w:p>
    <w:p w:rsidP="00C06B64" w:rsidR="00C06B64" w:rsidRDefault="00C06B64" w:rsidRPr="00693EA4">
      <w:pPr>
        <w:tabs>
          <w:tab w:pos="-142" w:val="left"/>
        </w:tabs>
        <w:jc w:val="both"/>
        <w:rPr>
          <w:u w:val="single"/>
        </w:rPr>
      </w:pPr>
      <w:r>
        <w:rPr>
          <w:u w:val="single"/>
        </w:rPr>
        <w:t xml:space="preserve">SOLDE DES CONGES </w:t>
      </w:r>
      <w:r w:rsidR="00960FFA">
        <w:rPr>
          <w:u w:val="single"/>
        </w:rPr>
        <w:t>2017</w:t>
      </w:r>
    </w:p>
    <w:p w:rsidP="00C06B64" w:rsidR="00C06B64" w:rsidRDefault="00C06B64" w:rsidRPr="00693EA4">
      <w:pPr>
        <w:tabs>
          <w:tab w:pos="-142" w:val="left"/>
        </w:tabs>
        <w:jc w:val="both"/>
        <w:rPr>
          <w:u w:val="single"/>
        </w:rPr>
      </w:pPr>
    </w:p>
    <w:p w:rsidP="00C06B64" w:rsidR="00C06B64" w:rsidRDefault="00C06B64" w:rsidRPr="003D6CF5">
      <w:pPr>
        <w:pStyle w:val="Corpsdetexte"/>
        <w:jc w:val="both"/>
        <w:rPr>
          <w:rFonts w:ascii="Verdana" w:hAnsi="Verdana"/>
          <w:bCs/>
        </w:rPr>
      </w:pPr>
      <w:r w:rsidRPr="003D6CF5">
        <w:rPr>
          <w:rFonts w:ascii="Verdana" w:hAnsi="Verdana"/>
          <w:bCs/>
        </w:rPr>
        <w:t xml:space="preserve">Pour la prise du solde des congés </w:t>
      </w:r>
      <w:r w:rsidR="00960FFA" w:rsidRPr="003D6CF5">
        <w:rPr>
          <w:rFonts w:ascii="Verdana" w:hAnsi="Verdana"/>
          <w:bCs/>
        </w:rPr>
        <w:t>201</w:t>
      </w:r>
      <w:r w:rsidR="00960FFA">
        <w:rPr>
          <w:rFonts w:ascii="Verdana" w:hAnsi="Verdana"/>
          <w:bCs/>
        </w:rPr>
        <w:t>7</w:t>
      </w:r>
      <w:r w:rsidRPr="003D6CF5">
        <w:rPr>
          <w:rFonts w:ascii="Verdana" w:hAnsi="Verdana"/>
          <w:bCs/>
        </w:rPr>
        <w:t>, les règles suivantes seront appliquées :</w:t>
      </w:r>
    </w:p>
    <w:p w:rsidP="00C06B64" w:rsidR="00C06B64" w:rsidRDefault="00C06B64" w:rsidRPr="003D6CF5">
      <w:pPr>
        <w:numPr>
          <w:ilvl w:val="0"/>
          <w:numId w:val="7"/>
        </w:numPr>
        <w:tabs>
          <w:tab w:pos="720" w:val="left"/>
          <w:tab w:pos="4820" w:val="left"/>
          <w:tab w:pos="5529" w:val="left"/>
        </w:tabs>
        <w:jc w:val="both"/>
      </w:pPr>
      <w:r w:rsidRPr="003D6CF5">
        <w:t xml:space="preserve">les salariés qui disposent encore de congés payés au titre de </w:t>
      </w:r>
      <w:r w:rsidR="00960FFA" w:rsidRPr="003D6CF5">
        <w:t>201</w:t>
      </w:r>
      <w:r w:rsidR="00960FFA">
        <w:t>7</w:t>
      </w:r>
      <w:r w:rsidR="00960FFA" w:rsidRPr="003D6CF5">
        <w:t xml:space="preserve"> </w:t>
      </w:r>
      <w:r w:rsidRPr="003D6CF5">
        <w:t>sont invités à solder leurs droits à congés autant que possible avant la fin du mois d’avril 201</w:t>
      </w:r>
      <w:r w:rsidR="00960FFA">
        <w:t>8</w:t>
      </w:r>
      <w:r w:rsidRPr="003D6CF5">
        <w:t>.</w:t>
      </w:r>
    </w:p>
    <w:p w:rsidP="00C06B64" w:rsidR="00C06B64" w:rsidRDefault="00C06B64" w:rsidRPr="00A76850">
      <w:pPr>
        <w:numPr>
          <w:ilvl w:val="0"/>
          <w:numId w:val="7"/>
        </w:numPr>
        <w:tabs>
          <w:tab w:pos="720" w:val="left"/>
          <w:tab w:pos="4820" w:val="left"/>
          <w:tab w:pos="5529" w:val="left"/>
        </w:tabs>
        <w:jc w:val="both"/>
      </w:pPr>
      <w:r w:rsidRPr="003D6CF5">
        <w:t>la possibilité de reporter</w:t>
      </w:r>
      <w:r w:rsidRPr="00A76850">
        <w:t xml:space="preserve"> des congés sur le mois de juin </w:t>
      </w:r>
      <w:r w:rsidR="00960FFA">
        <w:t>2018</w:t>
      </w:r>
      <w:r w:rsidR="00960FFA" w:rsidRPr="00A76850">
        <w:t xml:space="preserve"> </w:t>
      </w:r>
      <w:r w:rsidRPr="00A76850">
        <w:t xml:space="preserve">n’est pas ouverte sauf pour les salariés </w:t>
      </w:r>
      <w:r w:rsidR="00605816" w:rsidRPr="00A62218">
        <w:t>qui</w:t>
      </w:r>
      <w:r w:rsidR="00605816">
        <w:t xml:space="preserve"> </w:t>
      </w:r>
      <w:r w:rsidRPr="00A76850">
        <w:t>n’ont pas pu prendre l’ensemble de leurs congés payés avant la fin du mois de mai suite à un refus de leur hiérarchie (refus motivé).</w:t>
      </w:r>
    </w:p>
    <w:p w:rsidP="00C06B64" w:rsidR="00C06B64" w:rsidRDefault="00C06B64" w:rsidRPr="00A76850">
      <w:pPr>
        <w:tabs>
          <w:tab w:pos="720" w:val="left"/>
          <w:tab w:pos="4820" w:val="left"/>
          <w:tab w:pos="5529" w:val="left"/>
        </w:tabs>
        <w:ind w:left="360"/>
        <w:jc w:val="both"/>
      </w:pPr>
    </w:p>
    <w:p w:rsidP="00C06B64" w:rsidR="00C06B64" w:rsidRDefault="00C06B64" w:rsidRPr="00A76850">
      <w:pPr>
        <w:pStyle w:val="Corpsdetexte"/>
        <w:jc w:val="both"/>
        <w:rPr>
          <w:rFonts w:ascii="Verdana" w:hAnsi="Verdana"/>
          <w:bCs/>
          <w:u w:val="single"/>
        </w:rPr>
      </w:pPr>
      <w:r w:rsidRPr="00A76850">
        <w:rPr>
          <w:rFonts w:ascii="Verdana" w:hAnsi="Verdana"/>
          <w:bCs/>
          <w:u w:val="single"/>
        </w:rPr>
        <w:t xml:space="preserve">CONGES </w:t>
      </w:r>
      <w:r>
        <w:rPr>
          <w:rFonts w:ascii="Verdana" w:hAnsi="Verdana"/>
          <w:bCs/>
          <w:u w:val="single"/>
        </w:rPr>
        <w:t>201</w:t>
      </w:r>
      <w:r w:rsidR="00960FFA">
        <w:rPr>
          <w:rFonts w:ascii="Verdana" w:hAnsi="Verdana"/>
          <w:bCs/>
          <w:u w:val="single"/>
        </w:rPr>
        <w:t>8</w:t>
      </w:r>
    </w:p>
    <w:p w:rsidP="00C06B64" w:rsidR="00C06B64" w:rsidRDefault="00C06B64" w:rsidRPr="00A76850">
      <w:pPr>
        <w:pStyle w:val="Corpsdetexte"/>
        <w:jc w:val="both"/>
        <w:rPr>
          <w:rFonts w:ascii="Verdana" w:hAnsi="Verdana"/>
          <w:bCs/>
        </w:rPr>
      </w:pPr>
    </w:p>
    <w:p w:rsidP="00C06B64" w:rsidR="00C06B64" w:rsidRDefault="00C06B64">
      <w:pPr>
        <w:tabs>
          <w:tab w:pos="0" w:val="left"/>
          <w:tab w:pos="4820" w:val="left"/>
          <w:tab w:pos="5529" w:val="left"/>
        </w:tabs>
        <w:jc w:val="both"/>
      </w:pPr>
      <w:r w:rsidRPr="00A76850">
        <w:t xml:space="preserve">Pour la prise des congés </w:t>
      </w:r>
      <w:r w:rsidR="00960FFA">
        <w:t>2018</w:t>
      </w:r>
    </w:p>
    <w:p w:rsidP="00C06B64" w:rsidR="008D19E5" w:rsidRDefault="008D19E5" w:rsidRPr="00A76850">
      <w:pPr>
        <w:tabs>
          <w:tab w:pos="0" w:val="left"/>
          <w:tab w:pos="4820" w:val="left"/>
          <w:tab w:pos="5529" w:val="left"/>
        </w:tabs>
        <w:jc w:val="both"/>
      </w:pPr>
    </w:p>
    <w:p w:rsidP="00C06B64" w:rsidR="00C06B64" w:rsidRDefault="00C06B64" w:rsidRPr="00A76850">
      <w:pPr>
        <w:numPr>
          <w:ilvl w:val="0"/>
          <w:numId w:val="7"/>
        </w:numPr>
        <w:tabs>
          <w:tab w:pos="720" w:val="left"/>
          <w:tab w:pos="4820" w:val="left"/>
          <w:tab w:pos="5529" w:val="left"/>
        </w:tabs>
        <w:jc w:val="both"/>
      </w:pPr>
      <w:r w:rsidRPr="00A76850">
        <w:t>les conjoints travaillant dans l’entreprise ont droit à un congé simultané. Les cas particuliers seront traités individuellement afin de permettre un congé simultané.</w:t>
      </w:r>
    </w:p>
    <w:p w:rsidP="00C06B64" w:rsidR="00C06B64" w:rsidRDefault="00C06B64" w:rsidRPr="00A76850">
      <w:pPr>
        <w:numPr>
          <w:ilvl w:val="0"/>
          <w:numId w:val="7"/>
        </w:numPr>
        <w:tabs>
          <w:tab w:pos="720" w:val="left"/>
          <w:tab w:pos="4820" w:val="left"/>
          <w:tab w:pos="5529" w:val="left"/>
        </w:tabs>
        <w:jc w:val="both"/>
      </w:pPr>
      <w:r w:rsidRPr="00A76850">
        <w:t>la situation de famille et l’ancienneté seront dans la mesure du possible prises en considération pour la fixation de la date d’absence pour les congés.</w:t>
      </w:r>
    </w:p>
    <w:p w:rsidP="00C06B64" w:rsidR="008D19E5" w:rsidRDefault="008D19E5" w:rsidRPr="008D19E5">
      <w:pPr>
        <w:numPr>
          <w:ilvl w:val="0"/>
          <w:numId w:val="7"/>
        </w:numPr>
        <w:tabs>
          <w:tab w:pos="720" w:val="left"/>
          <w:tab w:pos="4820" w:val="left"/>
          <w:tab w:pos="5529" w:val="left"/>
        </w:tabs>
        <w:jc w:val="both"/>
      </w:pPr>
      <w:r w:rsidRPr="008D19E5">
        <w:rPr>
          <w:bCs/>
        </w:rPr>
        <w:t xml:space="preserve">Il a été demandé que </w:t>
      </w:r>
      <w:r w:rsidR="00C06B64" w:rsidRPr="008D19E5">
        <w:rPr>
          <w:bCs/>
        </w:rPr>
        <w:t xml:space="preserve">les congés </w:t>
      </w:r>
      <w:r w:rsidRPr="008D19E5">
        <w:rPr>
          <w:bCs/>
        </w:rPr>
        <w:t>soient</w:t>
      </w:r>
      <w:r w:rsidR="00C06B64" w:rsidRPr="008D19E5">
        <w:rPr>
          <w:bCs/>
        </w:rPr>
        <w:t xml:space="preserve"> posés pour </w:t>
      </w:r>
      <w:r w:rsidR="00506543" w:rsidRPr="008D19E5">
        <w:rPr>
          <w:bCs/>
        </w:rPr>
        <w:t>la fin</w:t>
      </w:r>
      <w:r w:rsidR="00C06B64" w:rsidRPr="008D19E5">
        <w:rPr>
          <w:bCs/>
        </w:rPr>
        <w:t xml:space="preserve"> </w:t>
      </w:r>
      <w:r w:rsidRPr="008D19E5">
        <w:rPr>
          <w:bCs/>
        </w:rPr>
        <w:t>avril 201</w:t>
      </w:r>
      <w:r w:rsidR="00493759">
        <w:rPr>
          <w:bCs/>
        </w:rPr>
        <w:t>7</w:t>
      </w:r>
      <w:r w:rsidR="00C06B64" w:rsidRPr="008D19E5">
        <w:rPr>
          <w:bCs/>
        </w:rPr>
        <w:t xml:space="preserve"> au plus tard pour permettre une bonne organisation du travail dans les ateliers et services respectifs.</w:t>
      </w:r>
      <w:r w:rsidR="00045C6A" w:rsidRPr="008D19E5">
        <w:rPr>
          <w:bCs/>
        </w:rPr>
        <w:t xml:space="preserve"> </w:t>
      </w:r>
    </w:p>
    <w:p w:rsidP="00C06B64" w:rsidR="00C06B64" w:rsidRDefault="008D19E5">
      <w:pPr>
        <w:numPr>
          <w:ilvl w:val="0"/>
          <w:numId w:val="7"/>
        </w:numPr>
        <w:tabs>
          <w:tab w:pos="720" w:val="left"/>
          <w:tab w:pos="4820" w:val="left"/>
          <w:tab w:pos="5529" w:val="left"/>
        </w:tabs>
        <w:jc w:val="both"/>
      </w:pPr>
      <w:r>
        <w:t>N</w:t>
      </w:r>
      <w:r w:rsidR="00C06B64" w:rsidRPr="00A76850">
        <w:t>ous demandons au personnel de prendre au moins trois semaines de congés durant la période allant du 1</w:t>
      </w:r>
      <w:r w:rsidR="00C06B64" w:rsidRPr="008D19E5">
        <w:rPr>
          <w:vertAlign w:val="superscript"/>
        </w:rPr>
        <w:t>er</w:t>
      </w:r>
      <w:r w:rsidR="00C06B64" w:rsidRPr="00A76850">
        <w:t xml:space="preserve"> mai </w:t>
      </w:r>
      <w:r w:rsidR="00960FFA">
        <w:t>2018</w:t>
      </w:r>
      <w:r w:rsidR="00960FFA" w:rsidRPr="00A76850">
        <w:t xml:space="preserve"> </w:t>
      </w:r>
      <w:r w:rsidR="00C06B64" w:rsidRPr="00A76850">
        <w:t xml:space="preserve">au 31 octobre </w:t>
      </w:r>
      <w:r w:rsidR="00960FFA">
        <w:t xml:space="preserve">2018 </w:t>
      </w:r>
      <w:r w:rsidR="00C06B64" w:rsidRPr="00A76850">
        <w:t xml:space="preserve">et de réserver une semaine pour la période de fin d’année. Le  congé principal aura au moins </w:t>
      </w:r>
      <w:r>
        <w:t xml:space="preserve">18 </w:t>
      </w:r>
      <w:r w:rsidR="00C06B64" w:rsidRPr="00A76850">
        <w:t xml:space="preserve"> jours ouvrables consécutifs</w:t>
      </w:r>
      <w:r>
        <w:t xml:space="preserve"> </w:t>
      </w:r>
      <w:r w:rsidR="00FB2EA5">
        <w:t>(1</w:t>
      </w:r>
      <w:r>
        <w:t>5</w:t>
      </w:r>
      <w:r w:rsidR="00FB2EA5">
        <w:t xml:space="preserve"> jours ouvrés).</w:t>
      </w:r>
    </w:p>
    <w:p w:rsidP="008D19E5" w:rsidR="008D19E5" w:rsidRDefault="008D19E5" w:rsidRPr="00A76850">
      <w:pPr>
        <w:tabs>
          <w:tab w:pos="720" w:val="left"/>
          <w:tab w:pos="4820" w:val="left"/>
          <w:tab w:pos="5529" w:val="left"/>
        </w:tabs>
        <w:ind w:left="720"/>
        <w:jc w:val="both"/>
      </w:pPr>
    </w:p>
    <w:p w:rsidP="00C06B64" w:rsidR="00C06B64" w:rsidRDefault="00C06B64" w:rsidRPr="00A76850">
      <w:pPr>
        <w:numPr>
          <w:ilvl w:val="0"/>
          <w:numId w:val="7"/>
        </w:numPr>
        <w:tabs>
          <w:tab w:pos="720" w:val="left"/>
          <w:tab w:pos="4820" w:val="left"/>
          <w:tab w:pos="5529" w:val="left"/>
        </w:tabs>
        <w:jc w:val="both"/>
      </w:pPr>
      <w:r w:rsidRPr="00A76850">
        <w:t xml:space="preserve">les salariés qui souhaitent prendre des congés en </w:t>
      </w:r>
      <w:r w:rsidR="00E30697">
        <w:t>dehors de la période légale (au-</w:t>
      </w:r>
      <w:r w:rsidRPr="00A76850">
        <w:t>delà du 31.10.</w:t>
      </w:r>
      <w:r w:rsidR="00960FFA">
        <w:t>2018</w:t>
      </w:r>
      <w:r w:rsidRPr="00A76850">
        <w:t xml:space="preserve">) ne se verront pas attribuer de congés supplémentaires pour fractionnement et devront renoncer formellement à ces congés pour fractionnement (accord du 24 avril 2001). Les autres salariés devront avoir pris 4 semaines de congés avant le 31 octobre </w:t>
      </w:r>
      <w:r w:rsidR="00960FFA">
        <w:t>2018</w:t>
      </w:r>
      <w:r w:rsidRPr="00A76850">
        <w:t xml:space="preserve">. </w:t>
      </w:r>
    </w:p>
    <w:p w:rsidP="00C06B64" w:rsidR="00C06B64" w:rsidRDefault="00C06B64" w:rsidRPr="00A76850">
      <w:pPr>
        <w:jc w:val="both"/>
        <w:rPr>
          <w:rFonts w:cs="Arial"/>
        </w:rPr>
      </w:pPr>
    </w:p>
    <w:p w:rsidP="00C06B64" w:rsidR="00C06B64" w:rsidRDefault="00C06B64" w:rsidRPr="00A76850">
      <w:pPr>
        <w:jc w:val="both"/>
        <w:rPr>
          <w:rFonts w:cs="Arial"/>
        </w:rPr>
      </w:pPr>
      <w:r>
        <w:rPr>
          <w:rFonts w:cs="Arial"/>
        </w:rPr>
        <w:t>C</w:t>
      </w:r>
      <w:r w:rsidRPr="00A76850">
        <w:rPr>
          <w:rFonts w:cs="Arial"/>
        </w:rPr>
        <w:t>es dates concernent l’ensemble du personnel, sauf cas particuliers et permanences à assurer notamment dans les bureaux et les secteurs nécessitant de la maintenance.</w:t>
      </w:r>
    </w:p>
    <w:p w:rsidP="00C06B64" w:rsidR="00C06B64" w:rsidRDefault="00C06B64" w:rsidRPr="00A76850">
      <w:pPr>
        <w:jc w:val="both"/>
      </w:pPr>
      <w:r w:rsidRPr="00A76850">
        <w:t>Les personnes dont les dates de congés seront différentes seront informées individuellement et les situations particulières seront examinées au cas par cas.</w:t>
      </w:r>
    </w:p>
    <w:p w:rsidP="00C06B64" w:rsidR="00C06B64" w:rsidRDefault="00C06B64" w:rsidRPr="005D2CBC">
      <w:pPr>
        <w:pStyle w:val="Corpsdetexte"/>
        <w:jc w:val="both"/>
        <w:rPr>
          <w:rFonts w:ascii="Verdana" w:hAnsi="Verdana"/>
        </w:rPr>
      </w:pPr>
    </w:p>
    <w:p w:rsidP="00C06B64" w:rsidR="00C06B64" w:rsidRDefault="00344125">
      <w:pPr>
        <w:jc w:val="both"/>
      </w:pPr>
      <w:r w:rsidRPr="00A62218">
        <w:t>Pour le</w:t>
      </w:r>
      <w:r w:rsidR="00045C6A">
        <w:t>s</w:t>
      </w:r>
      <w:r w:rsidRPr="00A62218">
        <w:t xml:space="preserve"> site</w:t>
      </w:r>
      <w:r w:rsidR="00045C6A">
        <w:t>s</w:t>
      </w:r>
      <w:r w:rsidR="00966782" w:rsidRPr="00A62218">
        <w:t xml:space="preserve"> de </w:t>
      </w:r>
      <w:r w:rsidR="00E30697">
        <w:t>Maromme,</w:t>
      </w:r>
      <w:r w:rsidR="008E7DCD" w:rsidRPr="00445EF5">
        <w:t xml:space="preserve"> de Vierzon</w:t>
      </w:r>
      <w:r w:rsidR="00E30697">
        <w:t xml:space="preserve"> et de Moult</w:t>
      </w:r>
      <w:r w:rsidR="00493759">
        <w:t>,</w:t>
      </w:r>
      <w:r w:rsidR="008E7DCD">
        <w:t xml:space="preserve"> </w:t>
      </w:r>
      <w:r w:rsidR="00966782" w:rsidRPr="00A62218">
        <w:t xml:space="preserve">les dates de </w:t>
      </w:r>
      <w:r w:rsidR="00C06B64" w:rsidRPr="00A62218">
        <w:t xml:space="preserve">fermeture </w:t>
      </w:r>
      <w:r w:rsidR="00966782" w:rsidRPr="00A62218">
        <w:t>son</w:t>
      </w:r>
      <w:r w:rsidR="00493759">
        <w:t>t les semaines 31</w:t>
      </w:r>
      <w:r w:rsidR="00045C6A">
        <w:t>,</w:t>
      </w:r>
      <w:r w:rsidR="00966782" w:rsidRPr="00A62218">
        <w:t xml:space="preserve"> 3</w:t>
      </w:r>
      <w:r w:rsidR="00493759">
        <w:t>2</w:t>
      </w:r>
      <w:r w:rsidR="00966782" w:rsidRPr="00A62218">
        <w:t xml:space="preserve"> </w:t>
      </w:r>
      <w:r w:rsidR="00045C6A">
        <w:t>et 3</w:t>
      </w:r>
      <w:r w:rsidR="00493759">
        <w:t>3</w:t>
      </w:r>
      <w:r w:rsidR="00045C6A">
        <w:t xml:space="preserve">. </w:t>
      </w:r>
      <w:r w:rsidRPr="00A62218">
        <w:t xml:space="preserve"> </w:t>
      </w:r>
    </w:p>
    <w:p w:rsidP="00445EF5" w:rsidR="00C06B64" w:rsidRDefault="00C06B64">
      <w:pPr>
        <w:jc w:val="center"/>
      </w:pPr>
    </w:p>
    <w:p w:rsidP="00C06B64" w:rsidR="00C06B64" w:rsidRDefault="00C06B64">
      <w:pPr>
        <w:jc w:val="both"/>
      </w:pPr>
      <w:r w:rsidRPr="00A76850">
        <w:t xml:space="preserve">En raison des urgences clients éventuelles, il pourra être envisagé d’ouvrir certains secteurs ; l’organisation mise en place serait alors assurée par des volontaires et par les salariés qui n’auraient pas assez de congés payés. </w:t>
      </w:r>
    </w:p>
    <w:p w:rsidP="00C06B64" w:rsidR="00960FFA" w:rsidRDefault="00960FFA">
      <w:pPr>
        <w:pStyle w:val="Corpsdetexte"/>
        <w:jc w:val="both"/>
        <w:rPr>
          <w:rFonts w:ascii="Verdana" w:hAnsi="Verdana"/>
        </w:rPr>
      </w:pPr>
    </w:p>
    <w:p w:rsidP="00C06B64" w:rsidR="00C06B64" w:rsidRDefault="00C06B64" w:rsidRPr="00A76850">
      <w:pPr>
        <w:pStyle w:val="Corpsdetexte"/>
        <w:jc w:val="both"/>
        <w:rPr>
          <w:rFonts w:ascii="Verdana" w:hAnsi="Verdana"/>
        </w:rPr>
      </w:pPr>
    </w:p>
    <w:p w:rsidP="00C06B64" w:rsidR="00C06B64" w:rsidRDefault="00C06B64" w:rsidRPr="00693EA4">
      <w:pPr>
        <w:pStyle w:val="Corpsdetexte"/>
        <w:tabs>
          <w:tab w:pos="1418" w:val="clear"/>
          <w:tab w:pos="3261" w:val="clear"/>
          <w:tab w:pos="4111" w:val="clear"/>
          <w:tab w:pos="5670" w:val="clear"/>
          <w:tab w:pos="6946" w:val="clear"/>
        </w:tabs>
        <w:jc w:val="both"/>
        <w:rPr>
          <w:rFonts w:ascii="Verdana" w:hAnsi="Verdana"/>
          <w:b/>
        </w:rPr>
      </w:pPr>
      <w:r>
        <w:rPr>
          <w:rFonts w:ascii="Verdana" w:hAnsi="Verdana"/>
          <w:b/>
          <w:u w:val="single"/>
        </w:rPr>
        <w:t xml:space="preserve">Article 3. </w:t>
      </w:r>
      <w:r w:rsidRPr="00693EA4">
        <w:rPr>
          <w:rFonts w:ascii="Verdana" w:hAnsi="Verdana"/>
          <w:b/>
          <w:u w:val="single"/>
        </w:rPr>
        <w:t>JOURNEE DE SOLIDARITE POUR L’AUTONOMIE DES PERSONNES AGEES</w:t>
      </w:r>
    </w:p>
    <w:p w:rsidP="00C06B64" w:rsidR="00C06B64" w:rsidRDefault="00C06B64" w:rsidRPr="00A76850">
      <w:pPr>
        <w:pStyle w:val="Corpsdetexte"/>
        <w:ind w:left="360"/>
        <w:jc w:val="both"/>
        <w:rPr>
          <w:rFonts w:ascii="Verdana" w:hAnsi="Verdana"/>
        </w:rPr>
      </w:pPr>
    </w:p>
    <w:p w:rsidP="00C06B64" w:rsidR="00C06B64" w:rsidRDefault="00C06B64">
      <w:pPr>
        <w:pStyle w:val="Corpsdetexte"/>
        <w:jc w:val="both"/>
        <w:rPr>
          <w:rFonts w:ascii="Verdana" w:hAnsi="Verdana"/>
          <w:bCs/>
        </w:rPr>
      </w:pPr>
      <w:r>
        <w:rPr>
          <w:rFonts w:ascii="Verdana" w:hAnsi="Verdana"/>
          <w:bCs/>
        </w:rPr>
        <w:t>L</w:t>
      </w:r>
      <w:r w:rsidRPr="00893879">
        <w:rPr>
          <w:rFonts w:ascii="Verdana" w:hAnsi="Verdana"/>
          <w:bCs/>
        </w:rPr>
        <w:t xml:space="preserve">a journée de solidarité </w:t>
      </w:r>
      <w:r>
        <w:rPr>
          <w:rFonts w:ascii="Verdana" w:hAnsi="Verdana"/>
          <w:bCs/>
        </w:rPr>
        <w:t xml:space="preserve">est positionnée le </w:t>
      </w:r>
      <w:r w:rsidR="00AD7C5D">
        <w:rPr>
          <w:rFonts w:ascii="Verdana" w:hAnsi="Verdana"/>
          <w:bCs/>
        </w:rPr>
        <w:t xml:space="preserve">15 août </w:t>
      </w:r>
      <w:r w:rsidR="00960FFA">
        <w:rPr>
          <w:rFonts w:ascii="Verdana" w:hAnsi="Verdana"/>
          <w:bCs/>
        </w:rPr>
        <w:t>2018</w:t>
      </w:r>
      <w:r w:rsidR="00493759">
        <w:rPr>
          <w:rFonts w:ascii="Verdana" w:hAnsi="Verdana"/>
          <w:bCs/>
        </w:rPr>
        <w:t>.</w:t>
      </w:r>
    </w:p>
    <w:p w:rsidP="00C06B64" w:rsidR="00C06B64" w:rsidRDefault="00C06B64">
      <w:pPr>
        <w:pStyle w:val="Corpsdetexte"/>
        <w:jc w:val="both"/>
        <w:rPr>
          <w:rFonts w:ascii="Verdana" w:hAnsi="Verdana"/>
          <w:bCs/>
        </w:rPr>
      </w:pPr>
    </w:p>
    <w:p w:rsidP="00C06B64" w:rsidR="00C06B64" w:rsidRDefault="00C06B64">
      <w:pPr>
        <w:pStyle w:val="Corpsdetexte"/>
        <w:jc w:val="both"/>
        <w:rPr>
          <w:rFonts w:ascii="Verdana" w:hAnsi="Verdana"/>
          <w:b/>
          <w:bCs/>
          <w:u w:val="single"/>
        </w:rPr>
      </w:pPr>
    </w:p>
    <w:p w:rsidP="00C06B64" w:rsidR="00CF3614" w:rsidRDefault="00CF3614">
      <w:pPr>
        <w:pStyle w:val="Corpsdetexte"/>
        <w:jc w:val="both"/>
        <w:rPr>
          <w:rFonts w:ascii="Verdana" w:cs="Arial" w:hAnsi="Verdana"/>
          <w:b/>
          <w:caps/>
          <w:szCs w:val="22"/>
          <w:u w:val="single"/>
        </w:rPr>
      </w:pPr>
    </w:p>
    <w:p w:rsidP="00C06B64" w:rsidR="00C06B64" w:rsidRDefault="00C06B64" w:rsidRPr="00D8511C">
      <w:pPr>
        <w:pStyle w:val="Corpsdetexte"/>
        <w:jc w:val="both"/>
        <w:rPr>
          <w:rFonts w:ascii="Verdana" w:cs="Arial" w:hAnsi="Verdana"/>
          <w:b/>
          <w:caps/>
          <w:szCs w:val="22"/>
          <w:u w:val="single"/>
        </w:rPr>
      </w:pPr>
      <w:r>
        <w:rPr>
          <w:rFonts w:ascii="Verdana" w:cs="Arial" w:hAnsi="Verdana"/>
          <w:b/>
          <w:caps/>
          <w:szCs w:val="22"/>
          <w:u w:val="single"/>
        </w:rPr>
        <w:t>Article 4</w:t>
      </w:r>
      <w:r w:rsidRPr="00D8511C">
        <w:rPr>
          <w:rFonts w:ascii="Verdana" w:cs="Arial" w:hAnsi="Verdana"/>
          <w:b/>
          <w:caps/>
          <w:szCs w:val="22"/>
          <w:u w:val="single"/>
        </w:rPr>
        <w:t> : Egalité professionnelle entre les hommes et les femmes.</w:t>
      </w:r>
    </w:p>
    <w:p w:rsidP="00C06B64" w:rsidR="00C06B64" w:rsidRDefault="00C06B64">
      <w:pPr>
        <w:pStyle w:val="Corpsdetexte"/>
        <w:jc w:val="both"/>
        <w:rPr>
          <w:rFonts w:ascii="Verdana" w:hAnsi="Verdana"/>
          <w:bCs/>
        </w:rPr>
      </w:pPr>
    </w:p>
    <w:p w:rsidP="00C06B64" w:rsidR="00C06B64" w:rsidRDefault="00C06B64">
      <w:pPr>
        <w:pStyle w:val="Corpsdetexte"/>
        <w:jc w:val="both"/>
        <w:rPr>
          <w:rFonts w:ascii="Verdana" w:hAnsi="Verdana"/>
          <w:bCs/>
        </w:rPr>
      </w:pPr>
      <w:r w:rsidRPr="00740D1A">
        <w:rPr>
          <w:rFonts w:ascii="Verdana" w:hAnsi="Verdana"/>
          <w:bCs/>
        </w:rPr>
        <w:t>Dans le cadre des négociations engagées avec les organisations syndicales sur l’égalité professionnelle entre homme et femmes, la Direction proposera des mesures de nature à combler les</w:t>
      </w:r>
      <w:r>
        <w:rPr>
          <w:rFonts w:ascii="Verdana" w:hAnsi="Verdana"/>
          <w:bCs/>
        </w:rPr>
        <w:t xml:space="preserve"> éventuels écarts de traitement. Une attention particulière sera apportée dans l’attribution des augmentations individuelles. </w:t>
      </w:r>
    </w:p>
    <w:p w:rsidP="00C06B64" w:rsidR="00C06B64" w:rsidRDefault="00C06B64">
      <w:pPr>
        <w:pStyle w:val="Corpsdetexte"/>
        <w:ind w:left="360"/>
        <w:jc w:val="both"/>
        <w:rPr>
          <w:rFonts w:ascii="Verdana" w:hAnsi="Verdana"/>
          <w:bCs/>
          <w:u w:val="single"/>
        </w:rPr>
      </w:pPr>
    </w:p>
    <w:p w:rsidP="00C06B64" w:rsidR="00C06B64" w:rsidRDefault="00C06B64" w:rsidRPr="00A76850">
      <w:pPr>
        <w:pStyle w:val="Corpsdetexte"/>
        <w:ind w:left="360"/>
        <w:jc w:val="both"/>
        <w:rPr>
          <w:rFonts w:ascii="Verdana" w:hAnsi="Verdana"/>
          <w:bCs/>
          <w:u w:val="single"/>
        </w:rPr>
      </w:pPr>
    </w:p>
    <w:p w:rsidP="00C06B64" w:rsidR="00C06B64" w:rsidRDefault="00C06B64" w:rsidRPr="00D8511C">
      <w:pPr>
        <w:pStyle w:val="Corpsdetexte"/>
        <w:jc w:val="both"/>
        <w:rPr>
          <w:rFonts w:ascii="Verdana" w:cs="Arial" w:hAnsi="Verdana"/>
          <w:b/>
          <w:caps/>
          <w:szCs w:val="22"/>
          <w:u w:val="single"/>
        </w:rPr>
      </w:pPr>
      <w:r>
        <w:rPr>
          <w:rFonts w:ascii="Verdana" w:cs="Arial" w:hAnsi="Verdana"/>
          <w:b/>
          <w:caps/>
          <w:szCs w:val="22"/>
          <w:u w:val="single"/>
        </w:rPr>
        <w:t>Article 5</w:t>
      </w:r>
      <w:r w:rsidRPr="00D8511C">
        <w:rPr>
          <w:rFonts w:ascii="Verdana" w:cs="Arial" w:hAnsi="Verdana"/>
          <w:b/>
          <w:caps/>
          <w:szCs w:val="22"/>
          <w:u w:val="single"/>
        </w:rPr>
        <w:t>. Mesures salariales</w:t>
      </w:r>
    </w:p>
    <w:p w:rsidP="00C06B64" w:rsidR="00C06B64" w:rsidRDefault="00C06B64" w:rsidRPr="007115BB">
      <w:pPr>
        <w:jc w:val="both"/>
        <w:rPr>
          <w:rFonts w:cs="Arial"/>
          <w:szCs w:val="22"/>
        </w:rPr>
      </w:pPr>
    </w:p>
    <w:p w:rsidP="00C06B64" w:rsidR="00C06B64" w:rsidRDefault="00C06B64" w:rsidRPr="007115BB">
      <w:pPr>
        <w:jc w:val="both"/>
        <w:rPr>
          <w:rFonts w:cs="Arial"/>
          <w:szCs w:val="22"/>
        </w:rPr>
      </w:pPr>
      <w:r w:rsidRPr="007115BB">
        <w:rPr>
          <w:rFonts w:cs="Arial"/>
          <w:szCs w:val="22"/>
        </w:rPr>
        <w:t xml:space="preserve">Les mesures </w:t>
      </w:r>
      <w:r>
        <w:rPr>
          <w:rFonts w:cs="Arial"/>
          <w:szCs w:val="22"/>
        </w:rPr>
        <w:t xml:space="preserve">salariales </w:t>
      </w:r>
      <w:r w:rsidRPr="007115BB">
        <w:rPr>
          <w:rFonts w:cs="Arial"/>
          <w:szCs w:val="22"/>
        </w:rPr>
        <w:t>sont les suivantes :</w:t>
      </w:r>
    </w:p>
    <w:p w:rsidP="00C06B64" w:rsidR="00C06B64" w:rsidRDefault="00C06B64" w:rsidRPr="007115BB">
      <w:pPr>
        <w:jc w:val="both"/>
        <w:rPr>
          <w:rFonts w:cs="Arial"/>
          <w:szCs w:val="22"/>
        </w:rPr>
      </w:pPr>
    </w:p>
    <w:p w:rsidP="00C06B64" w:rsidR="00C06B64" w:rsidRDefault="00960FFA" w:rsidRPr="007115BB">
      <w:pPr>
        <w:jc w:val="both"/>
        <w:rPr>
          <w:rFonts w:cs="Arial"/>
          <w:b/>
          <w:szCs w:val="22"/>
        </w:rPr>
      </w:pPr>
      <w:r>
        <w:rPr>
          <w:rFonts w:cs="Arial"/>
          <w:b/>
          <w:szCs w:val="22"/>
        </w:rPr>
        <w:t xml:space="preserve"> Personnel jusqu’au coefficient 270 inclus</w:t>
      </w:r>
      <w:r w:rsidR="00C06B64" w:rsidRPr="007115BB">
        <w:rPr>
          <w:rFonts w:cs="Arial"/>
          <w:b/>
          <w:szCs w:val="22"/>
        </w:rPr>
        <w:t> :</w:t>
      </w:r>
    </w:p>
    <w:p w:rsidP="00C06B64" w:rsidR="00C06B64" w:rsidRDefault="00C06B64" w:rsidRPr="007115BB">
      <w:pPr>
        <w:jc w:val="both"/>
        <w:rPr>
          <w:rFonts w:cs="Arial"/>
          <w:szCs w:val="22"/>
        </w:rPr>
      </w:pPr>
    </w:p>
    <w:p w:rsidP="00C06B64" w:rsidR="00C06B64" w:rsidRDefault="00C06B64">
      <w:pPr>
        <w:numPr>
          <w:ilvl w:val="0"/>
          <w:numId w:val="6"/>
        </w:numPr>
        <w:jc w:val="both"/>
        <w:rPr>
          <w:rFonts w:cs="Arial"/>
          <w:szCs w:val="22"/>
        </w:rPr>
      </w:pPr>
      <w:r w:rsidRPr="007115BB">
        <w:rPr>
          <w:rFonts w:cs="Arial"/>
          <w:szCs w:val="22"/>
        </w:rPr>
        <w:t xml:space="preserve">Augmentation générale : </w:t>
      </w:r>
      <w:r w:rsidR="00960FFA">
        <w:rPr>
          <w:rFonts w:cs="Arial"/>
          <w:szCs w:val="22"/>
        </w:rPr>
        <w:t>25 euros</w:t>
      </w:r>
      <w:r w:rsidRPr="007115BB">
        <w:rPr>
          <w:rFonts w:cs="Arial"/>
          <w:szCs w:val="22"/>
        </w:rPr>
        <w:t xml:space="preserve"> au 1er </w:t>
      </w:r>
      <w:r w:rsidR="00344125">
        <w:rPr>
          <w:rFonts w:cs="Arial"/>
          <w:szCs w:val="22"/>
        </w:rPr>
        <w:t>avril</w:t>
      </w:r>
      <w:r w:rsidRPr="007115BB">
        <w:rPr>
          <w:rFonts w:cs="Arial"/>
          <w:szCs w:val="22"/>
        </w:rPr>
        <w:t xml:space="preserve"> </w:t>
      </w:r>
      <w:r w:rsidR="00960FFA">
        <w:rPr>
          <w:rFonts w:cs="Arial"/>
          <w:szCs w:val="22"/>
        </w:rPr>
        <w:t>2018</w:t>
      </w:r>
      <w:r w:rsidR="008D19E5">
        <w:rPr>
          <w:rFonts w:cs="Arial"/>
          <w:szCs w:val="22"/>
        </w:rPr>
        <w:t>.</w:t>
      </w:r>
    </w:p>
    <w:p w:rsidP="00C06B64" w:rsidR="00C06B64" w:rsidRDefault="00C06B64">
      <w:pPr>
        <w:numPr>
          <w:ilvl w:val="0"/>
          <w:numId w:val="6"/>
        </w:numPr>
        <w:jc w:val="both"/>
        <w:rPr>
          <w:rFonts w:cs="Arial"/>
          <w:szCs w:val="22"/>
        </w:rPr>
      </w:pPr>
      <w:r>
        <w:rPr>
          <w:rFonts w:cs="Arial"/>
          <w:szCs w:val="22"/>
        </w:rPr>
        <w:t>Effet d’ancienneté estimé à 0,</w:t>
      </w:r>
      <w:r w:rsidR="00F00310">
        <w:rPr>
          <w:rFonts w:cs="Arial"/>
          <w:szCs w:val="22"/>
        </w:rPr>
        <w:t>2</w:t>
      </w:r>
      <w:r w:rsidRPr="007115BB">
        <w:rPr>
          <w:rFonts w:cs="Arial"/>
          <w:szCs w:val="22"/>
        </w:rPr>
        <w:t>%.</w:t>
      </w:r>
    </w:p>
    <w:p w:rsidP="00DA5773" w:rsidR="00DA5773" w:rsidRDefault="00CF3614">
      <w:pPr>
        <w:ind w:left="1211"/>
        <w:jc w:val="both"/>
        <w:rPr>
          <w:rFonts w:cs="Arial"/>
          <w:szCs w:val="22"/>
        </w:rPr>
      </w:pPr>
      <w:r>
        <w:rPr>
          <w:rFonts w:cs="Arial"/>
          <w:szCs w:val="22"/>
        </w:rPr>
        <w:t>Cette mesure restreignant l’</w:t>
      </w:r>
      <w:r w:rsidR="00DA5773">
        <w:rPr>
          <w:rFonts w:cs="Arial"/>
          <w:szCs w:val="22"/>
        </w:rPr>
        <w:t>augmentation</w:t>
      </w:r>
      <w:r>
        <w:rPr>
          <w:rFonts w:cs="Arial"/>
          <w:szCs w:val="22"/>
        </w:rPr>
        <w:t xml:space="preserve"> des salaires à l’application d’une augmentation</w:t>
      </w:r>
      <w:r w:rsidR="00DA5773">
        <w:rPr>
          <w:rFonts w:cs="Arial"/>
          <w:szCs w:val="22"/>
        </w:rPr>
        <w:t xml:space="preserve"> générale n’est valable que sur l’année fiscale 2018/2019.</w:t>
      </w:r>
    </w:p>
    <w:p w:rsidP="008F71B7" w:rsidR="00A62218" w:rsidRDefault="00A62218" w:rsidRPr="00A62218">
      <w:pPr>
        <w:ind w:left="851"/>
        <w:jc w:val="both"/>
        <w:rPr>
          <w:rFonts w:cs="Arial"/>
          <w:szCs w:val="22"/>
        </w:rPr>
      </w:pPr>
    </w:p>
    <w:p w:rsidP="00C06B64" w:rsidR="00C06B64" w:rsidRDefault="00960FFA" w:rsidRPr="0052744C">
      <w:pPr>
        <w:jc w:val="both"/>
        <w:rPr>
          <w:rFonts w:cs="Arial"/>
          <w:b/>
          <w:szCs w:val="22"/>
        </w:rPr>
      </w:pPr>
      <w:r>
        <w:rPr>
          <w:rFonts w:cs="Arial"/>
          <w:b/>
          <w:szCs w:val="22"/>
        </w:rPr>
        <w:t>Personnel à partir du coefficient 285 jusqu’au coefficient 395</w:t>
      </w:r>
      <w:r w:rsidR="00C06B64" w:rsidRPr="0052744C">
        <w:rPr>
          <w:rFonts w:cs="Arial"/>
          <w:b/>
          <w:szCs w:val="22"/>
        </w:rPr>
        <w:t> :</w:t>
      </w:r>
    </w:p>
    <w:p w:rsidP="00C06B64" w:rsidR="00C06B64" w:rsidRDefault="00C06B64" w:rsidRPr="0052744C">
      <w:pPr>
        <w:jc w:val="both"/>
        <w:rPr>
          <w:rFonts w:cs="Arial"/>
          <w:b/>
          <w:szCs w:val="22"/>
        </w:rPr>
      </w:pPr>
    </w:p>
    <w:p w:rsidP="009A3D24" w:rsidR="00AD7C5D" w:rsidRDefault="00960FFA" w:rsidRPr="009A3D24">
      <w:pPr>
        <w:numPr>
          <w:ilvl w:val="0"/>
          <w:numId w:val="5"/>
        </w:numPr>
        <w:jc w:val="both"/>
        <w:rPr>
          <w:rFonts w:cs="Arial"/>
          <w:szCs w:val="22"/>
        </w:rPr>
      </w:pPr>
      <w:r w:rsidRPr="00A62218">
        <w:rPr>
          <w:rFonts w:cs="Arial"/>
          <w:szCs w:val="22"/>
        </w:rPr>
        <w:t xml:space="preserve">Augmentation individuelle : </w:t>
      </w:r>
      <w:r w:rsidR="00797ABF">
        <w:rPr>
          <w:rFonts w:cs="Arial"/>
          <w:szCs w:val="22"/>
        </w:rPr>
        <w:t>1,</w:t>
      </w:r>
      <w:r w:rsidR="009A3D24">
        <w:rPr>
          <w:rFonts w:cs="Arial"/>
          <w:szCs w:val="22"/>
        </w:rPr>
        <w:t>3</w:t>
      </w:r>
      <w:r w:rsidR="00797ABF">
        <w:rPr>
          <w:rFonts w:cs="Arial"/>
          <w:szCs w:val="22"/>
        </w:rPr>
        <w:t>% au 1</w:t>
      </w:r>
      <w:r w:rsidR="00797ABF" w:rsidRPr="00C13823">
        <w:rPr>
          <w:rFonts w:cs="Arial"/>
          <w:szCs w:val="22"/>
          <w:vertAlign w:val="superscript"/>
        </w:rPr>
        <w:t>er</w:t>
      </w:r>
      <w:r w:rsidR="00797ABF">
        <w:rPr>
          <w:rFonts w:cs="Arial"/>
          <w:szCs w:val="22"/>
        </w:rPr>
        <w:t xml:space="preserve"> avril 2018</w:t>
      </w:r>
    </w:p>
    <w:p w:rsidP="00AD7C5D" w:rsidR="00AD7C5D" w:rsidRDefault="00AD7C5D">
      <w:pPr>
        <w:numPr>
          <w:ilvl w:val="0"/>
          <w:numId w:val="5"/>
        </w:numPr>
        <w:jc w:val="both"/>
        <w:rPr>
          <w:rFonts w:cs="Arial"/>
          <w:szCs w:val="22"/>
        </w:rPr>
      </w:pPr>
      <w:r>
        <w:rPr>
          <w:rFonts w:cs="Arial"/>
          <w:szCs w:val="22"/>
        </w:rPr>
        <w:t>Effet d’ancienneté estimé à 0,</w:t>
      </w:r>
      <w:r w:rsidR="00F00310">
        <w:rPr>
          <w:rFonts w:cs="Arial"/>
          <w:szCs w:val="22"/>
        </w:rPr>
        <w:t>2</w:t>
      </w:r>
      <w:r w:rsidRPr="007115BB">
        <w:rPr>
          <w:rFonts w:cs="Arial"/>
          <w:szCs w:val="22"/>
        </w:rPr>
        <w:t>%.</w:t>
      </w:r>
    </w:p>
    <w:p w:rsidP="00C06B64" w:rsidR="00AD7C5D" w:rsidRDefault="00AD7C5D">
      <w:pPr>
        <w:jc w:val="both"/>
        <w:rPr>
          <w:rFonts w:cs="Arial"/>
          <w:b/>
          <w:szCs w:val="22"/>
        </w:rPr>
      </w:pPr>
    </w:p>
    <w:p w:rsidP="00C06B64" w:rsidR="00C06B64" w:rsidRDefault="00C06B64" w:rsidRPr="007115BB">
      <w:pPr>
        <w:jc w:val="both"/>
        <w:rPr>
          <w:rFonts w:cs="Arial"/>
          <w:b/>
          <w:szCs w:val="22"/>
        </w:rPr>
      </w:pPr>
      <w:r w:rsidRPr="007115BB">
        <w:rPr>
          <w:rFonts w:cs="Arial"/>
          <w:b/>
          <w:szCs w:val="22"/>
        </w:rPr>
        <w:t>Catégorie Cadres :</w:t>
      </w:r>
    </w:p>
    <w:p w:rsidP="00C06B64" w:rsidR="00C06B64" w:rsidRDefault="00C06B64" w:rsidRPr="007115BB">
      <w:pPr>
        <w:jc w:val="both"/>
        <w:rPr>
          <w:rFonts w:cs="Arial"/>
          <w:b/>
          <w:szCs w:val="22"/>
        </w:rPr>
      </w:pPr>
    </w:p>
    <w:p w:rsidP="00C06B64" w:rsidR="00C06B64" w:rsidRDefault="00C06B64" w:rsidRPr="007115BB">
      <w:pPr>
        <w:numPr>
          <w:ilvl w:val="0"/>
          <w:numId w:val="5"/>
        </w:numPr>
        <w:jc w:val="both"/>
        <w:rPr>
          <w:rFonts w:cs="Arial"/>
          <w:b/>
          <w:szCs w:val="22"/>
        </w:rPr>
      </w:pPr>
      <w:r w:rsidRPr="007115BB">
        <w:rPr>
          <w:rFonts w:cs="Arial"/>
          <w:szCs w:val="22"/>
        </w:rPr>
        <w:t xml:space="preserve">Augmentation individuelle à hauteur de </w:t>
      </w:r>
      <w:r w:rsidR="00344125">
        <w:rPr>
          <w:rFonts w:cs="Arial"/>
          <w:szCs w:val="22"/>
        </w:rPr>
        <w:t>1.</w:t>
      </w:r>
      <w:r w:rsidR="00831CBF">
        <w:rPr>
          <w:rFonts w:cs="Arial"/>
          <w:szCs w:val="22"/>
        </w:rPr>
        <w:t>5</w:t>
      </w:r>
      <w:r>
        <w:rPr>
          <w:rFonts w:cs="Arial"/>
          <w:szCs w:val="22"/>
        </w:rPr>
        <w:t>% de la rémunération brute au 1</w:t>
      </w:r>
      <w:r w:rsidRPr="00B66DA0">
        <w:rPr>
          <w:rFonts w:cs="Arial"/>
          <w:szCs w:val="22"/>
          <w:vertAlign w:val="superscript"/>
        </w:rPr>
        <w:t>er</w:t>
      </w:r>
      <w:r>
        <w:rPr>
          <w:rFonts w:cs="Arial"/>
          <w:szCs w:val="22"/>
        </w:rPr>
        <w:t xml:space="preserve"> </w:t>
      </w:r>
      <w:r w:rsidR="00344125">
        <w:rPr>
          <w:rFonts w:cs="Arial"/>
          <w:szCs w:val="22"/>
        </w:rPr>
        <w:t xml:space="preserve">avril </w:t>
      </w:r>
      <w:r w:rsidR="00797ABF">
        <w:rPr>
          <w:rFonts w:cs="Arial"/>
          <w:szCs w:val="22"/>
        </w:rPr>
        <w:t>2018</w:t>
      </w:r>
      <w:r>
        <w:rPr>
          <w:rFonts w:cs="Arial"/>
          <w:szCs w:val="22"/>
        </w:rPr>
        <w:t>.</w:t>
      </w:r>
    </w:p>
    <w:p w:rsidP="00C06B64" w:rsidR="00C06B64" w:rsidRDefault="00C06B64" w:rsidRPr="007115BB">
      <w:pPr>
        <w:ind w:left="720"/>
        <w:jc w:val="both"/>
        <w:rPr>
          <w:rFonts w:cs="Arial"/>
          <w:b/>
          <w:szCs w:val="22"/>
        </w:rPr>
      </w:pPr>
    </w:p>
    <w:p w:rsidP="00C06B64" w:rsidR="00C06B64" w:rsidRDefault="00C06B64" w:rsidRPr="007115BB">
      <w:pPr>
        <w:ind w:left="720"/>
        <w:jc w:val="both"/>
        <w:rPr>
          <w:rFonts w:cs="Arial"/>
          <w:b/>
          <w:szCs w:val="22"/>
        </w:rPr>
      </w:pPr>
    </w:p>
    <w:p w:rsidP="00C06B64" w:rsidR="00C06B64" w:rsidRDefault="00C06B64" w:rsidRPr="007115BB">
      <w:pPr>
        <w:jc w:val="both"/>
        <w:rPr>
          <w:rFonts w:cs="Arial"/>
          <w:b/>
          <w:bCs/>
          <w:szCs w:val="22"/>
        </w:rPr>
      </w:pPr>
      <w:r w:rsidRPr="007115BB">
        <w:rPr>
          <w:rFonts w:cs="Arial"/>
          <w:b/>
          <w:bCs/>
          <w:szCs w:val="22"/>
        </w:rPr>
        <w:t>Ensemble du personnel :</w:t>
      </w:r>
    </w:p>
    <w:p w:rsidP="00C06B64" w:rsidR="00C06B64" w:rsidRDefault="00C06B64" w:rsidRPr="007115BB">
      <w:pPr>
        <w:jc w:val="both"/>
        <w:rPr>
          <w:rFonts w:cs="Arial"/>
          <w:b/>
          <w:bCs/>
          <w:szCs w:val="22"/>
        </w:rPr>
      </w:pPr>
    </w:p>
    <w:p w:rsidP="00C06B64" w:rsidR="00C06B64" w:rsidRDefault="00C06B64">
      <w:pPr>
        <w:jc w:val="both"/>
        <w:rPr>
          <w:szCs w:val="22"/>
        </w:rPr>
      </w:pPr>
    </w:p>
    <w:p w:rsidP="00F00310" w:rsidR="00F00310" w:rsidRDefault="00F00310">
      <w:pPr>
        <w:jc w:val="both"/>
        <w:rPr>
          <w:rFonts w:cs="Arial"/>
          <w:b/>
          <w:bCs/>
          <w:szCs w:val="22"/>
        </w:rPr>
      </w:pPr>
      <w:r>
        <w:rPr>
          <w:rFonts w:cs="Arial"/>
          <w:b/>
          <w:bCs/>
          <w:szCs w:val="22"/>
        </w:rPr>
        <w:t>Autres mesures</w:t>
      </w:r>
      <w:r w:rsidRPr="007115BB">
        <w:rPr>
          <w:rFonts w:cs="Arial"/>
          <w:b/>
          <w:bCs/>
          <w:szCs w:val="22"/>
        </w:rPr>
        <w:t> :</w:t>
      </w:r>
    </w:p>
    <w:p w:rsidP="00F00310" w:rsidR="00CF3614" w:rsidRDefault="00CF3614" w:rsidRPr="007115BB">
      <w:pPr>
        <w:jc w:val="both"/>
        <w:rPr>
          <w:rFonts w:cs="Arial"/>
          <w:b/>
          <w:bCs/>
          <w:szCs w:val="22"/>
        </w:rPr>
      </w:pPr>
    </w:p>
    <w:p w:rsidP="00F00310" w:rsidR="00F00310" w:rsidRDefault="00797ABF">
      <w:pPr>
        <w:numPr>
          <w:ilvl w:val="0"/>
          <w:numId w:val="5"/>
        </w:numPr>
        <w:jc w:val="both"/>
        <w:rPr>
          <w:szCs w:val="22"/>
        </w:rPr>
      </w:pPr>
      <w:r>
        <w:rPr>
          <w:szCs w:val="22"/>
        </w:rPr>
        <w:t xml:space="preserve">mise en place d’une journée d’ancienneté </w:t>
      </w:r>
      <w:r w:rsidR="009A3D24">
        <w:rPr>
          <w:szCs w:val="22"/>
        </w:rPr>
        <w:t xml:space="preserve">ouvrée </w:t>
      </w:r>
      <w:r>
        <w:rPr>
          <w:szCs w:val="22"/>
        </w:rPr>
        <w:t>supplémentaire pour les personnes atteignant l’âge de 62 ans</w:t>
      </w:r>
      <w:r w:rsidR="00831CBF">
        <w:rPr>
          <w:szCs w:val="22"/>
        </w:rPr>
        <w:t>.</w:t>
      </w:r>
    </w:p>
    <w:p w:rsidP="00F00310" w:rsidR="00797ABF" w:rsidRDefault="00797ABF">
      <w:pPr>
        <w:numPr>
          <w:ilvl w:val="0"/>
          <w:numId w:val="5"/>
        </w:numPr>
        <w:jc w:val="both"/>
        <w:rPr>
          <w:szCs w:val="22"/>
        </w:rPr>
      </w:pPr>
      <w:r>
        <w:rPr>
          <w:szCs w:val="22"/>
        </w:rPr>
        <w:t xml:space="preserve">Négociation d’un compte épargne temps </w:t>
      </w:r>
    </w:p>
    <w:p w:rsidP="00F00310" w:rsidR="009A3D24" w:rsidRDefault="009A3D24">
      <w:pPr>
        <w:numPr>
          <w:ilvl w:val="0"/>
          <w:numId w:val="5"/>
        </w:numPr>
        <w:jc w:val="both"/>
        <w:rPr>
          <w:szCs w:val="22"/>
        </w:rPr>
      </w:pPr>
      <w:r>
        <w:rPr>
          <w:szCs w:val="22"/>
        </w:rPr>
        <w:t xml:space="preserve">Prise en charge de 3 euros pour la mutuelle santé au titre de la part patronale </w:t>
      </w:r>
    </w:p>
    <w:p w:rsidP="009A3D24" w:rsidR="003D6CF5" w:rsidRDefault="00797ABF">
      <w:pPr>
        <w:pStyle w:val="Paragraphedeliste"/>
        <w:numPr>
          <w:ilvl w:val="0"/>
          <w:numId w:val="5"/>
        </w:numPr>
        <w:jc w:val="both"/>
        <w:rPr>
          <w:szCs w:val="22"/>
        </w:rPr>
      </w:pPr>
      <w:r w:rsidRPr="009A3D24">
        <w:rPr>
          <w:szCs w:val="22"/>
        </w:rPr>
        <w:t xml:space="preserve">Attribution d’une somme supplémentaire </w:t>
      </w:r>
      <w:r w:rsidR="009A3D24">
        <w:rPr>
          <w:szCs w:val="22"/>
        </w:rPr>
        <w:t xml:space="preserve">d’intéressement </w:t>
      </w:r>
      <w:r w:rsidRPr="009A3D24">
        <w:rPr>
          <w:szCs w:val="22"/>
        </w:rPr>
        <w:t>d’un montant de 100 euros sur l’année fis</w:t>
      </w:r>
      <w:r w:rsidR="00C13823" w:rsidRPr="009A3D24">
        <w:rPr>
          <w:szCs w:val="22"/>
        </w:rPr>
        <w:t xml:space="preserve">cale de référence et l’exercice 2018/2019 dont les modalités </w:t>
      </w:r>
      <w:r w:rsidR="009A3D24">
        <w:rPr>
          <w:szCs w:val="22"/>
        </w:rPr>
        <w:t xml:space="preserve">d’application </w:t>
      </w:r>
      <w:r w:rsidR="00675F5F">
        <w:rPr>
          <w:szCs w:val="22"/>
        </w:rPr>
        <w:t>sont à négocier</w:t>
      </w:r>
      <w:r w:rsidR="00C13823" w:rsidRPr="009A3D24">
        <w:rPr>
          <w:szCs w:val="22"/>
        </w:rPr>
        <w:t xml:space="preserve">. </w:t>
      </w:r>
    </w:p>
    <w:p w:rsidP="009A3D24" w:rsidR="009A3D24" w:rsidRDefault="009A3D24">
      <w:pPr>
        <w:pStyle w:val="Paragraphedeliste"/>
        <w:numPr>
          <w:ilvl w:val="0"/>
          <w:numId w:val="5"/>
        </w:numPr>
        <w:jc w:val="both"/>
        <w:rPr>
          <w:szCs w:val="22"/>
        </w:rPr>
      </w:pPr>
      <w:r>
        <w:rPr>
          <w:szCs w:val="22"/>
        </w:rPr>
        <w:t xml:space="preserve">Astreinte : </w:t>
      </w:r>
      <w:r w:rsidR="008B2A51">
        <w:rPr>
          <w:szCs w:val="22"/>
        </w:rPr>
        <w:t>A</w:t>
      </w:r>
      <w:r>
        <w:rPr>
          <w:szCs w:val="22"/>
        </w:rPr>
        <w:t>pplication de deux jours de congés en fonction du nombre de semaine</w:t>
      </w:r>
      <w:r w:rsidR="008B2A51">
        <w:rPr>
          <w:szCs w:val="22"/>
        </w:rPr>
        <w:t>s d’astreinte réalisées par an soit au minimum  11</w:t>
      </w:r>
      <w:r w:rsidR="00DD059A">
        <w:rPr>
          <w:szCs w:val="22"/>
        </w:rPr>
        <w:t xml:space="preserve"> semaines</w:t>
      </w:r>
      <w:r w:rsidR="008B2A51">
        <w:rPr>
          <w:szCs w:val="22"/>
        </w:rPr>
        <w:t xml:space="preserve"> par an</w:t>
      </w:r>
      <w:r w:rsidR="00CF3614">
        <w:rPr>
          <w:szCs w:val="22"/>
        </w:rPr>
        <w:t xml:space="preserve"> et 2 jours de congés supplémentaires</w:t>
      </w:r>
      <w:r w:rsidR="008B2A51">
        <w:rPr>
          <w:szCs w:val="22"/>
        </w:rPr>
        <w:t xml:space="preserve"> ou 5 </w:t>
      </w:r>
      <w:r w:rsidR="00DD059A">
        <w:rPr>
          <w:szCs w:val="22"/>
        </w:rPr>
        <w:t xml:space="preserve">semaines </w:t>
      </w:r>
      <w:r w:rsidR="008B2A51">
        <w:rPr>
          <w:szCs w:val="22"/>
        </w:rPr>
        <w:t>pour un semestre</w:t>
      </w:r>
      <w:r w:rsidR="00CF3614">
        <w:rPr>
          <w:szCs w:val="22"/>
        </w:rPr>
        <w:t xml:space="preserve"> et une journée supplémentaire de congés</w:t>
      </w:r>
      <w:r w:rsidR="008B2A51">
        <w:rPr>
          <w:szCs w:val="22"/>
        </w:rPr>
        <w:t>. Revalorisation des montants versés au plus favorable des deux sites.</w:t>
      </w:r>
    </w:p>
    <w:p w:rsidP="00DD059A" w:rsidR="00DD059A" w:rsidRDefault="00DD059A">
      <w:pPr>
        <w:pStyle w:val="Paragraphedeliste"/>
        <w:ind w:left="1080"/>
        <w:jc w:val="both"/>
        <w:rPr>
          <w:szCs w:val="22"/>
        </w:rPr>
      </w:pPr>
    </w:p>
    <w:p w:rsidP="00DD059A" w:rsidR="00DD059A" w:rsidRDefault="00DD059A">
      <w:pPr>
        <w:pStyle w:val="Paragraphedeliste"/>
        <w:ind w:left="1080"/>
        <w:jc w:val="both"/>
        <w:rPr>
          <w:szCs w:val="22"/>
        </w:rPr>
      </w:pPr>
      <w:r>
        <w:rPr>
          <w:szCs w:val="22"/>
        </w:rPr>
        <w:lastRenderedPageBreak/>
        <w:t>Les primes liées à l’augmentat</w:t>
      </w:r>
      <w:r w:rsidR="00831CBF">
        <w:rPr>
          <w:szCs w:val="22"/>
        </w:rPr>
        <w:t>ion générale des salaires</w:t>
      </w:r>
      <w:r w:rsidR="00CF3614">
        <w:rPr>
          <w:szCs w:val="22"/>
        </w:rPr>
        <w:t>, exprimée en montant et non en pourcentage,</w:t>
      </w:r>
      <w:r w:rsidR="00831CBF">
        <w:rPr>
          <w:szCs w:val="22"/>
        </w:rPr>
        <w:t xml:space="preserve"> ne sont</w:t>
      </w:r>
      <w:r>
        <w:rPr>
          <w:szCs w:val="22"/>
        </w:rPr>
        <w:t xml:space="preserve">  pas revalorisées sur l’</w:t>
      </w:r>
      <w:r w:rsidR="00CF3614">
        <w:rPr>
          <w:szCs w:val="22"/>
        </w:rPr>
        <w:t>exercice 2018/2019.</w:t>
      </w:r>
    </w:p>
    <w:p w:rsidP="00CF3614" w:rsidR="00EF3140" w:rsidRDefault="00EF3140">
      <w:pPr>
        <w:rPr>
          <w:szCs w:val="22"/>
        </w:rPr>
      </w:pPr>
    </w:p>
    <w:p w:rsidP="00CF3614" w:rsidR="00EF3140" w:rsidRDefault="00EF3140">
      <w:pPr>
        <w:rPr>
          <w:szCs w:val="22"/>
        </w:rPr>
      </w:pPr>
    </w:p>
    <w:p w:rsidP="00CF3614" w:rsidR="00C06B64" w:rsidRDefault="00C06B64" w:rsidRPr="00D8511C">
      <w:pPr>
        <w:rPr>
          <w:rFonts w:cs="Arial"/>
          <w:b/>
          <w:caps/>
          <w:szCs w:val="22"/>
          <w:u w:val="single"/>
        </w:rPr>
      </w:pPr>
      <w:r>
        <w:rPr>
          <w:rFonts w:cs="Arial"/>
          <w:b/>
          <w:caps/>
          <w:szCs w:val="22"/>
          <w:u w:val="single"/>
        </w:rPr>
        <w:t>Article 8</w:t>
      </w:r>
      <w:r w:rsidRPr="00D8511C">
        <w:rPr>
          <w:rFonts w:cs="Arial"/>
          <w:b/>
          <w:caps/>
          <w:szCs w:val="22"/>
          <w:u w:val="single"/>
        </w:rPr>
        <w:t> : Dépôt et formalités</w:t>
      </w:r>
    </w:p>
    <w:p w:rsidP="00C06B64" w:rsidR="00C06B64" w:rsidRDefault="00C06B64" w:rsidRPr="007115BB">
      <w:pPr>
        <w:jc w:val="both"/>
        <w:rPr>
          <w:rFonts w:cs="Arial"/>
          <w:b/>
          <w:szCs w:val="22"/>
          <w:u w:val="single"/>
        </w:rPr>
      </w:pPr>
    </w:p>
    <w:p w:rsidP="00C06B64" w:rsidR="00C06B64" w:rsidRDefault="00C06B64">
      <w:pPr>
        <w:jc w:val="both"/>
        <w:rPr>
          <w:rFonts w:ascii="Arial Narrow" w:cs="Arial" w:hAnsi="Arial Narrow"/>
          <w:sz w:val="20"/>
        </w:rPr>
      </w:pPr>
    </w:p>
    <w:p w:rsidP="00C06B64" w:rsidR="00C06B64" w:rsidRDefault="00C06B64" w:rsidRPr="00C745A1">
      <w:pPr>
        <w:tabs>
          <w:tab w:pos="284" w:val="left"/>
        </w:tabs>
        <w:ind w:right="-108"/>
        <w:jc w:val="both"/>
        <w:rPr>
          <w:rFonts w:cs="Arial"/>
          <w:color w:val="000000"/>
        </w:rPr>
      </w:pPr>
      <w:r w:rsidRPr="00C745A1">
        <w:rPr>
          <w:rFonts w:cs="Arial"/>
          <w:color w:val="000000"/>
        </w:rPr>
        <w:t>Le présent accord sera déposé à l'initiative de la direction des ressources humaines auprès de la DIRECCTE de BOURGES ainsi que du greffe du con</w:t>
      </w:r>
      <w:r w:rsidR="00DF23B7">
        <w:rPr>
          <w:rFonts w:cs="Arial"/>
          <w:color w:val="000000"/>
        </w:rPr>
        <w:t>seil des prud'hommes de  Bourges</w:t>
      </w:r>
      <w:r w:rsidRPr="00C745A1">
        <w:rPr>
          <w:rFonts w:cs="Arial"/>
          <w:color w:val="000000"/>
        </w:rPr>
        <w:t xml:space="preserve"> dans les 15 jours qui suivent sa signature</w:t>
      </w:r>
      <w:r w:rsidR="00675F5F">
        <w:rPr>
          <w:rFonts w:cs="Arial"/>
          <w:color w:val="000000"/>
        </w:rPr>
        <w:t xml:space="preserve"> et conformément aux règles de dépôt en vigueur</w:t>
      </w:r>
      <w:r w:rsidRPr="00C745A1">
        <w:rPr>
          <w:rFonts w:cs="Arial"/>
          <w:color w:val="000000"/>
        </w:rPr>
        <w:t xml:space="preserve">. </w:t>
      </w:r>
    </w:p>
    <w:p w:rsidP="00C06B64" w:rsidR="00C06B64" w:rsidRDefault="00C06B64" w:rsidRPr="00C745A1">
      <w:pPr>
        <w:tabs>
          <w:tab w:pos="284" w:val="left"/>
        </w:tabs>
        <w:ind w:right="-108"/>
        <w:jc w:val="both"/>
        <w:rPr>
          <w:rFonts w:cs="Arial"/>
          <w:color w:val="000000"/>
        </w:rPr>
      </w:pPr>
    </w:p>
    <w:p w:rsidP="00C06B64" w:rsidR="00C06B64" w:rsidRDefault="00C06B64" w:rsidRPr="00C745A1">
      <w:pPr>
        <w:tabs>
          <w:tab w:pos="284" w:val="left"/>
        </w:tabs>
        <w:ind w:right="-108"/>
        <w:jc w:val="both"/>
        <w:rPr>
          <w:rFonts w:cs="Arial"/>
          <w:color w:val="000000"/>
        </w:rPr>
      </w:pPr>
      <w:r w:rsidRPr="00C745A1">
        <w:rPr>
          <w:rFonts w:cs="Arial"/>
          <w:color w:val="000000"/>
        </w:rPr>
        <w:t>Conformément à l’article L 2231-5 du code du travail, le texte du présent accord sera notifié à chacune des organisations syndicales représentatives.</w:t>
      </w:r>
    </w:p>
    <w:p w:rsidP="00C06B64" w:rsidR="00C06B64" w:rsidRDefault="00C06B64" w:rsidRPr="00C745A1">
      <w:pPr>
        <w:jc w:val="both"/>
        <w:rPr>
          <w:rFonts w:cs="Arial"/>
          <w:szCs w:val="22"/>
        </w:rPr>
      </w:pPr>
    </w:p>
    <w:p w:rsidP="00C06B64" w:rsidR="00C06B64" w:rsidRDefault="00C06B64" w:rsidRPr="00C745A1">
      <w:pPr>
        <w:jc w:val="both"/>
        <w:rPr>
          <w:rFonts w:cs="Arial"/>
          <w:szCs w:val="22"/>
        </w:rPr>
      </w:pPr>
    </w:p>
    <w:p w:rsidP="00C06B64" w:rsidR="00C06B64" w:rsidRDefault="00C06B64" w:rsidRPr="00C745A1">
      <w:pPr>
        <w:jc w:val="both"/>
        <w:rPr>
          <w:rFonts w:cs="Arial"/>
          <w:szCs w:val="22"/>
        </w:rPr>
      </w:pPr>
      <w:r w:rsidRPr="00C745A1">
        <w:rPr>
          <w:rFonts w:cs="Arial"/>
          <w:szCs w:val="22"/>
        </w:rPr>
        <w:t>Fait à Vierzon le</w:t>
      </w:r>
      <w:r>
        <w:rPr>
          <w:rFonts w:cs="Arial"/>
          <w:szCs w:val="22"/>
        </w:rPr>
        <w:t xml:space="preserve"> </w:t>
      </w:r>
    </w:p>
    <w:p w:rsidP="00C06B64" w:rsidR="00C06B64" w:rsidRDefault="00C06B64" w:rsidRPr="007115BB">
      <w:pPr>
        <w:jc w:val="both"/>
        <w:rPr>
          <w:rFonts w:cs="Arial"/>
          <w:szCs w:val="22"/>
        </w:rPr>
      </w:pPr>
    </w:p>
    <w:p w:rsidP="00C06B64" w:rsidR="00C06B64" w:rsidRDefault="00C06B64" w:rsidRPr="007115BB">
      <w:pPr>
        <w:jc w:val="both"/>
        <w:rPr>
          <w:rFonts w:cs="Arial"/>
          <w:szCs w:val="22"/>
        </w:rPr>
      </w:pPr>
    </w:p>
    <w:p w:rsidP="00C06B64" w:rsidR="00C06B64" w:rsidRDefault="00C06B64">
      <w:pPr>
        <w:jc w:val="both"/>
        <w:rPr>
          <w:rFonts w:cs="Arial"/>
          <w:szCs w:val="22"/>
        </w:rPr>
      </w:pPr>
      <w:r>
        <w:rPr>
          <w:rFonts w:cs="Arial"/>
          <w:szCs w:val="22"/>
        </w:rPr>
        <w:t>P</w:t>
      </w:r>
      <w:r w:rsidRPr="007115BB">
        <w:rPr>
          <w:rFonts w:cs="Arial"/>
          <w:szCs w:val="22"/>
        </w:rPr>
        <w:t xml:space="preserve">our la </w:t>
      </w:r>
      <w:r w:rsidR="003556BF">
        <w:rPr>
          <w:rFonts w:cs="Arial"/>
          <w:szCs w:val="22"/>
        </w:rPr>
        <w:t>S</w:t>
      </w:r>
      <w:r w:rsidRPr="007115BB">
        <w:rPr>
          <w:rFonts w:cs="Arial"/>
          <w:szCs w:val="22"/>
        </w:rPr>
        <w:t xml:space="preserve">ociété  </w:t>
      </w:r>
      <w:r>
        <w:rPr>
          <w:rFonts w:cs="Arial"/>
          <w:szCs w:val="22"/>
        </w:rPr>
        <w:t>Koyo Bearings Vierzon Maromme</w:t>
      </w:r>
      <w:r w:rsidRPr="007115BB">
        <w:rPr>
          <w:rFonts w:cs="Arial"/>
          <w:szCs w:val="22"/>
        </w:rPr>
        <w:t xml:space="preserve"> SAS</w:t>
      </w:r>
    </w:p>
    <w:p w:rsidP="00C06B64" w:rsidR="00C06B64" w:rsidRDefault="00C06B64">
      <w:pPr>
        <w:jc w:val="both"/>
        <w:rPr>
          <w:rFonts w:cs="Arial"/>
          <w:szCs w:val="22"/>
        </w:rPr>
      </w:pPr>
    </w:p>
    <w:p w:rsidP="00C06B64" w:rsidR="00C06B64" w:rsidRDefault="00C06B64" w:rsidRPr="007115BB">
      <w:pPr>
        <w:jc w:val="both"/>
        <w:rPr>
          <w:rFonts w:cs="Arial"/>
          <w:szCs w:val="22"/>
        </w:rPr>
      </w:pPr>
    </w:p>
    <w:p w:rsidP="00C06B64" w:rsidR="00C06B64" w:rsidRDefault="00C06B64" w:rsidRPr="007115BB">
      <w:pPr>
        <w:jc w:val="both"/>
        <w:rPr>
          <w:rFonts w:cs="Arial"/>
          <w:szCs w:val="22"/>
        </w:rPr>
      </w:pPr>
    </w:p>
    <w:p w:rsidP="00C06B64" w:rsidR="00C06B64" w:rsidRDefault="00C06B64" w:rsidRPr="003D6CF5">
      <w:pPr>
        <w:jc w:val="both"/>
        <w:rPr>
          <w:rFonts w:cs="Arial"/>
          <w:b/>
          <w:szCs w:val="22"/>
        </w:rPr>
      </w:pPr>
      <w:r w:rsidRPr="003D6CF5">
        <w:rPr>
          <w:rFonts w:cs="Arial"/>
          <w:b/>
          <w:szCs w:val="22"/>
        </w:rPr>
        <w:t>Monsieur</w:t>
      </w:r>
      <w:r w:rsidRPr="003D6CF5">
        <w:rPr>
          <w:rFonts w:cs="Arial"/>
          <w:b/>
          <w:szCs w:val="22"/>
        </w:rPr>
        <w:tab/>
      </w:r>
      <w:r w:rsidRPr="003D6CF5">
        <w:rPr>
          <w:rFonts w:cs="Arial"/>
          <w:b/>
          <w:szCs w:val="22"/>
        </w:rPr>
        <w:tab/>
      </w:r>
      <w:r w:rsidRPr="003D6CF5">
        <w:rPr>
          <w:rFonts w:cs="Arial"/>
          <w:b/>
          <w:szCs w:val="22"/>
        </w:rPr>
        <w:tab/>
      </w:r>
      <w:r w:rsidRPr="003D6CF5">
        <w:rPr>
          <w:rFonts w:cs="Arial"/>
          <w:b/>
          <w:szCs w:val="22"/>
        </w:rPr>
        <w:tab/>
      </w:r>
      <w:r w:rsidRPr="003D6CF5">
        <w:rPr>
          <w:rFonts w:cs="Arial"/>
          <w:b/>
          <w:szCs w:val="22"/>
        </w:rPr>
        <w:tab/>
      </w:r>
    </w:p>
    <w:p w:rsidP="00C06B64" w:rsidR="00C06B64" w:rsidRDefault="00C06B64" w:rsidRPr="003D6CF5">
      <w:pPr>
        <w:jc w:val="both"/>
        <w:rPr>
          <w:rFonts w:cs="Arial"/>
          <w:b/>
          <w:szCs w:val="22"/>
        </w:rPr>
      </w:pPr>
      <w:r w:rsidRPr="003D6CF5">
        <w:rPr>
          <w:rFonts w:cs="Arial"/>
          <w:b/>
          <w:szCs w:val="22"/>
        </w:rPr>
        <w:t xml:space="preserve">Directeur </w:t>
      </w:r>
      <w:r w:rsidR="003D6CF5" w:rsidRPr="003D6CF5">
        <w:rPr>
          <w:rFonts w:cs="Arial"/>
          <w:b/>
          <w:szCs w:val="22"/>
        </w:rPr>
        <w:t>Industriel KBVM</w:t>
      </w:r>
    </w:p>
    <w:p w:rsidP="00C06B64" w:rsidR="00C06B64" w:rsidRDefault="00C06B64" w:rsidRPr="007115BB">
      <w:pPr>
        <w:jc w:val="both"/>
        <w:rPr>
          <w:szCs w:val="22"/>
        </w:rPr>
      </w:pPr>
    </w:p>
    <w:p w:rsidP="00C06B64" w:rsidR="00C06B64" w:rsidRDefault="00C06B64">
      <w:pPr>
        <w:jc w:val="both"/>
        <w:rPr>
          <w:szCs w:val="22"/>
        </w:rPr>
      </w:pPr>
    </w:p>
    <w:p w:rsidP="00C06B64" w:rsidR="00C06B64" w:rsidRDefault="00C06B64">
      <w:pPr>
        <w:jc w:val="both"/>
        <w:rPr>
          <w:szCs w:val="22"/>
        </w:rPr>
      </w:pPr>
    </w:p>
    <w:p w:rsidP="00C06B64" w:rsidR="00C06B64" w:rsidRDefault="00C06B64" w:rsidRPr="007115BB">
      <w:pPr>
        <w:jc w:val="both"/>
        <w:rPr>
          <w:rFonts w:cs="Arial"/>
          <w:szCs w:val="22"/>
        </w:rPr>
      </w:pPr>
    </w:p>
    <w:p w:rsidP="00C06B64" w:rsidR="00C06B64" w:rsidRDefault="00C06B64" w:rsidRPr="003D6CF5">
      <w:pPr>
        <w:jc w:val="both"/>
        <w:rPr>
          <w:rFonts w:cs="Arial"/>
          <w:b/>
          <w:szCs w:val="22"/>
        </w:rPr>
      </w:pPr>
    </w:p>
    <w:p w:rsidP="00C06B64" w:rsidR="008D19E5" w:rsidRDefault="008D19E5" w:rsidRPr="003D6CF5">
      <w:pPr>
        <w:jc w:val="both"/>
        <w:rPr>
          <w:rFonts w:cs="Arial"/>
          <w:b/>
          <w:szCs w:val="22"/>
        </w:rPr>
      </w:pPr>
    </w:p>
    <w:p w:rsidP="00C06B64" w:rsidR="003D6CF5" w:rsidRDefault="003D6CF5" w:rsidRPr="003D6CF5">
      <w:pPr>
        <w:jc w:val="both"/>
        <w:rPr>
          <w:rFonts w:cs="Arial"/>
          <w:b/>
          <w:szCs w:val="22"/>
        </w:rPr>
      </w:pPr>
    </w:p>
    <w:p w:rsidP="00C06B64" w:rsidR="003D6CF5" w:rsidRDefault="003D6CF5" w:rsidRPr="003D6CF5">
      <w:pPr>
        <w:jc w:val="both"/>
        <w:rPr>
          <w:rFonts w:cs="Arial"/>
          <w:b/>
          <w:szCs w:val="22"/>
        </w:rPr>
      </w:pPr>
    </w:p>
    <w:p w:rsidP="00C06B64" w:rsidR="008D19E5" w:rsidRDefault="008D19E5" w:rsidRPr="003D6CF5">
      <w:pPr>
        <w:jc w:val="both"/>
        <w:rPr>
          <w:rFonts w:cs="Arial"/>
          <w:b/>
          <w:szCs w:val="22"/>
        </w:rPr>
      </w:pPr>
    </w:p>
    <w:p w:rsidP="00C06B64" w:rsidR="00C06B64" w:rsidRDefault="003D6CF5" w:rsidRPr="003D6CF5">
      <w:pPr>
        <w:jc w:val="both"/>
        <w:rPr>
          <w:rFonts w:cs="Arial"/>
          <w:b/>
          <w:szCs w:val="22"/>
        </w:rPr>
      </w:pPr>
      <w:r w:rsidRPr="003D6CF5">
        <w:rPr>
          <w:rFonts w:cs="Arial"/>
          <w:b/>
          <w:szCs w:val="22"/>
        </w:rPr>
        <w:t>Monsieur</w:t>
      </w:r>
      <w:r w:rsidR="00EF3140">
        <w:rPr>
          <w:rFonts w:cs="Arial"/>
          <w:b/>
          <w:szCs w:val="22"/>
        </w:rPr>
        <w:tab/>
      </w:r>
      <w:r w:rsidR="00EF3140">
        <w:rPr>
          <w:rFonts w:cs="Arial"/>
          <w:b/>
          <w:szCs w:val="22"/>
        </w:rPr>
        <w:tab/>
      </w:r>
      <w:r w:rsidR="00EF3140">
        <w:rPr>
          <w:rFonts w:cs="Arial"/>
          <w:b/>
          <w:szCs w:val="22"/>
        </w:rPr>
        <w:tab/>
      </w:r>
      <w:r w:rsidR="00EF3140">
        <w:rPr>
          <w:rFonts w:cs="Arial"/>
          <w:b/>
          <w:szCs w:val="22"/>
        </w:rPr>
        <w:tab/>
      </w:r>
      <w:r w:rsidR="00EF3140">
        <w:rPr>
          <w:rFonts w:cs="Arial"/>
          <w:b/>
          <w:szCs w:val="22"/>
        </w:rPr>
        <w:tab/>
      </w:r>
      <w:r w:rsidRPr="003D6CF5">
        <w:rPr>
          <w:rFonts w:cs="Arial"/>
          <w:b/>
          <w:szCs w:val="22"/>
        </w:rPr>
        <w:tab/>
      </w:r>
      <w:r w:rsidRPr="003D6CF5">
        <w:rPr>
          <w:rFonts w:cs="Arial"/>
          <w:b/>
          <w:szCs w:val="22"/>
        </w:rPr>
        <w:tab/>
      </w:r>
      <w:r w:rsidRPr="003D6CF5">
        <w:rPr>
          <w:rFonts w:cs="Arial"/>
          <w:b/>
          <w:szCs w:val="22"/>
        </w:rPr>
        <w:tab/>
      </w:r>
      <w:r w:rsidR="00E30697">
        <w:rPr>
          <w:rFonts w:cs="Arial"/>
          <w:b/>
          <w:szCs w:val="22"/>
        </w:rPr>
        <w:tab/>
      </w:r>
      <w:r w:rsidRPr="003D6CF5">
        <w:rPr>
          <w:rFonts w:cs="Arial"/>
          <w:b/>
          <w:szCs w:val="22"/>
        </w:rPr>
        <w:t>FO</w:t>
      </w:r>
    </w:p>
    <w:p w:rsidP="00C06B64" w:rsidR="00C06B64" w:rsidRDefault="00C06B64" w:rsidRPr="003D6CF5">
      <w:pPr>
        <w:jc w:val="both"/>
        <w:rPr>
          <w:rFonts w:cs="Arial"/>
          <w:b/>
          <w:szCs w:val="22"/>
        </w:rPr>
      </w:pPr>
    </w:p>
    <w:p w:rsidP="00C06B64" w:rsidR="003D6CF5" w:rsidRDefault="003D6CF5" w:rsidRPr="003D6CF5">
      <w:pPr>
        <w:jc w:val="both"/>
        <w:rPr>
          <w:rFonts w:cs="Arial"/>
          <w:b/>
          <w:szCs w:val="22"/>
        </w:rPr>
      </w:pPr>
    </w:p>
    <w:p w:rsidP="00C06B64" w:rsidR="003D6CF5" w:rsidRDefault="003D6CF5">
      <w:pPr>
        <w:jc w:val="both"/>
        <w:rPr>
          <w:rFonts w:cs="Arial"/>
          <w:b/>
          <w:szCs w:val="22"/>
        </w:rPr>
      </w:pPr>
    </w:p>
    <w:p w:rsidP="00C06B64" w:rsidR="00CF3614" w:rsidRDefault="00CF3614" w:rsidRPr="003D6CF5">
      <w:pPr>
        <w:jc w:val="both"/>
        <w:rPr>
          <w:rFonts w:cs="Arial"/>
          <w:b/>
          <w:szCs w:val="22"/>
        </w:rPr>
      </w:pPr>
    </w:p>
    <w:p w:rsidP="00C06B64" w:rsidR="003D6CF5" w:rsidRDefault="003D6CF5" w:rsidRPr="003D6CF5">
      <w:pPr>
        <w:jc w:val="both"/>
        <w:rPr>
          <w:rFonts w:cs="Arial"/>
          <w:b/>
          <w:szCs w:val="22"/>
        </w:rPr>
      </w:pPr>
    </w:p>
    <w:p w:rsidP="00C06B64" w:rsidR="003D6CF5" w:rsidRDefault="003D6CF5" w:rsidRPr="003D6CF5">
      <w:pPr>
        <w:jc w:val="both"/>
        <w:rPr>
          <w:rFonts w:cs="Arial"/>
          <w:b/>
          <w:szCs w:val="22"/>
        </w:rPr>
      </w:pPr>
    </w:p>
    <w:p w:rsidP="00C06B64" w:rsidR="00C06B64" w:rsidRDefault="00C06B64" w:rsidRPr="003D6CF5">
      <w:pPr>
        <w:jc w:val="both"/>
        <w:rPr>
          <w:rFonts w:cs="Arial"/>
          <w:b/>
          <w:szCs w:val="22"/>
        </w:rPr>
      </w:pPr>
      <w:r w:rsidRPr="003D6CF5">
        <w:rPr>
          <w:rFonts w:cs="Arial"/>
          <w:b/>
          <w:szCs w:val="22"/>
        </w:rPr>
        <w:t xml:space="preserve">Monsieur </w:t>
      </w:r>
      <w:r w:rsidR="00EF3140">
        <w:rPr>
          <w:rFonts w:cs="Arial"/>
          <w:b/>
          <w:szCs w:val="22"/>
        </w:rPr>
        <w:tab/>
      </w:r>
      <w:r w:rsidR="00EF3140">
        <w:rPr>
          <w:rFonts w:cs="Arial"/>
          <w:b/>
          <w:szCs w:val="22"/>
        </w:rPr>
        <w:tab/>
      </w:r>
      <w:r w:rsidR="00EF3140">
        <w:rPr>
          <w:rFonts w:cs="Arial"/>
          <w:b/>
          <w:szCs w:val="22"/>
        </w:rPr>
        <w:tab/>
      </w:r>
      <w:r w:rsidR="00EF3140">
        <w:rPr>
          <w:rFonts w:cs="Arial"/>
          <w:b/>
          <w:szCs w:val="22"/>
        </w:rPr>
        <w:tab/>
      </w:r>
      <w:r w:rsidRPr="003D6CF5">
        <w:rPr>
          <w:rFonts w:cs="Arial"/>
          <w:b/>
          <w:szCs w:val="22"/>
        </w:rPr>
        <w:tab/>
      </w:r>
      <w:r w:rsidRPr="003D6CF5">
        <w:rPr>
          <w:rFonts w:cs="Arial"/>
          <w:b/>
          <w:szCs w:val="22"/>
        </w:rPr>
        <w:tab/>
      </w:r>
      <w:r w:rsidRPr="003D6CF5">
        <w:rPr>
          <w:rFonts w:cs="Arial"/>
          <w:b/>
          <w:szCs w:val="22"/>
        </w:rPr>
        <w:tab/>
      </w:r>
      <w:r w:rsidR="00E30697">
        <w:rPr>
          <w:rFonts w:cs="Arial"/>
          <w:b/>
          <w:szCs w:val="22"/>
        </w:rPr>
        <w:tab/>
      </w:r>
      <w:r w:rsidR="00E30697">
        <w:rPr>
          <w:rFonts w:cs="Arial"/>
          <w:b/>
          <w:szCs w:val="22"/>
        </w:rPr>
        <w:tab/>
      </w:r>
      <w:r w:rsidRPr="003D6CF5">
        <w:rPr>
          <w:rFonts w:cs="Arial"/>
          <w:b/>
          <w:szCs w:val="22"/>
        </w:rPr>
        <w:t>CFE-CGC</w:t>
      </w:r>
    </w:p>
    <w:p w:rsidP="00C06B64" w:rsidR="008D19E5" w:rsidRDefault="008D19E5" w:rsidRPr="003D6CF5">
      <w:pPr>
        <w:jc w:val="both"/>
        <w:rPr>
          <w:rFonts w:cs="Arial"/>
          <w:b/>
          <w:szCs w:val="22"/>
        </w:rPr>
      </w:pPr>
    </w:p>
    <w:p w:rsidP="00C06B64" w:rsidR="008D19E5" w:rsidRDefault="008D19E5" w:rsidRPr="003D6CF5">
      <w:pPr>
        <w:jc w:val="both"/>
        <w:rPr>
          <w:rFonts w:cs="Arial"/>
          <w:b/>
          <w:szCs w:val="22"/>
        </w:rPr>
      </w:pPr>
    </w:p>
    <w:p w:rsidP="00C06B64" w:rsidR="008D19E5" w:rsidRDefault="008D19E5">
      <w:pPr>
        <w:jc w:val="both"/>
        <w:rPr>
          <w:rFonts w:cs="Arial"/>
          <w:b/>
          <w:szCs w:val="22"/>
        </w:rPr>
      </w:pPr>
    </w:p>
    <w:p w:rsidP="00C06B64" w:rsidR="00CF3614" w:rsidRDefault="00CF3614">
      <w:pPr>
        <w:jc w:val="both"/>
        <w:rPr>
          <w:rFonts w:cs="Arial"/>
          <w:b/>
          <w:szCs w:val="22"/>
        </w:rPr>
      </w:pPr>
    </w:p>
    <w:p w:rsidP="00C06B64" w:rsidR="00CF3614" w:rsidRDefault="00CF3614" w:rsidRPr="003D6CF5">
      <w:pPr>
        <w:jc w:val="both"/>
        <w:rPr>
          <w:rFonts w:cs="Arial"/>
          <w:b/>
          <w:szCs w:val="22"/>
        </w:rPr>
      </w:pPr>
    </w:p>
    <w:p w:rsidP="00C06B64" w:rsidR="00C06B64" w:rsidRDefault="00C06B64" w:rsidRPr="003D6CF5">
      <w:pPr>
        <w:jc w:val="both"/>
        <w:rPr>
          <w:rFonts w:cs="Arial"/>
          <w:b/>
          <w:szCs w:val="22"/>
        </w:rPr>
      </w:pPr>
    </w:p>
    <w:p w:rsidP="00C06B64" w:rsidR="00C06B64" w:rsidRDefault="00C06B64" w:rsidRPr="003D6CF5">
      <w:pPr>
        <w:jc w:val="both"/>
        <w:rPr>
          <w:rFonts w:cs="Arial"/>
          <w:b/>
          <w:szCs w:val="22"/>
        </w:rPr>
      </w:pPr>
    </w:p>
    <w:p w:rsidP="00C06B64" w:rsidR="00C06B64" w:rsidRDefault="003D6CF5" w:rsidRPr="003D6CF5">
      <w:pPr>
        <w:jc w:val="both"/>
        <w:rPr>
          <w:rFonts w:cs="Arial"/>
          <w:b/>
          <w:szCs w:val="22"/>
        </w:rPr>
      </w:pPr>
      <w:r w:rsidRPr="003D6CF5">
        <w:rPr>
          <w:rFonts w:cs="Arial"/>
          <w:b/>
          <w:szCs w:val="22"/>
        </w:rPr>
        <w:t xml:space="preserve">Madame </w:t>
      </w:r>
      <w:r w:rsidR="00EF3140">
        <w:rPr>
          <w:rFonts w:cs="Arial"/>
          <w:b/>
          <w:szCs w:val="22"/>
        </w:rPr>
        <w:tab/>
      </w:r>
      <w:r w:rsidR="00EF3140">
        <w:rPr>
          <w:rFonts w:cs="Arial"/>
          <w:b/>
          <w:szCs w:val="22"/>
        </w:rPr>
        <w:tab/>
      </w:r>
      <w:r w:rsidR="00EF3140">
        <w:rPr>
          <w:rFonts w:cs="Arial"/>
          <w:b/>
          <w:szCs w:val="22"/>
        </w:rPr>
        <w:tab/>
      </w:r>
      <w:r w:rsidR="00EF3140">
        <w:rPr>
          <w:rFonts w:cs="Arial"/>
          <w:b/>
          <w:szCs w:val="22"/>
        </w:rPr>
        <w:tab/>
      </w:r>
      <w:r w:rsidR="008F4764" w:rsidRPr="003D6CF5">
        <w:rPr>
          <w:rFonts w:cs="Arial"/>
          <w:b/>
          <w:szCs w:val="22"/>
        </w:rPr>
        <w:tab/>
      </w:r>
      <w:r w:rsidR="00C06B64" w:rsidRPr="003D6CF5">
        <w:rPr>
          <w:rFonts w:cs="Arial"/>
          <w:b/>
          <w:szCs w:val="22"/>
        </w:rPr>
        <w:tab/>
      </w:r>
      <w:r w:rsidR="00C06B64" w:rsidRPr="003D6CF5">
        <w:rPr>
          <w:rFonts w:cs="Arial"/>
          <w:b/>
          <w:szCs w:val="22"/>
        </w:rPr>
        <w:tab/>
      </w:r>
      <w:r w:rsidR="00E30697">
        <w:rPr>
          <w:rFonts w:cs="Arial"/>
          <w:b/>
          <w:szCs w:val="22"/>
        </w:rPr>
        <w:tab/>
      </w:r>
      <w:r w:rsidR="00E30697">
        <w:rPr>
          <w:rFonts w:cs="Arial"/>
          <w:b/>
          <w:szCs w:val="22"/>
        </w:rPr>
        <w:tab/>
      </w:r>
      <w:r w:rsidR="00C06B64" w:rsidRPr="003D6CF5">
        <w:rPr>
          <w:rFonts w:cs="Arial"/>
          <w:b/>
          <w:szCs w:val="22"/>
        </w:rPr>
        <w:t>CGT</w:t>
      </w:r>
    </w:p>
    <w:p w:rsidP="00C13823" w:rsidR="00704D2A" w:rsidRDefault="00704D2A" w:rsidRPr="002C239C">
      <w:pPr>
        <w:rPr>
          <w:sz w:val="24"/>
          <w:szCs w:val="24"/>
        </w:rPr>
      </w:pPr>
    </w:p>
    <w:sectPr w:rsidR="00704D2A" w:rsidRPr="002C239C" w:rsidSect="00C13823">
      <w:headerReference r:id="rId7" w:type="default"/>
      <w:footerReference r:id="rId8" w:type="default"/>
      <w:headerReference r:id="rId9" w:type="first"/>
      <w:footerReference r:id="rId10" w:type="first"/>
      <w:pgSz w:code="9" w:h="16838" w:w="11906"/>
      <w:pgMar w:bottom="1134" w:footer="57" w:gutter="0" w:header="0" w:left="1418" w:right="1418" w:top="958"/>
      <w:cols w:space="708"/>
      <w:titlePg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B16D3" w:rsidRDefault="009B16D3">
      <w:r>
        <w:separator/>
      </w:r>
    </w:p>
  </w:endnote>
  <w:endnote w:type="continuationSeparator" w:id="0">
    <w:p w:rsidR="009B16D3" w:rsidRDefault="009B16D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386281" w:rsidRDefault="0006534F">
    <w:pPr>
      <w:pStyle w:val="Pieddepage"/>
      <w:jc w:val="center"/>
    </w:pPr>
    <w:r w:rsidRPr="00704D2A">
      <w:rPr>
        <w:sz w:val="16"/>
        <w:szCs w:val="16"/>
      </w:rPr>
      <w:fldChar w:fldCharType="begin"/>
    </w:r>
    <w:r w:rsidR="00386281" w:rsidRPr="00704D2A">
      <w:rPr>
        <w:sz w:val="16"/>
        <w:szCs w:val="16"/>
      </w:rPr>
      <w:instrText>PAGE</w:instrText>
    </w:r>
    <w:r w:rsidRPr="00704D2A">
      <w:rPr>
        <w:sz w:val="16"/>
        <w:szCs w:val="16"/>
      </w:rPr>
      <w:fldChar w:fldCharType="separate"/>
    </w:r>
    <w:r w:rsidR="00EF3140">
      <w:rPr>
        <w:noProof/>
        <w:sz w:val="16"/>
        <w:szCs w:val="16"/>
      </w:rPr>
      <w:t>2</w:t>
    </w:r>
    <w:r w:rsidRPr="00704D2A">
      <w:rPr>
        <w:sz w:val="16"/>
        <w:szCs w:val="16"/>
      </w:rPr>
      <w:fldChar w:fldCharType="end"/>
    </w:r>
    <w:r w:rsidR="00386281" w:rsidRPr="00704D2A">
      <w:rPr>
        <w:sz w:val="16"/>
        <w:szCs w:val="16"/>
      </w:rPr>
      <w:t xml:space="preserve"> </w:t>
    </w:r>
    <w:r w:rsidR="00386281">
      <w:rPr>
        <w:sz w:val="16"/>
        <w:szCs w:val="16"/>
      </w:rPr>
      <w:t>/</w:t>
    </w:r>
    <w:r w:rsidR="00386281" w:rsidRPr="00704D2A">
      <w:rPr>
        <w:sz w:val="16"/>
        <w:szCs w:val="16"/>
      </w:rPr>
      <w:t xml:space="preserve"> </w:t>
    </w:r>
    <w:r w:rsidRPr="00704D2A">
      <w:rPr>
        <w:sz w:val="16"/>
        <w:szCs w:val="16"/>
      </w:rPr>
      <w:fldChar w:fldCharType="begin"/>
    </w:r>
    <w:r w:rsidR="00386281" w:rsidRPr="00704D2A">
      <w:rPr>
        <w:sz w:val="16"/>
        <w:szCs w:val="16"/>
      </w:rPr>
      <w:instrText>NUMPAGES</w:instrText>
    </w:r>
    <w:r w:rsidRPr="00704D2A">
      <w:rPr>
        <w:sz w:val="16"/>
        <w:szCs w:val="16"/>
      </w:rPr>
      <w:fldChar w:fldCharType="separate"/>
    </w:r>
    <w:r w:rsidR="00EF3140">
      <w:rPr>
        <w:noProof/>
        <w:sz w:val="16"/>
        <w:szCs w:val="16"/>
      </w:rPr>
      <w:t>4</w:t>
    </w:r>
    <w:r w:rsidRPr="00704D2A">
      <w:rPr>
        <w:sz w:val="16"/>
        <w:szCs w:val="16"/>
      </w:rPr>
      <w:fldChar w:fldCharType="end"/>
    </w:r>
  </w:p>
  <w:p w:rsidP="00992E0E" w:rsidR="00386281" w:rsidRDefault="00386281" w:rsidRPr="009A1316">
    <w:pPr>
      <w:pStyle w:val="Pieddepage"/>
      <w:jc w:val="center"/>
      <w:rPr>
        <w:sz w:val="18"/>
        <w:szCs w:val="18"/>
      </w:rPr>
    </w:pPr>
  </w:p>
</w:ftr>
</file>

<file path=word/footer2.xml><?xml version="1.0" encoding="utf-8"?>
<w:ft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tbl>
    <w:tblPr>
      <w:tblW w:type="auto" w:w="0"/>
      <w:tblInd w:type="dxa" w:w="-1418"/>
      <w:tblBorders>
        <w:top w:color="8B8D8E" w:space="0" w:sz="12" w:val="single"/>
      </w:tblBorders>
      <w:tblLook w:val="04A0"/>
    </w:tblPr>
    <w:tblGrid>
      <w:gridCol w:w="567"/>
      <w:gridCol w:w="8393"/>
    </w:tblGrid>
    <w:tr w:rsidR="00386281" w:rsidRPr="0097666E" w:rsidTr="00FB2EA5">
      <w:tc>
        <w:tcPr>
          <w:tcW w:type="dxa" w:w="567"/>
          <w:tcBorders>
            <w:top w:val="nil"/>
          </w:tcBorders>
        </w:tcPr>
        <w:p w:rsidP="000575A0" w:rsidR="00386281" w:rsidRDefault="00386281" w:rsidRPr="000575A0">
          <w:pPr>
            <w:pStyle w:val="Pieddepage"/>
            <w:tabs>
              <w:tab w:pos="4536" w:val="clear"/>
              <w:tab w:pos="9072" w:val="clear"/>
              <w:tab w:pos="10490" w:val="right"/>
            </w:tabs>
            <w:spacing w:line="288" w:lineRule="auto"/>
            <w:ind w:right="-1418"/>
            <w:rPr>
              <w:bCs/>
              <w:sz w:val="16"/>
              <w:szCs w:val="16"/>
            </w:rPr>
          </w:pPr>
        </w:p>
      </w:tc>
      <w:tc>
        <w:tcPr>
          <w:tcW w:type="dxa" w:w="8393"/>
          <w:tcBorders>
            <w:top w:val="nil"/>
          </w:tcBorders>
        </w:tcPr>
        <w:p w:rsidP="0097666E" w:rsidR="00386281" w:rsidRDefault="00386281" w:rsidRPr="000575A0">
          <w:pPr>
            <w:pStyle w:val="Pieddepage"/>
            <w:tabs>
              <w:tab w:pos="10490" w:val="right"/>
            </w:tabs>
            <w:spacing w:line="288" w:lineRule="auto"/>
            <w:ind w:right="-1418"/>
            <w:rPr>
              <w:bCs/>
              <w:sz w:val="16"/>
              <w:szCs w:val="16"/>
              <w:lang w:val="pt-BR"/>
            </w:rPr>
          </w:pPr>
        </w:p>
      </w:tc>
    </w:tr>
  </w:tbl>
  <w:p w:rsidP="002B2E79" w:rsidR="005A746C" w:rsidRDefault="005A746C">
    <w:pPr>
      <w:pStyle w:val="Pieddepage"/>
      <w:tabs>
        <w:tab w:pos="4536" w:val="clear"/>
        <w:tab w:pos="9072" w:val="clear"/>
        <w:tab w:pos="7290" w:val="left"/>
      </w:tabs>
      <w:spacing w:after="20" w:before="80" w:line="288" w:lineRule="auto"/>
      <w:ind w:left="-851" w:right="-851"/>
      <w:rPr>
        <w:b/>
        <w:bCs/>
        <w:sz w:val="16"/>
        <w:szCs w:val="16"/>
      </w:rPr>
    </w:pPr>
    <w:bookmarkStart w:id="1" w:name="OLE_LINK1"/>
    <w:bookmarkStart w:id="2" w:name="OLE_LINK2"/>
    <w:bookmarkStart w:id="3" w:name="_Hlk228867811"/>
    <w:bookmarkEnd w:id="1"/>
    <w:bookmarkEnd w:id="2"/>
    <w:bookmarkEnd w:id="3"/>
  </w:p>
  <w:p w:rsidP="002B2E79" w:rsidR="00386281" w:rsidRDefault="00386281" w:rsidRPr="00CB6051">
    <w:pPr>
      <w:pStyle w:val="Pieddepage"/>
      <w:tabs>
        <w:tab w:pos="4536" w:val="clear"/>
        <w:tab w:pos="9072" w:val="clear"/>
        <w:tab w:pos="7290" w:val="left"/>
      </w:tabs>
      <w:spacing w:after="20" w:before="80" w:line="288" w:lineRule="auto"/>
      <w:ind w:left="-851" w:right="-851"/>
      <w:rPr>
        <w:b/>
        <w:bCs/>
        <w:sz w:val="16"/>
        <w:szCs w:val="16"/>
      </w:rPr>
    </w:pPr>
    <w:r w:rsidRPr="00CB6051">
      <w:rPr>
        <w:b/>
        <w:bCs/>
        <w:sz w:val="16"/>
        <w:szCs w:val="16"/>
      </w:rPr>
      <w:t>Koyo Bearings Vierzon Maromme SAS</w:t>
    </w:r>
    <w:r>
      <w:rPr>
        <w:b/>
        <w:bCs/>
        <w:sz w:val="16"/>
        <w:szCs w:val="16"/>
      </w:rPr>
      <w:tab/>
    </w:r>
  </w:p>
  <w:p w:rsidP="002B2E79" w:rsidR="00386281" w:rsidRDefault="00386281" w:rsidRPr="00CB6051">
    <w:pPr>
      <w:pStyle w:val="Pieddepage"/>
      <w:spacing w:line="288" w:lineRule="auto"/>
      <w:ind w:left="-851" w:right="-851"/>
      <w:rPr>
        <w:sz w:val="16"/>
        <w:szCs w:val="16"/>
      </w:rPr>
    </w:pPr>
    <w:r>
      <w:rPr>
        <w:sz w:val="16"/>
        <w:szCs w:val="16"/>
      </w:rPr>
      <w:t>61 route de Foëcy – BP 238 – 18102 VIERZON cedex</w:t>
    </w:r>
    <w:r w:rsidRPr="00CB6051">
      <w:rPr>
        <w:sz w:val="16"/>
        <w:szCs w:val="16"/>
      </w:rPr>
      <w:t xml:space="preserve"> - France</w:t>
    </w:r>
  </w:p>
  <w:p w:rsidP="002B2E79" w:rsidR="00386281" w:rsidRDefault="00386281" w:rsidRPr="00BC18A0">
    <w:pPr>
      <w:pStyle w:val="Pieddepage"/>
      <w:spacing w:line="288" w:lineRule="auto"/>
      <w:ind w:left="-851" w:right="-851"/>
      <w:rPr>
        <w:b/>
        <w:sz w:val="16"/>
        <w:szCs w:val="16"/>
      </w:rPr>
    </w:pPr>
    <w:r w:rsidRPr="00BC18A0">
      <w:rPr>
        <w:b/>
        <w:sz w:val="16"/>
        <w:szCs w:val="16"/>
      </w:rPr>
      <w:t>Tel: +33 (0)2 48 52 62 1</w:t>
    </w:r>
    <w:r w:rsidR="00FB2EA5">
      <w:rPr>
        <w:b/>
        <w:sz w:val="16"/>
        <w:szCs w:val="16"/>
      </w:rPr>
      <w:t>5</w:t>
    </w:r>
    <w:r w:rsidRPr="00BC18A0">
      <w:rPr>
        <w:b/>
        <w:sz w:val="16"/>
        <w:szCs w:val="16"/>
      </w:rPr>
      <w:t>– Fax: +33 (0)2 48 52 67 94</w:t>
    </w:r>
  </w:p>
  <w:p w:rsidP="002B2E79" w:rsidR="00386281" w:rsidRDefault="00386281" w:rsidRPr="00CB6051">
    <w:pPr>
      <w:pStyle w:val="Pieddepage"/>
      <w:spacing w:line="288" w:lineRule="auto"/>
      <w:ind w:left="-851" w:right="-851"/>
      <w:rPr>
        <w:sz w:val="16"/>
        <w:szCs w:val="16"/>
      </w:rPr>
    </w:pPr>
    <w:r w:rsidRPr="00CB6051">
      <w:rPr>
        <w:sz w:val="16"/>
        <w:szCs w:val="16"/>
      </w:rPr>
      <w:t xml:space="preserve">SAS au capital de </w:t>
    </w:r>
    <w:r w:rsidR="003D6CF5">
      <w:rPr>
        <w:sz w:val="16"/>
        <w:szCs w:val="16"/>
      </w:rPr>
      <w:t>5 000 000</w:t>
    </w:r>
    <w:r>
      <w:rPr>
        <w:sz w:val="16"/>
        <w:szCs w:val="16"/>
      </w:rPr>
      <w:t xml:space="preserve"> </w:t>
    </w:r>
    <w:r w:rsidRPr="00CB6051">
      <w:rPr>
        <w:sz w:val="16"/>
        <w:szCs w:val="16"/>
      </w:rPr>
      <w:t>Euros –</w:t>
    </w:r>
    <w:r>
      <w:rPr>
        <w:sz w:val="16"/>
        <w:szCs w:val="16"/>
      </w:rPr>
      <w:t xml:space="preserve">517 720 116 </w:t>
    </w:r>
    <w:r w:rsidR="003D6CF5">
      <w:rPr>
        <w:sz w:val="16"/>
        <w:szCs w:val="16"/>
      </w:rPr>
      <w:t>RCS Bourges</w:t>
    </w:r>
  </w:p>
  <w:p w:rsidP="002B2E79" w:rsidR="00386281" w:rsidRDefault="00386281" w:rsidRPr="00CB6051">
    <w:pPr>
      <w:pStyle w:val="Pieddepage"/>
      <w:spacing w:line="288" w:lineRule="auto"/>
      <w:ind w:left="-851" w:right="-851"/>
      <w:rPr>
        <w:sz w:val="16"/>
        <w:szCs w:val="16"/>
        <w:lang w:val="pt-BR"/>
      </w:rPr>
    </w:pPr>
    <w:r w:rsidRPr="00CB6051">
      <w:rPr>
        <w:sz w:val="16"/>
        <w:szCs w:val="16"/>
      </w:rPr>
      <w:t xml:space="preserve">N° SIRET </w:t>
    </w:r>
    <w:r>
      <w:rPr>
        <w:sz w:val="16"/>
        <w:szCs w:val="16"/>
      </w:rPr>
      <w:t>517 720 116 00022</w:t>
    </w:r>
    <w:r w:rsidRPr="00CB6051">
      <w:rPr>
        <w:sz w:val="16"/>
        <w:szCs w:val="16"/>
      </w:rPr>
      <w:t xml:space="preserve"> – Code APE </w:t>
    </w:r>
    <w:r>
      <w:rPr>
        <w:sz w:val="16"/>
        <w:szCs w:val="16"/>
      </w:rPr>
      <w:t>2815Z</w:t>
    </w:r>
    <w:r w:rsidRPr="00CB6051">
      <w:rPr>
        <w:sz w:val="16"/>
        <w:szCs w:val="16"/>
      </w:rPr>
      <w:t xml:space="preserve"> </w:t>
    </w:r>
  </w:p>
  <w:p w:rsidP="006A1677" w:rsidR="00386281" w:rsidRDefault="00386281" w:rsidRPr="002B2E79">
    <w:pPr>
      <w:pStyle w:val="Pieddepage"/>
      <w:tabs>
        <w:tab w:pos="4536" w:val="clear"/>
        <w:tab w:pos="9072" w:val="clear"/>
        <w:tab w:pos="10490" w:val="right"/>
      </w:tabs>
      <w:spacing w:after="20" w:before="80" w:line="288" w:lineRule="auto"/>
      <w:ind w:right="-1418"/>
      <w:rPr>
        <w:b/>
        <w:bCs/>
        <w:sz w:val="20"/>
        <w:lang w:val="en-GB"/>
      </w:rPr>
    </w:pPr>
  </w:p>
</w:ftr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-1" w:type="separator">
    <w:p w:rsidR="009B16D3" w:rsidRDefault="009B16D3">
      <w:r>
        <w:separator/>
      </w:r>
    </w:p>
  </w:footnote>
  <w:footnote w:id="0" w:type="continuationSeparator">
    <w:p w:rsidR="009B16D3" w:rsidRDefault="009B16D3"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P="00CA4961" w:rsidR="00386281" w:rsidRDefault="00386281">
    <w:pPr>
      <w:pStyle w:val="En-tte"/>
      <w:tabs>
        <w:tab w:pos="9072" w:val="clear"/>
        <w:tab w:pos="9923" w:val="right"/>
      </w:tabs>
      <w:ind w:left="-1418" w:right="-851"/>
      <w:jc w:val="center"/>
    </w:pPr>
  </w:p>
</w:hdr>
</file>

<file path=word/header2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P="00407889" w:rsidR="00386281" w:rsidRDefault="00386281" w:rsidRPr="00246D33">
    <w:pPr>
      <w:pStyle w:val="En-tte"/>
      <w:tabs>
        <w:tab w:pos="9072" w:val="clear"/>
        <w:tab w:pos="10490" w:val="right"/>
      </w:tabs>
      <w:ind w:left="-1418" w:right="-851"/>
    </w:pPr>
    <w:r>
      <w:rPr>
        <w:noProof/>
      </w:rPr>
      <w:drawing>
        <wp:anchor allowOverlap="1" behindDoc="1" distB="0" distL="114300" distR="114300" distT="0" layoutInCell="1" locked="0" relativeHeight="251657216" simplePos="0">
          <wp:simplePos x="0" y="0"/>
          <wp:positionH relativeFrom="column">
            <wp:posOffset>-881380</wp:posOffset>
          </wp:positionH>
          <wp:positionV relativeFrom="paragraph">
            <wp:posOffset>0</wp:posOffset>
          </wp:positionV>
          <wp:extent cx="7562850" cy="1800225"/>
          <wp:effectExtent b="0" l="19050" r="0" t="0"/>
          <wp:wrapNone/>
          <wp:docPr descr="Bandeau_haut_lettre_KOYO" id="7" name="Imag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descr="Bandeau_haut_lettre_KOYO" id="0" name="Image 2"/>
                  <pic:cNvPicPr>
                    <a:picLocks noChangeArrowheads="1"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8002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FFFFFFFE"/>
    <w:multiLevelType w:val="singleLevel"/>
    <w:tmpl w:val="EC06593A"/>
    <w:lvl w:ilvl="0">
      <w:numFmt w:val="decimal"/>
      <w:lvlText w:val="*"/>
      <w:lvlJc w:val="left"/>
    </w:lvl>
  </w:abstractNum>
  <w:abstractNum w:abstractNumId="1">
    <w:nsid w:val="128E17D9"/>
    <w:multiLevelType w:val="hybridMultilevel"/>
    <w:tmpl w:val="0A26C1E6"/>
    <w:lvl w:ilvl="0" w:tplc="4B5447AE">
      <w:start w:val="1"/>
      <w:numFmt w:val="bullet"/>
      <w:lvlText w:val=""/>
      <w:lvlJc w:val="left"/>
      <w:pPr>
        <w:tabs>
          <w:tab w:pos="1080" w:val="num"/>
        </w:tabs>
        <w:ind w:hanging="360" w:left="1080"/>
      </w:pPr>
      <w:rPr>
        <w:rFonts w:ascii="Wingdings" w:hAnsi="Wingdings" w:hint="default"/>
      </w:rPr>
    </w:lvl>
    <w:lvl w:ilvl="1" w:tentative="1" w:tplc="040C0003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:abstractNumId="2">
    <w:nsid w:val="27B20B56"/>
    <w:multiLevelType w:val="hybridMultilevel"/>
    <w:tmpl w:val="13529F1C"/>
    <w:lvl w:ilvl="0" w:tplc="040C0001">
      <w:start w:val="1"/>
      <w:numFmt w:val="bullet"/>
      <w:lvlText w:val=""/>
      <w:lvlJc w:val="left"/>
      <w:pPr>
        <w:ind w:hanging="360" w:left="1425"/>
      </w:pPr>
      <w:rPr>
        <w:rFonts w:ascii="Symbol" w:hAnsi="Symbol" w:hint="default"/>
      </w:rPr>
    </w:lvl>
    <w:lvl w:ilvl="1" w:tentative="1" w:tplc="040C0003">
      <w:start w:val="1"/>
      <w:numFmt w:val="bullet"/>
      <w:lvlText w:val="o"/>
      <w:lvlJc w:val="left"/>
      <w:pPr>
        <w:ind w:hanging="360" w:left="2145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865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3585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4305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5025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745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6465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7185"/>
      </w:pPr>
      <w:rPr>
        <w:rFonts w:ascii="Wingdings" w:hAnsi="Wingdings" w:hint="default"/>
      </w:rPr>
    </w:lvl>
  </w:abstractNum>
  <w:abstractNum w:abstractNumId="3">
    <w:nsid w:val="393F6AF5"/>
    <w:multiLevelType w:val="hybridMultilevel"/>
    <w:tmpl w:val="A104BE36"/>
    <w:lvl w:ilvl="0" w:tplc="040C0001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  <w:lvl w:ilvl="1" w:tentative="1" w:tplc="040C0003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:abstractNumId="4">
    <w:nsid w:val="52E43512"/>
    <w:multiLevelType w:val="hybridMultilevel"/>
    <w:tmpl w:val="721AB592"/>
    <w:lvl w:ilvl="0" w:tplc="040C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5">
    <w:nsid w:val="5AD55E33"/>
    <w:multiLevelType w:val="hybridMultilevel"/>
    <w:tmpl w:val="96723434"/>
    <w:lvl w:ilvl="0" w:tplc="DE587D2E">
      <w:start w:val="1"/>
      <w:numFmt w:val="bullet"/>
      <w:lvlText w:val=""/>
      <w:lvlJc w:val="left"/>
      <w:pPr>
        <w:tabs>
          <w:tab w:pos="851" w:val="num"/>
        </w:tabs>
        <w:ind w:hanging="624" w:left="908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tabs>
          <w:tab w:pos="1497" w:val="num"/>
        </w:tabs>
        <w:ind w:hanging="360" w:left="1497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tabs>
          <w:tab w:pos="2217" w:val="num"/>
        </w:tabs>
        <w:ind w:hanging="360" w:left="2217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tabs>
          <w:tab w:pos="2937" w:val="num"/>
        </w:tabs>
        <w:ind w:hanging="360" w:left="2937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tabs>
          <w:tab w:pos="3657" w:val="num"/>
        </w:tabs>
        <w:ind w:hanging="360" w:left="3657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tabs>
          <w:tab w:pos="4377" w:val="num"/>
        </w:tabs>
        <w:ind w:hanging="360" w:left="4377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tabs>
          <w:tab w:pos="5097" w:val="num"/>
        </w:tabs>
        <w:ind w:hanging="360" w:left="5097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tabs>
          <w:tab w:pos="5817" w:val="num"/>
        </w:tabs>
        <w:ind w:hanging="360" w:left="5817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tabs>
          <w:tab w:pos="6537" w:val="num"/>
        </w:tabs>
        <w:ind w:hanging="360" w:left="6537"/>
      </w:pPr>
      <w:rPr>
        <w:rFonts w:ascii="Wingdings" w:hAnsi="Wingdings" w:hint="default"/>
      </w:rPr>
    </w:lvl>
  </w:abstractNum>
  <w:abstractNum w:abstractNumId="6">
    <w:nsid w:val="66896A8A"/>
    <w:multiLevelType w:val="hybridMultilevel"/>
    <w:tmpl w:val="1D8E1B04"/>
    <w:lvl w:ilvl="0" w:tplc="4B5447AE">
      <w:start w:val="1"/>
      <w:numFmt w:val="bullet"/>
      <w:lvlText w:val=""/>
      <w:lvlJc w:val="left"/>
      <w:pPr>
        <w:tabs>
          <w:tab w:pos="1211" w:val="num"/>
        </w:tabs>
        <w:ind w:hanging="360" w:left="1211"/>
      </w:pPr>
      <w:rPr>
        <w:rFonts w:ascii="Wingdings" w:hAnsi="Wingdings" w:hint="default"/>
      </w:rPr>
    </w:lvl>
    <w:lvl w:ilvl="1" w:tentative="1" w:tplc="040C0003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5"/>
  </w:num>
  <w:num w:numId="5">
    <w:abstractNumId w:val="1"/>
  </w:num>
  <w:num w:numId="6">
    <w:abstractNumId w:val="6"/>
  </w:num>
  <w:num w:numId="7">
    <w:abstractNumId w:val="0"/>
    <w:lvlOverride w:ilvl="0">
      <w:lvl w:ilvl="0">
        <w:start w:val="1"/>
        <w:numFmt w:val="bullet"/>
        <w:lvlText w:val="-"/>
        <w:legacy w:legacy="1" w:legacyIndent="360" w:legacySpace="120"/>
        <w:lvlJc w:val="left"/>
        <w:pPr>
          <w:ind w:hanging="360" w:left="720"/>
        </w:pPr>
      </w:lvl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stylePaneFormatFilter w:val="0000"/>
  <w:defaultTabStop w:val="709"/>
  <w:hyphenationZone w:val="425"/>
  <w:drawingGridHorizontalSpacing w:val="110"/>
  <w:displayHorizontalDrawingGridEvery w:val="0"/>
  <w:displayVerticalDrawingGridEvery w:val="0"/>
  <w:noPunctuationKerning/>
  <w:characterSpacingControl w:val="doNotCompress"/>
  <w:hdrShapeDefaults>
    <o:shapedefaults spidmax="8194" v:ext="edit">
      <o:colormru colors="#8b8d8e" v:ext="edi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</w:compat>
  <w:rsids>
    <w:rsidRoot w:val="002D5F89"/>
    <w:rsid w:val="00024DAA"/>
    <w:rsid w:val="00032FF6"/>
    <w:rsid w:val="0004454F"/>
    <w:rsid w:val="00045C6A"/>
    <w:rsid w:val="000508C5"/>
    <w:rsid w:val="000575A0"/>
    <w:rsid w:val="00060953"/>
    <w:rsid w:val="0006534F"/>
    <w:rsid w:val="000719C6"/>
    <w:rsid w:val="00086B4E"/>
    <w:rsid w:val="000D0A40"/>
    <w:rsid w:val="000D1AAE"/>
    <w:rsid w:val="000D543F"/>
    <w:rsid w:val="000E410C"/>
    <w:rsid w:val="000E570F"/>
    <w:rsid w:val="00106572"/>
    <w:rsid w:val="001171CA"/>
    <w:rsid w:val="00117EE7"/>
    <w:rsid w:val="00120313"/>
    <w:rsid w:val="00122D0F"/>
    <w:rsid w:val="001239B7"/>
    <w:rsid w:val="001562E7"/>
    <w:rsid w:val="00156E51"/>
    <w:rsid w:val="0018149E"/>
    <w:rsid w:val="001C3665"/>
    <w:rsid w:val="001D0493"/>
    <w:rsid w:val="001D5BA3"/>
    <w:rsid w:val="001D668B"/>
    <w:rsid w:val="001E509F"/>
    <w:rsid w:val="001F2E25"/>
    <w:rsid w:val="001F48ED"/>
    <w:rsid w:val="001F5E61"/>
    <w:rsid w:val="00226B04"/>
    <w:rsid w:val="00242195"/>
    <w:rsid w:val="00246D06"/>
    <w:rsid w:val="00246D33"/>
    <w:rsid w:val="0027329E"/>
    <w:rsid w:val="002756AC"/>
    <w:rsid w:val="00275D76"/>
    <w:rsid w:val="00290E87"/>
    <w:rsid w:val="002A2326"/>
    <w:rsid w:val="002A2474"/>
    <w:rsid w:val="002A2DF7"/>
    <w:rsid w:val="002A3802"/>
    <w:rsid w:val="002A4A59"/>
    <w:rsid w:val="002B2E79"/>
    <w:rsid w:val="002C239C"/>
    <w:rsid w:val="002D5F89"/>
    <w:rsid w:val="002F61FD"/>
    <w:rsid w:val="003231DF"/>
    <w:rsid w:val="00342E06"/>
    <w:rsid w:val="003430B3"/>
    <w:rsid w:val="00344125"/>
    <w:rsid w:val="003556BF"/>
    <w:rsid w:val="00360967"/>
    <w:rsid w:val="003852A2"/>
    <w:rsid w:val="00386281"/>
    <w:rsid w:val="003936D9"/>
    <w:rsid w:val="00397340"/>
    <w:rsid w:val="003A1E59"/>
    <w:rsid w:val="003B314F"/>
    <w:rsid w:val="003C1D6A"/>
    <w:rsid w:val="003D6CF5"/>
    <w:rsid w:val="003E4351"/>
    <w:rsid w:val="003F1BF9"/>
    <w:rsid w:val="00407889"/>
    <w:rsid w:val="004170B6"/>
    <w:rsid w:val="00436C34"/>
    <w:rsid w:val="00445EF5"/>
    <w:rsid w:val="0046069C"/>
    <w:rsid w:val="00491AE2"/>
    <w:rsid w:val="00492AD0"/>
    <w:rsid w:val="00493759"/>
    <w:rsid w:val="004A02AC"/>
    <w:rsid w:val="004A0998"/>
    <w:rsid w:val="004B04EA"/>
    <w:rsid w:val="004B0F4E"/>
    <w:rsid w:val="004B46E9"/>
    <w:rsid w:val="004C64B7"/>
    <w:rsid w:val="004C6DA1"/>
    <w:rsid w:val="004E012C"/>
    <w:rsid w:val="004F1540"/>
    <w:rsid w:val="004F576F"/>
    <w:rsid w:val="0050103D"/>
    <w:rsid w:val="00506543"/>
    <w:rsid w:val="00541902"/>
    <w:rsid w:val="00546DC5"/>
    <w:rsid w:val="00561D06"/>
    <w:rsid w:val="00582D9E"/>
    <w:rsid w:val="00595D51"/>
    <w:rsid w:val="005A746C"/>
    <w:rsid w:val="005C55AF"/>
    <w:rsid w:val="005C6F04"/>
    <w:rsid w:val="005D2CBC"/>
    <w:rsid w:val="005E63ED"/>
    <w:rsid w:val="005E6FA7"/>
    <w:rsid w:val="005F5251"/>
    <w:rsid w:val="00604B31"/>
    <w:rsid w:val="00605816"/>
    <w:rsid w:val="00622876"/>
    <w:rsid w:val="00622971"/>
    <w:rsid w:val="00645344"/>
    <w:rsid w:val="00650324"/>
    <w:rsid w:val="00653055"/>
    <w:rsid w:val="00657C3C"/>
    <w:rsid w:val="0066649A"/>
    <w:rsid w:val="00675F5F"/>
    <w:rsid w:val="006A1677"/>
    <w:rsid w:val="006A6781"/>
    <w:rsid w:val="006C1731"/>
    <w:rsid w:val="006D3B5C"/>
    <w:rsid w:val="00704D2A"/>
    <w:rsid w:val="00712F81"/>
    <w:rsid w:val="007164E9"/>
    <w:rsid w:val="007200FE"/>
    <w:rsid w:val="0072416B"/>
    <w:rsid w:val="00774F67"/>
    <w:rsid w:val="00775AD9"/>
    <w:rsid w:val="0078321A"/>
    <w:rsid w:val="00797ABF"/>
    <w:rsid w:val="007D1F2A"/>
    <w:rsid w:val="007D5040"/>
    <w:rsid w:val="007D6048"/>
    <w:rsid w:val="007D7A2F"/>
    <w:rsid w:val="00805877"/>
    <w:rsid w:val="00831CBF"/>
    <w:rsid w:val="00842BE5"/>
    <w:rsid w:val="00884A41"/>
    <w:rsid w:val="008B2A51"/>
    <w:rsid w:val="008C597C"/>
    <w:rsid w:val="008D19E5"/>
    <w:rsid w:val="008D325C"/>
    <w:rsid w:val="008E7DCD"/>
    <w:rsid w:val="008E7F1C"/>
    <w:rsid w:val="008F4764"/>
    <w:rsid w:val="008F71B7"/>
    <w:rsid w:val="008F71D3"/>
    <w:rsid w:val="009220A1"/>
    <w:rsid w:val="00926101"/>
    <w:rsid w:val="009407ED"/>
    <w:rsid w:val="00952C28"/>
    <w:rsid w:val="00960FFA"/>
    <w:rsid w:val="009627EC"/>
    <w:rsid w:val="00966782"/>
    <w:rsid w:val="00967C09"/>
    <w:rsid w:val="0097631A"/>
    <w:rsid w:val="0097666E"/>
    <w:rsid w:val="0098073B"/>
    <w:rsid w:val="009848D4"/>
    <w:rsid w:val="00992E0E"/>
    <w:rsid w:val="009948EF"/>
    <w:rsid w:val="009A1316"/>
    <w:rsid w:val="009A3D24"/>
    <w:rsid w:val="009A4F94"/>
    <w:rsid w:val="009B16D3"/>
    <w:rsid w:val="00A0575B"/>
    <w:rsid w:val="00A43B94"/>
    <w:rsid w:val="00A6185F"/>
    <w:rsid w:val="00A62218"/>
    <w:rsid w:val="00A67501"/>
    <w:rsid w:val="00A712DB"/>
    <w:rsid w:val="00AB43E8"/>
    <w:rsid w:val="00AC1FC1"/>
    <w:rsid w:val="00AD1775"/>
    <w:rsid w:val="00AD704A"/>
    <w:rsid w:val="00AD7C5D"/>
    <w:rsid w:val="00AE2140"/>
    <w:rsid w:val="00AF26D7"/>
    <w:rsid w:val="00AF46F0"/>
    <w:rsid w:val="00AF700F"/>
    <w:rsid w:val="00B12630"/>
    <w:rsid w:val="00B15787"/>
    <w:rsid w:val="00B41EC4"/>
    <w:rsid w:val="00B45AE3"/>
    <w:rsid w:val="00B475D2"/>
    <w:rsid w:val="00B505C6"/>
    <w:rsid w:val="00B6079D"/>
    <w:rsid w:val="00B67A0C"/>
    <w:rsid w:val="00B67CA9"/>
    <w:rsid w:val="00B84320"/>
    <w:rsid w:val="00BB6D31"/>
    <w:rsid w:val="00BD1C98"/>
    <w:rsid w:val="00C06B64"/>
    <w:rsid w:val="00C13823"/>
    <w:rsid w:val="00C21162"/>
    <w:rsid w:val="00C32D3F"/>
    <w:rsid w:val="00C53FC2"/>
    <w:rsid w:val="00C60AB6"/>
    <w:rsid w:val="00C616A5"/>
    <w:rsid w:val="00C821CD"/>
    <w:rsid w:val="00C94125"/>
    <w:rsid w:val="00CA23C8"/>
    <w:rsid w:val="00CA4961"/>
    <w:rsid w:val="00CB7E12"/>
    <w:rsid w:val="00CE1E6F"/>
    <w:rsid w:val="00CF35A9"/>
    <w:rsid w:val="00CF3614"/>
    <w:rsid w:val="00D02689"/>
    <w:rsid w:val="00D161AF"/>
    <w:rsid w:val="00D34B4F"/>
    <w:rsid w:val="00D42DF2"/>
    <w:rsid w:val="00D50418"/>
    <w:rsid w:val="00D576BA"/>
    <w:rsid w:val="00D60713"/>
    <w:rsid w:val="00DA5773"/>
    <w:rsid w:val="00DC1047"/>
    <w:rsid w:val="00DC39DD"/>
    <w:rsid w:val="00DD059A"/>
    <w:rsid w:val="00DE53D4"/>
    <w:rsid w:val="00DF23B7"/>
    <w:rsid w:val="00DF2421"/>
    <w:rsid w:val="00E07ABE"/>
    <w:rsid w:val="00E10B23"/>
    <w:rsid w:val="00E15C96"/>
    <w:rsid w:val="00E3024A"/>
    <w:rsid w:val="00E30697"/>
    <w:rsid w:val="00E3321C"/>
    <w:rsid w:val="00E353FF"/>
    <w:rsid w:val="00E6117C"/>
    <w:rsid w:val="00E716C6"/>
    <w:rsid w:val="00E76A8C"/>
    <w:rsid w:val="00E85BAB"/>
    <w:rsid w:val="00E9028D"/>
    <w:rsid w:val="00EB6124"/>
    <w:rsid w:val="00EC6247"/>
    <w:rsid w:val="00ED2BAF"/>
    <w:rsid w:val="00EE6525"/>
    <w:rsid w:val="00EE6D5F"/>
    <w:rsid w:val="00EF3140"/>
    <w:rsid w:val="00EF40BB"/>
    <w:rsid w:val="00F00310"/>
    <w:rsid w:val="00F11252"/>
    <w:rsid w:val="00F170A0"/>
    <w:rsid w:val="00F233BA"/>
    <w:rsid w:val="00F2356C"/>
    <w:rsid w:val="00F534BA"/>
    <w:rsid w:val="00F55936"/>
    <w:rsid w:val="00F7668D"/>
    <w:rsid w:val="00F7700A"/>
    <w:rsid w:val="00F83717"/>
    <w:rsid w:val="00FA1E32"/>
    <w:rsid w:val="00FA5556"/>
    <w:rsid w:val="00FB2EA5"/>
    <w:rsid w:val="00FC019A"/>
    <w:rsid w:val="00FC0985"/>
    <w:rsid w:val="00FC4D7E"/>
    <w:rsid w:val="00FC72C6"/>
    <w:rsid w:val="00FD1FBA"/>
    <w:rsid w:val="00FF19CB"/>
    <w:rsid w:val="00FF43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8194" v:ext="edit">
      <o:colormru colors="#8b8d8e" v:ext="edit"/>
    </o:shapedefaults>
    <o:shapelayout v:ext="edit">
      <o:idmap data="1" v:ext="edit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" w:cs="Times New Roman" w:eastAsia="Times" w:hAnsi="Times"/>
        <w:lang w:bidi="ar-SA" w:eastAsia="fr-FR" w:val="fr-FR"/>
      </w:rPr>
    </w:rPrDefault>
    <w:pPrDefault/>
  </w:docDefaults>
  <w:latentStyles w:count="267" w:defLockedState="0" w:defQFormat="0" w:defSemiHidden="1" w:defUIPriority="0" w:defUnhideWhenUsed="1">
    <w:lsdException w:name="Normal" w:qFormat="1" w:semiHidden="0" w:unhideWhenUsed="0"/>
    <w:lsdException w:name="heading 1" w:qFormat="1" w:semiHidden="0" w:unhideWhenUsed="0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qFormat="1" w:semiHidden="0" w:unhideWhenUsed="0"/>
    <w:lsdException w:name="Subtitle" w:qFormat="1" w:semiHidden="0" w:unhideWhenUsed="0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qFormat="1" w:semiHidden="0" w:unhideWhenUsed="0"/>
    <w:lsdException w:name="Emphasis" w:qFormat="1" w:semiHidden="0" w:unhideWhenUsed="0"/>
    <w:lsdException w:name="Table Grid" w:semiHidden="0" w:unhideWhenUsed="0"/>
    <w:lsdException w:name="Placeholder Text" w:uiPriority="99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774F67"/>
    <w:rPr>
      <w:rFonts w:ascii="Verdana" w:hAnsi="Verdana"/>
      <w:sz w:val="22"/>
    </w:rPr>
  </w:style>
  <w:style w:styleId="Titre1" w:type="paragraph">
    <w:name w:val="heading 1"/>
    <w:basedOn w:val="Normal"/>
    <w:next w:val="Normal"/>
    <w:qFormat/>
    <w:rsid w:val="008C597C"/>
    <w:pPr>
      <w:keepNext/>
      <w:tabs>
        <w:tab w:pos="5670" w:val="left"/>
      </w:tabs>
      <w:outlineLvl w:val="0"/>
    </w:pPr>
    <w:rPr>
      <w:rFonts w:ascii="Times New Roman" w:eastAsia="Times New Roman" w:hAnsi="Times New Roman"/>
      <w:b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En-tte" w:type="paragraph">
    <w:name w:val="header"/>
    <w:basedOn w:val="Normal"/>
    <w:rsid w:val="007D5040"/>
    <w:pPr>
      <w:tabs>
        <w:tab w:pos="4536" w:val="center"/>
        <w:tab w:pos="9072" w:val="right"/>
      </w:tabs>
    </w:pPr>
  </w:style>
  <w:style w:styleId="Pieddepage" w:type="paragraph">
    <w:name w:val="footer"/>
    <w:basedOn w:val="Normal"/>
    <w:link w:val="PieddepageCar"/>
    <w:uiPriority w:val="99"/>
    <w:rsid w:val="007D5040"/>
    <w:pPr>
      <w:tabs>
        <w:tab w:pos="4536" w:val="center"/>
        <w:tab w:pos="9072" w:val="right"/>
      </w:tabs>
    </w:pPr>
  </w:style>
  <w:style w:styleId="Textedebulles" w:type="paragraph">
    <w:name w:val="Balloon Text"/>
    <w:basedOn w:val="Normal"/>
    <w:semiHidden/>
    <w:rsid w:val="001D668B"/>
    <w:rPr>
      <w:rFonts w:ascii="Tahoma" w:hAnsi="Tahoma"/>
      <w:sz w:val="16"/>
      <w:szCs w:val="16"/>
    </w:rPr>
  </w:style>
  <w:style w:styleId="Numrodepage" w:type="character">
    <w:name w:val="page number"/>
    <w:basedOn w:val="Policepardfaut"/>
    <w:rsid w:val="00B6079D"/>
  </w:style>
  <w:style w:styleId="Grilledutableau" w:type="table">
    <w:name w:val="Table Grid"/>
    <w:basedOn w:val="TableauNormal"/>
    <w:rsid w:val="00156E51"/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ieddepageCar" w:type="character">
    <w:name w:val="Pied de page Car"/>
    <w:basedOn w:val="Policepardfaut"/>
    <w:link w:val="Pieddepage"/>
    <w:uiPriority w:val="99"/>
    <w:rsid w:val="00704D2A"/>
    <w:rPr>
      <w:rFonts w:ascii="Verdana" w:hAnsi="Verdana"/>
      <w:sz w:val="22"/>
    </w:rPr>
  </w:style>
  <w:style w:customStyle="1" w:styleId="CarCar1" w:type="character">
    <w:name w:val="Car Car1"/>
    <w:rsid w:val="002B2E79"/>
    <w:rPr>
      <w:rFonts w:ascii="Verdana" w:eastAsia="Times" w:hAnsi="Verdana"/>
      <w:sz w:val="22"/>
      <w:lang w:bidi="ar-SA" w:eastAsia="fr-FR" w:val="fr-FR"/>
    </w:rPr>
  </w:style>
  <w:style w:styleId="Titre" w:type="paragraph">
    <w:name w:val="Title"/>
    <w:basedOn w:val="Normal"/>
    <w:link w:val="TitreCar"/>
    <w:qFormat/>
    <w:rsid w:val="00C06B64"/>
    <w:pPr>
      <w:jc w:val="center"/>
    </w:pPr>
    <w:rPr>
      <w:rFonts w:ascii="Times New Roman" w:eastAsia="Times New Roman" w:hAnsi="Times New Roman"/>
      <w:b/>
      <w:bCs/>
      <w:sz w:val="28"/>
      <w:szCs w:val="28"/>
    </w:rPr>
  </w:style>
  <w:style w:customStyle="1" w:styleId="TitreCar" w:type="character">
    <w:name w:val="Titre Car"/>
    <w:basedOn w:val="Policepardfaut"/>
    <w:link w:val="Titre"/>
    <w:rsid w:val="00C06B64"/>
    <w:rPr>
      <w:rFonts w:ascii="Times New Roman" w:eastAsia="Times New Roman" w:hAnsi="Times New Roman"/>
      <w:b/>
      <w:bCs/>
      <w:sz w:val="28"/>
      <w:szCs w:val="28"/>
    </w:rPr>
  </w:style>
  <w:style w:styleId="Corpsdetexte" w:type="paragraph">
    <w:name w:val="Body Text"/>
    <w:basedOn w:val="Normal"/>
    <w:link w:val="CorpsdetexteCar"/>
    <w:rsid w:val="00C06B64"/>
    <w:pPr>
      <w:tabs>
        <w:tab w:pos="1418" w:val="left"/>
        <w:tab w:pos="3261" w:val="left"/>
        <w:tab w:pos="4111" w:val="left"/>
        <w:tab w:pos="5670" w:val="left"/>
        <w:tab w:pos="6946" w:val="left"/>
      </w:tabs>
    </w:pPr>
    <w:rPr>
      <w:rFonts w:ascii="Arial" w:eastAsia="Times New Roman" w:hAnsi="Arial"/>
    </w:rPr>
  </w:style>
  <w:style w:customStyle="1" w:styleId="CorpsdetexteCar" w:type="character">
    <w:name w:val="Corps de texte Car"/>
    <w:basedOn w:val="Policepardfaut"/>
    <w:link w:val="Corpsdetexte"/>
    <w:rsid w:val="00C06B64"/>
    <w:rPr>
      <w:rFonts w:ascii="Arial" w:eastAsia="Times New Roman" w:hAnsi="Arial"/>
      <w:sz w:val="22"/>
    </w:rPr>
  </w:style>
  <w:style w:styleId="Rvision" w:type="paragraph">
    <w:name w:val="Revision"/>
    <w:hidden/>
    <w:uiPriority w:val="99"/>
    <w:semiHidden/>
    <w:rsid w:val="00C13823"/>
    <w:rPr>
      <w:rFonts w:ascii="Verdana" w:hAnsi="Verdana"/>
      <w:sz w:val="22"/>
    </w:rPr>
  </w:style>
  <w:style w:styleId="Paragraphedeliste" w:type="paragraph">
    <w:name w:val="List Paragraph"/>
    <w:basedOn w:val="Normal"/>
    <w:uiPriority w:val="34"/>
    <w:qFormat/>
    <w:rsid w:val="009A3D2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54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13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74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332788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01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71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74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446938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10" Target="footer2.xml" Type="http://schemas.openxmlformats.org/officeDocument/2006/relationships/footer"/><Relationship Id="rId11" Target="fontTable.xml" Type="http://schemas.openxmlformats.org/officeDocument/2006/relationships/fontTable"/><Relationship Id="rId12" Target="theme/theme1.xml" Type="http://schemas.openxmlformats.org/officeDocument/2006/relationships/theme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oter1.xml" Type="http://schemas.openxmlformats.org/officeDocument/2006/relationships/footer"/><Relationship Id="rId9" Target="header2.xml" Type="http://schemas.openxmlformats.org/officeDocument/2006/relationships/header"/></Relationships>
</file>

<file path=word/_rels/header2.xml.rels><?xml version="1.0" encoding="UTF-8" standalone="no"?><Relationships xmlns="http://schemas.openxmlformats.org/package/2006/relationships"><Relationship Id="rId1" Target="media/image1.jpeg" Type="http://schemas.openxmlformats.org/officeDocument/2006/relationships/imag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961</Words>
  <Characters>5291</Characters>
  <Application>Microsoft Office Word</Application>
  <DocSecurity>0</DocSecurity>
  <Lines>44</Lines>
  <Paragraphs>12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>Letter head paper for Koyo entities</vt:lpstr>
    </vt:vector>
  </TitlesOfParts>
  <Company>Kaf'Art</Company>
  <LinksUpToDate>false</LinksUpToDate>
  <CharactersWithSpaces>6240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4</cp:revision>
  <cp:lastPrinted>2014-03-20T10:50:00Z</cp:lastPrinted>
  <dcterms:created xsi:type="dcterms:W3CDTF">2018-05-30T11:55:00Z</dcterms:created>
  <dcterms:modified xsi:type="dcterms:W3CDTF">2018-05-30T12:00:00Z</dcterms:modified>
</cp:coreProperties>
</file>