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:rsidR="00D938B8" w:rsidRDefault="00940648">
      <w:pPr>
        <w:pStyle w:val="Titre"/>
        <w:rPr>
          <w:sz w:val="28"/>
        </w:rPr>
      </w:pPr>
      <w:r>
        <w:rPr>
          <w:sz w:val="28"/>
          <w:szCs w:val="28"/>
        </w:rPr>
        <w:t>ACCORD D’ENTREPRISE</w:t>
      </w:r>
    </w:p>
    <w:p w:rsidR="00D938B8" w:rsidRDefault="00D938B8">
      <w:pPr>
        <w:pStyle w:val="Titre"/>
        <w:rPr>
          <w:sz w:val="28"/>
        </w:rPr>
      </w:pPr>
      <w:r>
        <w:rPr>
          <w:sz w:val="28"/>
        </w:rPr>
        <w:t xml:space="preserve"> SUR LE CONTINGENT ANNUEL D'HEURES SUPPLEMENTAIRES ET LA CONTREPARTIE OBLIGATOIRE EN REPOS</w:t>
      </w:r>
    </w:p>
    <w:p w:rsidP="002523E3" w:rsidR="002523E3" w:rsidRDefault="002523E3" w:rsidRPr="002523E3">
      <w:pPr>
        <w:pStyle w:val="Sous-titre"/>
      </w:pPr>
    </w:p>
    <w:p w:rsidP="002523E3" w:rsidR="001E6FEF" w:rsidRDefault="002523E3" w:rsidRPr="002523E3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***</w:t>
      </w:r>
    </w:p>
    <w:p w:rsidP="00665F10" w:rsidR="002523E3" w:rsidRDefault="002523E3">
      <w:pPr>
        <w:jc w:val="both"/>
        <w:rPr>
          <w:color w:val="000000"/>
        </w:rPr>
      </w:pPr>
    </w:p>
    <w:p w:rsidP="00665F10" w:rsidR="00D938B8" w:rsidRDefault="00D938B8">
      <w:pPr>
        <w:jc w:val="both"/>
        <w:rPr>
          <w:color w:val="000000"/>
        </w:rPr>
      </w:pPr>
      <w:r>
        <w:rPr>
          <w:color w:val="000000"/>
        </w:rPr>
        <w:t>Entre:</w:t>
      </w:r>
    </w:p>
    <w:p w:rsidP="00665F10" w:rsidR="002523E3" w:rsidRDefault="002523E3">
      <w:pPr>
        <w:jc w:val="both"/>
        <w:rPr>
          <w:color w:val="000000"/>
        </w:rPr>
      </w:pPr>
      <w:bookmarkStart w:id="0" w:name="_GoBack"/>
      <w:bookmarkEnd w:id="0"/>
    </w:p>
    <w:p w:rsidP="00665F10" w:rsidR="00D938B8" w:rsidRDefault="00D938B8">
      <w:pPr>
        <w:jc w:val="both"/>
        <w:rPr>
          <w:color w:val="000000"/>
        </w:rPr>
      </w:pPr>
      <w:r>
        <w:rPr>
          <w:color w:val="000000"/>
        </w:rPr>
        <w:t xml:space="preserve">La Société </w:t>
      </w:r>
      <w:r w:rsidR="00940648">
        <w:rPr>
          <w:color w:val="000000"/>
        </w:rPr>
        <w:t>TRANSPORTS HOUDRAY</w:t>
      </w:r>
      <w:r w:rsidR="008A0B69">
        <w:rPr>
          <w:color w:val="000000"/>
        </w:rPr>
        <w:t xml:space="preserve">, 36 Bis avenue des Prés le roi 18230 SAINT DOULCHARD, </w:t>
      </w:r>
      <w:r w:rsidR="00940648">
        <w:rPr>
          <w:color w:val="000000"/>
        </w:rPr>
        <w:t>représentée par M.</w:t>
      </w:r>
      <w:r w:rsidR="00855F67">
        <w:rPr>
          <w:color w:val="000000"/>
        </w:rPr>
        <w:t xml:space="preserve">                              </w:t>
      </w:r>
      <w:r>
        <w:rPr>
          <w:color w:val="000000"/>
        </w:rPr>
        <w:t xml:space="preserve">, agissant en qualité de </w:t>
      </w:r>
      <w:r w:rsidR="00940648">
        <w:rPr>
          <w:color w:val="000000"/>
        </w:rPr>
        <w:t>P.D.G</w:t>
      </w:r>
      <w:r>
        <w:rPr>
          <w:color w:val="000000"/>
        </w:rPr>
        <w:t>.</w:t>
      </w:r>
      <w:r w:rsidR="00940648">
        <w:rPr>
          <w:color w:val="000000"/>
        </w:rPr>
        <w:t>.</w:t>
      </w:r>
    </w:p>
    <w:p w:rsidP="00665F10" w:rsidR="001E6FEF" w:rsidRDefault="001E6FEF">
      <w:pPr>
        <w:jc w:val="both"/>
        <w:rPr>
          <w:color w:val="000000"/>
        </w:rPr>
      </w:pPr>
    </w:p>
    <w:p w:rsidP="00665F10" w:rsidR="00D938B8" w:rsidRDefault="00D938B8">
      <w:pPr>
        <w:jc w:val="both"/>
        <w:rPr>
          <w:color w:val="000000"/>
        </w:rPr>
      </w:pPr>
      <w:r>
        <w:rPr>
          <w:color w:val="000000"/>
        </w:rPr>
        <w:t>Et</w:t>
      </w:r>
    </w:p>
    <w:p w:rsidP="00665F10" w:rsidR="00940648" w:rsidRDefault="00940648">
      <w:pPr>
        <w:jc w:val="both"/>
        <w:rPr>
          <w:color w:val="000000"/>
        </w:rPr>
      </w:pPr>
    </w:p>
    <w:p w:rsidP="00665F10" w:rsidR="00940648" w:rsidRDefault="00940648">
      <w:pPr>
        <w:jc w:val="both"/>
        <w:rPr>
          <w:color w:val="000000"/>
        </w:rPr>
      </w:pPr>
      <w:r>
        <w:rPr>
          <w:color w:val="000000"/>
        </w:rPr>
        <w:t>Les Délégués du personnel titulaires :</w:t>
      </w:r>
    </w:p>
    <w:p w:rsidP="00B73E8E" w:rsidR="00855F67" w:rsidRDefault="00855F67" w:rsidRPr="00B73E8E">
      <w:pPr>
        <w:pStyle w:val="Paragraphedeliste"/>
        <w:numPr>
          <w:ilvl w:val="0"/>
          <w:numId w:val="6"/>
        </w:numPr>
        <w:jc w:val="both"/>
        <w:rPr>
          <w:color w:val="000000"/>
        </w:rPr>
      </w:pPr>
    </w:p>
    <w:p w:rsidP="00B73E8E" w:rsidR="00855F67" w:rsidRDefault="00855F67" w:rsidRPr="00B73E8E">
      <w:pPr>
        <w:pStyle w:val="Paragraphedeliste"/>
        <w:numPr>
          <w:ilvl w:val="0"/>
          <w:numId w:val="6"/>
        </w:numPr>
        <w:jc w:val="both"/>
        <w:rPr>
          <w:color w:val="000000"/>
        </w:rPr>
      </w:pPr>
    </w:p>
    <w:p w:rsidP="00665F10" w:rsidR="00D938B8" w:rsidRDefault="001C2C30">
      <w:pPr>
        <w:jc w:val="both"/>
        <w:rPr>
          <w:color w:val="000000"/>
        </w:rPr>
      </w:pPr>
      <w:r>
        <w:rPr>
          <w:color w:val="000000"/>
        </w:rPr>
        <w:t>Agissant en qualité de délégués du personnel titulaires non mandatés.</w:t>
      </w:r>
    </w:p>
    <w:p w:rsidP="00665F10" w:rsidR="00621444" w:rsidRDefault="00621444">
      <w:pPr>
        <w:jc w:val="both"/>
        <w:rPr>
          <w:b/>
          <w:color w:val="000000"/>
        </w:rPr>
      </w:pPr>
    </w:p>
    <w:p w:rsidP="00665F10" w:rsidR="00621444" w:rsidRDefault="00621444" w:rsidRPr="00A336BB">
      <w:pPr>
        <w:jc w:val="both"/>
        <w:rPr>
          <w:b/>
          <w:color w:val="000000"/>
          <w:u w:val="single"/>
        </w:rPr>
      </w:pPr>
      <w:r w:rsidRPr="00A336BB">
        <w:rPr>
          <w:b/>
          <w:color w:val="000000"/>
          <w:u w:val="single"/>
        </w:rPr>
        <w:t>PREAMBULE</w:t>
      </w:r>
    </w:p>
    <w:p w:rsidP="00665F10" w:rsidR="00621444" w:rsidRDefault="00621444">
      <w:pPr>
        <w:jc w:val="both"/>
        <w:rPr>
          <w:color w:val="000000"/>
        </w:rPr>
      </w:pPr>
    </w:p>
    <w:p w:rsidP="00665F10" w:rsidR="00621444" w:rsidRDefault="00621444">
      <w:pPr>
        <w:jc w:val="both"/>
        <w:rPr>
          <w:color w:val="000000"/>
        </w:rPr>
      </w:pPr>
      <w:r>
        <w:rPr>
          <w:color w:val="000000"/>
        </w:rPr>
        <w:t>Les parties ci-dessus désignées, conscientes des particularités des entreprises de transporteur routier, impliquant la nécessité de pouvoir effectuer des heures supplémentaires avec une relative souplesse, estime</w:t>
      </w:r>
      <w:r w:rsidR="00A336BB">
        <w:rPr>
          <w:color w:val="000000"/>
        </w:rPr>
        <w:t>nt</w:t>
      </w:r>
      <w:r>
        <w:rPr>
          <w:color w:val="000000"/>
        </w:rPr>
        <w:t xml:space="preserve"> insuffisant le contingent annuel fixé par la CCN des transports.</w:t>
      </w:r>
    </w:p>
    <w:p w:rsidP="00665F10" w:rsidR="00621444" w:rsidRDefault="00621444">
      <w:pPr>
        <w:jc w:val="both"/>
        <w:rPr>
          <w:color w:val="000000"/>
        </w:rPr>
      </w:pPr>
    </w:p>
    <w:p w:rsidP="00665F10" w:rsidR="00621444" w:rsidRDefault="00621444">
      <w:pPr>
        <w:jc w:val="both"/>
        <w:rPr>
          <w:color w:val="000000"/>
        </w:rPr>
      </w:pPr>
      <w:r>
        <w:rPr>
          <w:color w:val="000000"/>
        </w:rPr>
        <w:t>Elles sont dès lors convenues de déroger à celui-ci dans des conditions et avec les conséquences exposées ci-après.</w:t>
      </w:r>
    </w:p>
    <w:p w:rsidP="00665F10" w:rsidR="00621444" w:rsidRDefault="00621444">
      <w:pPr>
        <w:jc w:val="both"/>
        <w:rPr>
          <w:color w:val="000000"/>
        </w:rPr>
      </w:pPr>
    </w:p>
    <w:p w:rsidP="005866E4" w:rsidR="00D938B8" w:rsidRDefault="00D938B8">
      <w:pPr>
        <w:pStyle w:val="Titre1"/>
        <w:tabs>
          <w:tab w:pos="0" w:val="clear"/>
          <w:tab w:pos="426" w:val="left"/>
          <w:tab w:pos="709" w:val="left"/>
        </w:tabs>
        <w:jc w:val="both"/>
      </w:pPr>
      <w:r>
        <w:t>I</w:t>
      </w:r>
      <w:r w:rsidR="000375A8">
        <w:tab/>
      </w:r>
      <w:r>
        <w:t>-</w:t>
      </w:r>
      <w:r w:rsidR="005866E4">
        <w:tab/>
      </w:r>
      <w:r w:rsidRPr="000375A8">
        <w:rPr>
          <w:u w:val="single"/>
        </w:rPr>
        <w:t>OBJET</w:t>
      </w:r>
    </w:p>
    <w:p w:rsidP="00665F10" w:rsidR="00D938B8" w:rsidRDefault="00D938B8">
      <w:pPr>
        <w:jc w:val="both"/>
        <w:rPr>
          <w:color w:val="000000"/>
        </w:rPr>
      </w:pPr>
    </w:p>
    <w:p w:rsidP="005866E4" w:rsidR="00D938B8" w:rsidRDefault="00621444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Le présent accord </w:t>
      </w:r>
      <w:r w:rsidR="00665F10">
        <w:rPr>
          <w:color w:val="000000"/>
        </w:rPr>
        <w:t xml:space="preserve">a pour objet </w:t>
      </w:r>
      <w:r>
        <w:rPr>
          <w:color w:val="000000"/>
        </w:rPr>
        <w:t>de</w:t>
      </w:r>
      <w:r w:rsidR="00D938B8">
        <w:rPr>
          <w:color w:val="000000"/>
        </w:rPr>
        <w:t xml:space="preserve"> déroger </w:t>
      </w:r>
      <w:r>
        <w:rPr>
          <w:color w:val="000000"/>
        </w:rPr>
        <w:t xml:space="preserve">par accord aux dispositions conventionnelles afférentes au </w:t>
      </w:r>
      <w:r w:rsidR="00D938B8">
        <w:rPr>
          <w:color w:val="000000"/>
        </w:rPr>
        <w:t>contingent annuel d'heures supplémentaires.</w:t>
      </w:r>
    </w:p>
    <w:p w:rsidP="005866E4" w:rsidR="00A336BB" w:rsidRDefault="00A336BB">
      <w:pPr>
        <w:ind w:firstLine="709"/>
        <w:jc w:val="both"/>
      </w:pPr>
    </w:p>
    <w:p w:rsidP="000375A8" w:rsidR="001E6FEF" w:rsidRDefault="001E6FEF">
      <w:pPr>
        <w:pStyle w:val="Titre1"/>
        <w:tabs>
          <w:tab w:pos="0" w:val="clear"/>
          <w:tab w:pos="284" w:val="left"/>
          <w:tab w:pos="426" w:val="left"/>
        </w:tabs>
        <w:jc w:val="both"/>
      </w:pPr>
    </w:p>
    <w:p w:rsidP="005866E4" w:rsidR="00D938B8" w:rsidRDefault="00D938B8" w:rsidRPr="000375A8">
      <w:pPr>
        <w:pStyle w:val="Titre1"/>
        <w:tabs>
          <w:tab w:pos="0" w:val="clear"/>
          <w:tab w:pos="426" w:val="left"/>
          <w:tab w:pos="709" w:val="left"/>
        </w:tabs>
        <w:jc w:val="both"/>
      </w:pPr>
      <w:r w:rsidRPr="000375A8">
        <w:t>II</w:t>
      </w:r>
      <w:r w:rsidR="000375A8">
        <w:tab/>
      </w:r>
      <w:r w:rsidRPr="000375A8">
        <w:t>-</w:t>
      </w:r>
      <w:r w:rsidR="000375A8">
        <w:tab/>
      </w:r>
      <w:r w:rsidRPr="000375A8">
        <w:rPr>
          <w:u w:val="single"/>
        </w:rPr>
        <w:t>CHAMP D’APPLICATION</w:t>
      </w:r>
    </w:p>
    <w:p w:rsidP="00665F10" w:rsidR="00D938B8" w:rsidRDefault="00D938B8">
      <w:pPr>
        <w:jc w:val="both"/>
        <w:rPr>
          <w:color w:val="000000"/>
        </w:rPr>
      </w:pPr>
    </w:p>
    <w:p w:rsidP="005866E4" w:rsidR="001E6FEF" w:rsidRDefault="00D938B8">
      <w:pPr>
        <w:ind w:firstLine="283" w:left="426"/>
        <w:jc w:val="both"/>
        <w:rPr>
          <w:color w:val="000000"/>
        </w:rPr>
      </w:pPr>
      <w:r>
        <w:rPr>
          <w:color w:val="000000"/>
        </w:rPr>
        <w:t xml:space="preserve">Le présent accord s’applique à </w:t>
      </w:r>
      <w:r w:rsidR="007E040D">
        <w:rPr>
          <w:color w:val="000000"/>
        </w:rPr>
        <w:t>l’ensemble du personnel</w:t>
      </w:r>
      <w:r>
        <w:rPr>
          <w:color w:val="000000"/>
        </w:rPr>
        <w:t xml:space="preserve"> </w:t>
      </w:r>
    </w:p>
    <w:p w:rsidP="005866E4" w:rsidR="00A336BB" w:rsidRDefault="00A336BB">
      <w:pPr>
        <w:ind w:firstLine="283" w:left="426"/>
        <w:jc w:val="both"/>
        <w:rPr>
          <w:color w:val="000000"/>
        </w:rPr>
      </w:pPr>
    </w:p>
    <w:p w:rsidP="00665F10" w:rsidR="007E040D" w:rsidRDefault="007E040D">
      <w:pPr>
        <w:jc w:val="both"/>
        <w:rPr>
          <w:color w:val="000000"/>
        </w:rPr>
      </w:pPr>
    </w:p>
    <w:p w:rsidP="005866E4" w:rsidR="00D938B8" w:rsidRDefault="00D938B8" w:rsidRPr="000375A8">
      <w:pPr>
        <w:tabs>
          <w:tab w:pos="426" w:val="left"/>
          <w:tab w:pos="709" w:val="left"/>
        </w:tabs>
        <w:jc w:val="both"/>
        <w:rPr>
          <w:color w:val="000000"/>
          <w:u w:val="single"/>
        </w:rPr>
      </w:pPr>
      <w:r>
        <w:rPr>
          <w:b/>
          <w:color w:val="000000"/>
        </w:rPr>
        <w:t>III</w:t>
      </w:r>
      <w:r w:rsidR="000375A8">
        <w:rPr>
          <w:b/>
          <w:color w:val="000000"/>
        </w:rPr>
        <w:tab/>
        <w:t>-</w:t>
      </w:r>
      <w:r w:rsidR="005866E4">
        <w:rPr>
          <w:b/>
          <w:color w:val="000000"/>
        </w:rPr>
        <w:tab/>
      </w:r>
      <w:r w:rsidRPr="000375A8">
        <w:rPr>
          <w:b/>
          <w:color w:val="000000"/>
          <w:u w:val="single"/>
        </w:rPr>
        <w:t>FIXATION DU CONTINGENT ANNUEL</w:t>
      </w:r>
    </w:p>
    <w:p w:rsidP="00665F10" w:rsidR="00D938B8" w:rsidRDefault="00D938B8">
      <w:pPr>
        <w:jc w:val="both"/>
        <w:rPr>
          <w:color w:val="000000"/>
        </w:rPr>
      </w:pPr>
    </w:p>
    <w:p w:rsidP="005866E4" w:rsidR="00D938B8" w:rsidRDefault="00D938B8">
      <w:pPr>
        <w:ind w:firstLine="709"/>
        <w:jc w:val="both"/>
        <w:rPr>
          <w:color w:val="000000"/>
        </w:rPr>
      </w:pPr>
      <w:r>
        <w:rPr>
          <w:color w:val="000000"/>
        </w:rPr>
        <w:t>Le contingent annuel d'heures supplémentaires prévu par les articles L.3121-11 et suivants du code du travail est fixé à:</w:t>
      </w:r>
    </w:p>
    <w:p w:rsidP="00665F10" w:rsidR="00D938B8" w:rsidRDefault="00D938B8">
      <w:pPr>
        <w:jc w:val="both"/>
        <w:rPr>
          <w:color w:val="000000"/>
        </w:rPr>
      </w:pPr>
    </w:p>
    <w:p w:rsidP="005866E4" w:rsidR="00D938B8" w:rsidRDefault="00D938B8" w:rsidRPr="00D7719A">
      <w:pPr>
        <w:numPr>
          <w:ilvl w:val="0"/>
          <w:numId w:val="2"/>
        </w:numPr>
        <w:tabs>
          <w:tab w:pos="360" w:val="clear"/>
          <w:tab w:pos="1276" w:val="num"/>
          <w:tab w:pos="1701" w:val="left"/>
          <w:tab w:pos="3969" w:val="left"/>
        </w:tabs>
        <w:ind w:hanging="425" w:left="1276"/>
        <w:jc w:val="both"/>
        <w:rPr>
          <w:color w:val="000000"/>
        </w:rPr>
      </w:pPr>
      <w:r w:rsidRPr="00D7719A">
        <w:rPr>
          <w:color w:val="000000"/>
        </w:rPr>
        <w:t>personnel sédentaire</w:t>
      </w:r>
      <w:r w:rsidR="007E040D">
        <w:rPr>
          <w:color w:val="000000"/>
        </w:rPr>
        <w:tab/>
      </w:r>
      <w:r w:rsidR="009B1835">
        <w:rPr>
          <w:color w:val="000000"/>
        </w:rPr>
        <w:t>4</w:t>
      </w:r>
      <w:r w:rsidR="001D06FF">
        <w:rPr>
          <w:color w:val="000000"/>
        </w:rPr>
        <w:t>0</w:t>
      </w:r>
      <w:r w:rsidR="00BD32C7">
        <w:rPr>
          <w:color w:val="000000"/>
        </w:rPr>
        <w:t>0</w:t>
      </w:r>
      <w:r w:rsidR="007E040D">
        <w:rPr>
          <w:color w:val="000000"/>
        </w:rPr>
        <w:t xml:space="preserve"> H</w:t>
      </w:r>
      <w:r w:rsidR="00D7719A">
        <w:rPr>
          <w:color w:val="000000"/>
        </w:rPr>
        <w:tab/>
      </w:r>
    </w:p>
    <w:p w:rsidP="005866E4" w:rsidR="00D938B8" w:rsidRDefault="00D7719A">
      <w:pPr>
        <w:numPr>
          <w:ilvl w:val="0"/>
          <w:numId w:val="2"/>
        </w:numPr>
        <w:tabs>
          <w:tab w:pos="360" w:val="clear"/>
          <w:tab w:pos="1276" w:val="num"/>
          <w:tab w:pos="1701" w:val="left"/>
          <w:tab w:pos="3969" w:val="left"/>
        </w:tabs>
        <w:ind w:hanging="425" w:left="1276"/>
        <w:jc w:val="both"/>
        <w:rPr>
          <w:color w:val="000000"/>
        </w:rPr>
      </w:pPr>
      <w:r>
        <w:rPr>
          <w:color w:val="000000"/>
        </w:rPr>
        <w:t>personnel roulant</w:t>
      </w:r>
      <w:r w:rsidR="007E040D">
        <w:rPr>
          <w:color w:val="000000"/>
        </w:rPr>
        <w:tab/>
      </w:r>
      <w:r w:rsidR="00BD32C7">
        <w:rPr>
          <w:color w:val="000000"/>
        </w:rPr>
        <w:t>470 H</w:t>
      </w:r>
      <w:r>
        <w:rPr>
          <w:color w:val="000000"/>
        </w:rPr>
        <w:tab/>
      </w:r>
    </w:p>
    <w:p w:rsidP="00665F10" w:rsidR="00D938B8" w:rsidRDefault="00D938B8">
      <w:pPr>
        <w:jc w:val="both"/>
        <w:rPr>
          <w:color w:val="000000"/>
        </w:rPr>
      </w:pPr>
    </w:p>
    <w:p w:rsidP="005866E4" w:rsidR="00D938B8" w:rsidRDefault="00446E63">
      <w:pPr>
        <w:ind w:firstLine="709"/>
        <w:jc w:val="both"/>
        <w:rPr>
          <w:color w:val="000000"/>
        </w:rPr>
      </w:pPr>
      <w:r>
        <w:rPr>
          <w:color w:val="000000"/>
        </w:rPr>
        <w:t>Les représentants du personnel sont</w:t>
      </w:r>
      <w:r w:rsidR="00D938B8">
        <w:rPr>
          <w:color w:val="000000"/>
        </w:rPr>
        <w:t xml:space="preserve"> informé</w:t>
      </w:r>
      <w:r>
        <w:rPr>
          <w:color w:val="000000"/>
        </w:rPr>
        <w:t>s</w:t>
      </w:r>
      <w:r w:rsidR="00D938B8">
        <w:rPr>
          <w:color w:val="000000"/>
        </w:rPr>
        <w:t xml:space="preserve"> chaque anné</w:t>
      </w:r>
      <w:r w:rsidR="00192659">
        <w:rPr>
          <w:color w:val="000000"/>
        </w:rPr>
        <w:t>e</w:t>
      </w:r>
      <w:r>
        <w:rPr>
          <w:color w:val="000000"/>
        </w:rPr>
        <w:t>,</w:t>
      </w:r>
      <w:r w:rsidR="00D938B8">
        <w:rPr>
          <w:color w:val="000000"/>
        </w:rPr>
        <w:t xml:space="preserve"> préalablement à l'utilisation de ces contingents. </w:t>
      </w:r>
      <w:r w:rsidR="00BD32C7">
        <w:rPr>
          <w:color w:val="000000"/>
        </w:rPr>
        <w:t>Leur</w:t>
      </w:r>
      <w:r w:rsidR="00D938B8">
        <w:rPr>
          <w:color w:val="000000"/>
        </w:rPr>
        <w:t xml:space="preserve"> avis sera par ailleurs requis avant tout éventuel dépassement de celui-ci.</w:t>
      </w:r>
    </w:p>
    <w:p w:rsidP="00665F10" w:rsidR="001E6FEF" w:rsidRDefault="001E6FEF">
      <w:pPr>
        <w:jc w:val="both"/>
        <w:rPr>
          <w:color w:val="000000"/>
        </w:rPr>
      </w:pPr>
    </w:p>
    <w:p w:rsidP="005866E4" w:rsidR="00A336BB" w:rsidRDefault="00446E63">
      <w:pPr>
        <w:tabs>
          <w:tab w:pos="426" w:val="left"/>
          <w:tab w:pos="709" w:val="left"/>
        </w:tabs>
        <w:ind w:hanging="709" w:left="709"/>
        <w:jc w:val="both"/>
        <w:rPr>
          <w:b/>
          <w:color w:val="000000"/>
          <w:u w:val="single"/>
        </w:rPr>
      </w:pPr>
      <w:r w:rsidRPr="005866E4">
        <w:rPr>
          <w:b/>
          <w:color w:val="000000"/>
        </w:rPr>
        <w:t>IV</w:t>
      </w:r>
      <w:r w:rsidR="00A336BB">
        <w:rPr>
          <w:b/>
          <w:color w:val="000000"/>
        </w:rPr>
        <w:tab/>
      </w:r>
      <w:r w:rsidR="005866E4">
        <w:rPr>
          <w:b/>
          <w:color w:val="000000"/>
        </w:rPr>
        <w:t>-</w:t>
      </w:r>
      <w:r w:rsidR="00A336BB">
        <w:rPr>
          <w:b/>
          <w:color w:val="000000"/>
        </w:rPr>
        <w:tab/>
      </w:r>
      <w:r w:rsidR="00D938B8" w:rsidRPr="005866E4">
        <w:rPr>
          <w:b/>
          <w:color w:val="000000"/>
          <w:u w:val="single"/>
        </w:rPr>
        <w:t xml:space="preserve">CONTREPARTIE </w:t>
      </w:r>
      <w:r w:rsidR="00A336BB">
        <w:rPr>
          <w:b/>
          <w:color w:val="000000"/>
          <w:u w:val="single"/>
        </w:rPr>
        <w:t xml:space="preserve">   </w:t>
      </w:r>
      <w:r w:rsidR="00D938B8" w:rsidRPr="005866E4">
        <w:rPr>
          <w:b/>
          <w:color w:val="000000"/>
          <w:u w:val="single"/>
        </w:rPr>
        <w:t xml:space="preserve">OBLIGATOIRE </w:t>
      </w:r>
      <w:r w:rsidR="00A336BB">
        <w:rPr>
          <w:b/>
          <w:color w:val="000000"/>
          <w:u w:val="single"/>
        </w:rPr>
        <w:t xml:space="preserve">   </w:t>
      </w:r>
      <w:r w:rsidR="00D938B8" w:rsidRPr="005866E4">
        <w:rPr>
          <w:b/>
          <w:color w:val="000000"/>
          <w:u w:val="single"/>
        </w:rPr>
        <w:t xml:space="preserve">EN </w:t>
      </w:r>
      <w:r w:rsidR="00A336BB">
        <w:rPr>
          <w:b/>
          <w:color w:val="000000"/>
          <w:u w:val="single"/>
        </w:rPr>
        <w:t xml:space="preserve">   </w:t>
      </w:r>
      <w:r w:rsidR="00D938B8" w:rsidRPr="005866E4">
        <w:rPr>
          <w:b/>
          <w:color w:val="000000"/>
          <w:u w:val="single"/>
        </w:rPr>
        <w:t>REPOS</w:t>
      </w:r>
      <w:r w:rsidR="00A336BB">
        <w:rPr>
          <w:b/>
          <w:color w:val="000000"/>
          <w:u w:val="single"/>
        </w:rPr>
        <w:t xml:space="preserve">   </w:t>
      </w:r>
      <w:r w:rsidRPr="005866E4">
        <w:rPr>
          <w:b/>
          <w:color w:val="000000"/>
          <w:u w:val="single"/>
        </w:rPr>
        <w:t xml:space="preserve"> DU</w:t>
      </w:r>
      <w:r w:rsidR="00A336BB">
        <w:rPr>
          <w:b/>
          <w:color w:val="000000"/>
          <w:u w:val="single"/>
        </w:rPr>
        <w:t xml:space="preserve">  </w:t>
      </w:r>
      <w:r w:rsidRPr="005866E4">
        <w:rPr>
          <w:b/>
          <w:color w:val="000000"/>
          <w:u w:val="single"/>
        </w:rPr>
        <w:t xml:space="preserve"> PERSONNEL </w:t>
      </w:r>
      <w:r w:rsidR="00A336BB">
        <w:rPr>
          <w:b/>
          <w:color w:val="000000"/>
          <w:u w:val="single"/>
        </w:rPr>
        <w:t xml:space="preserve"> </w:t>
      </w:r>
      <w:r w:rsidRPr="005866E4">
        <w:rPr>
          <w:b/>
          <w:color w:val="000000"/>
          <w:u w:val="single"/>
        </w:rPr>
        <w:t xml:space="preserve">NON </w:t>
      </w:r>
    </w:p>
    <w:p w:rsidP="005866E4" w:rsidR="00D938B8" w:rsidRDefault="00A336BB" w:rsidRPr="005866E4">
      <w:pPr>
        <w:tabs>
          <w:tab w:pos="426" w:val="left"/>
          <w:tab w:pos="709" w:val="left"/>
        </w:tabs>
        <w:ind w:hanging="709" w:left="709"/>
        <w:jc w:val="both"/>
        <w:rPr>
          <w:b/>
          <w:color w:val="000000"/>
          <w:u w:val="single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 w:rsidR="00446E63" w:rsidRPr="005866E4">
        <w:rPr>
          <w:b/>
          <w:color w:val="000000"/>
          <w:u w:val="single"/>
        </w:rPr>
        <w:t>ROULANT</w:t>
      </w:r>
    </w:p>
    <w:p w:rsidP="00665F10" w:rsidR="00665F10" w:rsidRDefault="00665F10">
      <w:pPr>
        <w:jc w:val="both"/>
        <w:rPr>
          <w:color w:val="000000"/>
        </w:rPr>
      </w:pPr>
    </w:p>
    <w:p w:rsidP="005866E4" w:rsidR="001E6FEF" w:rsidRDefault="00D938B8">
      <w:pPr>
        <w:ind w:firstLine="851"/>
        <w:jc w:val="both"/>
        <w:rPr>
          <w:color w:val="000000"/>
        </w:rPr>
      </w:pPr>
      <w:r>
        <w:rPr>
          <w:color w:val="000000"/>
        </w:rPr>
        <w:t>Les heures supplémentaires accomplies après épuisement du contingent donnent droit à une contrepartie o</w:t>
      </w:r>
      <w:r w:rsidR="005E6C3D">
        <w:rPr>
          <w:color w:val="000000"/>
        </w:rPr>
        <w:t>bligatoire en repos égale à 100 %</w:t>
      </w:r>
      <w:r w:rsidR="00003892">
        <w:rPr>
          <w:color w:val="000000"/>
        </w:rPr>
        <w:t xml:space="preserve"> des heures supplémentaires </w:t>
      </w:r>
      <w:r w:rsidR="005E6C3D">
        <w:rPr>
          <w:color w:val="000000"/>
        </w:rPr>
        <w:t>conformément à l’art</w:t>
      </w:r>
      <w:r>
        <w:rPr>
          <w:i/>
          <w:iCs/>
          <w:color w:val="000000"/>
        </w:rPr>
        <w:t>icle</w:t>
      </w:r>
      <w:r w:rsidR="006569AD">
        <w:rPr>
          <w:i/>
          <w:iCs/>
          <w:color w:val="000000"/>
        </w:rPr>
        <w:t xml:space="preserve"> </w:t>
      </w:r>
      <w:r w:rsidR="006569AD" w:rsidRPr="00003892">
        <w:rPr>
          <w:iCs/>
          <w:color w:val="000000"/>
        </w:rPr>
        <w:t>L. 3121-38</w:t>
      </w:r>
      <w:r w:rsidRPr="00003892">
        <w:rPr>
          <w:iCs/>
          <w:color w:val="000000"/>
        </w:rPr>
        <w:t xml:space="preserve"> </w:t>
      </w:r>
      <w:r w:rsidR="00003892">
        <w:rPr>
          <w:iCs/>
          <w:color w:val="000000"/>
        </w:rPr>
        <w:t>du code du travail.</w:t>
      </w:r>
    </w:p>
    <w:p w:rsidP="00665F10" w:rsidR="00C0020C" w:rsidRDefault="00C0020C">
      <w:pPr>
        <w:jc w:val="both"/>
        <w:rPr>
          <w:color w:val="000000"/>
        </w:rPr>
      </w:pPr>
    </w:p>
    <w:p w:rsidP="00665F10" w:rsidR="00003892" w:rsidRDefault="00003892">
      <w:pPr>
        <w:jc w:val="both"/>
        <w:rPr>
          <w:color w:val="000000"/>
        </w:rPr>
      </w:pPr>
    </w:p>
    <w:p w:rsidP="005866E4" w:rsidR="00D938B8" w:rsidRDefault="00D938B8" w:rsidRPr="005866E4">
      <w:pPr>
        <w:tabs>
          <w:tab w:pos="426" w:val="left"/>
          <w:tab w:pos="709" w:val="left"/>
          <w:tab w:pos="851" w:val="left"/>
        </w:tabs>
        <w:ind w:hanging="851" w:left="851"/>
        <w:jc w:val="both"/>
        <w:rPr>
          <w:b/>
          <w:color w:val="000000"/>
        </w:rPr>
      </w:pPr>
      <w:r w:rsidRPr="005866E4">
        <w:rPr>
          <w:b/>
          <w:color w:val="000000"/>
        </w:rPr>
        <w:t>V</w:t>
      </w:r>
      <w:r w:rsidR="005866E4">
        <w:rPr>
          <w:b/>
          <w:color w:val="000000"/>
        </w:rPr>
        <w:tab/>
        <w:t>-</w:t>
      </w:r>
      <w:r w:rsidR="005866E4">
        <w:rPr>
          <w:b/>
          <w:color w:val="000000"/>
        </w:rPr>
        <w:tab/>
      </w:r>
      <w:r w:rsidR="003B5818" w:rsidRPr="005866E4">
        <w:rPr>
          <w:b/>
          <w:color w:val="000000"/>
          <w:u w:val="single"/>
        </w:rPr>
        <w:t>CONTREPARTIE OBLIGAT</w:t>
      </w:r>
      <w:r w:rsidR="00446E63" w:rsidRPr="005866E4">
        <w:rPr>
          <w:b/>
          <w:color w:val="000000"/>
          <w:u w:val="single"/>
        </w:rPr>
        <w:t>O</w:t>
      </w:r>
      <w:r w:rsidR="003B5818" w:rsidRPr="005866E4">
        <w:rPr>
          <w:b/>
          <w:color w:val="000000"/>
          <w:u w:val="single"/>
        </w:rPr>
        <w:t>IRE EN REPOS</w:t>
      </w:r>
      <w:r w:rsidR="00446E63" w:rsidRPr="005866E4">
        <w:rPr>
          <w:b/>
          <w:color w:val="000000"/>
          <w:u w:val="single"/>
        </w:rPr>
        <w:t xml:space="preserve"> DU PERSONNEL ROULANT</w:t>
      </w:r>
    </w:p>
    <w:p w:rsidP="00665F10" w:rsidR="00D938B8" w:rsidRDefault="00D938B8">
      <w:pPr>
        <w:jc w:val="both"/>
        <w:rPr>
          <w:color w:val="000000"/>
        </w:rPr>
      </w:pPr>
    </w:p>
    <w:p w:rsidP="005866E4" w:rsidR="00C0020C" w:rsidRDefault="005866E4">
      <w:pPr>
        <w:tabs>
          <w:tab w:pos="709" w:val="left"/>
        </w:tabs>
        <w:jc w:val="both"/>
        <w:rPr>
          <w:color w:val="000000"/>
        </w:rPr>
      </w:pPr>
      <w:r>
        <w:rPr>
          <w:color w:val="000000"/>
        </w:rPr>
        <w:tab/>
      </w:r>
      <w:r w:rsidR="00446E63">
        <w:rPr>
          <w:color w:val="000000"/>
        </w:rPr>
        <w:t>La c</w:t>
      </w:r>
      <w:r w:rsidR="003B5818">
        <w:rPr>
          <w:color w:val="000000"/>
        </w:rPr>
        <w:t xml:space="preserve">ontrepartie obligatoire en repos </w:t>
      </w:r>
      <w:r w:rsidR="00D938B8">
        <w:rPr>
          <w:color w:val="000000"/>
        </w:rPr>
        <w:t>applicable au pe</w:t>
      </w:r>
      <w:r w:rsidR="00C0020C">
        <w:rPr>
          <w:color w:val="000000"/>
        </w:rPr>
        <w:t>rsonnel roulant est égal</w:t>
      </w:r>
      <w:r w:rsidR="00446E63">
        <w:rPr>
          <w:color w:val="000000"/>
        </w:rPr>
        <w:t>e</w:t>
      </w:r>
      <w:r w:rsidR="005E6C3D">
        <w:rPr>
          <w:color w:val="000000"/>
        </w:rPr>
        <w:t xml:space="preserve"> à :</w:t>
      </w:r>
    </w:p>
    <w:p w:rsidP="00665F10" w:rsidR="002523E3" w:rsidRDefault="002523E3">
      <w:pPr>
        <w:jc w:val="both"/>
        <w:rPr>
          <w:color w:val="000000"/>
        </w:rPr>
      </w:pPr>
    </w:p>
    <w:p w:rsidP="005866E4" w:rsidR="005E6C3D" w:rsidRDefault="005E6C3D">
      <w:pPr>
        <w:ind w:left="709"/>
        <w:jc w:val="both"/>
        <w:rPr>
          <w:color w:val="000000"/>
        </w:rPr>
      </w:pPr>
      <w:r>
        <w:rPr>
          <w:color w:val="000000"/>
        </w:rPr>
        <w:t xml:space="preserve">Nombre d’heures supplémentaires </w:t>
      </w:r>
    </w:p>
    <w:p w:rsidP="005866E4" w:rsidR="005E6C3D" w:rsidRDefault="005E6C3D">
      <w:pPr>
        <w:tabs>
          <w:tab w:pos="4111" w:val="left"/>
          <w:tab w:pos="6946" w:val="left"/>
        </w:tabs>
        <w:ind w:left="709"/>
        <w:jc w:val="both"/>
        <w:rPr>
          <w:color w:val="000000"/>
        </w:rPr>
      </w:pPr>
      <w:r>
        <w:rPr>
          <w:color w:val="000000"/>
        </w:rPr>
        <w:t xml:space="preserve">trimestrielles </w:t>
      </w:r>
      <w:r w:rsidR="002523E3">
        <w:rPr>
          <w:color w:val="000000"/>
        </w:rPr>
        <w:t>compris</w:t>
      </w:r>
      <w:r>
        <w:rPr>
          <w:color w:val="000000"/>
        </w:rPr>
        <w:t> :</w:t>
      </w:r>
      <w:r>
        <w:rPr>
          <w:color w:val="000000"/>
        </w:rPr>
        <w:tab/>
      </w:r>
      <w:r w:rsidR="002523E3">
        <w:rPr>
          <w:color w:val="000000"/>
        </w:rPr>
        <w:t xml:space="preserve">entre </w:t>
      </w:r>
      <w:r>
        <w:rPr>
          <w:color w:val="000000"/>
        </w:rPr>
        <w:t>41 et   79 heures</w:t>
      </w:r>
      <w:r>
        <w:rPr>
          <w:color w:val="000000"/>
        </w:rPr>
        <w:tab/>
      </w:r>
      <w:r>
        <w:rPr>
          <w:color w:val="000000"/>
        </w:rPr>
        <w:tab/>
        <w:t>1 jour</w:t>
      </w:r>
    </w:p>
    <w:p w:rsidP="005866E4" w:rsidR="005E6C3D" w:rsidRDefault="005E6C3D">
      <w:pPr>
        <w:tabs>
          <w:tab w:pos="1418" w:val="left"/>
          <w:tab w:pos="4111" w:val="left"/>
          <w:tab w:pos="5387" w:val="left"/>
          <w:tab w:pos="6946" w:val="left"/>
        </w:tabs>
        <w:ind w:left="1418"/>
        <w:jc w:val="both"/>
        <w:rPr>
          <w:color w:val="000000"/>
        </w:rPr>
      </w:pPr>
      <w:r>
        <w:rPr>
          <w:color w:val="000000"/>
        </w:rPr>
        <w:tab/>
      </w:r>
      <w:r w:rsidR="002523E3">
        <w:rPr>
          <w:color w:val="000000"/>
        </w:rPr>
        <w:t xml:space="preserve">entre </w:t>
      </w:r>
      <w:r>
        <w:rPr>
          <w:color w:val="000000"/>
        </w:rPr>
        <w:t>80 et 108 heures</w:t>
      </w:r>
      <w:r>
        <w:rPr>
          <w:color w:val="000000"/>
        </w:rPr>
        <w:tab/>
        <w:t>1,5 jour</w:t>
      </w:r>
    </w:p>
    <w:p w:rsidP="005866E4" w:rsidR="005E6C3D" w:rsidRDefault="002523E3">
      <w:pPr>
        <w:tabs>
          <w:tab w:pos="2694" w:val="left"/>
          <w:tab w:pos="5387" w:val="left"/>
          <w:tab w:pos="6946" w:val="left"/>
        </w:tabs>
        <w:ind w:firstLine="3931" w:left="180"/>
        <w:jc w:val="both"/>
        <w:rPr>
          <w:color w:val="000000"/>
        </w:rPr>
      </w:pPr>
      <w:r>
        <w:rPr>
          <w:color w:val="000000"/>
        </w:rPr>
        <w:t>s</w:t>
      </w:r>
      <w:r w:rsidR="005E6C3D">
        <w:rPr>
          <w:color w:val="000000"/>
        </w:rPr>
        <w:t xml:space="preserve">upérieur à 108 heures </w:t>
      </w:r>
      <w:r w:rsidR="005E6C3D">
        <w:rPr>
          <w:color w:val="000000"/>
        </w:rPr>
        <w:tab/>
        <w:t>2,5 jours</w:t>
      </w:r>
    </w:p>
    <w:p w:rsidP="005866E4" w:rsidR="005E6C3D" w:rsidRDefault="005E6C3D">
      <w:pPr>
        <w:tabs>
          <w:tab w:pos="2694" w:val="left"/>
          <w:tab w:pos="5387" w:val="left"/>
        </w:tabs>
        <w:ind w:firstLine="709"/>
        <w:jc w:val="both"/>
        <w:rPr>
          <w:iCs/>
          <w:color w:val="000000"/>
        </w:rPr>
      </w:pPr>
      <w:r>
        <w:rPr>
          <w:color w:val="000000"/>
        </w:rPr>
        <w:t xml:space="preserve">Conformément à </w:t>
      </w:r>
      <w:r w:rsidRPr="005E6C3D">
        <w:rPr>
          <w:iCs/>
          <w:color w:val="000000"/>
        </w:rPr>
        <w:t>l’article R. 3312-48 du code des transports</w:t>
      </w:r>
      <w:r w:rsidR="002523E3">
        <w:rPr>
          <w:iCs/>
          <w:color w:val="000000"/>
        </w:rPr>
        <w:t>, sans référence au contingent annuel d’HS.</w:t>
      </w:r>
    </w:p>
    <w:p w:rsidP="005E6C3D" w:rsidR="00003892" w:rsidRDefault="00003892">
      <w:pPr>
        <w:tabs>
          <w:tab w:pos="2694" w:val="left"/>
          <w:tab w:pos="5387" w:val="left"/>
        </w:tabs>
        <w:ind w:firstLine="567"/>
        <w:jc w:val="both"/>
        <w:rPr>
          <w:color w:val="000000"/>
        </w:rPr>
      </w:pPr>
    </w:p>
    <w:p w:rsidP="005E6C3D" w:rsidR="00A336BB" w:rsidRDefault="00A336BB">
      <w:pPr>
        <w:tabs>
          <w:tab w:pos="2694" w:val="left"/>
          <w:tab w:pos="5387" w:val="left"/>
        </w:tabs>
        <w:ind w:firstLine="567"/>
        <w:jc w:val="both"/>
        <w:rPr>
          <w:color w:val="000000"/>
        </w:rPr>
      </w:pPr>
    </w:p>
    <w:p w:rsidP="005866E4" w:rsidR="00D938B8" w:rsidRDefault="00D938B8" w:rsidRPr="005866E4">
      <w:pPr>
        <w:tabs>
          <w:tab w:pos="426" w:val="left"/>
          <w:tab w:pos="709" w:val="left"/>
        </w:tabs>
        <w:ind w:hanging="709" w:left="709"/>
        <w:jc w:val="both"/>
        <w:rPr>
          <w:b/>
          <w:color w:val="000000"/>
        </w:rPr>
      </w:pPr>
      <w:r w:rsidRPr="005866E4">
        <w:rPr>
          <w:b/>
          <w:color w:val="000000"/>
        </w:rPr>
        <w:t>VI</w:t>
      </w:r>
      <w:r w:rsidR="005866E4">
        <w:rPr>
          <w:b/>
          <w:color w:val="000000"/>
        </w:rPr>
        <w:tab/>
      </w:r>
      <w:r w:rsidRPr="005866E4">
        <w:rPr>
          <w:b/>
          <w:color w:val="000000"/>
        </w:rPr>
        <w:t>-</w:t>
      </w:r>
      <w:r w:rsidR="005866E4">
        <w:rPr>
          <w:b/>
          <w:color w:val="000000"/>
        </w:rPr>
        <w:tab/>
      </w:r>
      <w:r w:rsidRPr="005866E4">
        <w:rPr>
          <w:b/>
          <w:color w:val="000000"/>
          <w:u w:val="single"/>
        </w:rPr>
        <w:t>MODALITES DE PRISE DE LA CONTREPARTIE OBLIGATOIRE EN</w:t>
      </w:r>
      <w:r w:rsidR="00446E63" w:rsidRPr="005866E4">
        <w:rPr>
          <w:b/>
          <w:color w:val="000000"/>
          <w:u w:val="single"/>
        </w:rPr>
        <w:t xml:space="preserve"> REPOS</w:t>
      </w:r>
      <w:r w:rsidR="00446E63" w:rsidRPr="005866E4">
        <w:rPr>
          <w:b/>
          <w:color w:val="000000"/>
        </w:rPr>
        <w:t xml:space="preserve">  </w:t>
      </w:r>
    </w:p>
    <w:p w:rsidP="00665F10" w:rsidR="00D938B8" w:rsidRDefault="00D938B8">
      <w:pPr>
        <w:jc w:val="both"/>
        <w:rPr>
          <w:b/>
          <w:bCs/>
        </w:rPr>
      </w:pPr>
    </w:p>
    <w:p w:rsidP="005866E4" w:rsidR="00D938B8" w:rsidRDefault="00D938B8">
      <w:pPr>
        <w:ind w:firstLine="709"/>
        <w:jc w:val="both"/>
        <w:rPr>
          <w:color w:val="000000"/>
        </w:rPr>
      </w:pPr>
      <w:r>
        <w:rPr>
          <w:color w:val="000000"/>
        </w:rPr>
        <w:t>Le repos se prend par journée entière, sur demande du salarié, avant le 31 décembre de l'année d'acquisition.</w:t>
      </w:r>
    </w:p>
    <w:p w:rsidP="005866E4" w:rsidR="00003892" w:rsidRDefault="00003892">
      <w:pPr>
        <w:ind w:firstLine="709"/>
        <w:jc w:val="both"/>
        <w:rPr>
          <w:color w:val="000000"/>
        </w:rPr>
      </w:pPr>
    </w:p>
    <w:p w:rsidP="005866E4" w:rsidR="00D938B8" w:rsidRDefault="00D938B8">
      <w:pPr>
        <w:ind w:firstLine="709"/>
        <w:jc w:val="both"/>
        <w:rPr>
          <w:color w:val="000000"/>
        </w:rPr>
      </w:pPr>
      <w:r>
        <w:rPr>
          <w:color w:val="000000"/>
        </w:rPr>
        <w:t>La date de prise du repos est déterminée en accord ent</w:t>
      </w:r>
      <w:r w:rsidR="00C0020C">
        <w:rPr>
          <w:color w:val="000000"/>
        </w:rPr>
        <w:t xml:space="preserve">re le salarié et la direction. </w:t>
      </w:r>
      <w:r>
        <w:rPr>
          <w:color w:val="000000"/>
        </w:rPr>
        <w:t>En l’absence de demande par le salarié dans le délai fix</w:t>
      </w:r>
      <w:r w:rsidR="00446E63">
        <w:rPr>
          <w:color w:val="000000"/>
        </w:rPr>
        <w:t>é ci-dessus, la direction peut fixer</w:t>
      </w:r>
      <w:r>
        <w:rPr>
          <w:color w:val="000000"/>
        </w:rPr>
        <w:t xml:space="preserve"> unilatéralement les dates de prise du congé.</w:t>
      </w:r>
    </w:p>
    <w:p w:rsidP="005866E4" w:rsidR="00446E63" w:rsidRDefault="00446E63">
      <w:pPr>
        <w:ind w:firstLine="709"/>
        <w:jc w:val="both"/>
        <w:rPr>
          <w:color w:val="000000"/>
        </w:rPr>
      </w:pPr>
    </w:p>
    <w:p w:rsidP="005866E4" w:rsidR="00003892" w:rsidRDefault="00003892">
      <w:pPr>
        <w:ind w:firstLine="709"/>
        <w:jc w:val="both"/>
        <w:rPr>
          <w:color w:val="000000"/>
        </w:rPr>
      </w:pPr>
      <w:r>
        <w:rPr>
          <w:color w:val="000000"/>
        </w:rPr>
        <w:t>En cas de repos non pris au 31 décembre, une mise en demeure est adressée au salarié d’avoir à les prendre dans les 12 mois qui suivent.</w:t>
      </w:r>
    </w:p>
    <w:p w:rsidP="005866E4" w:rsidR="00003892" w:rsidRDefault="00003892">
      <w:pPr>
        <w:ind w:firstLine="709"/>
        <w:jc w:val="both"/>
        <w:rPr>
          <w:color w:val="000000"/>
        </w:rPr>
      </w:pPr>
    </w:p>
    <w:p w:rsidP="005866E4" w:rsidR="00D938B8" w:rsidRDefault="00D938B8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Le repos ne peut être </w:t>
      </w:r>
      <w:r w:rsidR="00446E63">
        <w:rPr>
          <w:color w:val="000000"/>
        </w:rPr>
        <w:t xml:space="preserve">remplacé par une indemnisation sauf </w:t>
      </w:r>
      <w:r>
        <w:rPr>
          <w:color w:val="000000"/>
        </w:rPr>
        <w:t>en cas de départ de l'entreprise lorsque le salarié n'a pu bénéficier de l’intégralité des repos acquis.</w:t>
      </w:r>
    </w:p>
    <w:p w:rsidP="00665F10" w:rsidR="001E6FEF" w:rsidRDefault="001E6FEF">
      <w:pPr>
        <w:ind w:firstLine="30"/>
        <w:jc w:val="both"/>
        <w:rPr>
          <w:color w:val="000000"/>
        </w:rPr>
      </w:pPr>
    </w:p>
    <w:p w:rsidP="00665F10" w:rsidR="00003892" w:rsidRDefault="00003892">
      <w:pPr>
        <w:ind w:firstLine="30"/>
        <w:jc w:val="both"/>
        <w:rPr>
          <w:color w:val="000000"/>
        </w:rPr>
      </w:pPr>
    </w:p>
    <w:p w:rsidP="005866E4" w:rsidR="00D938B8" w:rsidRDefault="00D938B8" w:rsidRPr="005866E4">
      <w:pPr>
        <w:tabs>
          <w:tab w:pos="426" w:val="left"/>
          <w:tab w:pos="709" w:val="left"/>
        </w:tabs>
        <w:ind w:hanging="709" w:left="709"/>
        <w:jc w:val="both"/>
        <w:rPr>
          <w:b/>
          <w:color w:val="000000"/>
        </w:rPr>
      </w:pPr>
      <w:r w:rsidRPr="005866E4">
        <w:rPr>
          <w:b/>
          <w:color w:val="000000"/>
        </w:rPr>
        <w:t>VII</w:t>
      </w:r>
      <w:r w:rsidR="005866E4">
        <w:rPr>
          <w:b/>
          <w:color w:val="000000"/>
        </w:rPr>
        <w:tab/>
      </w:r>
      <w:r w:rsidRPr="005866E4">
        <w:rPr>
          <w:b/>
          <w:color w:val="000000"/>
        </w:rPr>
        <w:t>-</w:t>
      </w:r>
      <w:r w:rsidR="005866E4">
        <w:rPr>
          <w:b/>
          <w:color w:val="000000"/>
        </w:rPr>
        <w:tab/>
      </w:r>
      <w:r w:rsidRPr="005866E4">
        <w:rPr>
          <w:b/>
          <w:color w:val="000000"/>
          <w:u w:val="single"/>
        </w:rPr>
        <w:t>PUBLICITE DES DROITS</w:t>
      </w:r>
    </w:p>
    <w:p w:rsidP="00665F10" w:rsidR="00D938B8" w:rsidRDefault="00D938B8">
      <w:pPr>
        <w:ind w:firstLine="30"/>
        <w:jc w:val="both"/>
        <w:rPr>
          <w:color w:val="000000"/>
        </w:rPr>
      </w:pPr>
    </w:p>
    <w:p w:rsidP="005866E4" w:rsidR="00D938B8" w:rsidRDefault="00D938B8">
      <w:pPr>
        <w:tabs>
          <w:tab w:pos="1066" w:val="left"/>
          <w:tab w:pos="1786" w:val="left"/>
          <w:tab w:pos="2506" w:val="left"/>
          <w:tab w:pos="3226" w:val="left"/>
          <w:tab w:pos="3946" w:val="left"/>
          <w:tab w:pos="4666" w:val="left"/>
          <w:tab w:pos="5386" w:val="left"/>
          <w:tab w:pos="6106" w:val="left"/>
          <w:tab w:pos="6826" w:val="left"/>
          <w:tab w:pos="7546" w:val="left"/>
          <w:tab w:pos="8266" w:val="left"/>
          <w:tab w:pos="8986" w:val="left"/>
          <w:tab w:pos="9706" w:val="left"/>
          <w:tab w:pos="10426" w:val="left"/>
          <w:tab w:pos="11146" w:val="left"/>
          <w:tab w:pos="11866" w:val="left"/>
        </w:tabs>
        <w:ind w:firstLine="709"/>
        <w:jc w:val="both"/>
        <w:rPr>
          <w:color w:val="000000"/>
        </w:rPr>
      </w:pPr>
      <w:r>
        <w:t xml:space="preserve">Le salarié est régulièrement informé de ses droits acquis. </w:t>
      </w:r>
      <w:r w:rsidR="00446E63">
        <w:rPr>
          <w:color w:val="000000"/>
        </w:rPr>
        <w:t xml:space="preserve">L'information se fait sur </w:t>
      </w:r>
      <w:r w:rsidR="00003892">
        <w:rPr>
          <w:color w:val="000000"/>
        </w:rPr>
        <w:t xml:space="preserve">une fiche annexée au </w:t>
      </w:r>
      <w:r>
        <w:rPr>
          <w:color w:val="000000"/>
        </w:rPr>
        <w:t>bulletin de paye</w:t>
      </w:r>
      <w:r w:rsidR="00003892">
        <w:rPr>
          <w:color w:val="000000"/>
        </w:rPr>
        <w:t>.</w:t>
      </w:r>
      <w:r>
        <w:rPr>
          <w:color w:val="000000"/>
        </w:rPr>
        <w:t xml:space="preserve"> Y sont précisés le nombre d'heures </w:t>
      </w:r>
      <w:r w:rsidR="00003892">
        <w:rPr>
          <w:color w:val="000000"/>
        </w:rPr>
        <w:t xml:space="preserve">et/ou jours </w:t>
      </w:r>
      <w:r>
        <w:rPr>
          <w:color w:val="000000"/>
        </w:rPr>
        <w:t>de repos porté</w:t>
      </w:r>
      <w:r w:rsidR="00003892">
        <w:rPr>
          <w:color w:val="000000"/>
        </w:rPr>
        <w:t>s</w:t>
      </w:r>
      <w:r>
        <w:rPr>
          <w:color w:val="000000"/>
        </w:rPr>
        <w:t xml:space="preserve"> au crédit du </w:t>
      </w:r>
      <w:r w:rsidR="00003892">
        <w:rPr>
          <w:color w:val="000000"/>
        </w:rPr>
        <w:t>salarié</w:t>
      </w:r>
      <w:r w:rsidR="002523E3">
        <w:rPr>
          <w:color w:val="000000"/>
        </w:rPr>
        <w:t>.</w:t>
      </w:r>
    </w:p>
    <w:p w:rsidP="005866E4" w:rsidR="00A336BB" w:rsidRDefault="00A336BB">
      <w:pPr>
        <w:tabs>
          <w:tab w:pos="426" w:val="left"/>
          <w:tab w:pos="709" w:val="left"/>
        </w:tabs>
        <w:ind w:hanging="709" w:left="709"/>
        <w:jc w:val="both"/>
        <w:rPr>
          <w:b/>
          <w:color w:val="000000"/>
        </w:rPr>
      </w:pPr>
    </w:p>
    <w:p w:rsidP="005866E4" w:rsidR="00D938B8" w:rsidRDefault="00D938B8" w:rsidRPr="005866E4">
      <w:pPr>
        <w:tabs>
          <w:tab w:pos="426" w:val="left"/>
          <w:tab w:pos="709" w:val="left"/>
        </w:tabs>
        <w:ind w:hanging="709" w:left="709"/>
        <w:jc w:val="both"/>
        <w:rPr>
          <w:b/>
          <w:color w:val="000000"/>
        </w:rPr>
      </w:pPr>
      <w:r w:rsidRPr="005866E4">
        <w:rPr>
          <w:b/>
          <w:color w:val="000000"/>
        </w:rPr>
        <w:t>VIII</w:t>
      </w:r>
      <w:r w:rsidR="005866E4">
        <w:rPr>
          <w:b/>
          <w:color w:val="000000"/>
        </w:rPr>
        <w:t xml:space="preserve"> </w:t>
      </w:r>
      <w:r w:rsidRPr="005866E4">
        <w:rPr>
          <w:b/>
          <w:color w:val="000000"/>
        </w:rPr>
        <w:t>-</w:t>
      </w:r>
      <w:r w:rsidR="005866E4">
        <w:rPr>
          <w:b/>
          <w:color w:val="000000"/>
        </w:rPr>
        <w:tab/>
      </w:r>
      <w:r w:rsidRPr="005866E4">
        <w:rPr>
          <w:b/>
          <w:color w:val="000000"/>
          <w:u w:val="single"/>
        </w:rPr>
        <w:t>DUREE DE L’ACCORD</w:t>
      </w:r>
    </w:p>
    <w:p w:rsidP="00665F10" w:rsidR="00D938B8" w:rsidRDefault="00D938B8">
      <w:pPr>
        <w:jc w:val="both"/>
        <w:rPr>
          <w:color w:val="000000"/>
        </w:rPr>
      </w:pPr>
    </w:p>
    <w:p w:rsidP="005866E4" w:rsidR="00621444" w:rsidRDefault="00621444">
      <w:pPr>
        <w:ind w:firstLine="709"/>
        <w:jc w:val="both"/>
        <w:rPr>
          <w:color w:val="000000"/>
        </w:rPr>
      </w:pPr>
      <w:r>
        <w:rPr>
          <w:color w:val="000000"/>
        </w:rPr>
        <w:t>Le présent accord est conclu pour une durée indéterminée.</w:t>
      </w:r>
    </w:p>
    <w:p w:rsidP="005866E4" w:rsidR="00621444" w:rsidRDefault="00621444">
      <w:pPr>
        <w:ind w:firstLine="709"/>
        <w:jc w:val="both"/>
        <w:rPr>
          <w:color w:val="000000"/>
        </w:rPr>
      </w:pPr>
    </w:p>
    <w:p w:rsidP="005866E4" w:rsidR="00621444" w:rsidRDefault="00621444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Chaque année, les représentants du personnel seront consultés sur sa mise en œuvre, les éventuels dysfonctionnements constatés, et les améliorations susceptibles d’y être apportées. </w:t>
      </w:r>
    </w:p>
    <w:p w:rsidP="005866E4" w:rsidR="00621444" w:rsidRDefault="00621444">
      <w:pPr>
        <w:ind w:firstLine="709"/>
        <w:jc w:val="both"/>
        <w:rPr>
          <w:color w:val="000000"/>
        </w:rPr>
      </w:pPr>
    </w:p>
    <w:p w:rsidP="005866E4" w:rsidR="00621444" w:rsidRDefault="00621444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Il peut faire l’objet, à tout moment, d’une révision à la demande de l’une des parties signataires, dans le respect des conditions de validité applicables à la conclusion des accords d’entreprise. </w:t>
      </w:r>
    </w:p>
    <w:p w:rsidP="005866E4" w:rsidR="002D5278" w:rsidRDefault="002D5278">
      <w:pPr>
        <w:ind w:firstLine="709"/>
        <w:jc w:val="both"/>
        <w:rPr>
          <w:color w:val="000000"/>
        </w:rPr>
      </w:pPr>
    </w:p>
    <w:p w:rsidP="002D5278" w:rsidR="002D5278" w:rsidRDefault="002D5278" w:rsidRPr="002D5278">
      <w:pPr>
        <w:ind w:firstLine="709"/>
        <w:jc w:val="both"/>
        <w:rPr>
          <w:rFonts w:cs="Times New Roman"/>
          <w:color w:val="000000"/>
        </w:rPr>
      </w:pPr>
      <w:r w:rsidRPr="002D5278">
        <w:rPr>
          <w:rFonts w:cs="Times New Roman"/>
          <w:color w:val="000000"/>
        </w:rPr>
        <w:t>La procédure de révision ne peut être engagée que par les parties signataires de l’accord jusqu’à la fin du cycle électoral au cours duquel il a été conclu. A l’issue de cette période, elle est ouverte aux délégués du personnel nouvellement élus et aux syndicats représentatifs dans l’entreprise s’il en est.</w:t>
      </w:r>
    </w:p>
    <w:p w:rsidP="005866E4" w:rsidR="00621444" w:rsidRDefault="00621444">
      <w:pPr>
        <w:ind w:firstLine="709"/>
        <w:jc w:val="both"/>
        <w:rPr>
          <w:color w:val="000000"/>
        </w:rPr>
      </w:pPr>
    </w:p>
    <w:p w:rsidP="005866E4" w:rsidR="00621444" w:rsidRDefault="00621444" w:rsidRPr="004345B9">
      <w:pPr>
        <w:ind w:firstLine="709"/>
        <w:jc w:val="both"/>
        <w:rPr>
          <w:color w:val="000000"/>
        </w:rPr>
      </w:pPr>
      <w:r>
        <w:rPr>
          <w:rFonts w:ascii="Times New Roman" w:hAnsi="Times New Roman"/>
          <w:color w:val="000000"/>
          <w:szCs w:val="24"/>
        </w:rPr>
        <w:t>Il peut être dénoncé par l’une ou l’autre des parties signataires par lettre recommandée avec accusé de réception, sous réserve du respect d’un préavis de 3 mois courant à compter de la notification de la dénonciation à la DIRECCTE ainsi qu’au Conseil des Prud’hommes.</w:t>
      </w:r>
    </w:p>
    <w:p w:rsidP="00665F10" w:rsidR="00621444" w:rsidRDefault="00621444">
      <w:pPr>
        <w:jc w:val="both"/>
        <w:rPr>
          <w:color w:val="000000"/>
        </w:rPr>
      </w:pPr>
    </w:p>
    <w:p w:rsidP="00665F10" w:rsidR="001E6FEF" w:rsidRDefault="001E6FEF">
      <w:pPr>
        <w:jc w:val="both"/>
        <w:rPr>
          <w:b/>
          <w:color w:val="000000"/>
        </w:rPr>
      </w:pPr>
    </w:p>
    <w:p w:rsidP="005866E4" w:rsidR="00D938B8" w:rsidRDefault="003A5043" w:rsidRPr="003A5043">
      <w:pPr>
        <w:tabs>
          <w:tab w:pos="426" w:val="left"/>
          <w:tab w:pos="709" w:val="left"/>
        </w:tabs>
        <w:ind w:hanging="709" w:left="709"/>
        <w:jc w:val="both"/>
        <w:rPr>
          <w:b/>
          <w:color w:val="000000"/>
        </w:rPr>
      </w:pPr>
      <w:r>
        <w:rPr>
          <w:b/>
          <w:color w:val="000000"/>
        </w:rPr>
        <w:t>IX</w:t>
      </w:r>
      <w:r w:rsidR="005866E4">
        <w:rPr>
          <w:b/>
          <w:color w:val="000000"/>
        </w:rPr>
        <w:tab/>
      </w:r>
      <w:r>
        <w:rPr>
          <w:b/>
          <w:color w:val="000000"/>
        </w:rPr>
        <w:t>-</w:t>
      </w:r>
      <w:r w:rsidR="005866E4">
        <w:rPr>
          <w:b/>
          <w:color w:val="000000"/>
        </w:rPr>
        <w:tab/>
      </w:r>
      <w:r w:rsidRPr="005866E4">
        <w:rPr>
          <w:b/>
          <w:color w:val="000000"/>
          <w:u w:val="single"/>
        </w:rPr>
        <w:t>E</w:t>
      </w:r>
      <w:r w:rsidR="00D938B8" w:rsidRPr="005866E4">
        <w:rPr>
          <w:b/>
          <w:color w:val="000000"/>
          <w:u w:val="single"/>
        </w:rPr>
        <w:t>NTREE EN VIGUEUR</w:t>
      </w:r>
      <w:r w:rsidR="00D938B8">
        <w:rPr>
          <w:b/>
          <w:color w:val="000000"/>
        </w:rPr>
        <w:t xml:space="preserve"> </w:t>
      </w:r>
    </w:p>
    <w:p w:rsidP="00665F10" w:rsidR="00D938B8" w:rsidRDefault="00D938B8">
      <w:pPr>
        <w:jc w:val="both"/>
        <w:rPr>
          <w:color w:val="000000"/>
        </w:rPr>
      </w:pPr>
    </w:p>
    <w:p w:rsidP="005866E4" w:rsidR="004C481C" w:rsidRDefault="004C481C">
      <w:pPr>
        <w:ind w:firstLine="709"/>
        <w:jc w:val="both"/>
      </w:pPr>
      <w:r>
        <w:t xml:space="preserve">Le présent accord entre en vigueur le </w:t>
      </w:r>
      <w:r w:rsidR="003D0349">
        <w:t>1</w:t>
      </w:r>
      <w:r w:rsidR="003D0349" w:rsidRPr="003D0349">
        <w:rPr>
          <w:vertAlign w:val="superscript"/>
        </w:rPr>
        <w:t>er</w:t>
      </w:r>
      <w:r w:rsidR="003D0349">
        <w:t xml:space="preserve"> janvier 2019.</w:t>
      </w:r>
    </w:p>
    <w:p w:rsidP="005866E4" w:rsidR="002523E3" w:rsidRDefault="002523E3">
      <w:pPr>
        <w:ind w:firstLine="709"/>
        <w:jc w:val="both"/>
      </w:pPr>
    </w:p>
    <w:p w:rsidP="005866E4" w:rsidR="004C481C" w:rsidRDefault="004C481C">
      <w:pPr>
        <w:ind w:firstLine="709"/>
        <w:jc w:val="both"/>
      </w:pPr>
      <w:r>
        <w:t>Il est établi en un nombre suffisant d’exemplaires pour remise à chacune des parties signataires.</w:t>
      </w:r>
    </w:p>
    <w:p w:rsidP="005866E4" w:rsidR="004C481C" w:rsidRDefault="004C481C">
      <w:pPr>
        <w:pStyle w:val="Corpsdetexte"/>
        <w:ind w:firstLine="709"/>
      </w:pPr>
    </w:p>
    <w:p w:rsidP="005866E4" w:rsidR="004C481C" w:rsidRDefault="004C481C">
      <w:pPr>
        <w:pStyle w:val="Corpsdetexte"/>
        <w:ind w:firstLine="709"/>
      </w:pPr>
      <w:r>
        <w:t xml:space="preserve">Il est déposé à l’Administration du travail dans sa version intégrale, et sa version destinée à publication, sur la plateforme de </w:t>
      </w:r>
      <w:proofErr w:type="spellStart"/>
      <w:r>
        <w:t>téléprocédure</w:t>
      </w:r>
      <w:proofErr w:type="spellEnd"/>
      <w:r>
        <w:t xml:space="preserve"> « </w:t>
      </w:r>
      <w:proofErr w:type="spellStart"/>
      <w:r>
        <w:t>Téléaccords</w:t>
      </w:r>
      <w:proofErr w:type="spellEnd"/>
      <w:r>
        <w:t> ».</w:t>
      </w:r>
    </w:p>
    <w:p w:rsidP="005866E4" w:rsidR="004C481C" w:rsidRDefault="004C481C">
      <w:pPr>
        <w:pStyle w:val="Corpsdetexte"/>
        <w:ind w:firstLine="709"/>
      </w:pPr>
    </w:p>
    <w:p w:rsidP="005866E4" w:rsidR="004C481C" w:rsidRDefault="004C481C">
      <w:pPr>
        <w:pStyle w:val="Corpsdetexte"/>
        <w:ind w:firstLine="709"/>
      </w:pPr>
      <w:r>
        <w:t>Un exemplaire papier est déposé au greffe du Conseil des Prud’hommes du lieu de sa conclusion.</w:t>
      </w:r>
    </w:p>
    <w:p w:rsidP="005866E4" w:rsidR="004C481C" w:rsidRDefault="004C481C">
      <w:pPr>
        <w:ind w:firstLine="709"/>
        <w:jc w:val="both"/>
        <w:rPr>
          <w:color w:val="000000"/>
        </w:rPr>
      </w:pPr>
    </w:p>
    <w:p w:rsidP="005866E4" w:rsidR="004C481C" w:rsidRDefault="004C481C" w:rsidRPr="005964C8">
      <w:pPr>
        <w:ind w:firstLine="709"/>
        <w:jc w:val="both"/>
        <w:rPr>
          <w:color w:val="000000"/>
        </w:rPr>
      </w:pPr>
      <w:r w:rsidRPr="007B68AB">
        <w:rPr>
          <w:color w:val="000000"/>
        </w:rPr>
        <w:t>La Société transmettra par ailleurs copie de l’accord à la commission paritaire de branche après avoir supprimé les noms et prénoms des négociateurs et des signataires et informera les autres signataires de cette transmission.</w:t>
      </w:r>
    </w:p>
    <w:p w:rsidP="005866E4" w:rsidR="001E6FEF" w:rsidRDefault="001E6FEF">
      <w:pPr>
        <w:ind w:firstLine="709"/>
        <w:jc w:val="both"/>
        <w:rPr>
          <w:color w:val="000000"/>
        </w:rPr>
      </w:pPr>
    </w:p>
    <w:p w:rsidP="00665F10" w:rsidR="004C481C" w:rsidRDefault="004C481C">
      <w:pPr>
        <w:jc w:val="both"/>
        <w:rPr>
          <w:color w:val="000000"/>
        </w:rPr>
      </w:pPr>
    </w:p>
    <w:p w:rsidP="00665F10" w:rsidR="00D938B8" w:rsidRDefault="00D938B8">
      <w:pPr>
        <w:jc w:val="both"/>
        <w:rPr>
          <w:color w:val="000000"/>
        </w:rPr>
      </w:pPr>
      <w:r>
        <w:rPr>
          <w:color w:val="000000"/>
        </w:rPr>
        <w:t xml:space="preserve">Fait à </w:t>
      </w:r>
      <w:r w:rsidR="002523E3">
        <w:rPr>
          <w:color w:val="000000"/>
        </w:rPr>
        <w:t>SAINT DOULCHARD,</w:t>
      </w:r>
      <w:r>
        <w:rPr>
          <w:color w:val="000000"/>
        </w:rPr>
        <w:t xml:space="preserve"> </w:t>
      </w:r>
      <w:r w:rsidR="002523E3">
        <w:rPr>
          <w:color w:val="000000"/>
        </w:rPr>
        <w:t xml:space="preserve"> </w:t>
      </w:r>
      <w:r>
        <w:rPr>
          <w:color w:val="000000"/>
        </w:rPr>
        <w:t xml:space="preserve">le </w:t>
      </w:r>
      <w:r w:rsidR="00EE78DB">
        <w:rPr>
          <w:color w:val="000000"/>
        </w:rPr>
        <w:t>12 décembre 2018</w:t>
      </w:r>
    </w:p>
    <w:p w:rsidP="00665F10" w:rsidR="002523E3" w:rsidRDefault="002523E3">
      <w:pPr>
        <w:jc w:val="both"/>
        <w:rPr>
          <w:color w:val="000000"/>
        </w:rPr>
      </w:pPr>
    </w:p>
    <w:p w:rsidP="00665F10" w:rsidR="004345B9" w:rsidRDefault="004345B9">
      <w:pPr>
        <w:jc w:val="both"/>
        <w:rPr>
          <w:i/>
          <w:color w:val="000000"/>
        </w:rPr>
      </w:pPr>
    </w:p>
    <w:p w:rsidP="00665F10" w:rsidR="00EE78DB" w:rsidRDefault="00EE78DB">
      <w:pPr>
        <w:jc w:val="both"/>
        <w:rPr>
          <w:i/>
          <w:color w:val="000000"/>
        </w:rPr>
      </w:pPr>
    </w:p>
    <w:p w:rsidP="00665F10" w:rsidR="00EE78DB" w:rsidRDefault="00EE78DB">
      <w:pPr>
        <w:jc w:val="both"/>
        <w:rPr>
          <w:i/>
          <w:color w:val="000000"/>
        </w:rPr>
      </w:pPr>
    </w:p>
    <w:p w:rsidP="00665F10" w:rsidR="00EE78DB" w:rsidRDefault="00EE78DB">
      <w:pPr>
        <w:jc w:val="both"/>
        <w:rPr>
          <w:i/>
          <w:color w:val="000000"/>
        </w:rPr>
      </w:pPr>
    </w:p>
    <w:p w:rsidP="00665F10" w:rsidR="00EE78DB" w:rsidRDefault="00EE78DB">
      <w:pPr>
        <w:jc w:val="both"/>
        <w:rPr>
          <w:i/>
          <w:color w:val="000000"/>
        </w:rPr>
      </w:pPr>
    </w:p>
    <w:p w:rsidP="00665F10" w:rsidR="00EE78DB" w:rsidRDefault="00EE78DB">
      <w:pPr>
        <w:jc w:val="both"/>
        <w:rPr>
          <w:i/>
          <w:color w:val="000000"/>
        </w:rPr>
      </w:pPr>
    </w:p>
    <w:p w:rsidP="00665F10" w:rsidR="00EE78DB" w:rsidRDefault="00EE78DB">
      <w:pPr>
        <w:jc w:val="both"/>
        <w:rPr>
          <w:i/>
          <w:color w:val="000000"/>
        </w:rPr>
      </w:pPr>
    </w:p>
    <w:p w:rsidP="00EE78DB" w:rsidR="00EE78DB" w:rsidRDefault="00EE78DB">
      <w:pPr>
        <w:tabs>
          <w:tab w:pos="3544" w:val="left"/>
          <w:tab w:pos="6804" w:val="left"/>
        </w:tabs>
        <w:jc w:val="both"/>
        <w:rPr>
          <w:i/>
          <w:color w:val="000000"/>
        </w:rPr>
      </w:pPr>
      <w:r>
        <w:rPr>
          <w:i/>
          <w:color w:val="000000"/>
        </w:rPr>
        <w:tab/>
      </w:r>
    </w:p>
    <w:p w:rsidP="00665F10" w:rsidR="004345B9" w:rsidRDefault="004345B9">
      <w:pPr>
        <w:jc w:val="both"/>
        <w:rPr>
          <w:i/>
          <w:color w:val="000000"/>
        </w:rPr>
      </w:pPr>
    </w:p>
    <w:p w:rsidP="00665F10" w:rsidR="004C481C" w:rsidRDefault="004C481C">
      <w:pPr>
        <w:jc w:val="both"/>
        <w:rPr>
          <w:i/>
          <w:color w:val="000000"/>
        </w:rPr>
      </w:pPr>
    </w:p>
    <w:p w:rsidP="00665F10" w:rsidR="004C481C" w:rsidRDefault="004C481C" w:rsidRPr="00665F10">
      <w:pPr>
        <w:jc w:val="both"/>
        <w:rPr>
          <w:i/>
          <w:color w:val="000000"/>
        </w:rPr>
      </w:pPr>
    </w:p>
    <w:sectPr w:rsidR="004C481C" w:rsidRPr="00665F10" w:rsidSect="004345B9">
      <w:headerReference r:id="rId8" w:type="default"/>
      <w:pgSz w:h="16838" w:w="11906"/>
      <w:pgMar w:bottom="1417" w:footer="708" w:gutter="0" w:header="708" w:left="1417" w:right="1417" w:top="1134"/>
      <w:cols w:space="720"/>
      <w:docGrid w:charSpace="32768" w:linePitch="6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1682" w:rsidRDefault="00AB1682">
      <w:r>
        <w:separator/>
      </w:r>
    </w:p>
  </w:endnote>
  <w:endnote w:type="continuationSeparator" w:id="0">
    <w:p w:rsidR="00AB1682" w:rsidRDefault="00AB1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tarSymbol">
    <w:altName w:val="Arial Unicode MS"/>
    <w:charset w:val="80"/>
    <w:family w:val="auto"/>
    <w:pitch w:val="default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alatino">
    <w:altName w:val="Book Antiqua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otnote w:id="-1" w:type="separator">
    <w:p w:rsidR="00AB1682" w:rsidRDefault="00AB1682">
      <w:r>
        <w:separator/>
      </w:r>
    </w:p>
  </w:footnote>
  <w:footnote w:id="0" w:type="continuationSeparator">
    <w:p w:rsidR="00AB1682" w:rsidRDefault="00AB168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:rsidP="001A76D2" w:rsidR="001A76D2" w:rsidRDefault="001A76D2" w:rsidRPr="001A76D2">
    <w:pPr>
      <w:pStyle w:val="En-tte"/>
      <w:tabs>
        <w:tab w:pos="7371" w:val="left"/>
      </w:tabs>
      <w:rPr>
        <w:sz w:val="28"/>
        <w:szCs w:val="28"/>
        <w:u w:val="single"/>
      </w:rPr>
    </w:pPr>
    <w:r>
      <w:tab/>
    </w:r>
    <w:r>
      <w:tab/>
    </w:r>
  </w:p>
  <w:p w:rsidR="001A76D2" w:rsidRDefault="001A76D2">
    <w:pPr>
      <w:pStyle w:val="En-tte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Titre1"/>
      <w:suff w:val="nothing"/>
      <w:lvlText w:val=""/>
      <w:lvlJc w:val="left"/>
      <w:pPr>
        <w:tabs>
          <w:tab w:pos="0" w:val="num"/>
        </w:tabs>
        <w:ind w:firstLine="0" w:left="0"/>
      </w:pPr>
    </w:lvl>
    <w:lvl w:ilvl="1">
      <w:start w:val="1"/>
      <w:numFmt w:val="none"/>
      <w:pStyle w:val="Titre2"/>
      <w:suff w:val="nothing"/>
      <w:lvlText w:val=""/>
      <w:lvlJc w:val="left"/>
      <w:pPr>
        <w:tabs>
          <w:tab w:pos="0" w:val="num"/>
        </w:tabs>
        <w:ind w:firstLine="0" w:left="0"/>
      </w:pPr>
    </w:lvl>
    <w:lvl w:ilvl="2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3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4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5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6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7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8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pos="360" w:val="num"/>
        </w:tabs>
        <w:ind w:hanging="360" w:left="360"/>
      </w:pPr>
      <w:rPr>
        <w:rFonts w:ascii="Symbol" w:cs="StarSymbol" w:hAnsi="Symbol"/>
        <w:sz w:val="18"/>
        <w:szCs w:val="18"/>
      </w:rPr>
    </w:lvl>
    <w:lvl w:ilvl="1">
      <w:start w:val="1"/>
      <w:numFmt w:val="bullet"/>
      <w:lvlText w:val=""/>
      <w:lvlJc w:val="left"/>
      <w:pPr>
        <w:tabs>
          <w:tab w:pos="720" w:val="num"/>
        </w:tabs>
        <w:ind w:hanging="360" w:left="720"/>
      </w:pPr>
      <w:rPr>
        <w:rFonts w:ascii="Symbol" w:cs="StarSymbol" w:hAnsi="Symbol"/>
        <w:sz w:val="18"/>
        <w:szCs w:val="18"/>
      </w:rPr>
    </w:lvl>
    <w:lvl w:ilvl="2">
      <w:start w:val="1"/>
      <w:numFmt w:val="bullet"/>
      <w:lvlText w:val=""/>
      <w:lvlJc w:val="left"/>
      <w:pPr>
        <w:tabs>
          <w:tab w:pos="1080" w:val="num"/>
        </w:tabs>
        <w:ind w:hanging="360" w:left="1080"/>
      </w:pPr>
      <w:rPr>
        <w:rFonts w:ascii="Symbol" w:cs="StarSymbol" w:hAnsi="Symbol"/>
        <w:sz w:val="18"/>
        <w:szCs w:val="18"/>
      </w:rPr>
    </w:lvl>
    <w:lvl w:ilvl="3">
      <w:start w:val="1"/>
      <w:numFmt w:val="bullet"/>
      <w:lvlText w:val=""/>
      <w:lvlJc w:val="left"/>
      <w:pPr>
        <w:tabs>
          <w:tab w:pos="1440" w:val="num"/>
        </w:tabs>
        <w:ind w:hanging="360" w:left="1440"/>
      </w:pPr>
      <w:rPr>
        <w:rFonts w:ascii="Symbol" w:cs="StarSymbol" w:hAnsi="Symbol"/>
        <w:sz w:val="18"/>
        <w:szCs w:val="18"/>
      </w:rPr>
    </w:lvl>
    <w:lvl w:ilvl="4">
      <w:start w:val="1"/>
      <w:numFmt w:val="bullet"/>
      <w:lvlText w:val=""/>
      <w:lvlJc w:val="left"/>
      <w:pPr>
        <w:tabs>
          <w:tab w:pos="1800" w:val="num"/>
        </w:tabs>
        <w:ind w:hanging="360" w:left="1800"/>
      </w:pPr>
      <w:rPr>
        <w:rFonts w:ascii="Symbol" w:cs="StarSymbol" w:hAnsi="Symbol"/>
        <w:sz w:val="18"/>
        <w:szCs w:val="18"/>
      </w:rPr>
    </w:lvl>
    <w:lvl w:ilvl="5">
      <w:start w:val="1"/>
      <w:numFmt w:val="bullet"/>
      <w:lvlText w:val=""/>
      <w:lvlJc w:val="left"/>
      <w:pPr>
        <w:tabs>
          <w:tab w:pos="2160" w:val="num"/>
        </w:tabs>
        <w:ind w:hanging="360" w:left="2160"/>
      </w:pPr>
      <w:rPr>
        <w:rFonts w:ascii="Symbol" w:cs="StarSymbol" w:hAnsi="Symbol"/>
        <w:sz w:val="18"/>
        <w:szCs w:val="18"/>
      </w:rPr>
    </w:lvl>
    <w:lvl w:ilvl="6">
      <w:start w:val="1"/>
      <w:numFmt w:val="bullet"/>
      <w:lvlText w:val=""/>
      <w:lvlJc w:val="left"/>
      <w:pPr>
        <w:tabs>
          <w:tab w:pos="2520" w:val="num"/>
        </w:tabs>
        <w:ind w:hanging="360" w:left="2520"/>
      </w:pPr>
      <w:rPr>
        <w:rFonts w:ascii="Symbol" w:cs="StarSymbol" w:hAnsi="Symbol"/>
        <w:sz w:val="18"/>
        <w:szCs w:val="18"/>
      </w:rPr>
    </w:lvl>
    <w:lvl w:ilvl="7">
      <w:start w:val="1"/>
      <w:numFmt w:val="bullet"/>
      <w:lvlText w:val=""/>
      <w:lvlJc w:val="left"/>
      <w:pPr>
        <w:tabs>
          <w:tab w:pos="2880" w:val="num"/>
        </w:tabs>
        <w:ind w:hanging="360" w:left="2880"/>
      </w:pPr>
      <w:rPr>
        <w:rFonts w:ascii="Symbol" w:cs="StarSymbol" w:hAnsi="Symbol"/>
        <w:sz w:val="18"/>
        <w:szCs w:val="18"/>
      </w:rPr>
    </w:lvl>
    <w:lvl w:ilvl="8">
      <w:start w:val="1"/>
      <w:numFmt w:val="bullet"/>
      <w:lvlText w:val=""/>
      <w:lvlJc w:val="left"/>
      <w:pPr>
        <w:tabs>
          <w:tab w:pos="3240" w:val="num"/>
        </w:tabs>
        <w:ind w:hanging="360" w:left="3240"/>
      </w:pPr>
      <w:rPr>
        <w:rFonts w:ascii="Symbol" w:cs="StarSymbol" w:hAnsi="Symbol"/>
        <w:sz w:val="18"/>
        <w:szCs w:val="18"/>
      </w:rPr>
    </w:lvl>
  </w:abstractNum>
  <w:abstractNum w:abstractNumId="2">
    <w:nsid w:val="068423F0"/>
    <w:multiLevelType w:val="hybridMultilevel"/>
    <w:tmpl w:val="07825E34"/>
    <w:lvl w:ilvl="0" w:tplc="DAAEECE8">
      <w:numFmt w:val="bullet"/>
      <w:lvlText w:val="-"/>
      <w:lvlJc w:val="left"/>
      <w:pPr>
        <w:ind w:hanging="360" w:left="720"/>
      </w:pPr>
      <w:rPr>
        <w:rFonts w:ascii="Times" w:cs="Times" w:eastAsia="Times" w:hAnsi="Time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24DD65B9"/>
    <w:multiLevelType w:val="hybridMultilevel"/>
    <w:tmpl w:val="5C26A852"/>
    <w:lvl w:ilvl="0" w:tplc="961069B2">
      <w:numFmt w:val="bullet"/>
      <w:lvlText w:val="-"/>
      <w:lvlJc w:val="left"/>
      <w:pPr>
        <w:ind w:hanging="360" w:left="540"/>
      </w:pPr>
      <w:rPr>
        <w:rFonts w:ascii="Times" w:cs="Times" w:eastAsia="Times" w:hAnsi="Time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26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198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70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42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14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486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58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3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0"/>
  </w:num>
  <w:num w:numId="5">
    <w:abstractNumId w:val="0"/>
  </w:num>
  <w:num w:numId="6">
    <w:abstractNumId w:val="2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percent="100"/>
  <w:displayBackgroundShape/>
  <w:embedSystemFonts/>
  <w:proofState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0" w:tableStyles="0" w:top3HeadingStyles="0" w:val="0000" w:visibleStyl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B4A"/>
    <w:rsid w:val="00003892"/>
    <w:rsid w:val="000375A8"/>
    <w:rsid w:val="00082456"/>
    <w:rsid w:val="00101F72"/>
    <w:rsid w:val="001505C3"/>
    <w:rsid w:val="00192659"/>
    <w:rsid w:val="001A76D2"/>
    <w:rsid w:val="001C2C30"/>
    <w:rsid w:val="001D06FF"/>
    <w:rsid w:val="001E6FEF"/>
    <w:rsid w:val="00216DE1"/>
    <w:rsid w:val="002523E3"/>
    <w:rsid w:val="00264C6A"/>
    <w:rsid w:val="002D1C61"/>
    <w:rsid w:val="002D5278"/>
    <w:rsid w:val="003A5043"/>
    <w:rsid w:val="003B5818"/>
    <w:rsid w:val="003D0349"/>
    <w:rsid w:val="004345B9"/>
    <w:rsid w:val="00446E63"/>
    <w:rsid w:val="004819C7"/>
    <w:rsid w:val="004C481C"/>
    <w:rsid w:val="004E5E12"/>
    <w:rsid w:val="005248CA"/>
    <w:rsid w:val="00562764"/>
    <w:rsid w:val="005866E4"/>
    <w:rsid w:val="005E6C3D"/>
    <w:rsid w:val="00621444"/>
    <w:rsid w:val="006407F9"/>
    <w:rsid w:val="006569AD"/>
    <w:rsid w:val="00662EE6"/>
    <w:rsid w:val="00665F10"/>
    <w:rsid w:val="007A0E15"/>
    <w:rsid w:val="007E040D"/>
    <w:rsid w:val="00822CBD"/>
    <w:rsid w:val="00855F67"/>
    <w:rsid w:val="0085788F"/>
    <w:rsid w:val="00873991"/>
    <w:rsid w:val="00880318"/>
    <w:rsid w:val="008A0B69"/>
    <w:rsid w:val="008E43F8"/>
    <w:rsid w:val="008F46E5"/>
    <w:rsid w:val="00922427"/>
    <w:rsid w:val="00940648"/>
    <w:rsid w:val="009B1835"/>
    <w:rsid w:val="009E504C"/>
    <w:rsid w:val="00A336BB"/>
    <w:rsid w:val="00A7661F"/>
    <w:rsid w:val="00AA1616"/>
    <w:rsid w:val="00AB1682"/>
    <w:rsid w:val="00AB4D80"/>
    <w:rsid w:val="00B445E0"/>
    <w:rsid w:val="00B52F33"/>
    <w:rsid w:val="00B66924"/>
    <w:rsid w:val="00B73E8E"/>
    <w:rsid w:val="00B9203D"/>
    <w:rsid w:val="00BA0F75"/>
    <w:rsid w:val="00BD32C7"/>
    <w:rsid w:val="00C0020C"/>
    <w:rsid w:val="00C24B90"/>
    <w:rsid w:val="00C90069"/>
    <w:rsid w:val="00CE0B4A"/>
    <w:rsid w:val="00D533CF"/>
    <w:rsid w:val="00D7131A"/>
    <w:rsid w:val="00D7719A"/>
    <w:rsid w:val="00D938B8"/>
    <w:rsid w:val="00DC6B3C"/>
    <w:rsid w:val="00DF6DCC"/>
    <w:rsid w:val="00E7225E"/>
    <w:rsid w:val="00EA4805"/>
    <w:rsid w:val="00ED1759"/>
    <w:rsid w:val="00EE78DB"/>
    <w:rsid w:val="00FE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fr-FR" w:val="fr-FR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9" w:unhideWhenUsed="0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Body Text" w:uiPriority="0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pPr>
      <w:widowControl w:val="0"/>
      <w:suppressAutoHyphens/>
    </w:pPr>
    <w:rPr>
      <w:rFonts w:ascii="Times" w:cs="Times" w:eastAsia="Times" w:hAnsi="Times"/>
      <w:kern w:val="1"/>
      <w:sz w:val="24"/>
      <w:lang w:eastAsia="ar-SA"/>
    </w:rPr>
  </w:style>
  <w:style w:styleId="Titre1" w:type="paragraph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color w:val="000000"/>
    </w:rPr>
  </w:style>
  <w:style w:styleId="Titre2" w:type="paragraph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  <w:i/>
      <w:color w:val="00000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WW8Num1z0" w:type="character">
    <w:name w:val="WW8Num1z0"/>
  </w:style>
  <w:style w:customStyle="1" w:styleId="WW8Num1z1" w:type="character">
    <w:name w:val="WW8Num1z1"/>
  </w:style>
  <w:style w:customStyle="1" w:styleId="WW8Num1z2" w:type="character">
    <w:name w:val="WW8Num1z2"/>
  </w:style>
  <w:style w:customStyle="1" w:styleId="WW8Num1z3" w:type="character">
    <w:name w:val="WW8Num1z3"/>
  </w:style>
  <w:style w:customStyle="1" w:styleId="WW8Num1z4" w:type="character">
    <w:name w:val="WW8Num1z4"/>
  </w:style>
  <w:style w:customStyle="1" w:styleId="WW8Num1z5" w:type="character">
    <w:name w:val="WW8Num1z5"/>
  </w:style>
  <w:style w:customStyle="1" w:styleId="WW8Num1z6" w:type="character">
    <w:name w:val="WW8Num1z6"/>
  </w:style>
  <w:style w:customStyle="1" w:styleId="WW8Num1z7" w:type="character">
    <w:name w:val="WW8Num1z7"/>
  </w:style>
  <w:style w:customStyle="1" w:styleId="WW8Num1z8" w:type="character">
    <w:name w:val="WW8Num1z8"/>
  </w:style>
  <w:style w:customStyle="1" w:styleId="WW8Num2z0" w:type="character">
    <w:name w:val="WW8Num2z0"/>
    <w:rPr>
      <w:rFonts w:ascii="Symbol" w:cs="StarSymbol" w:hAnsi="Symbol"/>
      <w:sz w:val="18"/>
      <w:szCs w:val="18"/>
    </w:rPr>
  </w:style>
  <w:style w:customStyle="1" w:styleId="Absatz-Standardschriftart" w:type="character">
    <w:name w:val="Absatz-Standardschriftart"/>
  </w:style>
  <w:style w:customStyle="1" w:styleId="WW-Absatz-Standardschriftart" w:type="character">
    <w:name w:val="WW-Absatz-Standardschriftart"/>
  </w:style>
  <w:style w:customStyle="1" w:styleId="WW-Absatz-Standardschriftart1" w:type="character">
    <w:name w:val="WW-Absatz-Standardschriftart1"/>
  </w:style>
  <w:style w:customStyle="1" w:styleId="WW-Absatz-Standardschriftart11" w:type="character">
    <w:name w:val="WW-Absatz-Standardschriftart11"/>
  </w:style>
  <w:style w:customStyle="1" w:styleId="WW-Absatz-Standardschriftart111" w:type="character">
    <w:name w:val="WW-Absatz-Standardschriftart111"/>
  </w:style>
  <w:style w:customStyle="1" w:styleId="WW-Absatz-Standardschriftart1111" w:type="character">
    <w:name w:val="WW-Absatz-Standardschriftart1111"/>
  </w:style>
  <w:style w:customStyle="1" w:styleId="WW-Absatz-Standardschriftart11111" w:type="character">
    <w:name w:val="WW-Absatz-Standardschriftart11111"/>
  </w:style>
  <w:style w:customStyle="1" w:styleId="WW-Absatz-Standardschriftart111111" w:type="character">
    <w:name w:val="WW-Absatz-Standardschriftart111111"/>
  </w:style>
  <w:style w:customStyle="1" w:styleId="WW-Absatz-Standardschriftart1111111" w:type="character">
    <w:name w:val="WW-Absatz-Standardschriftart1111111"/>
  </w:style>
  <w:style w:customStyle="1" w:styleId="Policepardfaut1" w:type="character">
    <w:name w:val="Police par défaut1"/>
  </w:style>
  <w:style w:customStyle="1" w:styleId="Puces" w:type="character">
    <w:name w:val="Puces"/>
    <w:rPr>
      <w:rFonts w:ascii="StarSymbol" w:cs="StarSymbol" w:eastAsia="StarSymbol" w:hAnsi="StarSymbol"/>
      <w:sz w:val="18"/>
      <w:szCs w:val="18"/>
    </w:rPr>
  </w:style>
  <w:style w:customStyle="1" w:styleId="Titre10" w:type="paragraph">
    <w:name w:val="Titre1"/>
    <w:basedOn w:val="Normal"/>
    <w:next w:val="Corpsdetexte"/>
    <w:pPr>
      <w:keepNext/>
      <w:spacing w:after="120" w:before="240"/>
    </w:pPr>
    <w:rPr>
      <w:rFonts w:ascii="Arial" w:cs="Tahoma" w:eastAsia="MS Mincho" w:hAnsi="Arial"/>
      <w:sz w:val="28"/>
      <w:szCs w:val="28"/>
    </w:rPr>
  </w:style>
  <w:style w:styleId="Corpsdetexte" w:type="paragraph">
    <w:name w:val="Body Text"/>
    <w:basedOn w:val="Normal"/>
    <w:pPr>
      <w:jc w:val="both"/>
    </w:pPr>
    <w:rPr>
      <w:color w:val="000000"/>
    </w:rPr>
  </w:style>
  <w:style w:styleId="Liste" w:type="paragraph">
    <w:name w:val="List"/>
    <w:basedOn w:val="Corpsdetexte"/>
    <w:rPr>
      <w:rFonts w:cs="Tahoma"/>
    </w:rPr>
  </w:style>
  <w:style w:customStyle="1" w:styleId="Lgende1" w:type="paragraph">
    <w:name w:val="Légende1"/>
    <w:basedOn w:val="Normal"/>
    <w:pPr>
      <w:suppressLineNumbers/>
      <w:spacing w:after="120" w:before="120"/>
    </w:pPr>
    <w:rPr>
      <w:rFonts w:cs="Tahoma"/>
      <w:i/>
      <w:iCs/>
      <w:szCs w:val="24"/>
    </w:rPr>
  </w:style>
  <w:style w:customStyle="1" w:styleId="Index" w:type="paragraph">
    <w:name w:val="Index"/>
    <w:basedOn w:val="Normal"/>
    <w:pPr>
      <w:suppressLineNumbers/>
    </w:pPr>
    <w:rPr>
      <w:rFonts w:cs="Mangal"/>
    </w:rPr>
  </w:style>
  <w:style w:customStyle="1" w:styleId="Rpertoire" w:type="paragraph">
    <w:name w:val="Répertoire"/>
    <w:basedOn w:val="Normal"/>
    <w:pPr>
      <w:suppressLineNumbers/>
    </w:pPr>
    <w:rPr>
      <w:rFonts w:cs="Tahoma"/>
    </w:rPr>
  </w:style>
  <w:style w:styleId="Titre" w:type="paragraph">
    <w:name w:val="Title"/>
    <w:basedOn w:val="Normal"/>
    <w:next w:val="Sous-titre"/>
    <w:qFormat/>
    <w:pPr>
      <w:jc w:val="center"/>
    </w:pPr>
    <w:rPr>
      <w:b/>
      <w:color w:val="000000"/>
      <w:sz w:val="32"/>
    </w:rPr>
  </w:style>
  <w:style w:styleId="Sous-titre" w:type="paragraph">
    <w:name w:val="Subtitle"/>
    <w:basedOn w:val="Normal"/>
    <w:next w:val="Corpsdetexte"/>
    <w:qFormat/>
    <w:pPr>
      <w:jc w:val="center"/>
    </w:pPr>
    <w:rPr>
      <w:b/>
      <w:color w:val="000000"/>
      <w:sz w:val="28"/>
    </w:rPr>
  </w:style>
  <w:style w:styleId="En-tte" w:type="paragraph">
    <w:name w:val="header"/>
    <w:basedOn w:val="Normal"/>
    <w:link w:val="En-tteCar"/>
    <w:uiPriority w:val="99"/>
    <w:pPr>
      <w:tabs>
        <w:tab w:pos="4536" w:val="center"/>
        <w:tab w:pos="9072" w:val="right"/>
      </w:tabs>
    </w:pPr>
  </w:style>
  <w:style w:styleId="Pieddepage" w:type="paragraph">
    <w:name w:val="footer"/>
    <w:basedOn w:val="Normal"/>
    <w:pPr>
      <w:tabs>
        <w:tab w:pos="4536" w:val="center"/>
        <w:tab w:pos="9072" w:val="right"/>
      </w:tabs>
    </w:pPr>
  </w:style>
  <w:style w:customStyle="1" w:styleId="Corpsdetexte21" w:type="paragraph">
    <w:name w:val="Corps de texte 21"/>
    <w:basedOn w:val="Normal"/>
    <w:pPr>
      <w:tabs>
        <w:tab w:pos="640" w:val="left"/>
        <w:tab w:pos="1360" w:val="left"/>
        <w:tab w:pos="2080" w:val="left"/>
        <w:tab w:pos="2800" w:val="left"/>
        <w:tab w:pos="3520" w:val="left"/>
        <w:tab w:pos="4240" w:val="left"/>
        <w:tab w:pos="4960" w:val="left"/>
        <w:tab w:pos="5680" w:val="left"/>
        <w:tab w:pos="6400" w:val="left"/>
        <w:tab w:pos="7120" w:val="left"/>
        <w:tab w:pos="7840" w:val="left"/>
        <w:tab w:pos="8560" w:val="left"/>
        <w:tab w:pos="9280" w:val="left"/>
        <w:tab w:pos="10000" w:val="left"/>
        <w:tab w:pos="10720" w:val="left"/>
        <w:tab w:pos="11440" w:val="left"/>
      </w:tabs>
      <w:jc w:val="both"/>
    </w:pPr>
  </w:style>
  <w:style w:styleId="Retraitcorpsdetexte" w:type="paragraph">
    <w:name w:val="Body Text Indent"/>
    <w:basedOn w:val="Normal"/>
    <w:pPr>
      <w:ind w:left="567"/>
      <w:jc w:val="both"/>
    </w:pPr>
    <w:rPr>
      <w:rFonts w:ascii="Palatino" w:cs="Palatino" w:hAnsi="Palatino"/>
      <w:color w:val="000000"/>
    </w:rPr>
  </w:style>
  <w:style w:styleId="Textedebulles" w:type="paragraph">
    <w:name w:val="Balloon Text"/>
    <w:basedOn w:val="Normal"/>
    <w:link w:val="TextedebullesCar"/>
    <w:uiPriority w:val="99"/>
    <w:semiHidden/>
    <w:unhideWhenUsed/>
    <w:rsid w:val="00DC6B3C"/>
    <w:rPr>
      <w:rFonts w:ascii="Segoe UI" w:cs="Times New Roman" w:hAnsi="Segoe UI"/>
      <w:sz w:val="18"/>
      <w:szCs w:val="18"/>
      <w:lang w:val="x-none"/>
    </w:rPr>
  </w:style>
  <w:style w:customStyle="1" w:styleId="TextedebullesCar" w:type="character">
    <w:name w:val="Texte de bulles Car"/>
    <w:link w:val="Textedebulles"/>
    <w:uiPriority w:val="99"/>
    <w:semiHidden/>
    <w:rsid w:val="00DC6B3C"/>
    <w:rPr>
      <w:rFonts w:ascii="Segoe UI" w:cs="Segoe UI" w:eastAsia="Times" w:hAnsi="Segoe UI"/>
      <w:kern w:val="1"/>
      <w:sz w:val="18"/>
      <w:szCs w:val="18"/>
      <w:lang w:eastAsia="ar-SA"/>
    </w:rPr>
  </w:style>
  <w:style w:styleId="NormalWeb" w:type="paragraph">
    <w:name w:val="Normal (Web)"/>
    <w:basedOn w:val="Normal"/>
    <w:uiPriority w:val="99"/>
    <w:unhideWhenUsed/>
    <w:rsid w:val="00665F10"/>
    <w:pPr>
      <w:widowControl/>
      <w:suppressAutoHyphens w:val="0"/>
      <w:spacing w:after="100" w:afterAutospacing="1" w:before="100" w:beforeAutospacing="1"/>
    </w:pPr>
    <w:rPr>
      <w:rFonts w:ascii="Times New Roman" w:cs="Times New Roman" w:eastAsia="Calibri" w:hAnsi="Times New Roman"/>
      <w:kern w:val="0"/>
      <w:szCs w:val="24"/>
      <w:lang w:eastAsia="fr-FR"/>
    </w:rPr>
  </w:style>
  <w:style w:styleId="Textebrut" w:type="paragraph">
    <w:name w:val="Plain Text"/>
    <w:basedOn w:val="Normal"/>
    <w:link w:val="TextebrutCar"/>
    <w:uiPriority w:val="99"/>
    <w:semiHidden/>
    <w:unhideWhenUsed/>
    <w:rsid w:val="001505C3"/>
    <w:pPr>
      <w:widowControl/>
      <w:suppressAutoHyphens w:val="0"/>
    </w:pPr>
    <w:rPr>
      <w:rFonts w:ascii="Calibri" w:cs="Times New Roman" w:eastAsia="Calibri" w:hAnsi="Calibri"/>
      <w:kern w:val="0"/>
      <w:sz w:val="22"/>
      <w:szCs w:val="22"/>
      <w:lang w:eastAsia="en-US" w:val="x-none"/>
    </w:rPr>
  </w:style>
  <w:style w:customStyle="1" w:styleId="TextebrutCar" w:type="character">
    <w:name w:val="Texte brut Car"/>
    <w:link w:val="Textebrut"/>
    <w:uiPriority w:val="99"/>
    <w:semiHidden/>
    <w:rsid w:val="001505C3"/>
    <w:rPr>
      <w:rFonts w:ascii="Calibri" w:eastAsia="Calibri" w:hAnsi="Calibri"/>
      <w:sz w:val="22"/>
      <w:szCs w:val="22"/>
      <w:lang w:eastAsia="en-US"/>
    </w:rPr>
  </w:style>
  <w:style w:styleId="Lienhypertexte" w:type="character">
    <w:name w:val="Hyperlink"/>
    <w:uiPriority w:val="99"/>
    <w:unhideWhenUsed/>
    <w:rsid w:val="004C481C"/>
    <w:rPr>
      <w:color w:val="0563C1"/>
      <w:u w:val="single"/>
    </w:rPr>
  </w:style>
  <w:style w:customStyle="1" w:styleId="En-tteCar" w:type="character">
    <w:name w:val="En-tête Car"/>
    <w:link w:val="En-tte"/>
    <w:uiPriority w:val="99"/>
    <w:rsid w:val="001A76D2"/>
    <w:rPr>
      <w:rFonts w:ascii="Times" w:cs="Times" w:eastAsia="Times" w:hAnsi="Times"/>
      <w:kern w:val="1"/>
      <w:sz w:val="24"/>
      <w:lang w:eastAsia="ar-SA"/>
    </w:rPr>
  </w:style>
  <w:style w:styleId="Paragraphedeliste" w:type="paragraph">
    <w:name w:val="List Paragraph"/>
    <w:basedOn w:val="Normal"/>
    <w:uiPriority w:val="34"/>
    <w:qFormat/>
    <w:rsid w:val="00B73E8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Times" w:eastAsia="Times" w:hAnsi="Times" w:cs="Times"/>
      <w:kern w:val="1"/>
      <w:sz w:val="24"/>
      <w:lang w:eastAsia="ar-SA"/>
    </w:rPr>
  </w:style>
  <w:style w:type="paragraph" w:styleId="Titre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color w:val="000000"/>
    </w:rPr>
  </w:style>
  <w:style w:type="paragraph" w:styleId="Titre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  <w:i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Policepardfaut1">
    <w:name w:val="Police par défaut1"/>
  </w:style>
  <w:style w:type="character" w:customStyle="1" w:styleId="Puces">
    <w:name w:val="Puces"/>
    <w:rPr>
      <w:rFonts w:ascii="StarSymbol" w:eastAsia="StarSymbol" w:hAnsi="StarSymbol" w:cs="StarSymbol"/>
      <w:sz w:val="18"/>
      <w:szCs w:val="18"/>
    </w:rPr>
  </w:style>
  <w:style w:type="paragraph" w:customStyle="1" w:styleId="Titre10">
    <w:name w:val="Titre1"/>
    <w:basedOn w:val="Normal"/>
    <w:next w:val="Corpsdetexte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sdetexte">
    <w:name w:val="Body Text"/>
    <w:basedOn w:val="Normal"/>
    <w:pPr>
      <w:jc w:val="both"/>
    </w:pPr>
    <w:rPr>
      <w:color w:val="000000"/>
    </w:rPr>
  </w:style>
  <w:style w:type="paragraph" w:styleId="Liste">
    <w:name w:val="List"/>
    <w:basedOn w:val="Corpsdetexte"/>
    <w:rPr>
      <w:rFonts w:cs="Tahoma"/>
    </w:rPr>
  </w:style>
  <w:style w:type="paragraph" w:customStyle="1" w:styleId="Lgende1">
    <w:name w:val="Légende1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Rpertoire">
    <w:name w:val="Répertoire"/>
    <w:basedOn w:val="Normal"/>
    <w:pPr>
      <w:suppressLineNumbers/>
    </w:pPr>
    <w:rPr>
      <w:rFonts w:cs="Tahoma"/>
    </w:rPr>
  </w:style>
  <w:style w:type="paragraph" w:styleId="Titre">
    <w:name w:val="Title"/>
    <w:basedOn w:val="Normal"/>
    <w:next w:val="Sous-titre"/>
    <w:qFormat/>
    <w:pPr>
      <w:jc w:val="center"/>
    </w:pPr>
    <w:rPr>
      <w:b/>
      <w:color w:val="000000"/>
      <w:sz w:val="32"/>
    </w:rPr>
  </w:style>
  <w:style w:type="paragraph" w:styleId="Sous-titre">
    <w:name w:val="Subtitle"/>
    <w:basedOn w:val="Normal"/>
    <w:next w:val="Corpsdetexte"/>
    <w:qFormat/>
    <w:pPr>
      <w:jc w:val="center"/>
    </w:pPr>
    <w:rPr>
      <w:b/>
      <w:color w:val="000000"/>
      <w:sz w:val="28"/>
    </w:r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customStyle="1" w:styleId="Corpsdetexte21">
    <w:name w:val="Corps de texte 21"/>
    <w:basedOn w:val="Normal"/>
    <w:pPr>
      <w:tabs>
        <w:tab w:val="left" w:pos="640"/>
        <w:tab w:val="left" w:pos="1360"/>
        <w:tab w:val="left" w:pos="2080"/>
        <w:tab w:val="left" w:pos="2800"/>
        <w:tab w:val="left" w:pos="3520"/>
        <w:tab w:val="left" w:pos="4240"/>
        <w:tab w:val="left" w:pos="4960"/>
        <w:tab w:val="left" w:pos="5680"/>
        <w:tab w:val="left" w:pos="6400"/>
        <w:tab w:val="left" w:pos="7120"/>
        <w:tab w:val="left" w:pos="7840"/>
        <w:tab w:val="left" w:pos="8560"/>
        <w:tab w:val="left" w:pos="9280"/>
        <w:tab w:val="left" w:pos="10000"/>
        <w:tab w:val="left" w:pos="10720"/>
        <w:tab w:val="left" w:pos="11440"/>
      </w:tabs>
      <w:jc w:val="both"/>
    </w:pPr>
  </w:style>
  <w:style w:type="paragraph" w:styleId="Retraitcorpsdetexte">
    <w:name w:val="Body Text Indent"/>
    <w:basedOn w:val="Normal"/>
    <w:pPr>
      <w:ind w:left="567"/>
      <w:jc w:val="both"/>
    </w:pPr>
    <w:rPr>
      <w:rFonts w:ascii="Palatino" w:hAnsi="Palatino" w:cs="Palatino"/>
      <w:color w:val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C6B3C"/>
    <w:rPr>
      <w:rFonts w:ascii="Segoe UI" w:hAnsi="Segoe UI" w:cs="Times New Roman"/>
      <w:sz w:val="18"/>
      <w:szCs w:val="18"/>
      <w:lang w:val="x-none"/>
    </w:rPr>
  </w:style>
  <w:style w:type="character" w:customStyle="1" w:styleId="TextedebullesCar">
    <w:name w:val="Texte de bulles Car"/>
    <w:link w:val="Textedebulles"/>
    <w:uiPriority w:val="99"/>
    <w:semiHidden/>
    <w:rsid w:val="00DC6B3C"/>
    <w:rPr>
      <w:rFonts w:ascii="Segoe UI" w:eastAsia="Times" w:hAnsi="Segoe UI" w:cs="Segoe UI"/>
      <w:kern w:val="1"/>
      <w:sz w:val="18"/>
      <w:szCs w:val="18"/>
      <w:lang w:eastAsia="ar-SA"/>
    </w:rPr>
  </w:style>
  <w:style w:type="paragraph" w:styleId="NormalWeb">
    <w:name w:val="Normal (Web)"/>
    <w:basedOn w:val="Normal"/>
    <w:uiPriority w:val="99"/>
    <w:unhideWhenUsed/>
    <w:rsid w:val="00665F10"/>
    <w:pPr>
      <w:widowControl/>
      <w:suppressAutoHyphens w:val="0"/>
      <w:spacing w:before="100" w:beforeAutospacing="1" w:after="100" w:afterAutospacing="1"/>
    </w:pPr>
    <w:rPr>
      <w:rFonts w:ascii="Times New Roman" w:eastAsia="Calibri" w:hAnsi="Times New Roman" w:cs="Times New Roman"/>
      <w:kern w:val="0"/>
      <w:szCs w:val="24"/>
      <w:lang w:eastAsia="fr-FR"/>
    </w:rPr>
  </w:style>
  <w:style w:type="paragraph" w:styleId="Textebrut">
    <w:name w:val="Plain Text"/>
    <w:basedOn w:val="Normal"/>
    <w:link w:val="TextebrutCar"/>
    <w:uiPriority w:val="99"/>
    <w:semiHidden/>
    <w:unhideWhenUsed/>
    <w:rsid w:val="001505C3"/>
    <w:pPr>
      <w:widowControl/>
      <w:suppressAutoHyphens w:val="0"/>
    </w:pPr>
    <w:rPr>
      <w:rFonts w:ascii="Calibri" w:eastAsia="Calibri" w:hAnsi="Calibri" w:cs="Times New Roman"/>
      <w:kern w:val="0"/>
      <w:sz w:val="22"/>
      <w:szCs w:val="22"/>
      <w:lang w:val="x-none" w:eastAsia="en-US"/>
    </w:rPr>
  </w:style>
  <w:style w:type="character" w:customStyle="1" w:styleId="TextebrutCar">
    <w:name w:val="Texte brut Car"/>
    <w:link w:val="Textebrut"/>
    <w:uiPriority w:val="99"/>
    <w:semiHidden/>
    <w:rsid w:val="001505C3"/>
    <w:rPr>
      <w:rFonts w:ascii="Calibri" w:eastAsia="Calibri" w:hAnsi="Calibri"/>
      <w:sz w:val="22"/>
      <w:szCs w:val="22"/>
      <w:lang w:eastAsia="en-US"/>
    </w:rPr>
  </w:style>
  <w:style w:type="character" w:styleId="Lienhypertexte">
    <w:name w:val="Hyperlink"/>
    <w:uiPriority w:val="99"/>
    <w:unhideWhenUsed/>
    <w:rsid w:val="004C481C"/>
    <w:rPr>
      <w:color w:val="0563C1"/>
      <w:u w:val="single"/>
    </w:rPr>
  </w:style>
  <w:style w:type="character" w:customStyle="1" w:styleId="En-tteCar">
    <w:name w:val="En-tête Car"/>
    <w:link w:val="En-tte"/>
    <w:uiPriority w:val="99"/>
    <w:rsid w:val="001A76D2"/>
    <w:rPr>
      <w:rFonts w:ascii="Times" w:eastAsia="Times" w:hAnsi="Times" w:cs="Times"/>
      <w:kern w:val="1"/>
      <w:sz w:val="24"/>
      <w:lang w:eastAsia="ar-SA"/>
    </w:rPr>
  </w:style>
  <w:style w:type="paragraph" w:styleId="Paragraphedeliste">
    <w:name w:val="List Paragraph"/>
    <w:basedOn w:val="Normal"/>
    <w:uiPriority w:val="34"/>
    <w:qFormat/>
    <w:rsid w:val="00B73E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tylesWithEffects.xml" Type="http://schemas.microsoft.com/office/2007/relationships/stylesWithEffect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752</Words>
  <Characters>4139</Characters>
  <Application>Microsoft Office Word</Application>
  <DocSecurity>0</DocSecurity>
  <Lines>34</Lines>
  <Paragraphs>9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>ACCORD D’ENTREPRISE</vt:lpstr>
    </vt:vector>
  </TitlesOfParts>
  <Company/>
  <LinksUpToDate>false</LinksUpToDate>
  <CharactersWithSpaces>4882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2018-12-28T14:51:00Z</dcterms:created>
  <cp:lastPrinted>2018-12-12T08:55:00Z</cp:lastPrinted>
  <dcterms:modified xsi:type="dcterms:W3CDTF">2018-12-28T15:04:00Z</dcterms:modified>
  <cp:revision>5</cp:revision>
  <dc:title>ACCORD D’ENTREPRISE</dc:title>
</cp:coreProperties>
</file>