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ms-word.stylesWithEffects+xml" PartName="/word/stylesWithEffect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body>
    <w:p w14:paraId="777D1305" w14:textId="4671C527" w:rsidP="009F6007" w:rsidR="00666BD8" w:rsidRDefault="00BD1492" w:rsidRPr="00F0710D">
      <w:pPr>
        <w:keepNext/>
        <w:suppressAutoHyphens/>
        <w:spacing w:after="120" w:before="120" w:line="240" w:lineRule="auto"/>
        <w:jc w:val="center"/>
        <w:textAlignment w:val="baseline"/>
        <w:rPr>
          <w:rFonts w:ascii="Tahoma" w:cs="Tahoma" w:hAnsi="Tahoma"/>
          <w:b/>
          <w:sz w:val="28"/>
          <w:szCs w:val="28"/>
        </w:rPr>
      </w:pPr>
      <w:r>
        <w:rPr>
          <w:rFonts w:ascii="Tahoma" w:cs="Tahoma" w:hAnsi="Tahoma"/>
          <w:b/>
          <w:sz w:val="28"/>
          <w:szCs w:val="28"/>
        </w:rPr>
        <w:t>PROTOCOLE D’</w:t>
      </w:r>
      <w:r w:rsidR="00666BD8" w:rsidRPr="00F0710D">
        <w:rPr>
          <w:rFonts w:ascii="Tahoma" w:cs="Tahoma" w:hAnsi="Tahoma"/>
          <w:b/>
          <w:sz w:val="28"/>
          <w:szCs w:val="28"/>
        </w:rPr>
        <w:t>ACCORD</w:t>
      </w:r>
      <w:r w:rsidR="00DE789C">
        <w:rPr>
          <w:rFonts w:ascii="Tahoma" w:cs="Tahoma" w:hAnsi="Tahoma"/>
          <w:b/>
          <w:sz w:val="28"/>
          <w:szCs w:val="28"/>
        </w:rPr>
        <w:t xml:space="preserve"> DE SUBSTITUTION</w:t>
      </w:r>
      <w:r w:rsidR="00DE789C">
        <w:rPr>
          <w:rFonts w:ascii="Tahoma" w:cs="Tahoma" w:hAnsi="Tahoma"/>
          <w:b/>
          <w:sz w:val="28"/>
          <w:szCs w:val="28"/>
        </w:rPr>
        <w:br/>
      </w:r>
      <w:r w:rsidR="00666BD8" w:rsidRPr="00F0710D">
        <w:rPr>
          <w:rFonts w:ascii="Tahoma" w:cs="Tahoma" w:hAnsi="Tahoma"/>
          <w:b/>
          <w:sz w:val="28"/>
          <w:szCs w:val="28"/>
        </w:rPr>
        <w:t>SUR L’AMENAGEMENT DU TEMPS DE TRAVAIL</w:t>
      </w:r>
    </w:p>
    <w:p w14:paraId="144FAC6B" w14:textId="77777777" w:rsidP="009F6007" w:rsidR="00666BD8" w:rsidRDefault="00666BD8" w:rsidRPr="00F0710D">
      <w:pPr>
        <w:keepNext/>
        <w:suppressAutoHyphens/>
        <w:spacing w:after="120" w:before="120" w:line="240" w:lineRule="auto"/>
        <w:jc w:val="both"/>
        <w:textAlignment w:val="baseline"/>
        <w:rPr>
          <w:rFonts w:ascii="Tahoma" w:cs="Tahoma" w:hAnsi="Tahoma"/>
          <w:szCs w:val="20"/>
        </w:rPr>
      </w:pPr>
    </w:p>
    <w:p w14:paraId="0BD06583" w14:textId="77777777" w:rsidP="00846A88" w:rsidR="00F0710D" w:rsidRDefault="00F0710D" w:rsidRPr="00BD1492">
      <w:pPr>
        <w:spacing w:line="276" w:lineRule="auto"/>
        <w:jc w:val="both"/>
        <w:rPr>
          <w:rFonts w:ascii="Tahoma" w:cs="Tahoma" w:hAnsi="Tahoma"/>
          <w:b/>
          <w:szCs w:val="20"/>
        </w:rPr>
      </w:pPr>
      <w:r w:rsidRPr="00BD1492">
        <w:rPr>
          <w:rFonts w:ascii="Tahoma" w:cs="Tahoma" w:hAnsi="Tahoma"/>
          <w:b/>
          <w:szCs w:val="20"/>
        </w:rPr>
        <w:t>Entre :</w:t>
      </w:r>
    </w:p>
    <w:p w14:paraId="54D2FE7F" w14:textId="77777777" w:rsidP="00846A88" w:rsidR="00F0710D" w:rsidRDefault="00F0710D" w:rsidRPr="00BD1492">
      <w:pPr>
        <w:spacing w:line="276" w:lineRule="auto"/>
        <w:jc w:val="both"/>
        <w:rPr>
          <w:rFonts w:ascii="Tahoma" w:cs="Tahoma" w:hAnsi="Tahoma"/>
          <w:szCs w:val="20"/>
        </w:rPr>
      </w:pPr>
    </w:p>
    <w:p w14:paraId="4DAC9D7A" w14:textId="5B01B67B" w:rsidP="00846A88" w:rsidR="008643E6" w:rsidRDefault="008643E6" w:rsidRPr="00BD1492">
      <w:pPr>
        <w:spacing w:line="276" w:lineRule="auto"/>
        <w:jc w:val="both"/>
        <w:rPr>
          <w:rFonts w:ascii="Tahoma" w:cs="Tahoma" w:hAnsi="Tahoma"/>
          <w:szCs w:val="20"/>
        </w:rPr>
      </w:pPr>
      <w:r w:rsidRPr="00BD1492">
        <w:rPr>
          <w:rFonts w:ascii="Tahoma" w:cs="Tahoma" w:hAnsi="Tahoma"/>
          <w:szCs w:val="20"/>
        </w:rPr>
        <w:t xml:space="preserve">La société INEO INFRACOM, SNC, au capital de 104.160 Euros, inscrite au RCS de DIJON sous le numéro 409 867 942, dont le siège social est sis 72, avenue Raymond Poincaré – CS 56614 – 21066 DIJON Cedex, représentée par  agissant en qualité de, </w:t>
      </w:r>
    </w:p>
    <w:p w14:paraId="14E61644" w14:textId="77777777" w:rsidP="00846A88" w:rsidR="00F0710D" w:rsidRDefault="00F0710D" w:rsidRPr="00BD1492">
      <w:pPr>
        <w:spacing w:line="276" w:lineRule="auto"/>
        <w:jc w:val="both"/>
        <w:rPr>
          <w:rFonts w:ascii="Tahoma" w:cs="Tahoma" w:hAnsi="Tahoma"/>
          <w:szCs w:val="20"/>
        </w:rPr>
      </w:pPr>
    </w:p>
    <w:p w14:paraId="0D382150" w14:textId="77777777" w:rsidP="00846A88" w:rsidR="00F0710D" w:rsidRDefault="00F0710D" w:rsidRPr="00BD1492">
      <w:pPr>
        <w:spacing w:line="276" w:lineRule="auto"/>
        <w:jc w:val="both"/>
        <w:rPr>
          <w:rFonts w:ascii="Tahoma" w:cs="Tahoma" w:hAnsi="Tahoma"/>
          <w:b/>
          <w:szCs w:val="20"/>
        </w:rPr>
      </w:pPr>
      <w:r w:rsidRPr="00BD1492">
        <w:rPr>
          <w:rFonts w:ascii="Tahoma" w:cs="Tahoma" w:hAnsi="Tahoma"/>
          <w:b/>
          <w:szCs w:val="20"/>
        </w:rPr>
        <w:t>D’une part</w:t>
      </w:r>
    </w:p>
    <w:p w14:paraId="3D62A931" w14:textId="77777777" w:rsidP="00846A88" w:rsidR="00F0710D" w:rsidRDefault="00F0710D" w:rsidRPr="00BD1492">
      <w:pPr>
        <w:spacing w:line="276" w:lineRule="auto"/>
        <w:jc w:val="both"/>
        <w:rPr>
          <w:rFonts w:ascii="Tahoma" w:cs="Tahoma" w:hAnsi="Tahoma"/>
          <w:b/>
          <w:szCs w:val="20"/>
        </w:rPr>
      </w:pPr>
    </w:p>
    <w:p w14:paraId="0D01A04F" w14:textId="77777777" w:rsidP="00846A88" w:rsidR="00F0710D" w:rsidRDefault="00F0710D" w:rsidRPr="00BD1492">
      <w:pPr>
        <w:spacing w:line="276" w:lineRule="auto"/>
        <w:jc w:val="both"/>
        <w:rPr>
          <w:rFonts w:ascii="Tahoma" w:cs="Tahoma" w:hAnsi="Tahoma"/>
          <w:b/>
          <w:szCs w:val="20"/>
        </w:rPr>
      </w:pPr>
      <w:r w:rsidRPr="00BD1492">
        <w:rPr>
          <w:rFonts w:ascii="Tahoma" w:cs="Tahoma" w:hAnsi="Tahoma"/>
          <w:b/>
          <w:szCs w:val="20"/>
        </w:rPr>
        <w:t>Et</w:t>
      </w:r>
    </w:p>
    <w:p w14:paraId="126FB292" w14:textId="77777777" w:rsidP="00846A88" w:rsidR="00F0710D" w:rsidRDefault="00F0710D" w:rsidRPr="00BD1492">
      <w:pPr>
        <w:spacing w:line="276" w:lineRule="auto"/>
        <w:jc w:val="both"/>
        <w:rPr>
          <w:rFonts w:ascii="Tahoma" w:cs="Tahoma" w:hAnsi="Tahoma"/>
          <w:szCs w:val="20"/>
        </w:rPr>
      </w:pPr>
    </w:p>
    <w:p w14:paraId="62224389" w14:textId="77777777" w:rsidP="00846A88" w:rsidR="00F0710D" w:rsidRDefault="00F0710D" w:rsidRPr="00BD1492">
      <w:pPr>
        <w:spacing w:line="276" w:lineRule="auto"/>
        <w:jc w:val="both"/>
        <w:rPr>
          <w:rFonts w:ascii="Tahoma" w:cs="Tahoma" w:hAnsi="Tahoma"/>
          <w:szCs w:val="20"/>
        </w:rPr>
      </w:pPr>
      <w:r w:rsidRPr="00BD1492">
        <w:rPr>
          <w:rFonts w:ascii="Tahoma" w:cs="Tahoma" w:hAnsi="Tahoma"/>
          <w:szCs w:val="20"/>
        </w:rPr>
        <w:t>Les organisations syndicales représentatives suivantes :</w:t>
      </w:r>
    </w:p>
    <w:p w14:paraId="5785B6F6" w14:textId="77777777" w:rsidP="00846A88" w:rsidR="00F0710D" w:rsidRDefault="00F0710D" w:rsidRPr="00BD1492">
      <w:pPr>
        <w:spacing w:line="276" w:lineRule="auto"/>
        <w:jc w:val="both"/>
        <w:rPr>
          <w:rFonts w:ascii="Tahoma" w:cs="Tahoma" w:hAnsi="Tahoma"/>
          <w:szCs w:val="20"/>
        </w:rPr>
      </w:pPr>
    </w:p>
    <w:p w14:paraId="3FC8CD30" w14:textId="6BC274AF" w:rsidP="00846A88" w:rsidR="00F0710D" w:rsidRDefault="00F0710D" w:rsidRPr="00BD1492">
      <w:pPr>
        <w:numPr>
          <w:ilvl w:val="0"/>
          <w:numId w:val="33"/>
        </w:numPr>
        <w:spacing w:line="276" w:lineRule="auto"/>
        <w:ind w:left="567"/>
        <w:jc w:val="both"/>
        <w:rPr>
          <w:rFonts w:ascii="Tahoma" w:cs="Tahoma" w:hAnsi="Tahoma"/>
          <w:szCs w:val="20"/>
        </w:rPr>
      </w:pPr>
      <w:r w:rsidRPr="00BD1492">
        <w:rPr>
          <w:rFonts w:ascii="Tahoma" w:cs="Tahoma" w:hAnsi="Tahoma"/>
          <w:szCs w:val="20"/>
        </w:rPr>
        <w:t xml:space="preserve">La C.F.D.T., représentée par ses délégués syndicaux </w:t>
      </w:r>
    </w:p>
    <w:p w14:paraId="157491C4" w14:textId="1E033BE9" w:rsidP="00846A88" w:rsidR="00F0710D" w:rsidRDefault="00F0710D" w:rsidRPr="00BD1492">
      <w:pPr>
        <w:numPr>
          <w:ilvl w:val="0"/>
          <w:numId w:val="33"/>
        </w:numPr>
        <w:spacing w:line="276" w:lineRule="auto"/>
        <w:ind w:left="567"/>
        <w:jc w:val="both"/>
        <w:rPr>
          <w:rFonts w:ascii="Tahoma" w:cs="Tahoma" w:hAnsi="Tahoma"/>
          <w:szCs w:val="20"/>
        </w:rPr>
      </w:pPr>
      <w:r w:rsidRPr="00BD1492">
        <w:rPr>
          <w:rFonts w:ascii="Tahoma" w:cs="Tahoma" w:hAnsi="Tahoma"/>
          <w:szCs w:val="20"/>
        </w:rPr>
        <w:t xml:space="preserve">La C.F.E – C.G.C., représentée par ses délégués syndicaux </w:t>
      </w:r>
    </w:p>
    <w:p w14:paraId="03234D54" w14:textId="77777777" w:rsidP="000D1C1C" w:rsidR="00904A81" w:rsidRDefault="00F0710D" w:rsidRPr="00904A81">
      <w:pPr>
        <w:numPr>
          <w:ilvl w:val="0"/>
          <w:numId w:val="33"/>
        </w:numPr>
        <w:spacing w:line="276" w:lineRule="auto"/>
        <w:ind w:left="567"/>
        <w:jc w:val="both"/>
        <w:rPr>
          <w:rFonts w:ascii="Tahoma" w:cs="Tahoma" w:hAnsi="Tahoma"/>
          <w:b/>
          <w:szCs w:val="20"/>
        </w:rPr>
      </w:pPr>
      <w:r w:rsidRPr="00BD1492">
        <w:rPr>
          <w:rFonts w:ascii="Tahoma" w:cs="Tahoma" w:hAnsi="Tahoma"/>
          <w:szCs w:val="20"/>
        </w:rPr>
        <w:t xml:space="preserve">La C.G.T., représentée par ses délégués syndicaux </w:t>
      </w:r>
    </w:p>
    <w:p w14:paraId="2E97D2A3" w14:textId="77777777" w:rsidP="00904A81" w:rsidR="00904A81" w:rsidRDefault="00904A81">
      <w:pPr>
        <w:spacing w:line="276" w:lineRule="auto"/>
        <w:ind w:left="567"/>
        <w:jc w:val="both"/>
        <w:rPr>
          <w:rFonts w:ascii="Tahoma" w:cs="Tahoma" w:hAnsi="Tahoma"/>
          <w:szCs w:val="20"/>
        </w:rPr>
      </w:pPr>
    </w:p>
    <w:p w14:paraId="03244C16" w14:textId="7C5A4862" w:rsidP="00904A81" w:rsidR="00F0710D" w:rsidRDefault="00F0710D" w:rsidRPr="00BD1492">
      <w:pPr>
        <w:spacing w:line="276" w:lineRule="auto"/>
        <w:ind w:left="567"/>
        <w:jc w:val="both"/>
        <w:rPr>
          <w:rFonts w:ascii="Tahoma" w:cs="Tahoma" w:hAnsi="Tahoma"/>
          <w:b/>
          <w:szCs w:val="20"/>
        </w:rPr>
      </w:pPr>
      <w:r w:rsidRPr="00BD1492">
        <w:rPr>
          <w:rFonts w:ascii="Tahoma" w:cs="Tahoma" w:hAnsi="Tahoma"/>
          <w:b/>
          <w:szCs w:val="20"/>
        </w:rPr>
        <w:t>D’autre part</w:t>
      </w:r>
    </w:p>
    <w:p w14:paraId="1C879D52" w14:textId="77777777" w:rsidP="00846A88" w:rsidR="00ED0EB2" w:rsidRDefault="00ED0EB2" w:rsidRPr="00BD1492">
      <w:pPr>
        <w:keepNext/>
        <w:suppressAutoHyphens/>
        <w:spacing w:after="120" w:before="120" w:line="276" w:lineRule="auto"/>
        <w:jc w:val="both"/>
        <w:textAlignment w:val="baseline"/>
        <w:rPr>
          <w:rFonts w:ascii="Tahoma" w:cs="Tahoma" w:hAnsi="Tahoma"/>
          <w:szCs w:val="20"/>
        </w:rPr>
      </w:pPr>
    </w:p>
    <w:p w14:paraId="13E4503C" w14:textId="77777777" w:rsidP="00846A88" w:rsidR="00F0710D" w:rsidRDefault="005C676D" w:rsidRPr="00BD1492">
      <w:pPr>
        <w:keepNext/>
        <w:suppressAutoHyphens/>
        <w:spacing w:after="120" w:before="120" w:line="276" w:lineRule="auto"/>
        <w:jc w:val="both"/>
        <w:textAlignment w:val="baseline"/>
        <w:rPr>
          <w:rFonts w:ascii="Tahoma" w:cs="Tahoma" w:hAnsi="Tahoma"/>
          <w:szCs w:val="20"/>
        </w:rPr>
      </w:pPr>
      <w:r w:rsidRPr="00BD1492">
        <w:rPr>
          <w:rFonts w:ascii="Tahoma" w:cs="Tahoma" w:hAnsi="Tahoma"/>
          <w:szCs w:val="20"/>
        </w:rPr>
        <w:t>Il a été conclu le présent accord.</w:t>
      </w:r>
      <w:bookmarkStart w:id="0" w:name="OLE_LINK1"/>
      <w:bookmarkStart w:id="1" w:name="OLE_LINK2"/>
    </w:p>
    <w:p w14:paraId="3889F05D" w14:textId="77777777" w:rsidP="00846A88" w:rsidR="00F0710D" w:rsidRDefault="00F0710D" w:rsidRPr="00BD1492">
      <w:pPr>
        <w:keepNext/>
        <w:suppressAutoHyphens/>
        <w:spacing w:after="120" w:before="120" w:line="276" w:lineRule="auto"/>
        <w:jc w:val="both"/>
        <w:textAlignment w:val="baseline"/>
        <w:rPr>
          <w:rFonts w:ascii="Tahoma" w:cs="Tahoma" w:hAnsi="Tahoma"/>
          <w:szCs w:val="20"/>
        </w:rPr>
      </w:pPr>
    </w:p>
    <w:p w14:paraId="64CE6FC4" w14:textId="00E89269" w:rsidP="00846A88" w:rsidR="00F0710D" w:rsidRDefault="00666BD8" w:rsidRPr="00BD1492">
      <w:pPr>
        <w:keepNext/>
        <w:suppressAutoHyphens/>
        <w:spacing w:after="120" w:before="120" w:line="276" w:lineRule="auto"/>
        <w:jc w:val="both"/>
        <w:textAlignment w:val="baseline"/>
        <w:rPr>
          <w:rFonts w:ascii="Tahoma" w:cs="Tahoma" w:hAnsi="Tahoma"/>
          <w:b/>
          <w:spacing w:val="-5"/>
          <w:szCs w:val="20"/>
          <w:u w:val="single"/>
        </w:rPr>
      </w:pPr>
      <w:r w:rsidRPr="00BD1492">
        <w:rPr>
          <w:rFonts w:ascii="Tahoma" w:cs="Tahoma" w:hAnsi="Tahoma"/>
          <w:b/>
          <w:spacing w:val="-5"/>
          <w:szCs w:val="20"/>
          <w:u w:val="single"/>
        </w:rPr>
        <w:t>PREAMBULE</w:t>
      </w:r>
      <w:bookmarkEnd w:id="0"/>
      <w:bookmarkEnd w:id="1"/>
    </w:p>
    <w:p w14:paraId="754566E3" w14:textId="77777777" w:rsidP="00846A88" w:rsidR="00B13515" w:rsidRDefault="00B13515" w:rsidRPr="00BD1492">
      <w:pPr>
        <w:keepNext/>
        <w:suppressAutoHyphens/>
        <w:spacing w:after="120" w:before="120" w:line="276" w:lineRule="auto"/>
        <w:jc w:val="both"/>
        <w:textAlignment w:val="baseline"/>
        <w:rPr>
          <w:rFonts w:ascii="Tahoma" w:cs="Tahoma" w:hAnsi="Tahoma"/>
          <w:szCs w:val="20"/>
        </w:rPr>
      </w:pPr>
    </w:p>
    <w:p w14:paraId="6C750C1E" w14:textId="77777777" w:rsidP="00846A88" w:rsidR="00BD1492" w:rsidRDefault="00BD1492" w:rsidRPr="00BD1492">
      <w:pPr>
        <w:tabs>
          <w:tab w:pos="4253" w:val="left"/>
        </w:tabs>
        <w:spacing w:line="276" w:lineRule="auto"/>
        <w:jc w:val="both"/>
        <w:rPr>
          <w:rFonts w:ascii="Tahoma" w:cs="Tahoma" w:hAnsi="Tahoma"/>
          <w:szCs w:val="20"/>
        </w:rPr>
      </w:pPr>
      <w:r w:rsidRPr="00BD1492">
        <w:rPr>
          <w:rFonts w:ascii="Tahoma" w:cs="Tahoma" w:hAnsi="Tahoma"/>
          <w:szCs w:val="20"/>
        </w:rPr>
        <w:t>La société Ineo Infracom et la société Ineo Digital fusionnent au 1</w:t>
      </w:r>
      <w:r w:rsidRPr="00BD1492">
        <w:rPr>
          <w:rFonts w:ascii="Tahoma" w:cs="Tahoma" w:hAnsi="Tahoma"/>
          <w:szCs w:val="20"/>
          <w:vertAlign w:val="superscript"/>
        </w:rPr>
        <w:t>er</w:t>
      </w:r>
      <w:r w:rsidRPr="00BD1492">
        <w:rPr>
          <w:rFonts w:ascii="Tahoma" w:cs="Tahoma" w:hAnsi="Tahoma"/>
          <w:szCs w:val="20"/>
        </w:rPr>
        <w:t xml:space="preserve"> janvier 2021, conformément à l’information sur le projet de fusion Ineo Infracom et Ineo Digital présenté au CSE-C le 11 juin 2020 et à l’information consultation au CSE-e les 12 et 23 juin 2020.</w:t>
      </w:r>
    </w:p>
    <w:p w14:paraId="615EBABB" w14:textId="77777777" w:rsidP="00846A88" w:rsidR="00BD1492" w:rsidRDefault="00BD1492" w:rsidRPr="00BD1492">
      <w:pPr>
        <w:tabs>
          <w:tab w:pos="4253" w:val="left"/>
        </w:tabs>
        <w:spacing w:line="276" w:lineRule="auto"/>
        <w:jc w:val="both"/>
        <w:rPr>
          <w:rFonts w:ascii="Tahoma" w:cs="Tahoma" w:hAnsi="Tahoma"/>
          <w:szCs w:val="20"/>
        </w:rPr>
      </w:pPr>
    </w:p>
    <w:p w14:paraId="2252B089" w14:textId="77777777" w:rsidP="00846A88" w:rsidR="00B13515" w:rsidRDefault="00B13515" w:rsidRPr="00BD1492">
      <w:pPr>
        <w:spacing w:line="276" w:lineRule="auto"/>
        <w:jc w:val="both"/>
        <w:rPr>
          <w:rFonts w:ascii="Tahoma" w:cs="Tahoma" w:hAnsi="Tahoma"/>
          <w:szCs w:val="20"/>
        </w:rPr>
      </w:pPr>
      <w:r w:rsidRPr="00BD1492">
        <w:rPr>
          <w:rFonts w:ascii="Tahoma" w:cs="Tahoma" w:hAnsi="Tahoma"/>
          <w:szCs w:val="20"/>
        </w:rPr>
        <w:t xml:space="preserve">Ce rapprochement constitue une opportunité de développement et d’ancrage territorial fort des porteurs d’expertise Ineo Infracom et Ineo Digital auprès des Villes et des Collectivités. </w:t>
      </w:r>
    </w:p>
    <w:p w14:paraId="594B4ED6" w14:textId="2DC56C14" w:rsidP="00846A88" w:rsidR="00B13515" w:rsidRDefault="00B13515">
      <w:pPr>
        <w:spacing w:line="276" w:lineRule="auto"/>
        <w:jc w:val="both"/>
        <w:rPr>
          <w:rFonts w:ascii="Tahoma" w:cs="Tahoma" w:hAnsi="Tahoma"/>
          <w:szCs w:val="20"/>
        </w:rPr>
      </w:pPr>
      <w:r w:rsidRPr="00BD1492">
        <w:rPr>
          <w:rFonts w:ascii="Tahoma" w:cs="Tahoma" w:hAnsi="Tahoma"/>
          <w:szCs w:val="20"/>
        </w:rPr>
        <w:t>Cette opération est réalisée sous forme de fusion absorption d’Ineo Digital par Ineo Infracom.</w:t>
      </w:r>
    </w:p>
    <w:p w14:paraId="09CFFF61" w14:textId="0B84E3FD" w:rsidP="00846A88" w:rsidR="006532D7" w:rsidRDefault="006532D7">
      <w:pPr>
        <w:spacing w:line="276" w:lineRule="auto"/>
        <w:jc w:val="both"/>
        <w:rPr>
          <w:rFonts w:ascii="Tahoma" w:cs="Tahoma" w:hAnsi="Tahoma"/>
          <w:szCs w:val="20"/>
        </w:rPr>
      </w:pPr>
    </w:p>
    <w:p w14:paraId="042B19C9" w14:textId="5C28183B" w:rsidP="00846A88" w:rsidR="006532D7" w:rsidRDefault="006532D7">
      <w:pPr>
        <w:spacing w:line="276" w:lineRule="auto"/>
        <w:jc w:val="both"/>
        <w:rPr>
          <w:rFonts w:ascii="Tahoma" w:cs="Tahoma" w:hAnsi="Tahoma"/>
          <w:szCs w:val="20"/>
        </w:rPr>
      </w:pPr>
      <w:r>
        <w:rPr>
          <w:rFonts w:ascii="Tahoma" w:cs="Tahoma" w:hAnsi="Tahoma"/>
          <w:szCs w:val="20"/>
        </w:rPr>
        <w:t>Les parties conviennent de s’inscrire dans un objectif global de développement pérenne et durable de la nouvelle entité juridique Ineo Infracom, en garantissant un équilibre entre garanties sociales et contraintes économiques de la nouvelle société dans son environnement.</w:t>
      </w:r>
    </w:p>
    <w:p w14:paraId="09368167" w14:textId="0B0F0A76" w:rsidP="00846A88" w:rsidR="006532D7" w:rsidRDefault="006532D7">
      <w:pPr>
        <w:spacing w:line="276" w:lineRule="auto"/>
        <w:jc w:val="both"/>
        <w:rPr>
          <w:rFonts w:ascii="Tahoma" w:cs="Tahoma" w:hAnsi="Tahoma"/>
          <w:szCs w:val="20"/>
        </w:rPr>
      </w:pPr>
    </w:p>
    <w:p w14:paraId="5B1113A1" w14:textId="404AB135" w:rsidP="00846A88" w:rsidR="006532D7" w:rsidRDefault="006532D7" w:rsidRPr="00BD1492">
      <w:pPr>
        <w:spacing w:line="276" w:lineRule="auto"/>
        <w:jc w:val="both"/>
        <w:rPr>
          <w:rFonts w:ascii="Tahoma" w:cs="Tahoma" w:hAnsi="Tahoma"/>
          <w:szCs w:val="20"/>
        </w:rPr>
      </w:pPr>
    </w:p>
    <w:p w14:paraId="18C6D715" w14:textId="4ABC90E8" w:rsidP="00846A88" w:rsidR="006532D7" w:rsidRDefault="006532D7">
      <w:pPr>
        <w:spacing w:line="276" w:lineRule="auto"/>
        <w:jc w:val="both"/>
        <w:rPr>
          <w:rFonts w:ascii="Tahoma" w:cs="Tahoma" w:hAnsi="Tahoma"/>
          <w:bCs/>
          <w:szCs w:val="20"/>
        </w:rPr>
      </w:pPr>
      <w:r w:rsidRPr="006532D7">
        <w:rPr>
          <w:rFonts w:ascii="Tahoma" w:cs="Tahoma" w:hAnsi="Tahoma"/>
          <w:bCs/>
          <w:szCs w:val="20"/>
        </w:rPr>
        <w:t>Le présent accord d’aménagement du temps de travail permet la réalisation de plusieurs objectifs :</w:t>
      </w:r>
    </w:p>
    <w:p w14:paraId="3F0FE7E7" w14:textId="77777777" w:rsidP="00846A88" w:rsidR="006532D7" w:rsidRDefault="006532D7" w:rsidRPr="006532D7">
      <w:pPr>
        <w:spacing w:line="276" w:lineRule="auto"/>
        <w:jc w:val="both"/>
        <w:rPr>
          <w:rFonts w:ascii="Tahoma" w:cs="Tahoma" w:hAnsi="Tahoma"/>
          <w:bCs/>
          <w:szCs w:val="20"/>
        </w:rPr>
      </w:pPr>
    </w:p>
    <w:p w14:paraId="1F360E08" w14:textId="1C6EF6BB" w:rsidP="00846A88" w:rsidR="006532D7" w:rsidRDefault="006532D7" w:rsidRPr="006532D7">
      <w:pPr>
        <w:numPr>
          <w:ilvl w:val="0"/>
          <w:numId w:val="36"/>
        </w:numPr>
        <w:spacing w:line="276" w:lineRule="auto"/>
        <w:jc w:val="both"/>
        <w:rPr>
          <w:rFonts w:ascii="Tahoma" w:cs="Tahoma" w:hAnsi="Tahoma"/>
          <w:bCs/>
          <w:szCs w:val="20"/>
        </w:rPr>
      </w:pPr>
      <w:r w:rsidRPr="006532D7">
        <w:rPr>
          <w:rFonts w:ascii="Tahoma" w:cs="Tahoma" w:hAnsi="Tahoma"/>
          <w:bCs/>
          <w:szCs w:val="20"/>
        </w:rPr>
        <w:lastRenderedPageBreak/>
        <w:t xml:space="preserve">harmoniser le temps de travail des différentes </w:t>
      </w:r>
      <w:r w:rsidR="00070C6D">
        <w:rPr>
          <w:rFonts w:ascii="Tahoma" w:cs="Tahoma" w:hAnsi="Tahoma"/>
          <w:bCs/>
          <w:szCs w:val="20"/>
        </w:rPr>
        <w:t>agences</w:t>
      </w:r>
      <w:r w:rsidRPr="006532D7">
        <w:rPr>
          <w:rFonts w:ascii="Tahoma" w:cs="Tahoma" w:hAnsi="Tahoma"/>
          <w:bCs/>
          <w:szCs w:val="20"/>
        </w:rPr>
        <w:t xml:space="preserve"> composant l</w:t>
      </w:r>
      <w:r w:rsidR="00846A88">
        <w:rPr>
          <w:rFonts w:ascii="Tahoma" w:cs="Tahoma" w:hAnsi="Tahoma"/>
          <w:bCs/>
          <w:szCs w:val="20"/>
        </w:rPr>
        <w:t xml:space="preserve">’entité juridique Ineo Infracom </w:t>
      </w:r>
      <w:r w:rsidRPr="006532D7">
        <w:rPr>
          <w:rFonts w:ascii="Tahoma" w:cs="Tahoma" w:hAnsi="Tahoma"/>
          <w:bCs/>
          <w:szCs w:val="20"/>
        </w:rPr>
        <w:t xml:space="preserve">suite à la fusion des sociétés </w:t>
      </w:r>
      <w:r>
        <w:rPr>
          <w:rFonts w:ascii="Tahoma" w:cs="Tahoma" w:hAnsi="Tahoma"/>
          <w:bCs/>
          <w:szCs w:val="20"/>
        </w:rPr>
        <w:t>Ineo Infracom</w:t>
      </w:r>
      <w:r w:rsidRPr="006532D7">
        <w:rPr>
          <w:rFonts w:ascii="Tahoma" w:cs="Tahoma" w:hAnsi="Tahoma"/>
          <w:bCs/>
          <w:szCs w:val="20"/>
        </w:rPr>
        <w:t xml:space="preserve"> et </w:t>
      </w:r>
      <w:r w:rsidR="00070C6D">
        <w:rPr>
          <w:rFonts w:ascii="Tahoma" w:cs="Tahoma" w:hAnsi="Tahoma"/>
          <w:bCs/>
          <w:szCs w:val="20"/>
        </w:rPr>
        <w:t>Ineo Digital</w:t>
      </w:r>
    </w:p>
    <w:p w14:paraId="77C514BB" w14:textId="14D7558F" w:rsidP="00846A88" w:rsidR="006532D7" w:rsidRDefault="006532D7" w:rsidRPr="006532D7">
      <w:pPr>
        <w:numPr>
          <w:ilvl w:val="0"/>
          <w:numId w:val="36"/>
        </w:numPr>
        <w:spacing w:line="276" w:lineRule="auto"/>
        <w:jc w:val="both"/>
        <w:rPr>
          <w:rFonts w:ascii="Tahoma" w:cs="Tahoma" w:hAnsi="Tahoma"/>
          <w:bCs/>
          <w:szCs w:val="20"/>
        </w:rPr>
      </w:pPr>
      <w:r w:rsidRPr="006532D7">
        <w:rPr>
          <w:rFonts w:ascii="Tahoma" w:cs="Tahoma" w:hAnsi="Tahoma"/>
          <w:bCs/>
          <w:szCs w:val="20"/>
        </w:rPr>
        <w:t>répondre aux demandes des clients en optimisant les modes de fonctionnement de la</w:t>
      </w:r>
      <w:r w:rsidR="00070C6D">
        <w:rPr>
          <w:rFonts w:ascii="Tahoma" w:cs="Tahoma" w:hAnsi="Tahoma"/>
          <w:bCs/>
          <w:szCs w:val="20"/>
        </w:rPr>
        <w:t xml:space="preserve"> nouvelle entité juridique Ineo Infracom</w:t>
      </w:r>
    </w:p>
    <w:p w14:paraId="5EB9433E" w14:textId="76417755" w:rsidP="00846A88" w:rsidR="006532D7" w:rsidRDefault="006532D7" w:rsidRPr="006532D7">
      <w:pPr>
        <w:numPr>
          <w:ilvl w:val="0"/>
          <w:numId w:val="36"/>
        </w:numPr>
        <w:spacing w:line="276" w:lineRule="auto"/>
        <w:jc w:val="both"/>
        <w:rPr>
          <w:rFonts w:ascii="Tahoma" w:cs="Tahoma" w:hAnsi="Tahoma"/>
          <w:bCs/>
          <w:szCs w:val="20"/>
        </w:rPr>
      </w:pPr>
      <w:r w:rsidRPr="006532D7">
        <w:rPr>
          <w:rFonts w:ascii="Tahoma" w:cs="Tahoma" w:hAnsi="Tahoma"/>
          <w:bCs/>
          <w:szCs w:val="20"/>
        </w:rPr>
        <w:t>répondre aux besoins de l’entreprise en</w:t>
      </w:r>
      <w:r w:rsidR="00070C6D">
        <w:rPr>
          <w:rFonts w:ascii="Tahoma" w:cs="Tahoma" w:hAnsi="Tahoma"/>
          <w:bCs/>
          <w:szCs w:val="20"/>
        </w:rPr>
        <w:t xml:space="preserve"> permettant un management commun en matière d’organisation du travail</w:t>
      </w:r>
    </w:p>
    <w:p w14:paraId="04557E5D" w14:textId="58B8A69C" w:rsidP="00846A88" w:rsidR="006532D7" w:rsidRDefault="006532D7" w:rsidRPr="006532D7">
      <w:pPr>
        <w:numPr>
          <w:ilvl w:val="0"/>
          <w:numId w:val="36"/>
        </w:numPr>
        <w:spacing w:line="276" w:lineRule="auto"/>
        <w:jc w:val="both"/>
        <w:rPr>
          <w:rFonts w:ascii="Tahoma" w:cs="Tahoma" w:hAnsi="Tahoma"/>
          <w:bCs/>
          <w:szCs w:val="20"/>
        </w:rPr>
      </w:pPr>
      <w:r w:rsidRPr="006532D7">
        <w:rPr>
          <w:rFonts w:ascii="Tahoma" w:cs="Tahoma" w:hAnsi="Tahoma"/>
          <w:bCs/>
          <w:szCs w:val="20"/>
        </w:rPr>
        <w:t>répondre aux attentes des collaborateurs en mettant en œuvre des modes d’organisation et de gestion du temps de travail permettant d’assurer une meilleure harmonisation entre leur vie privée et leur vie professionnelle</w:t>
      </w:r>
      <w:r w:rsidR="00070C6D">
        <w:rPr>
          <w:rFonts w:ascii="Tahoma" w:cs="Tahoma" w:hAnsi="Tahoma"/>
          <w:bCs/>
          <w:szCs w:val="20"/>
        </w:rPr>
        <w:t>.</w:t>
      </w:r>
    </w:p>
    <w:p w14:paraId="4C40458A" w14:textId="77777777" w:rsidP="00846A88" w:rsidR="00070C6D" w:rsidRDefault="00070C6D" w:rsidRPr="006532D7">
      <w:pPr>
        <w:spacing w:line="276" w:lineRule="auto"/>
        <w:ind w:left="1065"/>
        <w:jc w:val="both"/>
        <w:rPr>
          <w:rFonts w:ascii="Tahoma" w:cs="Tahoma" w:hAnsi="Tahoma"/>
          <w:bCs/>
          <w:szCs w:val="20"/>
        </w:rPr>
      </w:pPr>
    </w:p>
    <w:p w14:paraId="2793C0ED" w14:textId="2BAC35E2" w:rsidP="00A25ECF" w:rsidR="00A25ECF" w:rsidRDefault="00A25ECF" w:rsidRPr="00BD1492">
      <w:pPr>
        <w:spacing w:line="276" w:lineRule="auto"/>
        <w:jc w:val="both"/>
        <w:rPr>
          <w:rFonts w:ascii="Tahoma" w:cs="Tahoma" w:hAnsi="Tahoma"/>
          <w:szCs w:val="20"/>
        </w:rPr>
      </w:pPr>
      <w:r w:rsidRPr="00BD1492">
        <w:rPr>
          <w:rFonts w:ascii="Tahoma" w:cs="Tahoma" w:hAnsi="Tahoma"/>
          <w:szCs w:val="20"/>
        </w:rPr>
        <w:t xml:space="preserve">Les partenaires sociaux conviennent que les dispositions du présent accord se substituent de plein droit aux accords, avenants, usages et décisions antérieurs ayant le même objet au sein </w:t>
      </w:r>
      <w:r>
        <w:rPr>
          <w:rFonts w:ascii="Tahoma" w:cs="Tahoma" w:hAnsi="Tahoma"/>
          <w:szCs w:val="20"/>
        </w:rPr>
        <w:t>des sociétés Ineo Infracom et</w:t>
      </w:r>
      <w:r w:rsidRPr="00BD1492">
        <w:rPr>
          <w:rFonts w:ascii="Tahoma" w:cs="Tahoma" w:hAnsi="Tahoma"/>
          <w:szCs w:val="20"/>
        </w:rPr>
        <w:t xml:space="preserve"> Ineo Digital.</w:t>
      </w:r>
    </w:p>
    <w:p w14:paraId="103E5E47" w14:textId="77777777" w:rsidP="00846A88" w:rsidR="00A25ECF" w:rsidRDefault="00A25ECF">
      <w:pPr>
        <w:spacing w:line="276" w:lineRule="auto"/>
        <w:jc w:val="both"/>
        <w:rPr>
          <w:rFonts w:ascii="Tahoma" w:cs="Tahoma" w:hAnsi="Tahoma"/>
          <w:bCs/>
          <w:szCs w:val="20"/>
        </w:rPr>
      </w:pPr>
    </w:p>
    <w:p w14:paraId="6F699D84" w14:textId="26AA09E7" w:rsidP="00846A88" w:rsidR="006532D7" w:rsidRDefault="00A25ECF" w:rsidRPr="006532D7">
      <w:pPr>
        <w:spacing w:line="276" w:lineRule="auto"/>
        <w:jc w:val="both"/>
        <w:rPr>
          <w:rFonts w:ascii="Tahoma" w:cs="Tahoma" w:hAnsi="Tahoma"/>
          <w:bCs/>
          <w:szCs w:val="20"/>
        </w:rPr>
      </w:pPr>
      <w:r>
        <w:rPr>
          <w:rFonts w:ascii="Tahoma" w:cs="Tahoma" w:hAnsi="Tahoma"/>
          <w:bCs/>
          <w:szCs w:val="20"/>
        </w:rPr>
        <w:t>Ainsi, l</w:t>
      </w:r>
      <w:r w:rsidR="006532D7" w:rsidRPr="006532D7">
        <w:rPr>
          <w:rFonts w:ascii="Tahoma" w:cs="Tahoma" w:hAnsi="Tahoma"/>
          <w:bCs/>
          <w:szCs w:val="20"/>
        </w:rPr>
        <w:t>e présent accord annule et remplace toutes dispositions antérieure</w:t>
      </w:r>
      <w:r>
        <w:rPr>
          <w:rFonts w:ascii="Tahoma" w:cs="Tahoma" w:hAnsi="Tahoma"/>
          <w:bCs/>
          <w:szCs w:val="20"/>
        </w:rPr>
        <w:t>s</w:t>
      </w:r>
      <w:r w:rsidR="006532D7" w:rsidRPr="006532D7">
        <w:rPr>
          <w:rFonts w:ascii="Tahoma" w:cs="Tahoma" w:hAnsi="Tahoma"/>
          <w:bCs/>
          <w:szCs w:val="20"/>
        </w:rPr>
        <w:t xml:space="preserve"> en vigueur relatives à la réduction et à l’aménagement du temps de travail au sein de</w:t>
      </w:r>
      <w:r w:rsidR="00070C6D">
        <w:rPr>
          <w:rFonts w:ascii="Tahoma" w:cs="Tahoma" w:hAnsi="Tahoma"/>
          <w:bCs/>
          <w:szCs w:val="20"/>
        </w:rPr>
        <w:t>s sociétés Ineo Infracom et Ineo Digital</w:t>
      </w:r>
      <w:r w:rsidR="006532D7" w:rsidRPr="006532D7">
        <w:rPr>
          <w:rFonts w:ascii="Tahoma" w:cs="Tahoma" w:hAnsi="Tahoma"/>
          <w:bCs/>
          <w:szCs w:val="20"/>
        </w:rPr>
        <w:t>.</w:t>
      </w:r>
    </w:p>
    <w:p w14:paraId="26B02DAD" w14:textId="77777777" w:rsidP="00846A88" w:rsidR="00BD1492" w:rsidRDefault="00BD1492" w:rsidRPr="006532D7">
      <w:pPr>
        <w:spacing w:line="276" w:lineRule="auto"/>
        <w:jc w:val="both"/>
        <w:rPr>
          <w:rFonts w:ascii="Tahoma" w:cs="Tahoma" w:hAnsi="Tahoma"/>
          <w:bCs/>
          <w:szCs w:val="20"/>
        </w:rPr>
      </w:pPr>
    </w:p>
    <w:p w14:paraId="4918E16A" w14:textId="62A608BC" w:rsidP="00846A88" w:rsidR="00666BD8" w:rsidRDefault="00B958DB" w:rsidRPr="00F751D1">
      <w:pPr>
        <w:pStyle w:val="SousChpitreniveau1"/>
        <w:spacing w:after="120" w:before="120"/>
        <w:rPr>
          <w:rFonts w:ascii="Tahoma" w:cs="Tahoma" w:hAnsi="Tahoma"/>
          <w:color w:themeColor="accent2" w:themeShade="80" w:val="003C5F"/>
          <w:sz w:val="20"/>
          <w:szCs w:val="20"/>
        </w:rPr>
      </w:pPr>
      <w:bookmarkStart w:id="2" w:name="OLE_LINK6"/>
      <w:bookmarkStart w:id="3" w:name="OLE_LINK5"/>
      <w:bookmarkStart w:id="4" w:name="_Toc53938512"/>
      <w:r w:rsidRPr="00F751D1">
        <w:rPr>
          <w:rFonts w:ascii="Tahoma" w:cs="Tahoma" w:hAnsi="Tahoma"/>
          <w:color w:themeColor="accent2" w:themeShade="80" w:val="003C5F"/>
          <w:sz w:val="20"/>
          <w:szCs w:val="20"/>
        </w:rPr>
        <w:t xml:space="preserve">ARTICLE </w:t>
      </w:r>
      <w:r w:rsidR="002E11A8" w:rsidRPr="00F751D1">
        <w:rPr>
          <w:rFonts w:ascii="Tahoma" w:cs="Tahoma" w:hAnsi="Tahoma"/>
          <w:color w:themeColor="accent2" w:themeShade="80" w:val="003C5F"/>
          <w:sz w:val="20"/>
          <w:szCs w:val="20"/>
        </w:rPr>
        <w:t>1</w:t>
      </w:r>
      <w:r w:rsidR="00CC654D" w:rsidRPr="00F751D1">
        <w:rPr>
          <w:rFonts w:ascii="Tahoma" w:cs="Tahoma" w:hAnsi="Tahoma"/>
          <w:color w:themeColor="accent2" w:themeShade="80" w:val="003C5F"/>
          <w:sz w:val="20"/>
          <w:szCs w:val="20"/>
        </w:rPr>
        <w:t xml:space="preserve"> -</w:t>
      </w:r>
      <w:r w:rsidR="00666BD8" w:rsidRPr="00F751D1">
        <w:rPr>
          <w:rFonts w:ascii="Tahoma" w:cs="Tahoma" w:hAnsi="Tahoma"/>
          <w:color w:themeColor="accent2" w:themeShade="80" w:val="003C5F"/>
          <w:sz w:val="20"/>
          <w:szCs w:val="20"/>
        </w:rPr>
        <w:t xml:space="preserve"> Champ d'application</w:t>
      </w:r>
      <w:bookmarkEnd w:id="2"/>
      <w:bookmarkEnd w:id="3"/>
      <w:bookmarkEnd w:id="4"/>
    </w:p>
    <w:p w14:paraId="7DAE2E69" w14:textId="53847299" w:rsidP="00846A88" w:rsidR="00BA17AD" w:rsidRDefault="00666BD8" w:rsidRPr="00BD1492">
      <w:pPr>
        <w:keepNext/>
        <w:tabs>
          <w:tab w:pos="3528" w:val="left"/>
        </w:tabs>
        <w:suppressAutoHyphens/>
        <w:spacing w:after="120" w:before="120" w:line="276" w:lineRule="auto"/>
        <w:jc w:val="both"/>
        <w:textAlignment w:val="baseline"/>
        <w:rPr>
          <w:rFonts w:ascii="Tahoma" w:cs="Tahoma" w:hAnsi="Tahoma"/>
          <w:color w:val="000000"/>
          <w:szCs w:val="20"/>
        </w:rPr>
      </w:pPr>
      <w:bookmarkStart w:id="5" w:name="_Toc441220876"/>
      <w:r w:rsidRPr="00BD1492">
        <w:rPr>
          <w:rFonts w:ascii="Tahoma" w:cs="Tahoma" w:hAnsi="Tahoma"/>
          <w:color w:val="000000"/>
          <w:szCs w:val="20"/>
        </w:rPr>
        <w:t>Le présent accord est applicable</w:t>
      </w:r>
      <w:r w:rsidR="00BA17AD" w:rsidRPr="00BD1492">
        <w:rPr>
          <w:rFonts w:ascii="Tahoma" w:cs="Tahoma" w:hAnsi="Tahoma"/>
          <w:color w:val="000000"/>
          <w:szCs w:val="20"/>
        </w:rPr>
        <w:t>,</w:t>
      </w:r>
      <w:r w:rsidRPr="00BD1492">
        <w:rPr>
          <w:rFonts w:ascii="Tahoma" w:cs="Tahoma" w:hAnsi="Tahoma"/>
          <w:color w:val="000000"/>
          <w:szCs w:val="20"/>
        </w:rPr>
        <w:t xml:space="preserve"> </w:t>
      </w:r>
      <w:r w:rsidR="00BA17AD" w:rsidRPr="00BD1492">
        <w:rPr>
          <w:rFonts w:ascii="Tahoma" w:cs="Tahoma" w:hAnsi="Tahoma"/>
          <w:color w:val="000000"/>
          <w:szCs w:val="20"/>
        </w:rPr>
        <w:t>à compter du 1</w:t>
      </w:r>
      <w:r w:rsidR="00BA17AD" w:rsidRPr="00BD1492">
        <w:rPr>
          <w:rFonts w:ascii="Tahoma" w:cs="Tahoma" w:hAnsi="Tahoma"/>
          <w:color w:val="000000"/>
          <w:szCs w:val="20"/>
          <w:vertAlign w:val="superscript"/>
        </w:rPr>
        <w:t>er</w:t>
      </w:r>
      <w:r w:rsidR="00BA17AD" w:rsidRPr="00BD1492">
        <w:rPr>
          <w:rFonts w:ascii="Tahoma" w:cs="Tahoma" w:hAnsi="Tahoma"/>
          <w:color w:val="000000"/>
          <w:szCs w:val="20"/>
        </w:rPr>
        <w:t xml:space="preserve"> janvier 202</w:t>
      </w:r>
      <w:r w:rsidR="00B6245E" w:rsidRPr="00BD1492">
        <w:rPr>
          <w:rFonts w:ascii="Tahoma" w:cs="Tahoma" w:hAnsi="Tahoma"/>
          <w:color w:val="000000"/>
          <w:szCs w:val="20"/>
        </w:rPr>
        <w:t>1</w:t>
      </w:r>
      <w:r w:rsidR="00BA17AD" w:rsidRPr="00BD1492">
        <w:rPr>
          <w:rFonts w:ascii="Tahoma" w:cs="Tahoma" w:hAnsi="Tahoma"/>
          <w:color w:val="000000"/>
          <w:szCs w:val="20"/>
        </w:rPr>
        <w:t xml:space="preserve">, </w:t>
      </w:r>
      <w:r w:rsidRPr="00BD1492">
        <w:rPr>
          <w:rFonts w:ascii="Tahoma" w:cs="Tahoma" w:hAnsi="Tahoma"/>
          <w:color w:val="000000"/>
          <w:szCs w:val="20"/>
        </w:rPr>
        <w:t xml:space="preserve">à l'ensemble </w:t>
      </w:r>
      <w:r w:rsidR="00BA17AD" w:rsidRPr="00BD1492">
        <w:rPr>
          <w:rFonts w:ascii="Tahoma" w:cs="Tahoma" w:hAnsi="Tahoma"/>
          <w:color w:val="000000"/>
          <w:szCs w:val="20"/>
        </w:rPr>
        <w:t>des salariés de la société</w:t>
      </w:r>
      <w:r w:rsidRPr="00BD1492">
        <w:rPr>
          <w:rFonts w:ascii="Tahoma" w:cs="Tahoma" w:hAnsi="Tahoma"/>
          <w:color w:val="000000"/>
          <w:szCs w:val="20"/>
        </w:rPr>
        <w:t xml:space="preserve"> Ineo </w:t>
      </w:r>
      <w:r w:rsidR="00B6245E" w:rsidRPr="00BD1492">
        <w:rPr>
          <w:rFonts w:ascii="Tahoma" w:cs="Tahoma" w:hAnsi="Tahoma"/>
          <w:color w:val="000000"/>
          <w:szCs w:val="20"/>
        </w:rPr>
        <w:t>Infracom (composé</w:t>
      </w:r>
      <w:r w:rsidR="00C10C1B">
        <w:rPr>
          <w:rFonts w:ascii="Tahoma" w:cs="Tahoma" w:hAnsi="Tahoma"/>
          <w:color w:val="000000"/>
          <w:szCs w:val="20"/>
        </w:rPr>
        <w:t>e</w:t>
      </w:r>
      <w:r w:rsidR="00B6245E" w:rsidRPr="00BD1492">
        <w:rPr>
          <w:rFonts w:ascii="Tahoma" w:cs="Tahoma" w:hAnsi="Tahoma"/>
          <w:color w:val="000000"/>
          <w:szCs w:val="20"/>
        </w:rPr>
        <w:t xml:space="preserve"> des </w:t>
      </w:r>
      <w:r w:rsidR="00C229B8">
        <w:rPr>
          <w:rFonts w:ascii="Tahoma" w:cs="Tahoma" w:hAnsi="Tahoma"/>
          <w:color w:val="000000"/>
          <w:szCs w:val="20"/>
        </w:rPr>
        <w:t>ex-</w:t>
      </w:r>
      <w:r w:rsidR="00B6245E" w:rsidRPr="00BD1492">
        <w:rPr>
          <w:rFonts w:ascii="Tahoma" w:cs="Tahoma" w:hAnsi="Tahoma"/>
          <w:color w:val="000000"/>
          <w:szCs w:val="20"/>
        </w:rPr>
        <w:t xml:space="preserve">salariés </w:t>
      </w:r>
      <w:r w:rsidR="00C229B8">
        <w:rPr>
          <w:rFonts w:ascii="Tahoma" w:cs="Tahoma" w:hAnsi="Tahoma"/>
          <w:color w:val="000000"/>
          <w:szCs w:val="20"/>
        </w:rPr>
        <w:t xml:space="preserve">Ineo </w:t>
      </w:r>
      <w:r w:rsidR="00B6245E" w:rsidRPr="00BD1492">
        <w:rPr>
          <w:rFonts w:ascii="Tahoma" w:cs="Tahoma" w:hAnsi="Tahoma"/>
          <w:color w:val="000000"/>
          <w:szCs w:val="20"/>
        </w:rPr>
        <w:t>Digital et Ineo Infracom)</w:t>
      </w:r>
      <w:r w:rsidRPr="00BD1492">
        <w:rPr>
          <w:rFonts w:ascii="Tahoma" w:cs="Tahoma" w:hAnsi="Tahoma"/>
          <w:color w:val="000000"/>
          <w:szCs w:val="20"/>
        </w:rPr>
        <w:t>,</w:t>
      </w:r>
      <w:r w:rsidR="00BA17AD" w:rsidRPr="00BD1492">
        <w:rPr>
          <w:rFonts w:ascii="Tahoma" w:cs="Tahoma" w:hAnsi="Tahoma"/>
          <w:color w:val="000000"/>
          <w:szCs w:val="20"/>
        </w:rPr>
        <w:t xml:space="preserve"> titulaires d’un contrat à durée indéterminée ou d’un contrat à durée déterminée, ainsi qu’au personne</w:t>
      </w:r>
      <w:r w:rsidR="00B6245E" w:rsidRPr="00BD1492">
        <w:rPr>
          <w:rFonts w:ascii="Tahoma" w:cs="Tahoma" w:hAnsi="Tahoma"/>
          <w:color w:val="000000"/>
          <w:szCs w:val="20"/>
        </w:rPr>
        <w:t>l</w:t>
      </w:r>
      <w:r w:rsidR="00BA17AD" w:rsidRPr="00BD1492">
        <w:rPr>
          <w:rFonts w:ascii="Tahoma" w:cs="Tahoma" w:hAnsi="Tahoma"/>
          <w:color w:val="000000"/>
          <w:szCs w:val="20"/>
        </w:rPr>
        <w:t xml:space="preserve"> mis à disposition par des entreprises de travail temporaire.</w:t>
      </w:r>
    </w:p>
    <w:p w14:paraId="45F1ACF6" w14:textId="01593A69" w:rsidP="00846A88" w:rsidR="00BA17AD" w:rsidRDefault="00BA17AD" w:rsidRPr="00BD1492">
      <w:pPr>
        <w:keepNext/>
        <w:tabs>
          <w:tab w:pos="3528" w:val="left"/>
        </w:tabs>
        <w:suppressAutoHyphens/>
        <w:spacing w:after="120" w:before="120" w:line="276" w:lineRule="auto"/>
        <w:jc w:val="both"/>
        <w:textAlignment w:val="baseline"/>
        <w:rPr>
          <w:rFonts w:ascii="Tahoma" w:cs="Tahoma" w:hAnsi="Tahoma"/>
          <w:color w:val="000000"/>
          <w:szCs w:val="20"/>
        </w:rPr>
      </w:pPr>
      <w:r w:rsidRPr="00BD1492">
        <w:rPr>
          <w:rFonts w:ascii="Tahoma" w:cs="Tahoma" w:hAnsi="Tahoma"/>
          <w:color w:val="000000"/>
          <w:szCs w:val="20"/>
        </w:rPr>
        <w:t xml:space="preserve">Il ne s’appliquera pas, conformément à la loi, aux cadres dirigeants, dont les niveaux de classification les feraient relever des positions C2 et D de la convention collective nationale des cadres des travaux publics </w:t>
      </w:r>
      <w:r w:rsidR="004E73FA">
        <w:rPr>
          <w:rFonts w:ascii="Tahoma" w:cs="Tahoma" w:hAnsi="Tahoma"/>
          <w:color w:val="000000"/>
          <w:szCs w:val="20"/>
        </w:rPr>
        <w:br/>
        <w:t>d</w:t>
      </w:r>
      <w:r w:rsidRPr="00BD1492">
        <w:rPr>
          <w:rFonts w:ascii="Tahoma" w:cs="Tahoma" w:hAnsi="Tahoma"/>
          <w:color w:val="000000"/>
          <w:szCs w:val="20"/>
        </w:rPr>
        <w:t xml:space="preserve">u </w:t>
      </w:r>
      <w:r w:rsidR="00E1294D">
        <w:rPr>
          <w:rFonts w:ascii="Tahoma" w:cs="Tahoma" w:hAnsi="Tahoma"/>
          <w:color w:val="000000"/>
          <w:szCs w:val="20"/>
        </w:rPr>
        <w:t>20 novembre 2015</w:t>
      </w:r>
      <w:r w:rsidRPr="00BD1492">
        <w:rPr>
          <w:rFonts w:ascii="Tahoma" w:cs="Tahoma" w:hAnsi="Tahoma"/>
          <w:color w:val="000000"/>
          <w:szCs w:val="20"/>
        </w:rPr>
        <w:t>.</w:t>
      </w:r>
    </w:p>
    <w:bookmarkEnd w:id="5"/>
    <w:p w14:paraId="03D00671" w14:textId="77777777" w:rsidP="00846A88" w:rsidR="00666BD8" w:rsidRDefault="00666BD8" w:rsidRPr="00BD1492">
      <w:pPr>
        <w:keepNext/>
        <w:tabs>
          <w:tab w:pos="3528" w:val="left"/>
        </w:tabs>
        <w:suppressAutoHyphens/>
        <w:spacing w:after="120" w:before="120" w:line="276" w:lineRule="auto"/>
        <w:jc w:val="both"/>
        <w:textAlignment w:val="baseline"/>
        <w:rPr>
          <w:rFonts w:ascii="Tahoma" w:cs="Tahoma" w:hAnsi="Tahoma"/>
          <w:color w:val="000000"/>
          <w:szCs w:val="20"/>
        </w:rPr>
      </w:pPr>
      <w:r w:rsidRPr="00BD1492">
        <w:rPr>
          <w:rFonts w:ascii="Tahoma" w:cs="Tahoma" w:hAnsi="Tahoma"/>
          <w:color w:val="000000"/>
          <w:szCs w:val="20"/>
        </w:rPr>
        <w:t>Les salariés à temps partiel seront régis par leurs dispositions contractuelles étant entendu que l’entreprise s’engage à respecter la réglementation en vigueur.</w:t>
      </w:r>
    </w:p>
    <w:p w14:paraId="62D04F68" w14:textId="77777777" w:rsidP="009710E9" w:rsidR="009710E9" w:rsidRDefault="009710E9" w:rsidRPr="002C036B">
      <w:pPr>
        <w:keepNext/>
        <w:tabs>
          <w:tab w:pos="3528" w:val="left"/>
        </w:tabs>
        <w:suppressAutoHyphens/>
        <w:spacing w:after="120" w:before="120" w:line="276" w:lineRule="auto"/>
        <w:jc w:val="both"/>
        <w:textAlignment w:val="baseline"/>
        <w:rPr>
          <w:rFonts w:ascii="Tahoma" w:cs="Tahoma" w:hAnsi="Tahoma"/>
          <w:szCs w:val="20"/>
        </w:rPr>
      </w:pPr>
    </w:p>
    <w:p w14:paraId="6C8328FD" w14:textId="43212769" w:rsidP="009710E9" w:rsidR="009710E9" w:rsidRDefault="009710E9" w:rsidRPr="002C036B">
      <w:pPr>
        <w:pStyle w:val="SousChpitreniveau1"/>
        <w:spacing w:after="120" w:before="120"/>
        <w:rPr>
          <w:rFonts w:ascii="Tahoma" w:cs="Tahoma" w:hAnsi="Tahoma"/>
          <w:color w:themeColor="accent2" w:themeShade="80" w:val="003C5F"/>
          <w:sz w:val="20"/>
          <w:szCs w:val="20"/>
        </w:rPr>
      </w:pPr>
      <w:r w:rsidRPr="002C036B">
        <w:rPr>
          <w:rFonts w:ascii="Tahoma" w:cs="Tahoma" w:hAnsi="Tahoma"/>
          <w:color w:themeColor="accent2" w:themeShade="80" w:val="003C5F"/>
          <w:sz w:val="20"/>
          <w:szCs w:val="20"/>
        </w:rPr>
        <w:t xml:space="preserve">ARTICLE 2 – </w:t>
      </w:r>
      <w:r w:rsidR="008875FA" w:rsidRPr="00F751D1">
        <w:rPr>
          <w:rFonts w:ascii="Tahoma" w:cs="Tahoma" w:hAnsi="Tahoma"/>
          <w:color w:themeColor="accent2" w:themeShade="80" w:val="003C5F"/>
          <w:sz w:val="20"/>
          <w:szCs w:val="20"/>
        </w:rPr>
        <w:t>Cadre de la durée du travail</w:t>
      </w:r>
      <w:r w:rsidR="008875FA" w:rsidRPr="002C036B">
        <w:rPr>
          <w:rFonts w:ascii="Tahoma" w:cs="Tahoma" w:hAnsi="Tahoma"/>
          <w:color w:themeColor="accent2" w:themeShade="80" w:val="003C5F"/>
          <w:sz w:val="20"/>
          <w:szCs w:val="20"/>
        </w:rPr>
        <w:t xml:space="preserve"> </w:t>
      </w:r>
      <w:r w:rsidR="008875FA">
        <w:rPr>
          <w:rFonts w:ascii="Tahoma" w:cs="Tahoma" w:hAnsi="Tahoma"/>
          <w:color w:themeColor="accent2" w:themeShade="80" w:val="003C5F"/>
          <w:sz w:val="20"/>
          <w:szCs w:val="20"/>
        </w:rPr>
        <w:t xml:space="preserve">- </w:t>
      </w:r>
      <w:r w:rsidRPr="002C036B">
        <w:rPr>
          <w:rFonts w:ascii="Tahoma" w:cs="Tahoma" w:hAnsi="Tahoma"/>
          <w:color w:themeColor="accent2" w:themeShade="80" w:val="003C5F"/>
          <w:sz w:val="20"/>
          <w:szCs w:val="20"/>
        </w:rPr>
        <w:t>Temps de travail effectif et temps de travail assimilés</w:t>
      </w:r>
    </w:p>
    <w:p w14:paraId="398DE506" w14:textId="77777777" w:rsidP="00846A88" w:rsidR="007A2339" w:rsidRDefault="00CC654D" w:rsidRPr="00BD1492">
      <w:pPr>
        <w:spacing w:line="276" w:lineRule="auto"/>
        <w:jc w:val="both"/>
        <w:rPr>
          <w:rFonts w:ascii="Tahoma" w:cs="Tahoma" w:hAnsi="Tahoma"/>
          <w:szCs w:val="20"/>
        </w:rPr>
      </w:pPr>
      <w:bookmarkStart w:id="6" w:name="OLE_LINK10"/>
      <w:bookmarkStart w:id="7" w:name="OLE_LINK11"/>
      <w:r w:rsidRPr="00BD1492">
        <w:rPr>
          <w:rFonts w:ascii="Tahoma" w:cs="Tahoma" w:hAnsi="Tahoma"/>
          <w:szCs w:val="20"/>
        </w:rPr>
        <w:t>Conformément aux dispositions de l’article L.3121-1 du code du travail, la durée du temps de travail effectif est le temps pendant lequel le salarié est à disposition de l’employeur et doit se conformer à ses directives, sans pouvoir vaquer librement à des occupations personnelles.</w:t>
      </w:r>
      <w:bookmarkStart w:id="8" w:name="_Toc53938514"/>
      <w:bookmarkStart w:id="9" w:name="OLE_LINK13"/>
      <w:bookmarkStart w:id="10" w:name="OLE_LINK14"/>
    </w:p>
    <w:p w14:paraId="481A1213" w14:textId="77777777" w:rsidP="00846A88" w:rsidR="007A2339" w:rsidRDefault="007A2339" w:rsidRPr="00BD1492">
      <w:pPr>
        <w:spacing w:line="276" w:lineRule="auto"/>
        <w:jc w:val="both"/>
        <w:rPr>
          <w:rFonts w:ascii="Tahoma" w:cs="Tahoma" w:hAnsi="Tahoma"/>
          <w:szCs w:val="20"/>
        </w:rPr>
      </w:pPr>
    </w:p>
    <w:p w14:paraId="562912FC" w14:textId="7C907DAE" w:rsidP="00846A88" w:rsidR="007A2339" w:rsidRDefault="001A6FAD" w:rsidRPr="00F751D1">
      <w:pPr>
        <w:spacing w:line="276" w:lineRule="auto"/>
        <w:jc w:val="both"/>
        <w:rPr>
          <w:rFonts w:ascii="Tahoma" w:cs="Tahoma" w:hAnsi="Tahoma"/>
          <w:b/>
          <w:bCs/>
          <w:color w:themeColor="accent2" w:themeShade="80" w:val="003C5F"/>
          <w:szCs w:val="20"/>
        </w:rPr>
      </w:pPr>
      <w:r w:rsidRPr="00F751D1">
        <w:rPr>
          <w:rFonts w:ascii="Tahoma" w:cs="Tahoma" w:hAnsi="Tahoma"/>
          <w:b/>
          <w:bCs/>
          <w:color w:themeColor="accent2" w:themeShade="80" w:val="003C5F"/>
          <w:szCs w:val="20"/>
        </w:rPr>
        <w:t xml:space="preserve">ARTICLE </w:t>
      </w:r>
      <w:r w:rsidR="008875FA">
        <w:rPr>
          <w:rFonts w:ascii="Tahoma" w:cs="Tahoma" w:hAnsi="Tahoma"/>
          <w:b/>
          <w:bCs/>
          <w:color w:themeColor="accent2" w:themeShade="80" w:val="003C5F"/>
          <w:szCs w:val="20"/>
        </w:rPr>
        <w:t>3</w:t>
      </w:r>
      <w:r w:rsidRPr="00F751D1">
        <w:rPr>
          <w:rFonts w:ascii="Tahoma" w:cs="Tahoma" w:hAnsi="Tahoma"/>
          <w:b/>
          <w:bCs/>
          <w:color w:themeColor="accent2" w:themeShade="80" w:val="003C5F"/>
          <w:szCs w:val="20"/>
        </w:rPr>
        <w:t xml:space="preserve"> – Durées maximales journalières et hebdomadaires</w:t>
      </w:r>
      <w:bookmarkEnd w:id="8"/>
      <w:bookmarkEnd w:id="9"/>
      <w:bookmarkEnd w:id="10"/>
    </w:p>
    <w:p w14:paraId="660B15FF" w14:textId="77777777" w:rsidP="00846A88" w:rsidR="007A2339" w:rsidRDefault="007A2339" w:rsidRPr="00BD1492">
      <w:pPr>
        <w:spacing w:line="276" w:lineRule="auto"/>
        <w:jc w:val="both"/>
        <w:rPr>
          <w:rFonts w:ascii="Tahoma" w:cs="Tahoma" w:hAnsi="Tahoma"/>
          <w:b/>
          <w:bCs/>
          <w:color w:themeColor="accent2" w:themeShade="80" w:val="003C5F"/>
          <w:szCs w:val="20"/>
        </w:rPr>
      </w:pPr>
    </w:p>
    <w:p w14:paraId="56793824" w14:textId="77777777" w:rsidP="00846A88" w:rsidR="007A2339" w:rsidRDefault="00666BD8" w:rsidRPr="00BD1492">
      <w:pPr>
        <w:spacing w:line="276" w:lineRule="auto"/>
        <w:jc w:val="both"/>
        <w:rPr>
          <w:rFonts w:ascii="Tahoma" w:cs="Tahoma" w:hAnsi="Tahoma"/>
          <w:color w:val="000000"/>
          <w:szCs w:val="20"/>
        </w:rPr>
      </w:pPr>
      <w:r w:rsidRPr="00BD1492">
        <w:rPr>
          <w:rFonts w:ascii="Tahoma" w:cs="Tahoma" w:hAnsi="Tahoma"/>
          <w:color w:val="000000"/>
          <w:szCs w:val="20"/>
        </w:rPr>
        <w:t>Conformément aux règles légales ou conventionnelles, le personnel doit respecter les limites journalières et hebdomadaires limitant le temps de travail effectif :</w:t>
      </w:r>
    </w:p>
    <w:p w14:paraId="5280BBEC" w14:textId="77777777" w:rsidP="00846A88" w:rsidR="007A2339" w:rsidRDefault="007A2339" w:rsidRPr="00BD1492">
      <w:pPr>
        <w:spacing w:line="276" w:lineRule="auto"/>
        <w:jc w:val="both"/>
        <w:rPr>
          <w:rFonts w:ascii="Tahoma" w:cs="Tahoma" w:hAnsi="Tahoma"/>
          <w:color w:val="000000"/>
          <w:szCs w:val="20"/>
        </w:rPr>
      </w:pPr>
    </w:p>
    <w:p w14:paraId="49CB6B49" w14:textId="7AC32EAF" w:rsidP="00846A88" w:rsidR="007A2339" w:rsidRDefault="00666BD8" w:rsidRPr="00BD1492">
      <w:pPr>
        <w:spacing w:line="276" w:lineRule="auto"/>
        <w:jc w:val="both"/>
        <w:rPr>
          <w:rFonts w:ascii="Tahoma" w:cs="Tahoma" w:hAnsi="Tahoma"/>
          <w:color w:val="000000"/>
          <w:szCs w:val="20"/>
        </w:rPr>
      </w:pPr>
      <w:r w:rsidRPr="00BD1492">
        <w:rPr>
          <w:rFonts w:ascii="Tahoma" w:cs="Tahoma" w:hAnsi="Tahoma"/>
          <w:color w:val="000000"/>
          <w:szCs w:val="20"/>
        </w:rPr>
        <w:t>Durée journalière maximale : 10 heures</w:t>
      </w:r>
      <w:r w:rsidR="004B1AAC">
        <w:rPr>
          <w:rFonts w:ascii="Tahoma" w:cs="Tahoma" w:hAnsi="Tahoma"/>
          <w:color w:val="000000"/>
          <w:szCs w:val="20"/>
        </w:rPr>
        <w:t xml:space="preserve"> ou 12 heures après dérogation de l’Inspecteur de Travai</w:t>
      </w:r>
      <w:r w:rsidR="006B2F5F">
        <w:rPr>
          <w:rFonts w:ascii="Tahoma" w:cs="Tahoma" w:hAnsi="Tahoma"/>
          <w:color w:val="000000"/>
          <w:szCs w:val="20"/>
        </w:rPr>
        <w:t>l</w:t>
      </w:r>
      <w:r w:rsidRPr="00BD1492">
        <w:rPr>
          <w:rFonts w:ascii="Tahoma" w:cs="Tahoma" w:hAnsi="Tahoma"/>
          <w:color w:val="000000"/>
          <w:szCs w:val="20"/>
        </w:rPr>
        <w:t>.</w:t>
      </w:r>
    </w:p>
    <w:p w14:paraId="136094F7" w14:textId="1BCCA897" w:rsidP="00846A88" w:rsidR="007A2339" w:rsidRDefault="00666BD8" w:rsidRPr="00BD1492">
      <w:pPr>
        <w:spacing w:line="276" w:lineRule="auto"/>
        <w:jc w:val="both"/>
        <w:rPr>
          <w:rFonts w:ascii="Tahoma" w:cs="Tahoma" w:hAnsi="Tahoma"/>
          <w:color w:val="000000"/>
          <w:szCs w:val="20"/>
        </w:rPr>
      </w:pPr>
      <w:r w:rsidRPr="00BD1492">
        <w:rPr>
          <w:rFonts w:ascii="Tahoma" w:cs="Tahoma" w:hAnsi="Tahoma"/>
          <w:color w:val="000000"/>
          <w:szCs w:val="20"/>
        </w:rPr>
        <w:t>Durée hebdomadaire maximale : 48 heures</w:t>
      </w:r>
      <w:r w:rsidR="00C10C1B">
        <w:rPr>
          <w:rFonts w:ascii="Tahoma" w:cs="Tahoma" w:hAnsi="Tahoma"/>
          <w:color w:val="000000"/>
          <w:szCs w:val="20"/>
        </w:rPr>
        <w:t xml:space="preserve"> ou 60 heures </w:t>
      </w:r>
      <w:r w:rsidR="004B1AAC">
        <w:rPr>
          <w:rFonts w:ascii="Tahoma" w:cs="Tahoma" w:hAnsi="Tahoma"/>
          <w:color w:val="000000"/>
          <w:szCs w:val="20"/>
        </w:rPr>
        <w:t>après</w:t>
      </w:r>
      <w:r w:rsidR="00C10C1B">
        <w:rPr>
          <w:rFonts w:ascii="Tahoma" w:cs="Tahoma" w:hAnsi="Tahoma"/>
          <w:color w:val="000000"/>
          <w:szCs w:val="20"/>
        </w:rPr>
        <w:t xml:space="preserve"> dérogation de l’Inspecteur de Travail</w:t>
      </w:r>
    </w:p>
    <w:p w14:paraId="030805B4" w14:textId="2F56F4BE" w:rsidP="00846A88" w:rsidR="007A2339" w:rsidRDefault="00666BD8">
      <w:pPr>
        <w:spacing w:line="276" w:lineRule="auto"/>
        <w:jc w:val="both"/>
        <w:rPr>
          <w:rFonts w:ascii="Tahoma" w:cs="Tahoma" w:hAnsi="Tahoma"/>
          <w:color w:val="000000"/>
          <w:szCs w:val="20"/>
        </w:rPr>
      </w:pPr>
      <w:r w:rsidRPr="00BD1492">
        <w:rPr>
          <w:rFonts w:ascii="Tahoma" w:cs="Tahoma" w:hAnsi="Tahoma"/>
          <w:color w:val="000000"/>
          <w:szCs w:val="20"/>
        </w:rPr>
        <w:t>Durée hebdomadaire maximale moyenne sur 12 semaines consécutives : 44 heures.</w:t>
      </w:r>
      <w:bookmarkStart w:id="11" w:name="_Toc53938515"/>
      <w:bookmarkStart w:id="12" w:name="OLE_LINK15"/>
      <w:bookmarkStart w:id="13" w:name="OLE_LINK16"/>
      <w:bookmarkEnd w:id="6"/>
      <w:bookmarkEnd w:id="7"/>
    </w:p>
    <w:p w14:paraId="64BF55BD" w14:textId="7371DAEF" w:rsidP="00846A88" w:rsidR="00B876E5" w:rsidRDefault="00B876E5">
      <w:pPr>
        <w:spacing w:line="276" w:lineRule="auto"/>
        <w:jc w:val="both"/>
        <w:rPr>
          <w:rFonts w:ascii="Tahoma" w:cs="Tahoma" w:hAnsi="Tahoma"/>
          <w:color w:val="000000"/>
          <w:szCs w:val="20"/>
        </w:rPr>
      </w:pPr>
    </w:p>
    <w:p w14:paraId="71E8F443" w14:textId="10EFAED8" w:rsidP="00846A88" w:rsidR="00327811" w:rsidRDefault="00327811">
      <w:pPr>
        <w:spacing w:line="276" w:lineRule="auto"/>
        <w:jc w:val="both"/>
        <w:rPr>
          <w:rFonts w:ascii="Tahoma" w:cs="Tahoma" w:hAnsi="Tahoma"/>
          <w:color w:val="000000"/>
          <w:szCs w:val="20"/>
        </w:rPr>
      </w:pPr>
    </w:p>
    <w:p w14:paraId="56135BB9" w14:textId="3FB2BE72" w:rsidP="00846A88" w:rsidR="00327811" w:rsidRDefault="00327811">
      <w:pPr>
        <w:spacing w:line="276" w:lineRule="auto"/>
        <w:jc w:val="both"/>
        <w:rPr>
          <w:rFonts w:ascii="Tahoma" w:cs="Tahoma" w:hAnsi="Tahoma"/>
          <w:color w:val="000000"/>
          <w:szCs w:val="20"/>
        </w:rPr>
      </w:pPr>
    </w:p>
    <w:p w14:paraId="4740E704" w14:textId="1FEB68DC" w:rsidP="00846A88" w:rsidR="00327811" w:rsidRDefault="00327811">
      <w:pPr>
        <w:spacing w:line="276" w:lineRule="auto"/>
        <w:jc w:val="both"/>
        <w:rPr>
          <w:rFonts w:ascii="Tahoma" w:cs="Tahoma" w:hAnsi="Tahoma"/>
          <w:color w:val="000000"/>
          <w:szCs w:val="20"/>
        </w:rPr>
      </w:pPr>
    </w:p>
    <w:p w14:paraId="252282AF" w14:textId="7F7DA126" w:rsidP="00846A88" w:rsidR="00327811" w:rsidRDefault="00327811">
      <w:pPr>
        <w:spacing w:line="276" w:lineRule="auto"/>
        <w:jc w:val="both"/>
        <w:rPr>
          <w:rFonts w:ascii="Tahoma" w:cs="Tahoma" w:hAnsi="Tahoma"/>
          <w:color w:val="000000"/>
          <w:szCs w:val="20"/>
        </w:rPr>
      </w:pPr>
    </w:p>
    <w:p w14:paraId="119C2A5D" w14:textId="77777777" w:rsidP="00846A88" w:rsidR="00943AC5" w:rsidRDefault="00943AC5">
      <w:pPr>
        <w:spacing w:line="276" w:lineRule="auto"/>
        <w:jc w:val="both"/>
        <w:rPr>
          <w:rFonts w:ascii="Tahoma" w:cs="Tahoma" w:hAnsi="Tahoma"/>
          <w:color w:val="000000"/>
          <w:szCs w:val="20"/>
        </w:rPr>
      </w:pPr>
    </w:p>
    <w:p w14:paraId="6449D7A7" w14:textId="7FE315F4" w:rsidP="00846A88" w:rsidR="00327811" w:rsidRDefault="00327811">
      <w:pPr>
        <w:spacing w:line="276" w:lineRule="auto"/>
        <w:jc w:val="both"/>
        <w:rPr>
          <w:rFonts w:ascii="Tahoma" w:cs="Tahoma" w:hAnsi="Tahoma"/>
          <w:color w:val="000000"/>
          <w:szCs w:val="20"/>
        </w:rPr>
      </w:pPr>
    </w:p>
    <w:p w14:paraId="45CE2E3F" w14:textId="77777777" w:rsidP="00846A88" w:rsidR="00327811" w:rsidRDefault="00327811" w:rsidRPr="00BD1492">
      <w:pPr>
        <w:spacing w:line="276" w:lineRule="auto"/>
        <w:jc w:val="both"/>
        <w:rPr>
          <w:rFonts w:ascii="Tahoma" w:cs="Tahoma" w:hAnsi="Tahoma"/>
          <w:color w:val="000000"/>
          <w:szCs w:val="20"/>
        </w:rPr>
      </w:pPr>
    </w:p>
    <w:p w14:paraId="7E6ACA6E" w14:textId="462ACFC7" w:rsidP="00846A88" w:rsidR="007A2339" w:rsidRDefault="001A6FAD" w:rsidRPr="00F751D1">
      <w:pPr>
        <w:spacing w:line="276" w:lineRule="auto"/>
        <w:jc w:val="both"/>
        <w:rPr>
          <w:rFonts w:ascii="Tahoma" w:cs="Tahoma" w:hAnsi="Tahoma"/>
          <w:b/>
          <w:bCs/>
          <w:color w:themeColor="accent2" w:themeShade="80" w:val="003C5F"/>
          <w:szCs w:val="20"/>
        </w:rPr>
      </w:pPr>
      <w:r w:rsidRPr="00F751D1">
        <w:rPr>
          <w:rFonts w:ascii="Tahoma" w:cs="Tahoma" w:hAnsi="Tahoma"/>
          <w:b/>
          <w:bCs/>
          <w:color w:themeColor="accent2" w:themeShade="80" w:val="003C5F"/>
          <w:szCs w:val="20"/>
        </w:rPr>
        <w:lastRenderedPageBreak/>
        <w:t xml:space="preserve">ARTICLE </w:t>
      </w:r>
      <w:r w:rsidR="00327811">
        <w:rPr>
          <w:rFonts w:ascii="Tahoma" w:cs="Tahoma" w:hAnsi="Tahoma"/>
          <w:b/>
          <w:bCs/>
          <w:color w:themeColor="accent2" w:themeShade="80" w:val="003C5F"/>
          <w:szCs w:val="20"/>
        </w:rPr>
        <w:t>4</w:t>
      </w:r>
      <w:r w:rsidRPr="00F751D1">
        <w:rPr>
          <w:rFonts w:ascii="Tahoma" w:cs="Tahoma" w:hAnsi="Tahoma"/>
          <w:b/>
          <w:bCs/>
          <w:color w:themeColor="accent2" w:themeShade="80" w:val="003C5F"/>
          <w:szCs w:val="20"/>
        </w:rPr>
        <w:t xml:space="preserve"> - </w:t>
      </w:r>
      <w:r w:rsidR="00666BD8" w:rsidRPr="00F751D1">
        <w:rPr>
          <w:rFonts w:ascii="Tahoma" w:cs="Tahoma" w:hAnsi="Tahoma"/>
          <w:b/>
          <w:bCs/>
          <w:color w:themeColor="accent2" w:themeShade="80" w:val="003C5F"/>
          <w:szCs w:val="20"/>
        </w:rPr>
        <w:t>Repos journaliers et hebdomadaires</w:t>
      </w:r>
      <w:bookmarkEnd w:id="11"/>
    </w:p>
    <w:p w14:paraId="25A17232" w14:textId="77777777" w:rsidP="00846A88" w:rsidR="007A2339" w:rsidRDefault="007A2339" w:rsidRPr="00BD1492">
      <w:pPr>
        <w:spacing w:line="276" w:lineRule="auto"/>
        <w:jc w:val="both"/>
        <w:rPr>
          <w:rFonts w:ascii="Tahoma" w:cs="Tahoma" w:hAnsi="Tahoma"/>
          <w:b/>
          <w:bCs/>
          <w:color w:themeColor="accent2" w:themeShade="80" w:val="003C5F"/>
          <w:szCs w:val="20"/>
        </w:rPr>
      </w:pPr>
    </w:p>
    <w:p w14:paraId="61743D30" w14:textId="61E4E7E7" w:rsidP="00846A88" w:rsidR="00666BD8" w:rsidRDefault="00666BD8" w:rsidRPr="00BD1492">
      <w:pPr>
        <w:spacing w:line="276" w:lineRule="auto"/>
        <w:jc w:val="both"/>
        <w:rPr>
          <w:rFonts w:ascii="Tahoma" w:cs="Tahoma" w:hAnsi="Tahoma"/>
          <w:color w:val="000000"/>
          <w:szCs w:val="20"/>
        </w:rPr>
      </w:pPr>
      <w:r w:rsidRPr="00BD1492">
        <w:rPr>
          <w:rFonts w:ascii="Tahoma" w:cs="Tahoma" w:hAnsi="Tahoma"/>
          <w:color w:val="000000"/>
          <w:szCs w:val="20"/>
        </w:rPr>
        <w:t>Les temps de repos restent également soumis aux règles légales et conventionnelles, qui sont à la date de signature du présent accord :</w:t>
      </w:r>
    </w:p>
    <w:p w14:paraId="435C455C" w14:textId="05FE5920" w:rsidP="00846A88" w:rsidR="00666BD8" w:rsidRDefault="00666BD8" w:rsidRPr="00BD1492">
      <w:pPr>
        <w:keepNext/>
        <w:numPr>
          <w:ilvl w:val="0"/>
          <w:numId w:val="4"/>
        </w:numPr>
        <w:suppressAutoHyphens/>
        <w:spacing w:after="120" w:before="120" w:line="276" w:lineRule="auto"/>
        <w:ind w:left="567"/>
        <w:jc w:val="both"/>
        <w:textAlignment w:val="baseline"/>
        <w:rPr>
          <w:rFonts w:ascii="Tahoma" w:cs="Tahoma" w:hAnsi="Tahoma"/>
          <w:color w:val="000000"/>
          <w:szCs w:val="20"/>
        </w:rPr>
      </w:pPr>
      <w:r w:rsidRPr="00BD1492">
        <w:rPr>
          <w:rFonts w:ascii="Tahoma" w:cs="Tahoma" w:hAnsi="Tahoma"/>
          <w:color w:val="000000"/>
          <w:szCs w:val="20"/>
        </w:rPr>
        <w:t>Durée minimale de 11 heures consécutives de repos quotidien</w:t>
      </w:r>
    </w:p>
    <w:p w14:paraId="45DDBBFA" w14:textId="4F7D4FBC" w:rsidP="00846A88" w:rsidR="00666BD8" w:rsidRDefault="00666BD8" w:rsidRPr="00C4195A">
      <w:pPr>
        <w:keepNext/>
        <w:numPr>
          <w:ilvl w:val="0"/>
          <w:numId w:val="4"/>
        </w:numPr>
        <w:suppressAutoHyphens/>
        <w:spacing w:after="120" w:before="120" w:line="276" w:lineRule="auto"/>
        <w:ind w:left="567"/>
        <w:jc w:val="both"/>
        <w:textAlignment w:val="baseline"/>
        <w:rPr>
          <w:rFonts w:ascii="Tahoma" w:cs="Tahoma" w:hAnsi="Tahoma"/>
          <w:szCs w:val="20"/>
        </w:rPr>
      </w:pPr>
      <w:r w:rsidRPr="00BD1492">
        <w:rPr>
          <w:rFonts w:ascii="Tahoma" w:cs="Tahoma" w:hAnsi="Tahoma"/>
          <w:color w:val="000000"/>
          <w:szCs w:val="20"/>
        </w:rPr>
        <w:t>Durée minimale de 48 heures consécutives de repos hebdomadaire</w:t>
      </w:r>
      <w:r w:rsidR="00C515B0" w:rsidRPr="00BD1492">
        <w:rPr>
          <w:rFonts w:ascii="Tahoma" w:cs="Tahoma" w:hAnsi="Tahoma"/>
          <w:color w:val="000000"/>
          <w:szCs w:val="20"/>
        </w:rPr>
        <w:t xml:space="preserve"> pour les ETAM et les ouvriers</w:t>
      </w:r>
      <w:r w:rsidR="00360EBA" w:rsidRPr="00BD1492">
        <w:rPr>
          <w:rFonts w:ascii="Tahoma" w:cs="Tahoma" w:hAnsi="Tahoma"/>
          <w:color w:val="000000"/>
          <w:szCs w:val="20"/>
        </w:rPr>
        <w:t xml:space="preserve"> dont </w:t>
      </w:r>
      <w:r w:rsidR="00C229B8">
        <w:rPr>
          <w:rFonts w:ascii="Tahoma" w:cs="Tahoma" w:hAnsi="Tahoma"/>
          <w:color w:val="000000"/>
          <w:szCs w:val="20"/>
        </w:rPr>
        <w:t>la journée du</w:t>
      </w:r>
      <w:r w:rsidR="00360EBA" w:rsidRPr="00BD1492">
        <w:rPr>
          <w:rFonts w:ascii="Tahoma" w:cs="Tahoma" w:hAnsi="Tahoma"/>
          <w:color w:val="000000"/>
          <w:szCs w:val="20"/>
        </w:rPr>
        <w:t xml:space="preserve"> </w:t>
      </w:r>
      <w:r w:rsidR="00360EBA" w:rsidRPr="00C4195A">
        <w:rPr>
          <w:rFonts w:ascii="Tahoma" w:cs="Tahoma" w:hAnsi="Tahoma"/>
          <w:szCs w:val="20"/>
        </w:rPr>
        <w:t xml:space="preserve">dimanche </w:t>
      </w:r>
      <w:r w:rsidR="00C229B8">
        <w:rPr>
          <w:rFonts w:ascii="Tahoma" w:cs="Tahoma" w:hAnsi="Tahoma"/>
          <w:szCs w:val="20"/>
        </w:rPr>
        <w:t>hors</w:t>
      </w:r>
      <w:r w:rsidR="00AC58E8" w:rsidRPr="00C4195A">
        <w:rPr>
          <w:rFonts w:ascii="Tahoma" w:cs="Tahoma" w:hAnsi="Tahoma"/>
          <w:szCs w:val="20"/>
        </w:rPr>
        <w:t xml:space="preserve"> exceptions </w:t>
      </w:r>
      <w:r w:rsidR="00C229B8">
        <w:rPr>
          <w:rFonts w:ascii="Tahoma" w:cs="Tahoma" w:hAnsi="Tahoma"/>
          <w:szCs w:val="20"/>
        </w:rPr>
        <w:t>visées par l’article L 3132-4 du Code du Travail</w:t>
      </w:r>
    </w:p>
    <w:p w14:paraId="47F28EB5" w14:textId="5251FDF4" w:rsidP="00846A88" w:rsidR="00C515B0" w:rsidRDefault="00C515B0" w:rsidRPr="00C4195A">
      <w:pPr>
        <w:keepNext/>
        <w:numPr>
          <w:ilvl w:val="0"/>
          <w:numId w:val="4"/>
        </w:numPr>
        <w:suppressAutoHyphens/>
        <w:spacing w:after="120" w:before="120" w:line="276" w:lineRule="auto"/>
        <w:ind w:left="567"/>
        <w:jc w:val="both"/>
        <w:textAlignment w:val="baseline"/>
        <w:rPr>
          <w:rFonts w:ascii="Tahoma" w:cs="Tahoma" w:hAnsi="Tahoma"/>
          <w:szCs w:val="20"/>
        </w:rPr>
      </w:pPr>
      <w:r w:rsidRPr="00C4195A">
        <w:rPr>
          <w:rFonts w:ascii="Tahoma" w:cs="Tahoma" w:hAnsi="Tahoma"/>
          <w:szCs w:val="20"/>
        </w:rPr>
        <w:t xml:space="preserve">Repos de 35 heures pour le personnel </w:t>
      </w:r>
      <w:r w:rsidR="00C229B8">
        <w:rPr>
          <w:rFonts w:ascii="Tahoma" w:cs="Tahoma" w:hAnsi="Tahoma"/>
          <w:szCs w:val="20"/>
        </w:rPr>
        <w:t>Cadre</w:t>
      </w:r>
    </w:p>
    <w:p w14:paraId="668152B0" w14:textId="4A3605A8" w:rsidP="00846A88" w:rsidR="00666BD8" w:rsidRDefault="00666BD8" w:rsidRPr="00BD1492">
      <w:pPr>
        <w:keepNext/>
        <w:numPr>
          <w:ilvl w:val="0"/>
          <w:numId w:val="4"/>
        </w:numPr>
        <w:suppressAutoHyphens/>
        <w:spacing w:after="120" w:before="120" w:line="276" w:lineRule="auto"/>
        <w:ind w:left="567"/>
        <w:jc w:val="both"/>
        <w:textAlignment w:val="baseline"/>
        <w:rPr>
          <w:rFonts w:ascii="Tahoma" w:cs="Tahoma" w:hAnsi="Tahoma"/>
          <w:color w:val="000000"/>
          <w:szCs w:val="20"/>
        </w:rPr>
      </w:pPr>
      <w:r w:rsidRPr="00C4195A">
        <w:rPr>
          <w:rFonts w:ascii="Tahoma" w:cs="Tahoma" w:hAnsi="Tahoma"/>
          <w:szCs w:val="20"/>
        </w:rPr>
        <w:t xml:space="preserve">Pause minimale de </w:t>
      </w:r>
      <w:r w:rsidRPr="00BD1492">
        <w:rPr>
          <w:rFonts w:ascii="Tahoma" w:cs="Tahoma" w:hAnsi="Tahoma"/>
          <w:color w:val="000000"/>
          <w:szCs w:val="20"/>
        </w:rPr>
        <w:t>20 minutes toutes les 6 heures de travail</w:t>
      </w:r>
      <w:r w:rsidR="000E3C66">
        <w:rPr>
          <w:rFonts w:ascii="Tahoma" w:cs="Tahoma" w:hAnsi="Tahoma"/>
          <w:color w:val="000000"/>
          <w:szCs w:val="20"/>
        </w:rPr>
        <w:t xml:space="preserve"> consécutives</w:t>
      </w:r>
      <w:r w:rsidRPr="00BD1492">
        <w:rPr>
          <w:rFonts w:ascii="Tahoma" w:cs="Tahoma" w:hAnsi="Tahoma"/>
          <w:color w:val="000000"/>
          <w:szCs w:val="20"/>
        </w:rPr>
        <w:t>.</w:t>
      </w:r>
    </w:p>
    <w:p w14:paraId="73435DCA" w14:textId="77777777" w:rsidP="00846A88" w:rsidR="00666BD8" w:rsidRDefault="00666BD8" w:rsidRPr="00BD1492">
      <w:pPr>
        <w:keepNext/>
        <w:tabs>
          <w:tab w:pos="3528" w:val="left"/>
        </w:tabs>
        <w:suppressAutoHyphens/>
        <w:spacing w:after="120" w:before="120" w:line="276" w:lineRule="auto"/>
        <w:jc w:val="both"/>
        <w:textAlignment w:val="baseline"/>
        <w:rPr>
          <w:rFonts w:ascii="Tahoma" w:cs="Tahoma" w:hAnsi="Tahoma"/>
          <w:color w:val="000000"/>
          <w:szCs w:val="20"/>
        </w:rPr>
      </w:pPr>
      <w:r w:rsidRPr="00BD1492">
        <w:rPr>
          <w:rFonts w:ascii="Tahoma" w:cs="Tahoma" w:hAnsi="Tahoma"/>
          <w:color w:val="000000"/>
          <w:szCs w:val="20"/>
        </w:rPr>
        <w:t>Il est interdit de travailler plus de 6 jours par semaine civile. Une semaine civile s’entend du lundi 0h00 au dimanche 24h00.</w:t>
      </w:r>
    </w:p>
    <w:p w14:paraId="7A721566" w14:textId="77777777" w:rsidP="00846A88" w:rsidR="00666BD8" w:rsidRDefault="00666BD8" w:rsidRPr="00BD1492">
      <w:pPr>
        <w:keepNext/>
        <w:tabs>
          <w:tab w:pos="3528" w:val="left"/>
        </w:tabs>
        <w:suppressAutoHyphens/>
        <w:spacing w:after="120" w:before="120" w:line="276" w:lineRule="auto"/>
        <w:jc w:val="both"/>
        <w:textAlignment w:val="baseline"/>
        <w:rPr>
          <w:rFonts w:ascii="Tahoma" w:cs="Tahoma" w:hAnsi="Tahoma"/>
          <w:color w:val="000000"/>
          <w:szCs w:val="20"/>
        </w:rPr>
      </w:pPr>
      <w:r w:rsidRPr="00BD1492">
        <w:rPr>
          <w:rFonts w:ascii="Tahoma" w:cs="Tahoma" w:hAnsi="Tahoma"/>
          <w:color w:val="000000"/>
          <w:szCs w:val="20"/>
        </w:rPr>
        <w:t>Lors des interventions clients planifiées, l'employeur doit prévoir l'hébergement au plus proche afin de respecter les durées légales de travail et de repos.</w:t>
      </w:r>
    </w:p>
    <w:p w14:paraId="05ABF68D" w14:textId="0F5AAC48" w:rsidP="00846A88" w:rsidR="00666BD8" w:rsidRDefault="00666BD8" w:rsidRPr="00BD1492">
      <w:pPr>
        <w:tabs>
          <w:tab w:pos="3528" w:val="left"/>
        </w:tabs>
        <w:suppressAutoHyphens/>
        <w:spacing w:after="120" w:before="120" w:line="276" w:lineRule="auto"/>
        <w:jc w:val="both"/>
        <w:textAlignment w:val="baseline"/>
        <w:rPr>
          <w:rFonts w:ascii="Tahoma" w:cs="Tahoma" w:hAnsi="Tahoma"/>
          <w:color w:val="000000"/>
          <w:szCs w:val="20"/>
        </w:rPr>
      </w:pPr>
    </w:p>
    <w:p w14:paraId="311E2284" w14:textId="161F05D6" w:rsidP="00846A88" w:rsidR="00666BD8" w:rsidRDefault="001A6FAD" w:rsidRPr="00F751D1">
      <w:pPr>
        <w:pStyle w:val="SousChpitreniveau1"/>
        <w:spacing w:after="120" w:before="120"/>
        <w:rPr>
          <w:rFonts w:ascii="Tahoma" w:cs="Tahoma" w:hAnsi="Tahoma"/>
          <w:color w:themeColor="accent2" w:themeShade="80" w:val="003C5F"/>
          <w:sz w:val="20"/>
          <w:szCs w:val="20"/>
        </w:rPr>
      </w:pPr>
      <w:bookmarkStart w:id="14" w:name="_Toc53938516"/>
      <w:bookmarkStart w:id="15" w:name="OLE_LINK17"/>
      <w:bookmarkEnd w:id="12"/>
      <w:bookmarkEnd w:id="13"/>
      <w:r w:rsidRPr="00F751D1">
        <w:rPr>
          <w:rFonts w:ascii="Tahoma" w:cs="Tahoma" w:hAnsi="Tahoma"/>
          <w:color w:themeColor="accent2" w:themeShade="80" w:val="003C5F"/>
          <w:sz w:val="20"/>
          <w:szCs w:val="20"/>
        </w:rPr>
        <w:t xml:space="preserve">ARTICLE </w:t>
      </w:r>
      <w:r w:rsidR="00327811">
        <w:rPr>
          <w:rFonts w:ascii="Tahoma" w:cs="Tahoma" w:hAnsi="Tahoma"/>
          <w:color w:themeColor="accent2" w:themeShade="80" w:val="003C5F"/>
          <w:sz w:val="20"/>
          <w:szCs w:val="20"/>
        </w:rPr>
        <w:t>5</w:t>
      </w:r>
      <w:r w:rsidRPr="00F751D1">
        <w:rPr>
          <w:rFonts w:ascii="Tahoma" w:cs="Tahoma" w:hAnsi="Tahoma"/>
          <w:color w:themeColor="accent2" w:themeShade="80" w:val="003C5F"/>
          <w:sz w:val="20"/>
          <w:szCs w:val="20"/>
        </w:rPr>
        <w:t xml:space="preserve"> -</w:t>
      </w:r>
      <w:r w:rsidR="00666BD8" w:rsidRPr="00F751D1">
        <w:rPr>
          <w:rFonts w:ascii="Tahoma" w:cs="Tahoma" w:hAnsi="Tahoma"/>
          <w:color w:themeColor="accent2" w:themeShade="80" w:val="003C5F"/>
          <w:sz w:val="20"/>
          <w:szCs w:val="20"/>
        </w:rPr>
        <w:t xml:space="preserve"> Amplitude horaire journalière</w:t>
      </w:r>
      <w:bookmarkEnd w:id="14"/>
    </w:p>
    <w:bookmarkEnd w:id="15"/>
    <w:p w14:paraId="6C1EEAA2" w14:textId="2FB648C7" w:rsidP="00846A88" w:rsidR="00666BD8" w:rsidRDefault="00666BD8">
      <w:pPr>
        <w:keepNext/>
        <w:tabs>
          <w:tab w:pos="432" w:val="left"/>
        </w:tabs>
        <w:suppressAutoHyphens/>
        <w:spacing w:after="120" w:before="120" w:line="276" w:lineRule="auto"/>
        <w:jc w:val="both"/>
        <w:textAlignment w:val="baseline"/>
        <w:rPr>
          <w:rFonts w:ascii="Tahoma" w:cs="Tahoma" w:hAnsi="Tahoma"/>
          <w:color w:val="000000"/>
          <w:szCs w:val="20"/>
        </w:rPr>
      </w:pPr>
      <w:r w:rsidRPr="00BD1492">
        <w:rPr>
          <w:rFonts w:ascii="Tahoma" w:cs="Tahoma" w:hAnsi="Tahoma"/>
          <w:color w:val="000000"/>
          <w:szCs w:val="20"/>
        </w:rPr>
        <w:t>L’amplitude horaire de travail est définie comme la période comprise entre le commencement de la journée de travail et sa fin</w:t>
      </w:r>
      <w:r w:rsidRPr="00BD1492">
        <w:rPr>
          <w:rFonts w:ascii="Tahoma" w:cs="Tahoma" w:hAnsi="Tahoma"/>
          <w:szCs w:val="20"/>
        </w:rPr>
        <w:t xml:space="preserve"> </w:t>
      </w:r>
      <w:r w:rsidRPr="00F66E6A">
        <w:rPr>
          <w:rFonts w:ascii="Tahoma" w:cs="Tahoma" w:hAnsi="Tahoma"/>
          <w:szCs w:val="20"/>
        </w:rPr>
        <w:t xml:space="preserve">composée des temps de travail effectif et des temps de pause. Elle est, du fait des temps de repos définis ci-dessus, de 13h maximum </w:t>
      </w:r>
      <w:r w:rsidRPr="00BD1492">
        <w:rPr>
          <w:rFonts w:ascii="Tahoma" w:cs="Tahoma" w:hAnsi="Tahoma"/>
          <w:color w:val="000000"/>
          <w:szCs w:val="20"/>
        </w:rPr>
        <w:t>par jour/salarié.</w:t>
      </w:r>
    </w:p>
    <w:p w14:paraId="228EFCD9" w14:textId="77777777" w:rsidP="00846A88" w:rsidR="004D584E" w:rsidRDefault="004D584E" w:rsidRPr="00C97221">
      <w:pPr>
        <w:keepNext/>
        <w:tabs>
          <w:tab w:pos="432" w:val="left"/>
        </w:tabs>
        <w:suppressAutoHyphens/>
        <w:spacing w:after="120" w:before="120" w:line="276" w:lineRule="auto"/>
        <w:jc w:val="both"/>
        <w:textAlignment w:val="baseline"/>
        <w:rPr>
          <w:rFonts w:ascii="Tahoma" w:cs="Tahoma" w:hAnsi="Tahoma"/>
          <w:szCs w:val="20"/>
        </w:rPr>
      </w:pPr>
    </w:p>
    <w:p w14:paraId="44372EB1" w14:textId="21603FF9" w:rsidP="00846A88" w:rsidR="00666BD8" w:rsidRDefault="001A6FAD" w:rsidRPr="00F751D1">
      <w:pPr>
        <w:pStyle w:val="SousChpitreniveau1"/>
        <w:spacing w:after="120" w:before="120"/>
        <w:rPr>
          <w:rFonts w:ascii="Tahoma" w:cs="Tahoma" w:hAnsi="Tahoma"/>
          <w:color w:themeColor="accent2" w:themeShade="80" w:val="003C5F"/>
          <w:sz w:val="20"/>
          <w:szCs w:val="20"/>
        </w:rPr>
      </w:pPr>
      <w:bookmarkStart w:id="16" w:name="_Toc53938517"/>
      <w:bookmarkStart w:id="17" w:name="OLE_LINK18"/>
      <w:bookmarkStart w:id="18" w:name="OLE_LINK19"/>
      <w:r w:rsidRPr="00F751D1">
        <w:rPr>
          <w:rFonts w:ascii="Tahoma" w:cs="Tahoma" w:hAnsi="Tahoma"/>
          <w:color w:themeColor="accent2" w:themeShade="80" w:val="003C5F"/>
          <w:sz w:val="20"/>
          <w:szCs w:val="20"/>
        </w:rPr>
        <w:t xml:space="preserve">ARTICLE </w:t>
      </w:r>
      <w:r w:rsidR="00327811">
        <w:rPr>
          <w:rFonts w:ascii="Tahoma" w:cs="Tahoma" w:hAnsi="Tahoma"/>
          <w:color w:themeColor="accent2" w:themeShade="80" w:val="003C5F"/>
          <w:sz w:val="20"/>
          <w:szCs w:val="20"/>
        </w:rPr>
        <w:t>6</w:t>
      </w:r>
      <w:r w:rsidRPr="00F751D1">
        <w:rPr>
          <w:rFonts w:ascii="Tahoma" w:cs="Tahoma" w:hAnsi="Tahoma"/>
          <w:color w:themeColor="accent2" w:themeShade="80" w:val="003C5F"/>
          <w:sz w:val="20"/>
          <w:szCs w:val="20"/>
        </w:rPr>
        <w:t xml:space="preserve"> </w:t>
      </w:r>
      <w:r w:rsidR="00BA17AD" w:rsidRPr="00F751D1">
        <w:rPr>
          <w:rFonts w:ascii="Tahoma" w:cs="Tahoma" w:hAnsi="Tahoma"/>
          <w:color w:themeColor="accent2" w:themeShade="80" w:val="003C5F"/>
          <w:sz w:val="20"/>
          <w:szCs w:val="20"/>
        </w:rPr>
        <w:t>–</w:t>
      </w:r>
      <w:r w:rsidR="00666BD8" w:rsidRPr="00F751D1">
        <w:rPr>
          <w:rFonts w:ascii="Tahoma" w:cs="Tahoma" w:hAnsi="Tahoma"/>
          <w:color w:themeColor="accent2" w:themeShade="80" w:val="003C5F"/>
          <w:sz w:val="20"/>
          <w:szCs w:val="20"/>
        </w:rPr>
        <w:t xml:space="preserve"> </w:t>
      </w:r>
      <w:bookmarkEnd w:id="16"/>
      <w:r w:rsidR="00BA17AD" w:rsidRPr="00F751D1">
        <w:rPr>
          <w:rFonts w:ascii="Tahoma" w:cs="Tahoma" w:hAnsi="Tahoma"/>
          <w:color w:themeColor="accent2" w:themeShade="80" w:val="003C5F"/>
          <w:sz w:val="20"/>
          <w:szCs w:val="20"/>
        </w:rPr>
        <w:t>Modalités de l’aménagement du temps de travail</w:t>
      </w:r>
    </w:p>
    <w:bookmarkEnd w:id="17"/>
    <w:bookmarkEnd w:id="18"/>
    <w:p w14:paraId="3F6C5B76" w14:textId="2ED37A20" w:rsidP="00846A88" w:rsidR="00BC77F7" w:rsidRDefault="00327811" w:rsidRPr="00F751D1">
      <w:pPr>
        <w:spacing w:line="276" w:lineRule="auto"/>
        <w:jc w:val="both"/>
        <w:rPr>
          <w:rFonts w:ascii="Tahoma" w:cs="Tahoma" w:hAnsi="Tahoma"/>
          <w:b/>
          <w:color w:themeColor="accent2" w:themeShade="80" w:val="003C5F"/>
          <w:szCs w:val="20"/>
        </w:rPr>
      </w:pPr>
      <w:r>
        <w:rPr>
          <w:rFonts w:ascii="Tahoma" w:cs="Tahoma" w:hAnsi="Tahoma"/>
          <w:b/>
          <w:color w:themeColor="accent2" w:themeShade="80" w:val="003C5F"/>
          <w:szCs w:val="20"/>
        </w:rPr>
        <w:t>6</w:t>
      </w:r>
      <w:r w:rsidR="00BC77F7" w:rsidRPr="00F751D1">
        <w:rPr>
          <w:rFonts w:ascii="Tahoma" w:cs="Tahoma" w:hAnsi="Tahoma"/>
          <w:b/>
          <w:color w:themeColor="accent2" w:themeShade="80" w:val="003C5F"/>
          <w:szCs w:val="20"/>
        </w:rPr>
        <w:t>.1 DISPOSITIONS RELATIVES AU PERSONNEL OUVRIER, ETAM ET CADRE NON AUTONOME</w:t>
      </w:r>
    </w:p>
    <w:p w14:paraId="451BABA4" w14:textId="77777777" w:rsidP="00846A88" w:rsidR="00BC77F7" w:rsidRDefault="00BC77F7" w:rsidRPr="00F751D1">
      <w:pPr>
        <w:spacing w:line="276" w:lineRule="auto"/>
        <w:jc w:val="both"/>
        <w:rPr>
          <w:rFonts w:ascii="Tahoma" w:cs="Tahoma" w:hAnsi="Tahoma"/>
          <w:b/>
          <w:color w:themeColor="accent2" w:themeShade="80" w:val="003C5F"/>
          <w:szCs w:val="20"/>
        </w:rPr>
      </w:pPr>
    </w:p>
    <w:p w14:paraId="3AFD862C" w14:textId="76B5A958" w:rsidP="00846A88" w:rsidR="00BC77F7" w:rsidRDefault="00327811" w:rsidRPr="00F751D1">
      <w:pPr>
        <w:spacing w:line="276" w:lineRule="auto"/>
        <w:jc w:val="both"/>
        <w:rPr>
          <w:rFonts w:ascii="Tahoma" w:cs="Tahoma" w:hAnsi="Tahoma"/>
          <w:b/>
          <w:color w:themeColor="accent2" w:themeShade="80" w:val="003C5F"/>
          <w:szCs w:val="20"/>
          <w:u w:val="single"/>
        </w:rPr>
      </w:pPr>
      <w:r>
        <w:rPr>
          <w:rFonts w:ascii="Tahoma" w:cs="Tahoma" w:hAnsi="Tahoma"/>
          <w:b/>
          <w:color w:themeColor="accent2" w:themeShade="80" w:val="003C5F"/>
          <w:szCs w:val="20"/>
          <w:u w:val="single"/>
        </w:rPr>
        <w:t>6</w:t>
      </w:r>
      <w:r w:rsidR="00BC77F7" w:rsidRPr="00F751D1">
        <w:rPr>
          <w:rFonts w:ascii="Tahoma" w:cs="Tahoma" w:hAnsi="Tahoma"/>
          <w:b/>
          <w:color w:themeColor="accent2" w:themeShade="80" w:val="003C5F"/>
          <w:szCs w:val="20"/>
          <w:u w:val="single"/>
        </w:rPr>
        <w:t>.1.1 – Champs d’application</w:t>
      </w:r>
    </w:p>
    <w:p w14:paraId="69F62714" w14:textId="77777777" w:rsidP="00846A88" w:rsidR="00F751D1" w:rsidRDefault="00F751D1" w:rsidRPr="00F751D1">
      <w:pPr>
        <w:spacing w:line="276" w:lineRule="auto"/>
        <w:jc w:val="both"/>
        <w:rPr>
          <w:rFonts w:ascii="Tahoma" w:cs="Tahoma" w:hAnsi="Tahoma"/>
          <w:b/>
          <w:color w:themeColor="accent2" w:themeShade="80" w:val="003C5F"/>
          <w:szCs w:val="20"/>
          <w:u w:val="single"/>
        </w:rPr>
      </w:pPr>
    </w:p>
    <w:p w14:paraId="2B112AB1" w14:textId="77777777" w:rsidP="00846A88" w:rsidR="00BC77F7" w:rsidRDefault="00BC77F7" w:rsidRPr="00BD1492">
      <w:pPr>
        <w:spacing w:line="276" w:lineRule="auto"/>
        <w:jc w:val="both"/>
        <w:rPr>
          <w:rFonts w:ascii="Tahoma" w:cs="Tahoma" w:hAnsi="Tahoma"/>
          <w:szCs w:val="20"/>
        </w:rPr>
      </w:pPr>
      <w:r w:rsidRPr="00BD1492">
        <w:rPr>
          <w:rFonts w:ascii="Tahoma" w:cs="Tahoma" w:hAnsi="Tahoma"/>
          <w:szCs w:val="20"/>
        </w:rPr>
        <w:t>Les présentes dispositions sont applicables au personnel Ouvrier et au personnel ETAM, tant de chantier que sédentaire.</w:t>
      </w:r>
    </w:p>
    <w:p w14:paraId="4C9F8092" w14:textId="77777777" w:rsidP="00846A88" w:rsidR="00BC77F7" w:rsidRDefault="00BC77F7" w:rsidRPr="00BD1492">
      <w:pPr>
        <w:spacing w:line="276" w:lineRule="auto"/>
        <w:jc w:val="both"/>
        <w:rPr>
          <w:rFonts w:ascii="Tahoma" w:cs="Tahoma" w:hAnsi="Tahoma"/>
          <w:szCs w:val="20"/>
        </w:rPr>
      </w:pPr>
      <w:r w:rsidRPr="00BD1492">
        <w:rPr>
          <w:rFonts w:ascii="Tahoma" w:cs="Tahoma" w:hAnsi="Tahoma"/>
          <w:szCs w:val="20"/>
        </w:rPr>
        <w:t>La qualité d’Ouvrier et la qualité d’ETAM s’entendent au sens de la Convention Collective Nationale des Travaux Publics.</w:t>
      </w:r>
    </w:p>
    <w:p w14:paraId="1E144AB1" w14:textId="51947A82" w:rsidP="00846A88" w:rsidR="00BC77F7" w:rsidRDefault="00BC77F7" w:rsidRPr="00BD1492">
      <w:pPr>
        <w:spacing w:line="276" w:lineRule="auto"/>
        <w:jc w:val="both"/>
        <w:rPr>
          <w:rFonts w:ascii="Tahoma" w:cs="Tahoma" w:hAnsi="Tahoma"/>
          <w:szCs w:val="20"/>
        </w:rPr>
      </w:pPr>
      <w:r w:rsidRPr="00BD1492">
        <w:rPr>
          <w:rFonts w:ascii="Tahoma" w:cs="Tahoma" w:hAnsi="Tahoma"/>
          <w:szCs w:val="20"/>
        </w:rPr>
        <w:t>Les présentes dispositions sont également applicables aux Cadres intégrés, c’est-à-dire ceux dont la nature de leur fonction les amène à être occupés selon l’horaire collectif applicable au sein de la DDA, l’agence ou du service auquel ils sont intégrés.</w:t>
      </w:r>
    </w:p>
    <w:p w14:paraId="482CB574" w14:textId="77777777" w:rsidP="00846A88" w:rsidR="00BC77F7" w:rsidRDefault="00BC77F7" w:rsidRPr="00BD1492">
      <w:pPr>
        <w:spacing w:line="276" w:lineRule="auto"/>
        <w:jc w:val="both"/>
        <w:rPr>
          <w:rFonts w:ascii="Tahoma" w:cs="Tahoma" w:hAnsi="Tahoma"/>
          <w:szCs w:val="20"/>
        </w:rPr>
      </w:pPr>
    </w:p>
    <w:p w14:paraId="0B822020" w14:textId="3EB09229" w:rsidP="00846A88" w:rsidR="00BC77F7" w:rsidRDefault="00327811" w:rsidRPr="00F751D1">
      <w:pPr>
        <w:spacing w:line="276" w:lineRule="auto"/>
        <w:jc w:val="both"/>
        <w:rPr>
          <w:rFonts w:ascii="Tahoma" w:cs="Tahoma" w:hAnsi="Tahoma"/>
          <w:b/>
          <w:color w:themeColor="accent2" w:themeShade="80" w:val="003C5F"/>
          <w:szCs w:val="20"/>
          <w:u w:val="single"/>
        </w:rPr>
      </w:pPr>
      <w:r>
        <w:rPr>
          <w:rFonts w:ascii="Tahoma" w:cs="Tahoma" w:hAnsi="Tahoma"/>
          <w:b/>
          <w:color w:themeColor="accent2" w:themeShade="80" w:val="003C5F"/>
          <w:szCs w:val="20"/>
          <w:u w:val="single"/>
        </w:rPr>
        <w:t>6</w:t>
      </w:r>
      <w:r w:rsidR="00BC77F7" w:rsidRPr="00F751D1">
        <w:rPr>
          <w:rFonts w:ascii="Tahoma" w:cs="Tahoma" w:hAnsi="Tahoma"/>
          <w:b/>
          <w:color w:themeColor="accent2" w:themeShade="80" w:val="003C5F"/>
          <w:szCs w:val="20"/>
          <w:u w:val="single"/>
        </w:rPr>
        <w:t>.1.2- Horaires collectifs de travail</w:t>
      </w:r>
    </w:p>
    <w:p w14:paraId="27B9B13B" w14:textId="77777777" w:rsidP="00846A88" w:rsidR="00BC77F7" w:rsidRDefault="00BC77F7" w:rsidRPr="00BD1492">
      <w:pPr>
        <w:spacing w:line="276" w:lineRule="auto"/>
        <w:jc w:val="both"/>
        <w:rPr>
          <w:rFonts w:ascii="Tahoma" w:cs="Tahoma" w:hAnsi="Tahoma"/>
          <w:b/>
          <w:szCs w:val="20"/>
          <w:u w:val="single"/>
        </w:rPr>
      </w:pPr>
    </w:p>
    <w:p w14:paraId="1A172B77" w14:textId="3E745B25" w:rsidP="00846A88" w:rsidR="00BC77F7" w:rsidRDefault="00BC77F7" w:rsidRPr="00BD1492">
      <w:pPr>
        <w:spacing w:line="276" w:lineRule="auto"/>
        <w:jc w:val="both"/>
        <w:rPr>
          <w:rFonts w:ascii="Tahoma" w:cs="Tahoma" w:hAnsi="Tahoma"/>
          <w:szCs w:val="20"/>
        </w:rPr>
      </w:pPr>
      <w:r w:rsidRPr="00BD1492">
        <w:rPr>
          <w:rFonts w:ascii="Tahoma" w:cs="Tahoma" w:hAnsi="Tahoma"/>
          <w:szCs w:val="20"/>
        </w:rPr>
        <w:t>Les salariés effectueront un horaire collectif de travail effectif hebdomadaire de 37h, réparties sur 5 jours par semaine ou sur 4</w:t>
      </w:r>
      <w:r w:rsidR="00AE2F86">
        <w:rPr>
          <w:rFonts w:ascii="Tahoma" w:cs="Tahoma" w:hAnsi="Tahoma"/>
          <w:szCs w:val="20"/>
        </w:rPr>
        <w:t>,</w:t>
      </w:r>
      <w:r w:rsidRPr="00BD1492">
        <w:rPr>
          <w:rFonts w:ascii="Tahoma" w:cs="Tahoma" w:hAnsi="Tahoma"/>
          <w:szCs w:val="20"/>
        </w:rPr>
        <w:t>5 jours par semaine en fonction des besoins des clients ou de l’organisation, ainsi que de l’emploi exercé par le salarié.</w:t>
      </w:r>
    </w:p>
    <w:p w14:paraId="05EB44C8" w14:textId="23460DD9" w:rsidP="00846A88" w:rsidR="00BC77F7" w:rsidRDefault="00BC77F7">
      <w:pPr>
        <w:pStyle w:val="En-tte"/>
        <w:spacing w:after="200" w:before="100" w:beforeAutospacing="1" w:line="276" w:lineRule="auto"/>
        <w:jc w:val="both"/>
        <w:rPr>
          <w:rFonts w:ascii="Tahoma" w:cs="Tahoma" w:hAnsi="Tahoma"/>
          <w:szCs w:val="20"/>
        </w:rPr>
      </w:pPr>
      <w:r w:rsidRPr="00BD1492">
        <w:rPr>
          <w:rFonts w:ascii="Tahoma" w:cs="Tahoma" w:hAnsi="Tahoma"/>
          <w:szCs w:val="20"/>
        </w:rPr>
        <w:t xml:space="preserve">Il est rappelé qu’il ne s’agit pas d’un horaire variable et qu’il n’existe pas d’amplitude ou de plages horaires pour les arrivées et départs. L’horaire de travail est fixé par la Direction </w:t>
      </w:r>
      <w:r w:rsidRPr="00BD1492">
        <w:rPr>
          <w:rFonts w:ascii="Tahoma" w:cs="Tahoma" w:hAnsi="Tahoma"/>
          <w:strike/>
          <w:szCs w:val="20"/>
        </w:rPr>
        <w:t xml:space="preserve"> </w:t>
      </w:r>
      <w:r w:rsidRPr="00BD1492">
        <w:rPr>
          <w:rFonts w:ascii="Tahoma" w:cs="Tahoma" w:hAnsi="Tahoma"/>
          <w:szCs w:val="20"/>
        </w:rPr>
        <w:t xml:space="preserve"> même s’il est individualisé dans certains cas.</w:t>
      </w:r>
    </w:p>
    <w:p w14:paraId="60A2F8CF" w14:textId="42C02208" w:rsidP="00846A88" w:rsidR="00BC77F7" w:rsidRDefault="00327811" w:rsidRPr="00F751D1">
      <w:pPr>
        <w:spacing w:line="276" w:lineRule="auto"/>
        <w:jc w:val="both"/>
        <w:rPr>
          <w:rFonts w:ascii="Tahoma" w:cs="Tahoma" w:hAnsi="Tahoma"/>
          <w:b/>
          <w:color w:themeColor="accent2" w:themeShade="80" w:val="003C5F"/>
          <w:szCs w:val="20"/>
          <w:u w:val="single"/>
        </w:rPr>
      </w:pPr>
      <w:r>
        <w:rPr>
          <w:rFonts w:ascii="Tahoma" w:cs="Tahoma" w:hAnsi="Tahoma"/>
          <w:b/>
          <w:color w:themeColor="accent2" w:themeShade="80" w:val="003C5F"/>
          <w:szCs w:val="20"/>
          <w:u w:val="single"/>
        </w:rPr>
        <w:t>6</w:t>
      </w:r>
      <w:r w:rsidR="00BC77F7" w:rsidRPr="00F751D1">
        <w:rPr>
          <w:rFonts w:ascii="Tahoma" w:cs="Tahoma" w:hAnsi="Tahoma"/>
          <w:b/>
          <w:color w:themeColor="accent2" w:themeShade="80" w:val="003C5F"/>
          <w:szCs w:val="20"/>
          <w:u w:val="single"/>
        </w:rPr>
        <w:t xml:space="preserve">.1.3- Modalités d’acquisition de jours de </w:t>
      </w:r>
      <w:r w:rsidR="00A86322" w:rsidRPr="00F751D1">
        <w:rPr>
          <w:rFonts w:ascii="Tahoma" w:cs="Tahoma" w:hAnsi="Tahoma"/>
          <w:b/>
          <w:color w:themeColor="accent2" w:themeShade="80" w:val="003C5F"/>
          <w:szCs w:val="20"/>
          <w:u w:val="single"/>
        </w:rPr>
        <w:t>J</w:t>
      </w:r>
      <w:r w:rsidR="00C229B8">
        <w:rPr>
          <w:rFonts w:ascii="Tahoma" w:cs="Tahoma" w:hAnsi="Tahoma"/>
          <w:b/>
          <w:color w:themeColor="accent2" w:themeShade="80" w:val="003C5F"/>
          <w:szCs w:val="20"/>
          <w:u w:val="single"/>
        </w:rPr>
        <w:t>ours de Réduction du Temps de Travail (JRTT)</w:t>
      </w:r>
    </w:p>
    <w:p w14:paraId="672FF7A3" w14:textId="708767FC" w:rsidP="00846A88" w:rsidR="00BC77F7" w:rsidRDefault="00BC77F7" w:rsidRPr="00BD1492">
      <w:pPr>
        <w:pStyle w:val="En-tte"/>
        <w:spacing w:after="200" w:before="100" w:beforeAutospacing="1" w:line="276" w:lineRule="auto"/>
        <w:jc w:val="both"/>
        <w:rPr>
          <w:rFonts w:ascii="Tahoma" w:cs="Tahoma" w:hAnsi="Tahoma"/>
          <w:szCs w:val="20"/>
        </w:rPr>
      </w:pPr>
      <w:r w:rsidRPr="00BD1492">
        <w:rPr>
          <w:rFonts w:ascii="Tahoma" w:cs="Tahoma" w:hAnsi="Tahoma"/>
          <w:szCs w:val="20"/>
        </w:rPr>
        <w:t xml:space="preserve">Chaque mois civil complet travaillé donne droit à un jour de repos </w:t>
      </w:r>
      <w:r w:rsidR="00C229B8">
        <w:rPr>
          <w:rFonts w:ascii="Tahoma" w:cs="Tahoma" w:hAnsi="Tahoma"/>
          <w:szCs w:val="20"/>
        </w:rPr>
        <w:t xml:space="preserve">appelé </w:t>
      </w:r>
      <w:r w:rsidR="00A86322" w:rsidRPr="00BD1492">
        <w:rPr>
          <w:rFonts w:ascii="Tahoma" w:cs="Tahoma" w:hAnsi="Tahoma"/>
          <w:szCs w:val="20"/>
        </w:rPr>
        <w:t>J</w:t>
      </w:r>
      <w:r w:rsidRPr="00BD1492">
        <w:rPr>
          <w:rFonts w:ascii="Tahoma" w:cs="Tahoma" w:hAnsi="Tahoma"/>
          <w:szCs w:val="20"/>
        </w:rPr>
        <w:t>RTT</w:t>
      </w:r>
      <w:r w:rsidR="00C229B8">
        <w:rPr>
          <w:rFonts w:ascii="Tahoma" w:cs="Tahoma" w:hAnsi="Tahoma"/>
          <w:szCs w:val="20"/>
        </w:rPr>
        <w:t xml:space="preserve"> (Jours de Réduction du Temps de Travail)</w:t>
      </w:r>
      <w:r w:rsidRPr="00BD1492">
        <w:rPr>
          <w:rFonts w:ascii="Tahoma" w:cs="Tahoma" w:hAnsi="Tahoma"/>
          <w:szCs w:val="20"/>
        </w:rPr>
        <w:t>.</w:t>
      </w:r>
    </w:p>
    <w:p w14:paraId="363C0B45" w14:textId="0228DA00" w:rsidP="00846A88" w:rsidR="00BC77F7" w:rsidRDefault="00BC77F7" w:rsidRPr="00BD1492">
      <w:pPr>
        <w:pStyle w:val="En-tte"/>
        <w:spacing w:after="200" w:before="100" w:beforeAutospacing="1" w:line="276" w:lineRule="auto"/>
        <w:jc w:val="both"/>
        <w:rPr>
          <w:rFonts w:ascii="Tahoma" w:cs="Tahoma" w:hAnsi="Tahoma"/>
          <w:szCs w:val="20"/>
        </w:rPr>
      </w:pPr>
      <w:r w:rsidRPr="00BD1492">
        <w:rPr>
          <w:rFonts w:ascii="Tahoma" w:cs="Tahoma" w:hAnsi="Tahoma"/>
          <w:szCs w:val="20"/>
        </w:rPr>
        <w:lastRenderedPageBreak/>
        <w:t xml:space="preserve">Les salariés embauchés en cours de mois bénéficieront d'un </w:t>
      </w:r>
      <w:r w:rsidR="00C229B8">
        <w:rPr>
          <w:rFonts w:ascii="Tahoma" w:cs="Tahoma" w:hAnsi="Tahoma"/>
          <w:szCs w:val="20"/>
        </w:rPr>
        <w:t>JRTT</w:t>
      </w:r>
      <w:r w:rsidRPr="00BD1492">
        <w:rPr>
          <w:rFonts w:ascii="Tahoma" w:cs="Tahoma" w:hAnsi="Tahoma"/>
          <w:szCs w:val="20"/>
        </w:rPr>
        <w:t xml:space="preserve"> au titre du mois d'embauche si l'embauche a lieu avant le 5 du mois (le 5 y compris). Les embauches effectuées à partir du 6 du mois ne donnent pas droit à ce </w:t>
      </w:r>
      <w:r w:rsidR="00A86322" w:rsidRPr="00BD1492">
        <w:rPr>
          <w:rFonts w:ascii="Tahoma" w:cs="Tahoma" w:hAnsi="Tahoma"/>
          <w:szCs w:val="20"/>
        </w:rPr>
        <w:t>J</w:t>
      </w:r>
      <w:r w:rsidRPr="00BD1492">
        <w:rPr>
          <w:rFonts w:ascii="Tahoma" w:cs="Tahoma" w:hAnsi="Tahoma"/>
          <w:szCs w:val="20"/>
        </w:rPr>
        <w:t>RTT.</w:t>
      </w:r>
    </w:p>
    <w:p w14:paraId="388934DA" w14:textId="5B02344B" w:rsidP="00846A88" w:rsidR="00BC77F7" w:rsidRDefault="00BC77F7" w:rsidRPr="00BD1492">
      <w:pPr>
        <w:pStyle w:val="En-tte"/>
        <w:spacing w:after="200" w:before="100" w:beforeAutospacing="1" w:line="276" w:lineRule="auto"/>
        <w:jc w:val="both"/>
        <w:rPr>
          <w:rFonts w:ascii="Tahoma" w:cs="Tahoma" w:hAnsi="Tahoma"/>
          <w:szCs w:val="20"/>
        </w:rPr>
      </w:pPr>
      <w:r w:rsidRPr="00BD1492">
        <w:rPr>
          <w:rFonts w:ascii="Tahoma" w:cs="Tahoma" w:hAnsi="Tahoma"/>
          <w:szCs w:val="20"/>
        </w:rPr>
        <w:t xml:space="preserve">Les salariés débauchés en cours de mois bénéficieront d'un </w:t>
      </w:r>
      <w:r w:rsidR="00C229B8">
        <w:rPr>
          <w:rFonts w:ascii="Tahoma" w:cs="Tahoma" w:hAnsi="Tahoma"/>
          <w:szCs w:val="20"/>
        </w:rPr>
        <w:t>JRTT</w:t>
      </w:r>
      <w:r w:rsidRPr="00BD1492">
        <w:rPr>
          <w:rFonts w:ascii="Tahoma" w:cs="Tahoma" w:hAnsi="Tahoma"/>
          <w:szCs w:val="20"/>
        </w:rPr>
        <w:t xml:space="preserve"> au titre du mois de débauche, si la date de départ effectif se situe entre le 25 et le 31 du mois (bornes comprises). Les débauches entre le 1er et le 24 du mois ne donnent pas droit à un </w:t>
      </w:r>
      <w:r w:rsidR="00C229B8">
        <w:rPr>
          <w:rFonts w:ascii="Tahoma" w:cs="Tahoma" w:hAnsi="Tahoma"/>
          <w:szCs w:val="20"/>
        </w:rPr>
        <w:t>JRTT</w:t>
      </w:r>
      <w:r w:rsidRPr="00BD1492">
        <w:rPr>
          <w:rFonts w:ascii="Tahoma" w:cs="Tahoma" w:hAnsi="Tahoma"/>
          <w:szCs w:val="20"/>
        </w:rPr>
        <w:t xml:space="preserve"> pour le mois considéré.</w:t>
      </w:r>
    </w:p>
    <w:p w14:paraId="23856674" w14:textId="4FD1E9EA" w:rsidP="00153E97" w:rsidR="00153E97" w:rsidRDefault="00153E97">
      <w:pPr>
        <w:pStyle w:val="Paragraphedeliste"/>
        <w:spacing w:line="276" w:lineRule="auto"/>
        <w:ind w:left="0"/>
        <w:jc w:val="both"/>
        <w:textAlignment w:val="baseline"/>
        <w:rPr>
          <w:rFonts w:ascii="Tahoma" w:cs="Tahoma" w:hAnsi="Tahoma"/>
          <w:kern w:val="24"/>
          <w:sz w:val="20"/>
          <w:szCs w:val="20"/>
        </w:rPr>
      </w:pPr>
      <w:r>
        <w:rPr>
          <w:rFonts w:ascii="Tahoma" w:cs="Tahoma" w:hAnsi="Tahoma"/>
          <w:kern w:val="24"/>
          <w:sz w:val="20"/>
          <w:szCs w:val="20"/>
        </w:rPr>
        <w:t>Les périodes d’absences au titre de maladie non professionnelle, congés sans solde, congé parental, CPF de transition</w:t>
      </w:r>
      <w:r w:rsidRPr="006B2F5F">
        <w:rPr>
          <w:rFonts w:ascii="Tahoma" w:cs="Tahoma" w:hAnsi="Tahoma"/>
          <w:kern w:val="24"/>
          <w:sz w:val="20"/>
          <w:szCs w:val="20"/>
        </w:rPr>
        <w:t>,</w:t>
      </w:r>
      <w:r w:rsidR="00327811">
        <w:rPr>
          <w:rFonts w:ascii="Tahoma" w:cs="Tahoma" w:hAnsi="Tahoma"/>
          <w:kern w:val="24"/>
          <w:sz w:val="20"/>
          <w:szCs w:val="20"/>
        </w:rPr>
        <w:t xml:space="preserve"> activité partielle, absences non rémunérées</w:t>
      </w:r>
      <w:r w:rsidRPr="006B2F5F">
        <w:rPr>
          <w:rFonts w:ascii="Tahoma" w:cs="Tahoma" w:hAnsi="Tahoma"/>
          <w:kern w:val="24"/>
          <w:sz w:val="20"/>
          <w:szCs w:val="20"/>
        </w:rPr>
        <w:t xml:space="preserve"> </w:t>
      </w:r>
      <w:proofErr w:type="gramStart"/>
      <w:r w:rsidR="00AE2F86">
        <w:rPr>
          <w:rFonts w:ascii="Tahoma" w:cs="Tahoma" w:hAnsi="Tahoma"/>
          <w:kern w:val="24"/>
          <w:sz w:val="20"/>
          <w:szCs w:val="20"/>
        </w:rPr>
        <w:t>a</w:t>
      </w:r>
      <w:proofErr w:type="gramEnd"/>
      <w:r w:rsidRPr="006B2F5F">
        <w:rPr>
          <w:rFonts w:ascii="Tahoma" w:cs="Tahoma" w:hAnsi="Tahoma"/>
          <w:kern w:val="24"/>
          <w:sz w:val="20"/>
          <w:szCs w:val="20"/>
        </w:rPr>
        <w:t xml:space="preserve"> minima égales à trois semaines consécutives</w:t>
      </w:r>
      <w:r>
        <w:rPr>
          <w:rFonts w:ascii="Tahoma" w:cs="Tahoma" w:hAnsi="Tahoma"/>
          <w:kern w:val="24"/>
          <w:sz w:val="20"/>
          <w:szCs w:val="20"/>
        </w:rPr>
        <w:t xml:space="preserve"> sur l’année civile,</w:t>
      </w:r>
      <w:r w:rsidRPr="006B2F5F">
        <w:rPr>
          <w:rFonts w:ascii="Tahoma" w:cs="Tahoma" w:hAnsi="Tahoma"/>
          <w:kern w:val="24"/>
          <w:sz w:val="20"/>
          <w:szCs w:val="20"/>
        </w:rPr>
        <w:t xml:space="preserve"> ne donneront pas lieu à l’octroi de JR</w:t>
      </w:r>
      <w:r>
        <w:rPr>
          <w:rFonts w:ascii="Tahoma" w:cs="Tahoma" w:hAnsi="Tahoma"/>
          <w:kern w:val="24"/>
          <w:sz w:val="20"/>
          <w:szCs w:val="20"/>
        </w:rPr>
        <w:t>TT</w:t>
      </w:r>
      <w:r w:rsidRPr="006B2F5F">
        <w:rPr>
          <w:rFonts w:ascii="Tahoma" w:cs="Tahoma" w:hAnsi="Tahoma"/>
          <w:kern w:val="24"/>
          <w:sz w:val="20"/>
          <w:szCs w:val="20"/>
        </w:rPr>
        <w:t>.</w:t>
      </w:r>
    </w:p>
    <w:p w14:paraId="07B17F7E" w14:textId="77777777" w:rsidP="00153E97" w:rsidR="00153E97" w:rsidRDefault="00153E97">
      <w:pPr>
        <w:pStyle w:val="Paragraphedeliste"/>
        <w:spacing w:line="276" w:lineRule="auto"/>
        <w:ind w:left="0"/>
        <w:jc w:val="both"/>
        <w:textAlignment w:val="baseline"/>
        <w:rPr>
          <w:rFonts w:ascii="Tahoma" w:cs="Tahoma" w:hAnsi="Tahoma"/>
          <w:kern w:val="24"/>
          <w:sz w:val="20"/>
          <w:szCs w:val="20"/>
        </w:rPr>
      </w:pPr>
    </w:p>
    <w:p w14:paraId="4FB82C62" w14:textId="3F74CAD5" w:rsidP="00153E97" w:rsidR="00153E97" w:rsidRDefault="00153E97">
      <w:pPr>
        <w:pStyle w:val="Paragraphedeliste"/>
        <w:spacing w:line="276" w:lineRule="auto"/>
        <w:ind w:left="0"/>
        <w:jc w:val="both"/>
        <w:textAlignment w:val="baseline"/>
        <w:rPr>
          <w:rFonts w:ascii="Tahoma" w:cs="Tahoma" w:hAnsi="Tahoma"/>
          <w:kern w:val="24"/>
          <w:sz w:val="20"/>
          <w:szCs w:val="20"/>
        </w:rPr>
      </w:pPr>
      <w:r>
        <w:rPr>
          <w:rFonts w:ascii="Tahoma" w:cs="Tahoma" w:hAnsi="Tahoma"/>
          <w:kern w:val="24"/>
          <w:sz w:val="20"/>
          <w:szCs w:val="20"/>
        </w:rPr>
        <w:t>Exemples : un salarié absent pour les motifs précités du 15 juin au 15 juillet de l’année en cours n’acquiert pas un JRTT sur les deux JRTT acquis au titre des mois de juin et juillet.</w:t>
      </w:r>
    </w:p>
    <w:p w14:paraId="678B86F0" w14:textId="1032BB65" w:rsidP="00153E97" w:rsidR="00153E97" w:rsidRDefault="00153E97">
      <w:pPr>
        <w:pStyle w:val="Paragraphedeliste"/>
        <w:spacing w:line="276" w:lineRule="auto"/>
        <w:ind w:left="0"/>
        <w:jc w:val="both"/>
        <w:textAlignment w:val="baseline"/>
        <w:rPr>
          <w:rFonts w:ascii="Tahoma" w:cs="Tahoma" w:hAnsi="Tahoma"/>
          <w:kern w:val="24"/>
          <w:sz w:val="20"/>
          <w:szCs w:val="20"/>
        </w:rPr>
      </w:pPr>
      <w:r>
        <w:rPr>
          <w:rFonts w:ascii="Tahoma" w:cs="Tahoma" w:hAnsi="Tahoma"/>
          <w:kern w:val="24"/>
          <w:sz w:val="20"/>
          <w:szCs w:val="20"/>
        </w:rPr>
        <w:t xml:space="preserve">En revanche, un salarié absent du 15 décembre de l’année N au 15 janvier de l’année N+1 bénéficie du JRTT </w:t>
      </w:r>
      <w:r w:rsidR="00AE588E">
        <w:rPr>
          <w:rFonts w:ascii="Tahoma" w:cs="Tahoma" w:hAnsi="Tahoma"/>
          <w:kern w:val="24"/>
          <w:sz w:val="20"/>
          <w:szCs w:val="20"/>
        </w:rPr>
        <w:t>du</w:t>
      </w:r>
      <w:r>
        <w:rPr>
          <w:rFonts w:ascii="Tahoma" w:cs="Tahoma" w:hAnsi="Tahoma"/>
          <w:kern w:val="24"/>
          <w:sz w:val="20"/>
          <w:szCs w:val="20"/>
        </w:rPr>
        <w:t xml:space="preserve"> mois de décembre et</w:t>
      </w:r>
      <w:r w:rsidR="00AE588E">
        <w:rPr>
          <w:rFonts w:ascii="Tahoma" w:cs="Tahoma" w:hAnsi="Tahoma"/>
          <w:kern w:val="24"/>
          <w:sz w:val="20"/>
          <w:szCs w:val="20"/>
        </w:rPr>
        <w:t xml:space="preserve"> du mois de</w:t>
      </w:r>
      <w:r>
        <w:rPr>
          <w:rFonts w:ascii="Tahoma" w:cs="Tahoma" w:hAnsi="Tahoma"/>
          <w:kern w:val="24"/>
          <w:sz w:val="20"/>
          <w:szCs w:val="20"/>
        </w:rPr>
        <w:t xml:space="preserve"> janvier.</w:t>
      </w:r>
    </w:p>
    <w:p w14:paraId="3C5D8BE0" w14:textId="77777777" w:rsidP="00153E97" w:rsidR="00153E97" w:rsidRDefault="00153E97" w:rsidRPr="006B2F5F">
      <w:pPr>
        <w:pStyle w:val="Paragraphedeliste"/>
        <w:spacing w:line="276" w:lineRule="auto"/>
        <w:ind w:left="0"/>
        <w:jc w:val="both"/>
        <w:textAlignment w:val="baseline"/>
        <w:rPr>
          <w:rFonts w:ascii="Tahoma" w:cs="Tahoma" w:hAnsi="Tahoma"/>
          <w:sz w:val="20"/>
          <w:szCs w:val="20"/>
        </w:rPr>
      </w:pPr>
    </w:p>
    <w:p w14:paraId="17DAFE26" w14:textId="21FBD068" w:rsidP="00C229B8" w:rsidR="00C229B8" w:rsidRDefault="00327811" w:rsidRPr="00F751D1">
      <w:pPr>
        <w:spacing w:line="276" w:lineRule="auto"/>
        <w:jc w:val="both"/>
        <w:rPr>
          <w:rFonts w:ascii="Tahoma" w:cs="Tahoma" w:hAnsi="Tahoma"/>
          <w:b/>
          <w:color w:themeColor="accent2" w:themeShade="80" w:val="003C5F"/>
          <w:szCs w:val="20"/>
          <w:u w:val="single"/>
        </w:rPr>
      </w:pPr>
      <w:r>
        <w:rPr>
          <w:rFonts w:ascii="Tahoma" w:cs="Tahoma" w:hAnsi="Tahoma"/>
          <w:b/>
          <w:color w:themeColor="accent2" w:themeShade="80" w:val="003C5F"/>
          <w:szCs w:val="20"/>
          <w:u w:val="single"/>
        </w:rPr>
        <w:t>6</w:t>
      </w:r>
      <w:r w:rsidR="00BC77F7" w:rsidRPr="00F751D1">
        <w:rPr>
          <w:rFonts w:ascii="Tahoma" w:cs="Tahoma" w:hAnsi="Tahoma"/>
          <w:b/>
          <w:color w:themeColor="accent2" w:themeShade="80" w:val="003C5F"/>
          <w:szCs w:val="20"/>
          <w:u w:val="single"/>
        </w:rPr>
        <w:t xml:space="preserve">.1.4- Modalités de prises de </w:t>
      </w:r>
      <w:r w:rsidR="00C229B8" w:rsidRPr="00F751D1">
        <w:rPr>
          <w:rFonts w:ascii="Tahoma" w:cs="Tahoma" w:hAnsi="Tahoma"/>
          <w:b/>
          <w:color w:themeColor="accent2" w:themeShade="80" w:val="003C5F"/>
          <w:szCs w:val="20"/>
          <w:u w:val="single"/>
        </w:rPr>
        <w:t>J</w:t>
      </w:r>
      <w:r w:rsidR="00C229B8">
        <w:rPr>
          <w:rFonts w:ascii="Tahoma" w:cs="Tahoma" w:hAnsi="Tahoma"/>
          <w:b/>
          <w:color w:themeColor="accent2" w:themeShade="80" w:val="003C5F"/>
          <w:szCs w:val="20"/>
          <w:u w:val="single"/>
        </w:rPr>
        <w:t>ours de Réduction du Temps de Travail (JRTT)</w:t>
      </w:r>
    </w:p>
    <w:p w14:paraId="58D7FAD2" w14:textId="77777777" w:rsidP="00846A88" w:rsidR="00C229B8" w:rsidRDefault="00C229B8">
      <w:pPr>
        <w:pStyle w:val="Paragraphedeliste"/>
        <w:spacing w:line="276" w:lineRule="auto"/>
        <w:ind w:left="0"/>
        <w:jc w:val="both"/>
        <w:rPr>
          <w:rFonts w:ascii="Tahoma" w:cs="Tahoma" w:hAnsi="Tahoma"/>
          <w:sz w:val="20"/>
          <w:szCs w:val="20"/>
        </w:rPr>
      </w:pPr>
    </w:p>
    <w:p w14:paraId="49335367" w14:textId="48A9514E" w:rsidP="00846A88" w:rsidR="007A2339" w:rsidRDefault="00BC77F7" w:rsidRPr="00BD1492">
      <w:pPr>
        <w:pStyle w:val="Paragraphedeliste"/>
        <w:spacing w:line="276" w:lineRule="auto"/>
        <w:ind w:left="0"/>
        <w:jc w:val="both"/>
        <w:rPr>
          <w:rFonts w:ascii="Tahoma" w:cs="Tahoma" w:hAnsi="Tahoma"/>
          <w:kern w:val="24"/>
          <w:sz w:val="20"/>
          <w:szCs w:val="20"/>
        </w:rPr>
      </w:pPr>
      <w:r w:rsidRPr="00BD1492">
        <w:rPr>
          <w:rFonts w:ascii="Tahoma" w:cs="Tahoma" w:hAnsi="Tahoma"/>
          <w:sz w:val="20"/>
          <w:szCs w:val="20"/>
        </w:rPr>
        <w:t xml:space="preserve">Les </w:t>
      </w:r>
      <w:r w:rsidR="00C229B8">
        <w:rPr>
          <w:rFonts w:ascii="Tahoma" w:cs="Tahoma" w:hAnsi="Tahoma"/>
          <w:sz w:val="20"/>
          <w:szCs w:val="20"/>
        </w:rPr>
        <w:t>JR</w:t>
      </w:r>
      <w:r w:rsidRPr="00BD1492">
        <w:rPr>
          <w:rFonts w:ascii="Tahoma" w:cs="Tahoma" w:hAnsi="Tahoma"/>
          <w:sz w:val="20"/>
          <w:szCs w:val="20"/>
        </w:rPr>
        <w:t xml:space="preserve">TT doivent faire l'objet d'une demande écrite d’autorisation d’absence </w:t>
      </w:r>
      <w:r w:rsidR="00AE588E">
        <w:rPr>
          <w:rFonts w:ascii="Tahoma" w:cs="Tahoma" w:hAnsi="Tahoma"/>
          <w:sz w:val="20"/>
          <w:szCs w:val="20"/>
        </w:rPr>
        <w:t>deux</w:t>
      </w:r>
      <w:r w:rsidRPr="00BD1492">
        <w:rPr>
          <w:rFonts w:ascii="Tahoma" w:cs="Tahoma" w:hAnsi="Tahoma"/>
          <w:sz w:val="20"/>
          <w:szCs w:val="20"/>
        </w:rPr>
        <w:t xml:space="preserve"> semaines avant la date prévue auprès du responsable hiérarchique</w:t>
      </w:r>
      <w:r w:rsidR="00223779" w:rsidRPr="00BD1492">
        <w:rPr>
          <w:rFonts w:ascii="Tahoma" w:cs="Tahoma" w:hAnsi="Tahoma"/>
          <w:sz w:val="20"/>
          <w:szCs w:val="20"/>
        </w:rPr>
        <w:t>, sauf cas de circonstances exceptionnelles</w:t>
      </w:r>
      <w:r w:rsidRPr="00BD1492">
        <w:rPr>
          <w:rFonts w:ascii="Tahoma" w:cs="Tahoma" w:hAnsi="Tahoma"/>
          <w:sz w:val="20"/>
          <w:szCs w:val="20"/>
        </w:rPr>
        <w:t>.</w:t>
      </w:r>
      <w:r w:rsidR="007A2339" w:rsidRPr="00BD1492">
        <w:rPr>
          <w:rFonts w:ascii="Tahoma" w:cs="Tahoma" w:hAnsi="Tahoma"/>
          <w:sz w:val="20"/>
          <w:szCs w:val="20"/>
        </w:rPr>
        <w:t xml:space="preserve"> Le supérieur hiérarchique pourra éventuellement s’y opposer si l’activité ou des circonstances exceptionnelles le justifient.</w:t>
      </w:r>
    </w:p>
    <w:p w14:paraId="61126076" w14:textId="59123443" w:rsidP="00846A88" w:rsidR="00BC77F7" w:rsidRDefault="00BC77F7" w:rsidRPr="00BD1492">
      <w:pPr>
        <w:pStyle w:val="En-tte"/>
        <w:spacing w:after="100" w:afterAutospacing="1" w:before="100" w:beforeAutospacing="1" w:line="276" w:lineRule="auto"/>
        <w:jc w:val="both"/>
        <w:rPr>
          <w:rFonts w:ascii="Tahoma" w:cs="Tahoma" w:hAnsi="Tahoma"/>
          <w:szCs w:val="20"/>
        </w:rPr>
      </w:pPr>
      <w:r w:rsidRPr="00BD1492">
        <w:rPr>
          <w:rFonts w:ascii="Tahoma" w:cs="Tahoma" w:hAnsi="Tahoma"/>
          <w:szCs w:val="20"/>
        </w:rPr>
        <w:t xml:space="preserve">Ces </w:t>
      </w:r>
      <w:r w:rsidR="00C229B8">
        <w:rPr>
          <w:rFonts w:ascii="Tahoma" w:cs="Tahoma" w:hAnsi="Tahoma"/>
          <w:szCs w:val="20"/>
        </w:rPr>
        <w:t>J</w:t>
      </w:r>
      <w:r w:rsidRPr="00BD1492">
        <w:rPr>
          <w:rFonts w:ascii="Tahoma" w:cs="Tahoma" w:hAnsi="Tahoma"/>
          <w:szCs w:val="20"/>
        </w:rPr>
        <w:t>RTT se répartissent de la façon suivante :</w:t>
      </w:r>
    </w:p>
    <w:p w14:paraId="1B24A3F4" w14:textId="5D030689" w:rsidP="00846A88" w:rsidR="00BD1492" w:rsidRDefault="0079304F" w:rsidRPr="00BD1492">
      <w:pPr>
        <w:pStyle w:val="En-tte"/>
        <w:numPr>
          <w:ilvl w:val="0"/>
          <w:numId w:val="35"/>
        </w:numPr>
        <w:spacing w:after="100" w:afterAutospacing="1" w:before="100" w:beforeAutospacing="1" w:line="276" w:lineRule="auto"/>
        <w:jc w:val="both"/>
        <w:rPr>
          <w:rFonts w:ascii="Tahoma" w:cs="Tahoma" w:hAnsi="Tahoma"/>
          <w:szCs w:val="20"/>
        </w:rPr>
      </w:pPr>
      <w:r w:rsidRPr="00BD1492">
        <w:rPr>
          <w:rFonts w:ascii="Tahoma" w:cs="Tahoma" w:hAnsi="Tahoma"/>
          <w:szCs w:val="20"/>
        </w:rPr>
        <w:t>8</w:t>
      </w:r>
      <w:r w:rsidR="00BC77F7" w:rsidRPr="00BD1492">
        <w:rPr>
          <w:rFonts w:ascii="Tahoma" w:cs="Tahoma" w:hAnsi="Tahoma"/>
          <w:szCs w:val="20"/>
        </w:rPr>
        <w:t xml:space="preserve"> </w:t>
      </w:r>
      <w:r w:rsidR="00A86322" w:rsidRPr="00BD1492">
        <w:rPr>
          <w:rFonts w:ascii="Tahoma" w:cs="Tahoma" w:hAnsi="Tahoma"/>
          <w:szCs w:val="20"/>
        </w:rPr>
        <w:t>J</w:t>
      </w:r>
      <w:r w:rsidR="00BC77F7" w:rsidRPr="00BD1492">
        <w:rPr>
          <w:rFonts w:ascii="Tahoma" w:cs="Tahoma" w:hAnsi="Tahoma"/>
          <w:szCs w:val="20"/>
        </w:rPr>
        <w:t>RTT</w:t>
      </w:r>
      <w:r w:rsidR="00C229B8">
        <w:rPr>
          <w:rFonts w:ascii="Tahoma" w:cs="Tahoma" w:hAnsi="Tahoma"/>
          <w:szCs w:val="20"/>
        </w:rPr>
        <w:t>S</w:t>
      </w:r>
      <w:r w:rsidR="00BC77F7" w:rsidRPr="00BD1492">
        <w:rPr>
          <w:rFonts w:ascii="Tahoma" w:cs="Tahoma" w:hAnsi="Tahoma"/>
          <w:szCs w:val="20"/>
        </w:rPr>
        <w:t xml:space="preserve"> </w:t>
      </w:r>
      <w:r w:rsidR="00AE588E" w:rsidRPr="00BD1492">
        <w:rPr>
          <w:rFonts w:ascii="Tahoma" w:cs="Tahoma" w:hAnsi="Tahoma"/>
          <w:szCs w:val="20"/>
        </w:rPr>
        <w:t>(JRTT</w:t>
      </w:r>
      <w:r w:rsidR="00AE588E">
        <w:rPr>
          <w:rFonts w:ascii="Tahoma" w:cs="Tahoma" w:hAnsi="Tahoma"/>
          <w:szCs w:val="20"/>
        </w:rPr>
        <w:t xml:space="preserve"> </w:t>
      </w:r>
      <w:r w:rsidR="00AE588E" w:rsidRPr="00BD1492">
        <w:rPr>
          <w:rFonts w:ascii="Tahoma" w:cs="Tahoma" w:hAnsi="Tahoma"/>
          <w:szCs w:val="20"/>
        </w:rPr>
        <w:t>S</w:t>
      </w:r>
      <w:r w:rsidR="00AE588E">
        <w:rPr>
          <w:rFonts w:ascii="Tahoma" w:cs="Tahoma" w:hAnsi="Tahoma"/>
          <w:szCs w:val="20"/>
        </w:rPr>
        <w:t>alarié</w:t>
      </w:r>
      <w:r w:rsidR="00AE588E" w:rsidRPr="00BD1492">
        <w:rPr>
          <w:rFonts w:ascii="Tahoma" w:cs="Tahoma" w:hAnsi="Tahoma"/>
          <w:szCs w:val="20"/>
        </w:rPr>
        <w:t>)</w:t>
      </w:r>
      <w:r w:rsidR="00AE588E">
        <w:rPr>
          <w:rFonts w:ascii="Tahoma" w:cs="Tahoma" w:hAnsi="Tahoma"/>
          <w:szCs w:val="20"/>
        </w:rPr>
        <w:t xml:space="preserve"> </w:t>
      </w:r>
      <w:r w:rsidR="00BC77F7" w:rsidRPr="00BD1492">
        <w:rPr>
          <w:rFonts w:ascii="Tahoma" w:cs="Tahoma" w:hAnsi="Tahoma"/>
          <w:szCs w:val="20"/>
        </w:rPr>
        <w:t xml:space="preserve">à prendre </w:t>
      </w:r>
      <w:r w:rsidR="000E3C66">
        <w:rPr>
          <w:rFonts w:ascii="Tahoma" w:cs="Tahoma" w:hAnsi="Tahoma"/>
          <w:szCs w:val="20"/>
        </w:rPr>
        <w:t>à l’initiative</w:t>
      </w:r>
      <w:r w:rsidR="00BC77F7" w:rsidRPr="00BD1492">
        <w:rPr>
          <w:rFonts w:ascii="Tahoma" w:cs="Tahoma" w:hAnsi="Tahoma"/>
          <w:szCs w:val="20"/>
        </w:rPr>
        <w:t xml:space="preserve"> des salariés en tout ou partie par anticipation</w:t>
      </w:r>
    </w:p>
    <w:p w14:paraId="3D88769D" w14:textId="3FB94025" w:rsidP="00846A88" w:rsidR="00BC77F7" w:rsidRDefault="0079304F" w:rsidRPr="00BD1492">
      <w:pPr>
        <w:pStyle w:val="En-tte"/>
        <w:numPr>
          <w:ilvl w:val="0"/>
          <w:numId w:val="35"/>
        </w:numPr>
        <w:spacing w:after="100" w:afterAutospacing="1" w:before="100" w:beforeAutospacing="1" w:line="276" w:lineRule="auto"/>
        <w:jc w:val="both"/>
        <w:rPr>
          <w:rFonts w:ascii="Tahoma" w:cs="Tahoma" w:hAnsi="Tahoma"/>
          <w:szCs w:val="20"/>
        </w:rPr>
      </w:pPr>
      <w:r w:rsidRPr="00BD1492">
        <w:rPr>
          <w:rFonts w:ascii="Tahoma" w:cs="Tahoma" w:hAnsi="Tahoma"/>
          <w:szCs w:val="20"/>
        </w:rPr>
        <w:t xml:space="preserve">4 </w:t>
      </w:r>
      <w:r w:rsidR="00C229B8">
        <w:rPr>
          <w:rFonts w:ascii="Tahoma" w:cs="Tahoma" w:hAnsi="Tahoma"/>
          <w:szCs w:val="20"/>
        </w:rPr>
        <w:t>J</w:t>
      </w:r>
      <w:r w:rsidR="00BC77F7" w:rsidRPr="00BD1492">
        <w:rPr>
          <w:rFonts w:ascii="Tahoma" w:cs="Tahoma" w:hAnsi="Tahoma"/>
          <w:szCs w:val="20"/>
        </w:rPr>
        <w:t>RTT</w:t>
      </w:r>
      <w:r w:rsidR="00C229B8">
        <w:rPr>
          <w:rFonts w:ascii="Tahoma" w:cs="Tahoma" w:hAnsi="Tahoma"/>
          <w:szCs w:val="20"/>
        </w:rPr>
        <w:t>E (JRTT Employeur)</w:t>
      </w:r>
      <w:r w:rsidR="00BC77F7" w:rsidRPr="00BD1492">
        <w:rPr>
          <w:rFonts w:ascii="Tahoma" w:cs="Tahoma" w:hAnsi="Tahoma"/>
          <w:szCs w:val="20"/>
        </w:rPr>
        <w:t xml:space="preserve"> fixés par la direction en début d'année</w:t>
      </w:r>
      <w:r w:rsidR="004A4FD9" w:rsidRPr="00BD1492">
        <w:rPr>
          <w:rFonts w:ascii="Tahoma" w:cs="Tahoma" w:hAnsi="Tahoma"/>
          <w:szCs w:val="20"/>
        </w:rPr>
        <w:t xml:space="preserve"> ou à défaut un minimum d’un JRTTE par trimestre doit être pris par le salarié</w:t>
      </w:r>
      <w:r w:rsidR="00A86322" w:rsidRPr="00BD1492">
        <w:rPr>
          <w:rFonts w:ascii="Tahoma" w:cs="Tahoma" w:hAnsi="Tahoma"/>
          <w:szCs w:val="20"/>
        </w:rPr>
        <w:t>.</w:t>
      </w:r>
    </w:p>
    <w:p w14:paraId="373B2A45" w14:textId="1A4B2A0A" w:rsidP="00846A88" w:rsidR="00BC77F7" w:rsidRDefault="00BC77F7" w:rsidRPr="00BD1492">
      <w:pPr>
        <w:pStyle w:val="En-tte"/>
        <w:spacing w:after="100" w:afterAutospacing="1" w:before="100" w:beforeAutospacing="1" w:line="276" w:lineRule="auto"/>
        <w:jc w:val="both"/>
        <w:rPr>
          <w:rFonts w:ascii="Tahoma" w:cs="Tahoma" w:hAnsi="Tahoma"/>
          <w:szCs w:val="20"/>
        </w:rPr>
      </w:pPr>
      <w:r w:rsidRPr="00BD1492">
        <w:rPr>
          <w:rFonts w:ascii="Tahoma" w:cs="Tahoma" w:hAnsi="Tahoma"/>
          <w:szCs w:val="20"/>
        </w:rPr>
        <w:t xml:space="preserve">En cas de modification du calendrier des </w:t>
      </w:r>
      <w:r w:rsidR="00C229B8">
        <w:rPr>
          <w:rFonts w:ascii="Tahoma" w:cs="Tahoma" w:hAnsi="Tahoma"/>
          <w:szCs w:val="20"/>
        </w:rPr>
        <w:t>J</w:t>
      </w:r>
      <w:r w:rsidRPr="00BD1492">
        <w:rPr>
          <w:rFonts w:ascii="Tahoma" w:cs="Tahoma" w:hAnsi="Tahoma"/>
          <w:szCs w:val="20"/>
        </w:rPr>
        <w:t>RTT</w:t>
      </w:r>
      <w:r w:rsidR="00C229B8">
        <w:rPr>
          <w:rFonts w:ascii="Tahoma" w:cs="Tahoma" w:hAnsi="Tahoma"/>
          <w:szCs w:val="20"/>
        </w:rPr>
        <w:t>E</w:t>
      </w:r>
      <w:r w:rsidRPr="00BD1492">
        <w:rPr>
          <w:rFonts w:ascii="Tahoma" w:cs="Tahoma" w:hAnsi="Tahoma"/>
          <w:szCs w:val="20"/>
        </w:rPr>
        <w:t xml:space="preserve"> fixés par la Direction, un délai de prévenance de </w:t>
      </w:r>
      <w:r w:rsidR="00AE588E">
        <w:rPr>
          <w:rFonts w:ascii="Tahoma" w:cs="Tahoma" w:hAnsi="Tahoma"/>
          <w:szCs w:val="20"/>
        </w:rPr>
        <w:t>cinq</w:t>
      </w:r>
      <w:r w:rsidRPr="00BD1492">
        <w:rPr>
          <w:rFonts w:ascii="Tahoma" w:cs="Tahoma" w:hAnsi="Tahoma"/>
          <w:szCs w:val="20"/>
        </w:rPr>
        <w:t xml:space="preserve"> jours ouvrés devra être respecté sauf cas de force majeure où aucun délai de prévenance n’est fixé.</w:t>
      </w:r>
    </w:p>
    <w:p w14:paraId="77E18190" w14:textId="089C71CE" w:rsidP="00846A88" w:rsidR="00A86322" w:rsidRDefault="00A86322" w:rsidRPr="002C036B">
      <w:pPr>
        <w:pStyle w:val="En-tte"/>
        <w:spacing w:after="100" w:afterAutospacing="1" w:before="100" w:beforeAutospacing="1" w:line="276" w:lineRule="auto"/>
        <w:jc w:val="both"/>
        <w:rPr>
          <w:rFonts w:ascii="Tahoma" w:cs="Tahoma" w:hAnsi="Tahoma"/>
          <w:szCs w:val="20"/>
        </w:rPr>
      </w:pPr>
      <w:r w:rsidRPr="002C036B">
        <w:rPr>
          <w:rFonts w:ascii="Tahoma" w:cs="Tahoma" w:hAnsi="Tahoma"/>
          <w:szCs w:val="20"/>
        </w:rPr>
        <w:t xml:space="preserve">En cas de sous-charge </w:t>
      </w:r>
      <w:r w:rsidR="00B25C5C" w:rsidRPr="002C036B">
        <w:rPr>
          <w:rFonts w:ascii="Tahoma" w:cs="Tahoma" w:hAnsi="Tahoma"/>
          <w:szCs w:val="20"/>
        </w:rPr>
        <w:t xml:space="preserve">entrainant </w:t>
      </w:r>
      <w:r w:rsidR="00DE467E" w:rsidRPr="002C036B">
        <w:rPr>
          <w:rFonts w:ascii="Tahoma" w:cs="Tahoma" w:hAnsi="Tahoma"/>
          <w:szCs w:val="20"/>
        </w:rPr>
        <w:t>des</w:t>
      </w:r>
      <w:r w:rsidR="00B25C5C" w:rsidRPr="002C036B">
        <w:rPr>
          <w:rFonts w:ascii="Tahoma" w:cs="Tahoma" w:hAnsi="Tahoma"/>
          <w:szCs w:val="20"/>
        </w:rPr>
        <w:t xml:space="preserve"> </w:t>
      </w:r>
      <w:r w:rsidR="003A4524" w:rsidRPr="002C036B">
        <w:rPr>
          <w:rFonts w:ascii="Tahoma" w:cs="Tahoma" w:hAnsi="Tahoma"/>
          <w:szCs w:val="20"/>
        </w:rPr>
        <w:t>difficulté</w:t>
      </w:r>
      <w:r w:rsidR="00DE467E" w:rsidRPr="002C036B">
        <w:rPr>
          <w:rFonts w:ascii="Tahoma" w:cs="Tahoma" w:hAnsi="Tahoma"/>
          <w:szCs w:val="20"/>
        </w:rPr>
        <w:t>s</w:t>
      </w:r>
      <w:r w:rsidR="003A4524" w:rsidRPr="002C036B">
        <w:rPr>
          <w:rFonts w:ascii="Tahoma" w:cs="Tahoma" w:hAnsi="Tahoma"/>
          <w:szCs w:val="20"/>
        </w:rPr>
        <w:t xml:space="preserve"> économique</w:t>
      </w:r>
      <w:r w:rsidR="00DE467E" w:rsidRPr="002C036B">
        <w:rPr>
          <w:rFonts w:ascii="Tahoma" w:cs="Tahoma" w:hAnsi="Tahoma"/>
          <w:szCs w:val="20"/>
        </w:rPr>
        <w:t>s</w:t>
      </w:r>
      <w:r w:rsidR="003A4524" w:rsidRPr="002C036B">
        <w:rPr>
          <w:rFonts w:ascii="Tahoma" w:cs="Tahoma" w:hAnsi="Tahoma"/>
          <w:szCs w:val="20"/>
        </w:rPr>
        <w:t xml:space="preserve"> au sein d’une agence </w:t>
      </w:r>
      <w:r w:rsidR="00DE467E" w:rsidRPr="002C036B">
        <w:rPr>
          <w:rFonts w:ascii="Tahoma" w:cs="Tahoma" w:hAnsi="Tahoma"/>
          <w:szCs w:val="20"/>
        </w:rPr>
        <w:t xml:space="preserve">ou </w:t>
      </w:r>
      <w:r w:rsidR="00B25C5C" w:rsidRPr="002C036B">
        <w:rPr>
          <w:rFonts w:ascii="Tahoma" w:cs="Tahoma" w:hAnsi="Tahoma"/>
          <w:szCs w:val="20"/>
        </w:rPr>
        <w:t>d’une situation d’urgence entrainant une gestion de crise</w:t>
      </w:r>
      <w:r w:rsidRPr="002C036B">
        <w:rPr>
          <w:rFonts w:ascii="Tahoma" w:cs="Tahoma" w:hAnsi="Tahoma"/>
          <w:szCs w:val="20"/>
        </w:rPr>
        <w:t xml:space="preserve">, l’employeur pourra mobiliser jusqu’à </w:t>
      </w:r>
      <w:r w:rsidR="00223779" w:rsidRPr="002C036B">
        <w:rPr>
          <w:rFonts w:ascii="Tahoma" w:cs="Tahoma" w:hAnsi="Tahoma"/>
          <w:szCs w:val="20"/>
        </w:rPr>
        <w:t>4</w:t>
      </w:r>
      <w:r w:rsidRPr="002C036B">
        <w:rPr>
          <w:rFonts w:ascii="Tahoma" w:cs="Tahoma" w:hAnsi="Tahoma"/>
          <w:szCs w:val="20"/>
        </w:rPr>
        <w:t xml:space="preserve"> JRTTS</w:t>
      </w:r>
      <w:r w:rsidR="006A2605" w:rsidRPr="002C036B">
        <w:rPr>
          <w:rFonts w:ascii="Tahoma" w:cs="Tahoma" w:hAnsi="Tahoma"/>
          <w:szCs w:val="20"/>
        </w:rPr>
        <w:t xml:space="preserve"> après information préalable du CSE-e</w:t>
      </w:r>
      <w:r w:rsidR="00223779" w:rsidRPr="002C036B">
        <w:rPr>
          <w:rFonts w:ascii="Tahoma" w:cs="Tahoma" w:hAnsi="Tahoma"/>
          <w:szCs w:val="20"/>
        </w:rPr>
        <w:t>.</w:t>
      </w:r>
    </w:p>
    <w:p w14:paraId="73D16C9C" w14:textId="718D2E23" w:rsidP="00846A88" w:rsidR="00BC77F7" w:rsidRDefault="00BC77F7" w:rsidRPr="00BD1492">
      <w:pPr>
        <w:pStyle w:val="En-tte"/>
        <w:spacing w:after="100" w:afterAutospacing="1" w:before="100" w:beforeAutospacing="1" w:line="276" w:lineRule="auto"/>
        <w:jc w:val="both"/>
        <w:rPr>
          <w:rFonts w:ascii="Tahoma" w:cs="Tahoma" w:hAnsi="Tahoma"/>
          <w:szCs w:val="20"/>
        </w:rPr>
      </w:pPr>
      <w:r w:rsidRPr="00BD1492">
        <w:rPr>
          <w:rFonts w:ascii="Tahoma" w:cs="Tahoma" w:hAnsi="Tahoma"/>
          <w:szCs w:val="20"/>
        </w:rPr>
        <w:t xml:space="preserve">Les </w:t>
      </w:r>
      <w:r w:rsidR="00C229B8">
        <w:rPr>
          <w:rFonts w:ascii="Tahoma" w:cs="Tahoma" w:hAnsi="Tahoma"/>
          <w:szCs w:val="20"/>
        </w:rPr>
        <w:t>J</w:t>
      </w:r>
      <w:r w:rsidRPr="00BD1492">
        <w:rPr>
          <w:rFonts w:ascii="Tahoma" w:cs="Tahoma" w:hAnsi="Tahoma"/>
          <w:szCs w:val="20"/>
        </w:rPr>
        <w:t xml:space="preserve">RTT doivent être impérativement pris dans l’année civile de référence, les jours non pris dans l’année civile ne sont ni reportables ni indemnisables. </w:t>
      </w:r>
    </w:p>
    <w:p w14:paraId="44408AD1" w14:textId="6615F2E0" w:rsidP="00846A88" w:rsidR="00BC77F7" w:rsidRDefault="00BC77F7" w:rsidRPr="00BD1492">
      <w:pPr>
        <w:pStyle w:val="En-tte"/>
        <w:spacing w:after="100" w:afterAutospacing="1" w:before="100" w:beforeAutospacing="1" w:line="276" w:lineRule="auto"/>
        <w:jc w:val="both"/>
        <w:rPr>
          <w:rFonts w:ascii="Tahoma" w:cs="Tahoma" w:hAnsi="Tahoma"/>
          <w:szCs w:val="20"/>
        </w:rPr>
      </w:pPr>
      <w:r w:rsidRPr="00BD1492">
        <w:rPr>
          <w:rFonts w:ascii="Tahoma" w:cs="Tahoma" w:hAnsi="Tahoma"/>
          <w:szCs w:val="20"/>
        </w:rPr>
        <w:t>Toutefois, si pour des raisons de service, certains jours ne peuvent être pris avant le 31 décembre</w:t>
      </w:r>
      <w:r w:rsidR="00C229B8">
        <w:rPr>
          <w:rFonts w:ascii="Tahoma" w:cs="Tahoma" w:hAnsi="Tahoma"/>
          <w:szCs w:val="20"/>
        </w:rPr>
        <w:t xml:space="preserve"> de l’année N</w:t>
      </w:r>
      <w:r w:rsidRPr="00BD1492">
        <w:rPr>
          <w:rFonts w:ascii="Tahoma" w:cs="Tahoma" w:hAnsi="Tahoma"/>
          <w:szCs w:val="20"/>
        </w:rPr>
        <w:t xml:space="preserve">, un délai exceptionnel supplémentaire d’un mois sera accordé au salarié par sa hiérarchie, avec formalisation écrite de ce report par le responsable hiérarchique sur le formulaire de demande de prise de </w:t>
      </w:r>
      <w:r w:rsidR="00A86322" w:rsidRPr="00BD1492">
        <w:rPr>
          <w:rFonts w:ascii="Tahoma" w:cs="Tahoma" w:hAnsi="Tahoma"/>
          <w:szCs w:val="20"/>
        </w:rPr>
        <w:t>J</w:t>
      </w:r>
      <w:r w:rsidRPr="00BD1492">
        <w:rPr>
          <w:rFonts w:ascii="Tahoma" w:cs="Tahoma" w:hAnsi="Tahoma"/>
          <w:szCs w:val="20"/>
        </w:rPr>
        <w:t xml:space="preserve">RTT. Ces jours pourront donc être pris jusqu’au 31 janvier de l’année </w:t>
      </w:r>
      <w:r w:rsidR="00AE2F86">
        <w:rPr>
          <w:rFonts w:ascii="Tahoma" w:cs="Tahoma" w:hAnsi="Tahoma"/>
          <w:szCs w:val="20"/>
        </w:rPr>
        <w:t>N+1</w:t>
      </w:r>
      <w:r w:rsidRPr="00BD1492">
        <w:rPr>
          <w:rFonts w:ascii="Tahoma" w:cs="Tahoma" w:hAnsi="Tahoma"/>
          <w:szCs w:val="20"/>
        </w:rPr>
        <w:t>.</w:t>
      </w:r>
    </w:p>
    <w:p w14:paraId="1B503FFA" w14:textId="39B841A3" w:rsidP="00D567AB" w:rsidR="00856F15" w:rsidRDefault="00104DFF" w:rsidRPr="002C036B">
      <w:pPr>
        <w:pStyle w:val="Default"/>
        <w:jc w:val="both"/>
        <w:rPr>
          <w:rFonts w:ascii="Tahoma" w:cs="Tahoma" w:hAnsi="Tahoma"/>
          <w:color w:val="auto"/>
          <w:sz w:val="20"/>
          <w:szCs w:val="20"/>
        </w:rPr>
      </w:pPr>
      <w:r w:rsidRPr="002C036B">
        <w:rPr>
          <w:rFonts w:ascii="Tahoma" w:cs="Tahoma" w:hAnsi="Tahoma"/>
          <w:color w:val="auto"/>
          <w:sz w:val="20"/>
          <w:szCs w:val="20"/>
        </w:rPr>
        <w:t>Les</w:t>
      </w:r>
      <w:r w:rsidR="00D610EE" w:rsidRPr="002C036B">
        <w:rPr>
          <w:rFonts w:ascii="Tahoma" w:cs="Tahoma" w:hAnsi="Tahoma"/>
          <w:color w:val="auto"/>
          <w:sz w:val="20"/>
          <w:szCs w:val="20"/>
        </w:rPr>
        <w:t xml:space="preserve"> 4</w:t>
      </w:r>
      <w:r w:rsidRPr="002C036B">
        <w:rPr>
          <w:rFonts w:ascii="Tahoma" w:cs="Tahoma" w:hAnsi="Tahoma"/>
          <w:color w:val="auto"/>
          <w:sz w:val="20"/>
          <w:szCs w:val="20"/>
        </w:rPr>
        <w:t xml:space="preserve"> JRTTE sont indivisibles c’est à dire qu’ils doivent être pris par journée entière.</w:t>
      </w:r>
      <w:r w:rsidR="00D567AB" w:rsidRPr="002C036B">
        <w:rPr>
          <w:rFonts w:ascii="Tahoma" w:cs="Tahoma" w:hAnsi="Tahoma"/>
          <w:color w:val="auto"/>
          <w:sz w:val="20"/>
          <w:szCs w:val="20"/>
        </w:rPr>
        <w:t xml:space="preserve"> Ils sont rémunérés au taux normal du mois considéré.</w:t>
      </w:r>
    </w:p>
    <w:p w14:paraId="5A460C16" w14:textId="4198BB25" w:rsidP="00D567AB" w:rsidR="00104DFF" w:rsidRDefault="00104DFF" w:rsidRPr="002C036B">
      <w:pPr>
        <w:pStyle w:val="Default"/>
        <w:jc w:val="both"/>
        <w:rPr>
          <w:rFonts w:ascii="Tahoma" w:cs="Tahoma" w:hAnsi="Tahoma"/>
          <w:color w:val="auto"/>
          <w:sz w:val="20"/>
          <w:szCs w:val="20"/>
        </w:rPr>
      </w:pPr>
      <w:r w:rsidRPr="002C036B">
        <w:rPr>
          <w:rFonts w:ascii="Tahoma" w:cs="Tahoma" w:hAnsi="Tahoma"/>
          <w:color w:val="auto"/>
          <w:sz w:val="20"/>
          <w:szCs w:val="20"/>
        </w:rPr>
        <w:t xml:space="preserve"> </w:t>
      </w:r>
    </w:p>
    <w:p w14:paraId="4C4A9DA1" w14:textId="421A5DE2" w:rsidP="00D567AB" w:rsidR="00104DFF" w:rsidRDefault="00104DFF" w:rsidRPr="002C036B">
      <w:pPr>
        <w:pStyle w:val="Default"/>
        <w:jc w:val="both"/>
        <w:rPr>
          <w:rFonts w:ascii="Tahoma" w:cs="Tahoma" w:hAnsi="Tahoma"/>
          <w:color w:val="auto"/>
          <w:sz w:val="20"/>
          <w:szCs w:val="20"/>
        </w:rPr>
      </w:pPr>
      <w:r w:rsidRPr="002C036B">
        <w:rPr>
          <w:rFonts w:ascii="Tahoma" w:cs="Tahoma" w:hAnsi="Tahoma"/>
          <w:color w:val="auto"/>
          <w:sz w:val="20"/>
          <w:szCs w:val="20"/>
        </w:rPr>
        <w:t xml:space="preserve">Les JRTTS </w:t>
      </w:r>
      <w:r w:rsidR="00D567AB" w:rsidRPr="002C036B">
        <w:rPr>
          <w:rFonts w:ascii="Tahoma" w:cs="Tahoma" w:hAnsi="Tahoma"/>
          <w:color w:val="auto"/>
          <w:sz w:val="20"/>
          <w:szCs w:val="20"/>
        </w:rPr>
        <w:t>pourront être divisibles en demi-journées à hauteur de 2 journées maximum par an. Pour les salariés ayant une organisation de leur temps de travail sur 4,5 journées, les demi-journées devront être posées sur des journées complètes de travail.</w:t>
      </w:r>
    </w:p>
    <w:p w14:paraId="5DCFB454" w14:textId="0445E97D" w:rsidP="00D567AB" w:rsidR="00D567AB" w:rsidRDefault="00D567AB" w:rsidRPr="002C036B">
      <w:pPr>
        <w:pStyle w:val="Default"/>
        <w:jc w:val="both"/>
        <w:rPr>
          <w:rFonts w:ascii="Tahoma" w:cs="Tahoma" w:hAnsi="Tahoma"/>
          <w:color w:val="auto"/>
          <w:sz w:val="20"/>
          <w:szCs w:val="20"/>
        </w:rPr>
      </w:pPr>
    </w:p>
    <w:p w14:paraId="091B1444" w14:textId="186E48FA" w:rsidP="00D567AB" w:rsidR="00D567AB" w:rsidRDefault="00D567AB" w:rsidRPr="002C036B">
      <w:pPr>
        <w:pStyle w:val="Default"/>
        <w:jc w:val="both"/>
        <w:rPr>
          <w:rFonts w:ascii="Tahoma" w:cs="Tahoma" w:hAnsi="Tahoma"/>
          <w:color w:val="auto"/>
          <w:sz w:val="20"/>
          <w:szCs w:val="20"/>
        </w:rPr>
      </w:pPr>
      <w:r w:rsidRPr="002C036B">
        <w:rPr>
          <w:rFonts w:ascii="Tahoma" w:cs="Tahoma" w:hAnsi="Tahoma"/>
          <w:color w:val="auto"/>
          <w:sz w:val="20"/>
          <w:szCs w:val="20"/>
        </w:rPr>
        <w:t>Exemple : un salarié travaille du lundi 8h au vendredi 13h. Les demi-journées peuvent être prises uniquement du lundi au jeudi.</w:t>
      </w:r>
    </w:p>
    <w:p w14:paraId="3B3D28D7" w14:textId="32A177AA" w:rsidP="00846A88" w:rsidR="00BC77F7" w:rsidRDefault="00BC77F7" w:rsidRPr="00BD1492">
      <w:pPr>
        <w:pStyle w:val="En-tte"/>
        <w:spacing w:after="100" w:afterAutospacing="1" w:before="100" w:beforeAutospacing="1" w:line="276" w:lineRule="auto"/>
        <w:jc w:val="both"/>
        <w:rPr>
          <w:rFonts w:ascii="Tahoma" w:cs="Tahoma" w:hAnsi="Tahoma"/>
          <w:szCs w:val="20"/>
        </w:rPr>
      </w:pPr>
      <w:r w:rsidRPr="00BD1492">
        <w:rPr>
          <w:rFonts w:ascii="Tahoma" w:cs="Tahoma" w:hAnsi="Tahoma"/>
          <w:szCs w:val="20"/>
        </w:rPr>
        <w:lastRenderedPageBreak/>
        <w:t xml:space="preserve">Les </w:t>
      </w:r>
      <w:r w:rsidR="00C229B8">
        <w:rPr>
          <w:rFonts w:ascii="Tahoma" w:cs="Tahoma" w:hAnsi="Tahoma"/>
          <w:szCs w:val="20"/>
        </w:rPr>
        <w:t>J</w:t>
      </w:r>
      <w:r w:rsidRPr="00BD1492">
        <w:rPr>
          <w:rFonts w:ascii="Tahoma" w:cs="Tahoma" w:hAnsi="Tahoma"/>
          <w:szCs w:val="20"/>
        </w:rPr>
        <w:t>RTT peuvent être pris accolés aux congés payés sous réserve de l’accord de la hiérarchie.</w:t>
      </w:r>
      <w:r w:rsidR="00A86322" w:rsidRPr="00BD1492">
        <w:rPr>
          <w:rFonts w:ascii="Tahoma" w:cs="Tahoma" w:hAnsi="Tahoma"/>
          <w:szCs w:val="20"/>
        </w:rPr>
        <w:t xml:space="preserve"> </w:t>
      </w:r>
    </w:p>
    <w:p w14:paraId="34549F0A" w14:textId="5913F4A5" w:rsidP="00846A88" w:rsidR="00BC77F7" w:rsidRDefault="00BC77F7" w:rsidRPr="00BD1492">
      <w:pPr>
        <w:pStyle w:val="En-tte"/>
        <w:spacing w:after="100" w:afterAutospacing="1" w:before="100" w:beforeAutospacing="1" w:line="276" w:lineRule="auto"/>
        <w:jc w:val="both"/>
        <w:rPr>
          <w:rFonts w:ascii="Tahoma" w:cs="Tahoma" w:hAnsi="Tahoma"/>
          <w:szCs w:val="20"/>
        </w:rPr>
      </w:pPr>
      <w:r w:rsidRPr="00BD1492">
        <w:rPr>
          <w:rFonts w:ascii="Tahoma" w:cs="Tahoma" w:hAnsi="Tahoma"/>
          <w:szCs w:val="20"/>
        </w:rPr>
        <w:t xml:space="preserve">Les </w:t>
      </w:r>
      <w:r w:rsidR="00C229B8">
        <w:rPr>
          <w:rFonts w:ascii="Tahoma" w:cs="Tahoma" w:hAnsi="Tahoma"/>
          <w:szCs w:val="20"/>
        </w:rPr>
        <w:t>J</w:t>
      </w:r>
      <w:r w:rsidRPr="00BD1492">
        <w:rPr>
          <w:rFonts w:ascii="Tahoma" w:cs="Tahoma" w:hAnsi="Tahoma"/>
          <w:szCs w:val="20"/>
        </w:rPr>
        <w:t>RTT pris et non acquis en fin de période ou dans le cas du départ d’un salarié en cours d’année seront déduits de sa rémunération.</w:t>
      </w:r>
    </w:p>
    <w:p w14:paraId="2D6621CB" w14:textId="0FE922AA" w:rsidP="00846A88" w:rsidR="00BC77F7" w:rsidRDefault="00BC77F7">
      <w:pPr>
        <w:pStyle w:val="En-tte"/>
        <w:spacing w:after="100" w:afterAutospacing="1" w:before="100" w:beforeAutospacing="1" w:line="276" w:lineRule="auto"/>
        <w:jc w:val="both"/>
        <w:rPr>
          <w:rFonts w:ascii="Tahoma" w:cs="Tahoma" w:hAnsi="Tahoma"/>
          <w:szCs w:val="20"/>
        </w:rPr>
      </w:pPr>
      <w:r w:rsidRPr="00BD1492">
        <w:rPr>
          <w:rFonts w:ascii="Tahoma" w:cs="Tahoma" w:hAnsi="Tahoma"/>
          <w:szCs w:val="20"/>
        </w:rPr>
        <w:t xml:space="preserve">En cas de départ d’un salarié de l’entreprise, les </w:t>
      </w:r>
      <w:r w:rsidR="00C229B8">
        <w:rPr>
          <w:rFonts w:ascii="Tahoma" w:cs="Tahoma" w:hAnsi="Tahoma"/>
          <w:szCs w:val="20"/>
        </w:rPr>
        <w:t>J</w:t>
      </w:r>
      <w:r w:rsidRPr="00BD1492">
        <w:rPr>
          <w:rFonts w:ascii="Tahoma" w:cs="Tahoma" w:hAnsi="Tahoma"/>
          <w:szCs w:val="20"/>
        </w:rPr>
        <w:t>RTT acquis et non pris seront soldés avant son départ.</w:t>
      </w:r>
    </w:p>
    <w:p w14:paraId="422B3672" w14:textId="72B25A05" w:rsidP="00846A88" w:rsidR="00BC77F7" w:rsidRDefault="00327811" w:rsidRPr="00F751D1">
      <w:pPr>
        <w:spacing w:line="276" w:lineRule="auto"/>
        <w:jc w:val="both"/>
        <w:rPr>
          <w:rFonts w:ascii="Tahoma" w:cs="Tahoma" w:hAnsi="Tahoma"/>
          <w:b/>
          <w:color w:themeColor="accent2" w:themeShade="80" w:val="003C5F"/>
          <w:szCs w:val="20"/>
          <w:u w:val="single"/>
        </w:rPr>
      </w:pPr>
      <w:r>
        <w:rPr>
          <w:rFonts w:ascii="Tahoma" w:cs="Tahoma" w:hAnsi="Tahoma"/>
          <w:b/>
          <w:color w:themeColor="accent2" w:themeShade="80" w:val="003C5F"/>
          <w:szCs w:val="20"/>
          <w:u w:val="single"/>
        </w:rPr>
        <w:t>6</w:t>
      </w:r>
      <w:r w:rsidR="00BC77F7" w:rsidRPr="00F751D1">
        <w:rPr>
          <w:rFonts w:ascii="Tahoma" w:cs="Tahoma" w:hAnsi="Tahoma"/>
          <w:b/>
          <w:color w:themeColor="accent2" w:themeShade="80" w:val="003C5F"/>
          <w:szCs w:val="20"/>
          <w:u w:val="single"/>
        </w:rPr>
        <w:t xml:space="preserve">.1.5- Horaires collectifs de travail et </w:t>
      </w:r>
      <w:r w:rsidR="00C229B8">
        <w:rPr>
          <w:rFonts w:ascii="Tahoma" w:cs="Tahoma" w:hAnsi="Tahoma"/>
          <w:b/>
          <w:color w:themeColor="accent2" w:themeShade="80" w:val="003C5F"/>
          <w:szCs w:val="20"/>
          <w:u w:val="single"/>
        </w:rPr>
        <w:t>J</w:t>
      </w:r>
      <w:r w:rsidR="00BC77F7" w:rsidRPr="00F751D1">
        <w:rPr>
          <w:rFonts w:ascii="Tahoma" w:cs="Tahoma" w:hAnsi="Tahoma"/>
          <w:b/>
          <w:color w:themeColor="accent2" w:themeShade="80" w:val="003C5F"/>
          <w:szCs w:val="20"/>
          <w:u w:val="single"/>
        </w:rPr>
        <w:t xml:space="preserve">RTT des salariés en alternance </w:t>
      </w:r>
    </w:p>
    <w:p w14:paraId="789D17A6" w14:textId="77777777" w:rsidP="00846A88" w:rsidR="00A86322" w:rsidRDefault="00A86322" w:rsidRPr="00BD1492">
      <w:pPr>
        <w:spacing w:line="276" w:lineRule="auto"/>
        <w:jc w:val="both"/>
        <w:rPr>
          <w:rFonts w:ascii="Tahoma" w:cs="Tahoma" w:hAnsi="Tahoma"/>
          <w:b/>
          <w:szCs w:val="20"/>
          <w:u w:val="single"/>
        </w:rPr>
      </w:pPr>
    </w:p>
    <w:p w14:paraId="0ED49B1E" w14:textId="3DA13CDB" w:rsidP="00846A88" w:rsidR="00BC77F7" w:rsidRDefault="00BC77F7" w:rsidRPr="00BD1492">
      <w:pPr>
        <w:spacing w:line="276" w:lineRule="auto"/>
        <w:jc w:val="both"/>
        <w:rPr>
          <w:rFonts w:ascii="Tahoma" w:cs="Tahoma" w:hAnsi="Tahoma"/>
          <w:szCs w:val="20"/>
        </w:rPr>
      </w:pPr>
      <w:r w:rsidRPr="00BD1492">
        <w:rPr>
          <w:rFonts w:ascii="Tahoma" w:cs="Tahoma" w:hAnsi="Tahoma"/>
          <w:szCs w:val="20"/>
        </w:rPr>
        <w:t>Compte tenu des différents rythmes d’alternance et des nécessités de l’organisation de nos activités chantier, il est arrêté que, pour les salariés en alternance, 2 situations sont à distinguer :</w:t>
      </w:r>
    </w:p>
    <w:p w14:paraId="6DA879A5" w14:textId="77777777" w:rsidP="00846A88" w:rsidR="00A86322" w:rsidRDefault="00A86322" w:rsidRPr="00BD1492">
      <w:pPr>
        <w:spacing w:line="276" w:lineRule="auto"/>
        <w:jc w:val="both"/>
        <w:rPr>
          <w:rFonts w:ascii="Tahoma" w:cs="Tahoma" w:hAnsi="Tahoma"/>
          <w:szCs w:val="20"/>
        </w:rPr>
      </w:pPr>
    </w:p>
    <w:p w14:paraId="0D4F905D" w14:textId="40D564A9" w:rsidP="00846A88" w:rsidR="00BC77F7" w:rsidRDefault="00BC77F7" w:rsidRPr="00AE588E">
      <w:pPr>
        <w:pStyle w:val="Paragraphedeliste"/>
        <w:numPr>
          <w:ilvl w:val="0"/>
          <w:numId w:val="34"/>
        </w:numPr>
        <w:spacing w:after="200" w:line="276" w:lineRule="auto"/>
        <w:ind w:left="426"/>
        <w:contextualSpacing/>
        <w:jc w:val="both"/>
        <w:rPr>
          <w:rFonts w:ascii="Tahoma" w:cs="Tahoma" w:hAnsi="Tahoma"/>
          <w:sz w:val="20"/>
          <w:szCs w:val="20"/>
        </w:rPr>
      </w:pPr>
      <w:r w:rsidRPr="00BD1492">
        <w:rPr>
          <w:rFonts w:ascii="Tahoma" w:cs="Tahoma" w:hAnsi="Tahoma"/>
          <w:sz w:val="20"/>
          <w:szCs w:val="20"/>
        </w:rPr>
        <w:t xml:space="preserve">L’ensemble des périodes d’activité en entreprise est planifié par semaine entière : le salarié suit alors l’horaire collectif de 37h/semaine quand il travaille en entreprise. Il bénéficie de </w:t>
      </w:r>
      <w:r w:rsidR="00AE588E">
        <w:rPr>
          <w:rFonts w:ascii="Tahoma" w:cs="Tahoma" w:hAnsi="Tahoma"/>
          <w:sz w:val="20"/>
          <w:szCs w:val="20"/>
        </w:rPr>
        <w:t>J</w:t>
      </w:r>
      <w:r w:rsidRPr="00BD1492">
        <w:rPr>
          <w:rFonts w:ascii="Tahoma" w:cs="Tahoma" w:hAnsi="Tahoma"/>
          <w:sz w:val="20"/>
          <w:szCs w:val="20"/>
        </w:rPr>
        <w:t xml:space="preserve">RTT, sur la période d’acquisition, au prorata des </w:t>
      </w:r>
      <w:r w:rsidRPr="00AE588E">
        <w:rPr>
          <w:rFonts w:ascii="Tahoma" w:cs="Tahoma" w:hAnsi="Tahoma"/>
          <w:sz w:val="20"/>
          <w:szCs w:val="20"/>
        </w:rPr>
        <w:t xml:space="preserve">semaines complètes travaillées en entreprise. </w:t>
      </w:r>
    </w:p>
    <w:p w14:paraId="4061F7AF" w14:textId="11D9E9D9" w:rsidP="00F66E6A" w:rsidR="00BC77F7" w:rsidRDefault="00BC77F7" w:rsidRPr="00AE588E">
      <w:pPr>
        <w:pStyle w:val="Paragraphedeliste"/>
        <w:numPr>
          <w:ilvl w:val="0"/>
          <w:numId w:val="34"/>
        </w:numPr>
        <w:spacing w:after="200" w:line="276" w:lineRule="auto"/>
        <w:ind w:left="426"/>
        <w:contextualSpacing/>
        <w:jc w:val="both"/>
        <w:rPr>
          <w:rFonts w:ascii="Tahoma" w:cs="Tahoma" w:hAnsi="Tahoma"/>
          <w:sz w:val="20"/>
          <w:szCs w:val="20"/>
        </w:rPr>
      </w:pPr>
      <w:r w:rsidRPr="00AE588E">
        <w:rPr>
          <w:rFonts w:ascii="Tahoma" w:cs="Tahoma" w:hAnsi="Tahoma"/>
          <w:sz w:val="20"/>
          <w:szCs w:val="20"/>
        </w:rPr>
        <w:t>Les périodes d’activité en entreprise sont effectuées par « alternance » de jours entreprise et de jours formation dans la même semaine (bien qu’il puisse exister quelques semaines entières passées en entreprise)</w:t>
      </w:r>
      <w:r w:rsidR="00F66E6A" w:rsidRPr="00AE588E">
        <w:rPr>
          <w:rFonts w:ascii="Tahoma" w:cs="Tahoma" w:hAnsi="Tahoma"/>
          <w:sz w:val="20"/>
          <w:szCs w:val="20"/>
        </w:rPr>
        <w:t> :</w:t>
      </w:r>
      <w:r w:rsidRPr="00AE588E">
        <w:rPr>
          <w:rFonts w:ascii="Tahoma" w:cs="Tahoma" w:hAnsi="Tahoma"/>
          <w:sz w:val="20"/>
          <w:szCs w:val="20"/>
        </w:rPr>
        <w:t xml:space="preserve"> le salarié a alors un horaire hebdomadaire de 35h/semaine et ne bénéficie pas de </w:t>
      </w:r>
      <w:r w:rsidR="00AE588E" w:rsidRPr="00AE588E">
        <w:rPr>
          <w:rFonts w:ascii="Tahoma" w:cs="Tahoma" w:hAnsi="Tahoma"/>
          <w:sz w:val="20"/>
          <w:szCs w:val="20"/>
        </w:rPr>
        <w:t>J</w:t>
      </w:r>
      <w:r w:rsidRPr="00AE588E">
        <w:rPr>
          <w:rFonts w:ascii="Tahoma" w:cs="Tahoma" w:hAnsi="Tahoma"/>
          <w:sz w:val="20"/>
          <w:szCs w:val="20"/>
        </w:rPr>
        <w:t>RTT.</w:t>
      </w:r>
    </w:p>
    <w:p w14:paraId="0967BB63" w14:textId="57B6D634" w:rsidP="00846A88" w:rsidR="00BC77F7" w:rsidRDefault="00327811" w:rsidRPr="00F751D1">
      <w:pPr>
        <w:pStyle w:val="En-tte"/>
        <w:spacing w:after="200" w:before="100" w:beforeAutospacing="1" w:line="276" w:lineRule="auto"/>
        <w:jc w:val="both"/>
        <w:rPr>
          <w:rFonts w:ascii="Tahoma" w:cs="Tahoma" w:hAnsi="Tahoma"/>
          <w:b/>
          <w:color w:themeColor="accent2" w:themeShade="80" w:val="003C5F"/>
          <w:szCs w:val="20"/>
          <w:u w:val="single"/>
        </w:rPr>
      </w:pPr>
      <w:r>
        <w:rPr>
          <w:rFonts w:ascii="Tahoma" w:cs="Tahoma" w:hAnsi="Tahoma"/>
          <w:b/>
          <w:color w:themeColor="accent2" w:themeShade="80" w:val="003C5F"/>
          <w:szCs w:val="20"/>
          <w:u w:val="single"/>
        </w:rPr>
        <w:t>6</w:t>
      </w:r>
      <w:r w:rsidR="00BC77F7" w:rsidRPr="00AE588E">
        <w:rPr>
          <w:rFonts w:ascii="Tahoma" w:cs="Tahoma" w:hAnsi="Tahoma"/>
          <w:b/>
          <w:color w:themeColor="accent2" w:themeShade="80" w:val="003C5F"/>
          <w:szCs w:val="20"/>
          <w:u w:val="single"/>
        </w:rPr>
        <w:t>.1.6- Qualification</w:t>
      </w:r>
      <w:r w:rsidR="00BC77F7" w:rsidRPr="00F751D1">
        <w:rPr>
          <w:rFonts w:ascii="Tahoma" w:cs="Tahoma" w:hAnsi="Tahoma"/>
          <w:b/>
          <w:color w:themeColor="accent2" w:themeShade="80" w:val="003C5F"/>
          <w:szCs w:val="20"/>
          <w:u w:val="single"/>
        </w:rPr>
        <w:t xml:space="preserve"> des heures supplémentaires</w:t>
      </w:r>
    </w:p>
    <w:p w14:paraId="6B8C6B07" w14:textId="77777777" w:rsidP="00846A88" w:rsidR="00BC77F7" w:rsidRDefault="00BC77F7" w:rsidRPr="00BD1492">
      <w:pPr>
        <w:pStyle w:val="En-tte"/>
        <w:spacing w:after="200" w:line="276" w:lineRule="auto"/>
        <w:jc w:val="both"/>
        <w:rPr>
          <w:rFonts w:ascii="Tahoma" w:cs="Tahoma" w:hAnsi="Tahoma"/>
          <w:szCs w:val="20"/>
        </w:rPr>
      </w:pPr>
      <w:r w:rsidRPr="00BD1492">
        <w:rPr>
          <w:rFonts w:ascii="Tahoma" w:cs="Tahoma" w:hAnsi="Tahoma"/>
          <w:szCs w:val="20"/>
        </w:rPr>
        <w:t>La rémunération des heures supplémentaires se fera chaque mois conformément aux dispositions légales en vigueur.</w:t>
      </w:r>
    </w:p>
    <w:p w14:paraId="04F2CFE0" w14:textId="078879CB" w:rsidP="00846A88" w:rsidR="00BC77F7" w:rsidRDefault="00BC77F7" w:rsidRPr="00BD1492">
      <w:pPr>
        <w:pStyle w:val="En-tte"/>
        <w:spacing w:after="200" w:line="276" w:lineRule="auto"/>
        <w:jc w:val="both"/>
        <w:rPr>
          <w:rFonts w:ascii="Tahoma" w:cs="Tahoma" w:hAnsi="Tahoma"/>
          <w:szCs w:val="20"/>
        </w:rPr>
      </w:pPr>
      <w:r w:rsidRPr="00BD1492">
        <w:rPr>
          <w:rFonts w:ascii="Tahoma" w:cs="Tahoma" w:hAnsi="Tahoma"/>
          <w:szCs w:val="20"/>
        </w:rPr>
        <w:t xml:space="preserve">Il est rappelé que les heures supplémentaires doivent être effectuées avec l’accord préalable du responsable hiérarchique. Un salarié ne peut </w:t>
      </w:r>
      <w:r w:rsidR="000E3C66">
        <w:rPr>
          <w:rFonts w:ascii="Tahoma" w:cs="Tahoma" w:hAnsi="Tahoma"/>
          <w:szCs w:val="20"/>
        </w:rPr>
        <w:t xml:space="preserve">pas </w:t>
      </w:r>
      <w:r w:rsidRPr="00BD1492">
        <w:rPr>
          <w:rFonts w:ascii="Tahoma" w:cs="Tahoma" w:hAnsi="Tahoma"/>
          <w:szCs w:val="20"/>
        </w:rPr>
        <w:t>décider de lui-même d’effectuer des heures supplémentaires sans validation hiérarchique.</w:t>
      </w:r>
    </w:p>
    <w:p w14:paraId="721D803D" w14:textId="64B5ED26" w:rsidP="00846A88" w:rsidR="00BC77F7" w:rsidRDefault="00BC77F7" w:rsidRPr="00BD1492">
      <w:pPr>
        <w:pStyle w:val="En-tte"/>
        <w:spacing w:after="200" w:line="276" w:lineRule="auto"/>
        <w:jc w:val="both"/>
        <w:rPr>
          <w:rFonts w:ascii="Tahoma" w:cs="Tahoma" w:hAnsi="Tahoma"/>
          <w:szCs w:val="20"/>
        </w:rPr>
      </w:pPr>
      <w:r w:rsidRPr="00BD1492">
        <w:rPr>
          <w:rFonts w:ascii="Tahoma" w:cs="Tahoma" w:hAnsi="Tahoma"/>
          <w:szCs w:val="20"/>
        </w:rPr>
        <w:t xml:space="preserve">Le contingent annuel d’heures supplémentaires par salarié est fixé par accord collectif d’entreprise à </w:t>
      </w:r>
      <w:r w:rsidR="00F66E6A">
        <w:rPr>
          <w:rFonts w:ascii="Tahoma" w:cs="Tahoma" w:hAnsi="Tahoma"/>
          <w:szCs w:val="20"/>
        </w:rPr>
        <w:t>265</w:t>
      </w:r>
      <w:r w:rsidR="00F16051" w:rsidRPr="00F66E6A">
        <w:rPr>
          <w:rFonts w:ascii="Tahoma" w:cs="Tahoma" w:hAnsi="Tahoma"/>
          <w:szCs w:val="20"/>
        </w:rPr>
        <w:t> </w:t>
      </w:r>
      <w:r w:rsidRPr="00F66E6A">
        <w:rPr>
          <w:rFonts w:ascii="Tahoma" w:cs="Tahoma" w:hAnsi="Tahoma"/>
          <w:szCs w:val="20"/>
        </w:rPr>
        <w:t>heures</w:t>
      </w:r>
      <w:r w:rsidR="00C229B8">
        <w:rPr>
          <w:rFonts w:ascii="Tahoma" w:cs="Tahoma" w:hAnsi="Tahoma"/>
          <w:szCs w:val="20"/>
        </w:rPr>
        <w:t xml:space="preserve"> à compter du 1</w:t>
      </w:r>
      <w:r w:rsidR="00C229B8" w:rsidRPr="00C229B8">
        <w:rPr>
          <w:rFonts w:ascii="Tahoma" w:cs="Tahoma" w:hAnsi="Tahoma"/>
          <w:szCs w:val="20"/>
          <w:vertAlign w:val="superscript"/>
        </w:rPr>
        <w:t>er</w:t>
      </w:r>
      <w:r w:rsidR="00C229B8">
        <w:rPr>
          <w:rFonts w:ascii="Tahoma" w:cs="Tahoma" w:hAnsi="Tahoma"/>
          <w:szCs w:val="20"/>
        </w:rPr>
        <w:t xml:space="preserve"> janvier 2021</w:t>
      </w:r>
      <w:r w:rsidRPr="00BD1492">
        <w:rPr>
          <w:rFonts w:ascii="Tahoma" w:cs="Tahoma" w:hAnsi="Tahoma"/>
          <w:szCs w:val="20"/>
        </w:rPr>
        <w:t>.</w:t>
      </w:r>
    </w:p>
    <w:p w14:paraId="44E8E4EB" w14:textId="08443DD3" w:rsidP="00846A88" w:rsidR="00F751D1" w:rsidRDefault="00EC2EB1" w:rsidRPr="00F751D1">
      <w:pPr>
        <w:pStyle w:val="En-tte"/>
        <w:spacing w:after="100" w:afterAutospacing="1" w:before="100" w:beforeAutospacing="1" w:line="276" w:lineRule="auto"/>
        <w:jc w:val="both"/>
        <w:rPr>
          <w:rFonts w:ascii="Tahoma" w:cs="Tahoma" w:hAnsi="Tahoma"/>
          <w:b/>
          <w:color w:themeColor="accent2" w:themeShade="80" w:val="003C5F"/>
          <w:szCs w:val="20"/>
        </w:rPr>
      </w:pPr>
      <w:r w:rsidRPr="00F751D1">
        <w:rPr>
          <w:rFonts w:ascii="Tahoma" w:cs="Tahoma" w:hAnsi="Tahoma"/>
          <w:b/>
          <w:color w:themeColor="accent2" w:themeShade="80" w:val="003C5F"/>
          <w:szCs w:val="20"/>
        </w:rPr>
        <w:t xml:space="preserve">ARTICLE </w:t>
      </w:r>
      <w:r w:rsidR="00327811">
        <w:rPr>
          <w:rFonts w:ascii="Tahoma" w:cs="Tahoma" w:hAnsi="Tahoma"/>
          <w:b/>
          <w:color w:themeColor="accent2" w:themeShade="80" w:val="003C5F"/>
          <w:szCs w:val="20"/>
        </w:rPr>
        <w:t>7</w:t>
      </w:r>
      <w:r w:rsidRPr="00F751D1">
        <w:rPr>
          <w:rFonts w:ascii="Tahoma" w:cs="Tahoma" w:hAnsi="Tahoma"/>
          <w:b/>
          <w:color w:themeColor="accent2" w:themeShade="80" w:val="003C5F"/>
          <w:szCs w:val="20"/>
        </w:rPr>
        <w:t xml:space="preserve"> - DISPOSITIONS RELATIVES AU PERSONNEL CADRE AUTONOME</w:t>
      </w:r>
    </w:p>
    <w:p w14:paraId="336F9AA6" w14:textId="6D623046" w:rsidP="00846A88" w:rsidR="00EC2EB1" w:rsidRDefault="00327811" w:rsidRPr="00F751D1">
      <w:pPr>
        <w:pStyle w:val="En-tte"/>
        <w:spacing w:after="200" w:before="100" w:beforeAutospacing="1" w:line="276" w:lineRule="auto"/>
        <w:jc w:val="both"/>
        <w:rPr>
          <w:rFonts w:ascii="Tahoma" w:cs="Tahoma" w:hAnsi="Tahoma"/>
          <w:b/>
          <w:color w:themeColor="accent2" w:themeShade="80" w:val="003C5F"/>
          <w:szCs w:val="20"/>
          <w:u w:val="single"/>
        </w:rPr>
      </w:pPr>
      <w:r>
        <w:rPr>
          <w:rFonts w:ascii="Tahoma" w:cs="Tahoma" w:hAnsi="Tahoma"/>
          <w:b/>
          <w:color w:themeColor="accent2" w:themeShade="80" w:val="003C5F"/>
          <w:szCs w:val="20"/>
          <w:u w:val="single"/>
        </w:rPr>
        <w:t>7</w:t>
      </w:r>
      <w:r w:rsidR="00EC2EB1" w:rsidRPr="00F751D1">
        <w:rPr>
          <w:rFonts w:ascii="Tahoma" w:cs="Tahoma" w:hAnsi="Tahoma"/>
          <w:b/>
          <w:color w:themeColor="accent2" w:themeShade="80" w:val="003C5F"/>
          <w:szCs w:val="20"/>
          <w:u w:val="single"/>
        </w:rPr>
        <w:t>.</w:t>
      </w:r>
      <w:r w:rsidR="00F66E6A" w:rsidRPr="00F751D1">
        <w:rPr>
          <w:rFonts w:ascii="Tahoma" w:cs="Tahoma" w:hAnsi="Tahoma"/>
          <w:b/>
          <w:color w:themeColor="accent2" w:themeShade="80" w:val="003C5F"/>
          <w:szCs w:val="20"/>
          <w:u w:val="single"/>
        </w:rPr>
        <w:t>1</w:t>
      </w:r>
      <w:r w:rsidR="00EC2EB1" w:rsidRPr="00F751D1">
        <w:rPr>
          <w:rFonts w:ascii="Tahoma" w:cs="Tahoma" w:hAnsi="Tahoma"/>
          <w:b/>
          <w:color w:themeColor="accent2" w:themeShade="80" w:val="003C5F"/>
          <w:szCs w:val="20"/>
          <w:u w:val="single"/>
        </w:rPr>
        <w:t>.1- Champs d’application</w:t>
      </w:r>
    </w:p>
    <w:p w14:paraId="5B8C9C42" w14:textId="1AEBF0A7" w:rsidP="00846A88" w:rsidR="00EC2EB1" w:rsidRDefault="00EC2EB1">
      <w:pPr>
        <w:pStyle w:val="En-tte"/>
        <w:spacing w:after="100" w:afterAutospacing="1" w:before="100" w:beforeAutospacing="1" w:line="276" w:lineRule="auto"/>
        <w:jc w:val="both"/>
        <w:rPr>
          <w:rFonts w:ascii="Tahoma" w:cs="Tahoma" w:hAnsi="Tahoma"/>
          <w:szCs w:val="20"/>
        </w:rPr>
      </w:pPr>
      <w:r w:rsidRPr="00BD1492">
        <w:rPr>
          <w:rFonts w:ascii="Tahoma" w:cs="Tahoma" w:hAnsi="Tahoma"/>
          <w:szCs w:val="20"/>
        </w:rPr>
        <w:t>Les présentes dispositions s’appliquent aux cadres autonomes, c’est-à-dire ceux dont la nature de la fonction, le niveau de responsabilités et le degré d’autonomie dans l’organisation de leur emploi du temps ne permettent pas de prédéterminer la durée de leur temps de travail.</w:t>
      </w:r>
    </w:p>
    <w:p w14:paraId="3C537488" w14:textId="1C64ACD0" w:rsidP="00846A88" w:rsidR="00EC2EB1" w:rsidRDefault="00327811" w:rsidRPr="00F751D1">
      <w:pPr>
        <w:pStyle w:val="En-tte"/>
        <w:spacing w:after="200" w:before="100" w:beforeAutospacing="1" w:line="276" w:lineRule="auto"/>
        <w:jc w:val="both"/>
        <w:rPr>
          <w:rFonts w:ascii="Tahoma" w:cs="Tahoma" w:hAnsi="Tahoma"/>
          <w:b/>
          <w:color w:themeColor="accent2" w:themeShade="80" w:val="003C5F"/>
          <w:szCs w:val="20"/>
          <w:u w:val="single"/>
        </w:rPr>
      </w:pPr>
      <w:r>
        <w:rPr>
          <w:rFonts w:ascii="Tahoma" w:cs="Tahoma" w:hAnsi="Tahoma"/>
          <w:b/>
          <w:color w:themeColor="accent2" w:themeShade="80" w:val="003C5F"/>
          <w:szCs w:val="20"/>
          <w:u w:val="single"/>
        </w:rPr>
        <w:t>7</w:t>
      </w:r>
      <w:r w:rsidR="00EC2EB1" w:rsidRPr="00F751D1">
        <w:rPr>
          <w:rFonts w:ascii="Tahoma" w:cs="Tahoma" w:hAnsi="Tahoma"/>
          <w:b/>
          <w:color w:themeColor="accent2" w:themeShade="80" w:val="003C5F"/>
          <w:szCs w:val="20"/>
          <w:u w:val="single"/>
        </w:rPr>
        <w:t>.</w:t>
      </w:r>
      <w:r w:rsidR="00F66E6A" w:rsidRPr="00F751D1">
        <w:rPr>
          <w:rFonts w:ascii="Tahoma" w:cs="Tahoma" w:hAnsi="Tahoma"/>
          <w:b/>
          <w:color w:themeColor="accent2" w:themeShade="80" w:val="003C5F"/>
          <w:szCs w:val="20"/>
          <w:u w:val="single"/>
        </w:rPr>
        <w:t>1</w:t>
      </w:r>
      <w:r w:rsidR="00EC2EB1" w:rsidRPr="00F751D1">
        <w:rPr>
          <w:rFonts w:ascii="Tahoma" w:cs="Tahoma" w:hAnsi="Tahoma"/>
          <w:b/>
          <w:color w:themeColor="accent2" w:themeShade="80" w:val="003C5F"/>
          <w:szCs w:val="20"/>
          <w:u w:val="single"/>
        </w:rPr>
        <w:t>.2- Convention individuelle de forfait jours</w:t>
      </w:r>
    </w:p>
    <w:p w14:paraId="69B61556" w14:textId="4626E4DD" w:rsidP="00846A88" w:rsidR="00EC2EB1" w:rsidRDefault="00EC2EB1" w:rsidRPr="00BD1492">
      <w:pPr>
        <w:pStyle w:val="En-tte"/>
        <w:spacing w:after="100" w:afterAutospacing="1" w:before="100" w:beforeAutospacing="1" w:line="276" w:lineRule="auto"/>
        <w:jc w:val="both"/>
        <w:rPr>
          <w:rFonts w:ascii="Tahoma" w:cs="Tahoma" w:hAnsi="Tahoma"/>
          <w:szCs w:val="20"/>
        </w:rPr>
      </w:pPr>
      <w:r w:rsidRPr="00BD1492">
        <w:rPr>
          <w:rFonts w:ascii="Tahoma" w:cs="Tahoma" w:hAnsi="Tahoma"/>
          <w:szCs w:val="20"/>
        </w:rPr>
        <w:t xml:space="preserve">Les </w:t>
      </w:r>
      <w:r w:rsidR="00C229B8">
        <w:rPr>
          <w:rFonts w:ascii="Tahoma" w:cs="Tahoma" w:hAnsi="Tahoma"/>
          <w:szCs w:val="20"/>
        </w:rPr>
        <w:t>c</w:t>
      </w:r>
      <w:r w:rsidRPr="00BD1492">
        <w:rPr>
          <w:rFonts w:ascii="Tahoma" w:cs="Tahoma" w:hAnsi="Tahoma"/>
          <w:szCs w:val="20"/>
        </w:rPr>
        <w:t>adres classés en niveau A position 1 ou position 2</w:t>
      </w:r>
      <w:r w:rsidR="007A2339" w:rsidRPr="00BD1492">
        <w:rPr>
          <w:rFonts w:ascii="Tahoma" w:cs="Tahoma" w:hAnsi="Tahoma"/>
          <w:szCs w:val="20"/>
        </w:rPr>
        <w:t xml:space="preserve"> et</w:t>
      </w:r>
      <w:r w:rsidR="00C229B8">
        <w:rPr>
          <w:rFonts w:ascii="Tahoma" w:cs="Tahoma" w:hAnsi="Tahoma"/>
          <w:szCs w:val="20"/>
        </w:rPr>
        <w:t xml:space="preserve"> niveau</w:t>
      </w:r>
      <w:r w:rsidR="007A2339" w:rsidRPr="00BD1492">
        <w:rPr>
          <w:rFonts w:ascii="Tahoma" w:cs="Tahoma" w:hAnsi="Tahoma"/>
          <w:szCs w:val="20"/>
        </w:rPr>
        <w:t xml:space="preserve"> B</w:t>
      </w:r>
      <w:r w:rsidRPr="00BD1492">
        <w:rPr>
          <w:rFonts w:ascii="Tahoma" w:cs="Tahoma" w:hAnsi="Tahoma"/>
          <w:szCs w:val="20"/>
        </w:rPr>
        <w:t xml:space="preserve"> étant considérés comme des cadres débutants « prenant leur marque » ou non autonomes sont exclus du dispositif de forfait jours. Leur temps de travail est donc géré selon une durée en heures et en référence aux dispositions relatives à l’organisation du temps de travail telles qu’énoncées à l’article </w:t>
      </w:r>
      <w:r w:rsidR="008F3066" w:rsidRPr="00BD1492">
        <w:rPr>
          <w:rFonts w:ascii="Tahoma" w:cs="Tahoma" w:hAnsi="Tahoma"/>
          <w:szCs w:val="20"/>
        </w:rPr>
        <w:t>6</w:t>
      </w:r>
      <w:r w:rsidRPr="00BD1492">
        <w:rPr>
          <w:rFonts w:ascii="Tahoma" w:cs="Tahoma" w:hAnsi="Tahoma"/>
          <w:szCs w:val="20"/>
        </w:rPr>
        <w:t xml:space="preserve"> du présent accord.</w:t>
      </w:r>
    </w:p>
    <w:p w14:paraId="57ECE75D" w14:textId="08908571" w:rsidP="00846A88" w:rsidR="00511D9F" w:rsidRDefault="00EC2EB1">
      <w:pPr>
        <w:pStyle w:val="En-tte"/>
        <w:spacing w:after="100" w:afterAutospacing="1" w:before="100" w:beforeAutospacing="1" w:line="276" w:lineRule="auto"/>
        <w:jc w:val="both"/>
        <w:rPr>
          <w:rFonts w:ascii="Tahoma" w:cs="Tahoma" w:hAnsi="Tahoma"/>
          <w:szCs w:val="20"/>
        </w:rPr>
      </w:pPr>
      <w:r w:rsidRPr="00BD1492">
        <w:rPr>
          <w:rFonts w:ascii="Tahoma" w:cs="Tahoma" w:hAnsi="Tahoma"/>
          <w:szCs w:val="20"/>
        </w:rPr>
        <w:t>Ainsi, seuls les cadres autonomes, classés à partir du niveau Cadre B, position 1 dont la durée du travail ne peut être prédéterminée du fait de la nature de leur fonction, des responsabilités qu’ils exercent et de la réelle autonomie dont ils disposent dans l’organisation de leur emploi du temps, sont soumis à une convention individuelle de forfait jours.</w:t>
      </w:r>
    </w:p>
    <w:p w14:paraId="2B5BE777" w14:textId="77777777" w:rsidP="00846A88" w:rsidR="002C036B" w:rsidRDefault="002C036B">
      <w:pPr>
        <w:pStyle w:val="En-tte"/>
        <w:spacing w:after="100" w:afterAutospacing="1" w:before="100" w:beforeAutospacing="1" w:line="276" w:lineRule="auto"/>
        <w:jc w:val="both"/>
        <w:rPr>
          <w:rFonts w:ascii="Tahoma" w:cs="Tahoma" w:hAnsi="Tahoma"/>
          <w:szCs w:val="20"/>
        </w:rPr>
      </w:pPr>
    </w:p>
    <w:p w14:paraId="5E791717" w14:textId="33AEE751" w:rsidP="00846A88" w:rsidR="00EC2EB1" w:rsidRDefault="00EC2EB1" w:rsidRPr="00BD1492">
      <w:pPr>
        <w:pStyle w:val="En-tte"/>
        <w:spacing w:after="100" w:afterAutospacing="1" w:before="100" w:beforeAutospacing="1" w:line="276" w:lineRule="auto"/>
        <w:jc w:val="both"/>
        <w:rPr>
          <w:rFonts w:ascii="Tahoma" w:cs="Tahoma" w:hAnsi="Tahoma"/>
          <w:szCs w:val="20"/>
        </w:rPr>
      </w:pPr>
      <w:r w:rsidRPr="00BD1492">
        <w:rPr>
          <w:rFonts w:ascii="Tahoma" w:cs="Tahoma" w:hAnsi="Tahoma"/>
          <w:szCs w:val="20"/>
        </w:rPr>
        <w:lastRenderedPageBreak/>
        <w:t xml:space="preserve">Les cadres nouvellement embauchés en niveau B position 1 pourraient se voir proposer un contrat de travail </w:t>
      </w:r>
      <w:r w:rsidR="00C229B8">
        <w:rPr>
          <w:rFonts w:ascii="Tahoma" w:cs="Tahoma" w:hAnsi="Tahoma"/>
          <w:szCs w:val="20"/>
        </w:rPr>
        <w:t xml:space="preserve">ne comportant pas de clause individuelle de forfait jour si, </w:t>
      </w:r>
      <w:r w:rsidR="00C229B8" w:rsidRPr="00BD1492">
        <w:rPr>
          <w:rFonts w:ascii="Tahoma" w:cs="Tahoma" w:hAnsi="Tahoma"/>
          <w:szCs w:val="20"/>
        </w:rPr>
        <w:t>lors des entretiens de recrutement, l’évaluation de leur autonomie et de leur potentiel d’intégration le justifiaient</w:t>
      </w:r>
      <w:r w:rsidR="00C229B8">
        <w:rPr>
          <w:rFonts w:ascii="Tahoma" w:cs="Tahoma" w:hAnsi="Tahoma"/>
          <w:szCs w:val="20"/>
        </w:rPr>
        <w:t xml:space="preserve">. Dans ce cas, le temps de travail de ces cadres classés en niveau B position 1 sera géré </w:t>
      </w:r>
      <w:r w:rsidRPr="00BD1492">
        <w:rPr>
          <w:rFonts w:ascii="Tahoma" w:cs="Tahoma" w:hAnsi="Tahoma"/>
          <w:szCs w:val="20"/>
        </w:rPr>
        <w:t xml:space="preserve">selon les dispositions relatives à l’organisation du temps de travail telles qu’énoncées à l’article </w:t>
      </w:r>
      <w:r w:rsidR="00C229B8">
        <w:rPr>
          <w:rFonts w:ascii="Tahoma" w:cs="Tahoma" w:hAnsi="Tahoma"/>
          <w:szCs w:val="20"/>
        </w:rPr>
        <w:t>6</w:t>
      </w:r>
      <w:r w:rsidRPr="00BD1492">
        <w:rPr>
          <w:rFonts w:ascii="Tahoma" w:cs="Tahoma" w:hAnsi="Tahoma"/>
          <w:szCs w:val="20"/>
        </w:rPr>
        <w:t>.</w:t>
      </w:r>
    </w:p>
    <w:p w14:paraId="6677C71D" w14:textId="27C1828D" w:rsidP="00846A88" w:rsidR="00EC2EB1" w:rsidRDefault="00EC2EB1" w:rsidRPr="00BD1492">
      <w:pPr>
        <w:pStyle w:val="En-tte"/>
        <w:spacing w:after="100" w:afterAutospacing="1" w:before="100" w:beforeAutospacing="1" w:line="276" w:lineRule="auto"/>
        <w:jc w:val="both"/>
        <w:rPr>
          <w:rFonts w:ascii="Tahoma" w:cs="Tahoma" w:hAnsi="Tahoma"/>
          <w:szCs w:val="20"/>
        </w:rPr>
      </w:pPr>
      <w:r w:rsidRPr="00BD1492">
        <w:rPr>
          <w:rFonts w:ascii="Tahoma" w:cs="Tahoma" w:hAnsi="Tahoma"/>
          <w:szCs w:val="20"/>
        </w:rPr>
        <w:t xml:space="preserve">Concernant les ETAM </w:t>
      </w:r>
      <w:r w:rsidR="00C229B8">
        <w:rPr>
          <w:rFonts w:ascii="Tahoma" w:cs="Tahoma" w:hAnsi="Tahoma"/>
          <w:szCs w:val="20"/>
        </w:rPr>
        <w:t xml:space="preserve">ou les cadres de niveau B </w:t>
      </w:r>
      <w:r w:rsidRPr="00BD1492">
        <w:rPr>
          <w:rFonts w:ascii="Tahoma" w:cs="Tahoma" w:hAnsi="Tahoma"/>
          <w:szCs w:val="20"/>
        </w:rPr>
        <w:t xml:space="preserve">qui seraient nouvellement promus au statut Cadre niveau B position 1 suivant la CCN des Cadres des Travaux Publics, il pourrait être envisagé de ne pas leur proposer une durée du travail en forfait jours si l’évaluation de leur autonomie le justifiait. Leur réelle autonomie dans l’organisation de leur emploi du temps </w:t>
      </w:r>
      <w:r w:rsidRPr="00AE2F86">
        <w:rPr>
          <w:rFonts w:ascii="Tahoma" w:cs="Tahoma" w:hAnsi="Tahoma"/>
          <w:szCs w:val="20"/>
        </w:rPr>
        <w:t>serait e</w:t>
      </w:r>
      <w:r w:rsidRPr="00BD1492">
        <w:rPr>
          <w:rFonts w:ascii="Tahoma" w:cs="Tahoma" w:hAnsi="Tahoma"/>
          <w:szCs w:val="20"/>
        </w:rPr>
        <w:t>xaminée alors chaque année, et le cas échéant, il leur serait proposé de signer une convention individuelle de forfait jours.</w:t>
      </w:r>
    </w:p>
    <w:p w14:paraId="1C1E83BF" w14:textId="77777777" w:rsidP="00846A88" w:rsidR="00EC2EB1" w:rsidRDefault="00EC2EB1" w:rsidRPr="00BD1492">
      <w:pPr>
        <w:pStyle w:val="En-tte"/>
        <w:spacing w:after="100" w:afterAutospacing="1" w:before="100" w:beforeAutospacing="1" w:line="276" w:lineRule="auto"/>
        <w:jc w:val="both"/>
        <w:rPr>
          <w:rFonts w:ascii="Tahoma" w:cs="Tahoma" w:hAnsi="Tahoma"/>
          <w:szCs w:val="20"/>
        </w:rPr>
      </w:pPr>
      <w:r w:rsidRPr="00BD1492">
        <w:rPr>
          <w:rFonts w:ascii="Tahoma" w:cs="Tahoma" w:hAnsi="Tahoma"/>
          <w:szCs w:val="20"/>
        </w:rPr>
        <w:t>Préalablement à la mise en place du forfait jours, le salarié bénéficie d’un entretien au cours duquel il est informé de l’organisation et de la charge de travail à venir ainsi que des éléments de rémunération pris en compte sachant que la rémunération mensuelle des salariés en forfait jours est forfaitaire et indépendant du nombre d’heures de travail effectif réalisé.</w:t>
      </w:r>
    </w:p>
    <w:p w14:paraId="59B0F28E" w14:textId="77777777" w:rsidP="00846A88" w:rsidR="00EC2EB1" w:rsidRDefault="00EC2EB1" w:rsidRPr="00BD1492">
      <w:pPr>
        <w:pStyle w:val="En-tte"/>
        <w:spacing w:after="100" w:afterAutospacing="1" w:before="100" w:beforeAutospacing="1" w:line="276" w:lineRule="auto"/>
        <w:jc w:val="both"/>
        <w:rPr>
          <w:rFonts w:ascii="Tahoma" w:cs="Tahoma" w:hAnsi="Tahoma"/>
          <w:szCs w:val="20"/>
        </w:rPr>
      </w:pPr>
      <w:r w:rsidRPr="00BD1492">
        <w:rPr>
          <w:rFonts w:ascii="Tahoma" w:cs="Tahoma" w:hAnsi="Tahoma"/>
          <w:szCs w:val="20"/>
        </w:rPr>
        <w:t>Chaque convention individuelle de forfait jours doit faire l’objet d’une clause spécifique intégrée au contrat de travail du salarié, soit lors de l’établissement du contrat de travail, soit par avenant. Elle doit recueillir l’accord exprès du salarié.</w:t>
      </w:r>
    </w:p>
    <w:p w14:paraId="745605F4" w14:textId="2803FD36" w:rsidP="00846A88" w:rsidR="00EC2EB1" w:rsidRDefault="00EC2EB1">
      <w:pPr>
        <w:pStyle w:val="En-tte"/>
        <w:spacing w:after="100" w:afterAutospacing="1" w:before="100" w:beforeAutospacing="1" w:line="276" w:lineRule="auto"/>
        <w:jc w:val="both"/>
        <w:rPr>
          <w:rFonts w:ascii="Tahoma" w:cs="Tahoma" w:hAnsi="Tahoma"/>
          <w:szCs w:val="20"/>
        </w:rPr>
      </w:pPr>
      <w:r w:rsidRPr="00BD1492">
        <w:rPr>
          <w:rFonts w:ascii="Tahoma" w:cs="Tahoma" w:hAnsi="Tahoma"/>
          <w:szCs w:val="20"/>
        </w:rPr>
        <w:t>Elle définit notamment les caractéristiques de la fonction justifiant l’autonomie dont dispose le salarié ainsi que le nombre de jours travaillés dans l’année et les contreparties dont bénéficie le salarié pour ce mode d’organisation du travail sans référence horaire.</w:t>
      </w:r>
    </w:p>
    <w:p w14:paraId="232F4FB6" w14:textId="72E534D9" w:rsidP="00846A88" w:rsidR="00EC2EB1" w:rsidRDefault="00327811" w:rsidRPr="00F751D1">
      <w:pPr>
        <w:pStyle w:val="En-tte"/>
        <w:spacing w:after="100" w:afterAutospacing="1" w:before="100" w:beforeAutospacing="1" w:line="276" w:lineRule="auto"/>
        <w:jc w:val="both"/>
        <w:rPr>
          <w:rFonts w:ascii="Tahoma" w:cs="Tahoma" w:hAnsi="Tahoma"/>
          <w:b/>
          <w:color w:themeColor="accent2" w:themeShade="80" w:val="003C5F"/>
          <w:szCs w:val="20"/>
          <w:u w:val="single"/>
        </w:rPr>
      </w:pPr>
      <w:r>
        <w:rPr>
          <w:rFonts w:ascii="Tahoma" w:cs="Tahoma" w:hAnsi="Tahoma"/>
          <w:b/>
          <w:color w:themeColor="accent2" w:themeShade="80" w:val="003C5F"/>
          <w:szCs w:val="20"/>
          <w:u w:val="single"/>
        </w:rPr>
        <w:t>7</w:t>
      </w:r>
      <w:r w:rsidR="00EC2EB1" w:rsidRPr="00F751D1">
        <w:rPr>
          <w:rFonts w:ascii="Tahoma" w:cs="Tahoma" w:hAnsi="Tahoma"/>
          <w:b/>
          <w:color w:themeColor="accent2" w:themeShade="80" w:val="003C5F"/>
          <w:szCs w:val="20"/>
          <w:u w:val="single"/>
        </w:rPr>
        <w:t>.</w:t>
      </w:r>
      <w:r w:rsidR="00F66E6A" w:rsidRPr="00F751D1">
        <w:rPr>
          <w:rFonts w:ascii="Tahoma" w:cs="Tahoma" w:hAnsi="Tahoma"/>
          <w:b/>
          <w:color w:themeColor="accent2" w:themeShade="80" w:val="003C5F"/>
          <w:szCs w:val="20"/>
          <w:u w:val="single"/>
        </w:rPr>
        <w:t>1</w:t>
      </w:r>
      <w:r w:rsidR="00EC2EB1" w:rsidRPr="00F751D1">
        <w:rPr>
          <w:rFonts w:ascii="Tahoma" w:cs="Tahoma" w:hAnsi="Tahoma"/>
          <w:b/>
          <w:color w:themeColor="accent2" w:themeShade="80" w:val="003C5F"/>
          <w:szCs w:val="20"/>
          <w:u w:val="single"/>
        </w:rPr>
        <w:t>.3 -Durée du travail</w:t>
      </w:r>
    </w:p>
    <w:p w14:paraId="6911CC83" w14:textId="45BA2B65" w:rsidP="00846A88" w:rsidR="00EC2EB1" w:rsidRDefault="00EC2EB1">
      <w:pPr>
        <w:pStyle w:val="Paragraphedeliste"/>
        <w:spacing w:line="276" w:lineRule="auto"/>
        <w:ind w:left="0"/>
        <w:jc w:val="both"/>
        <w:rPr>
          <w:rFonts w:ascii="Tahoma" w:cs="Tahoma" w:hAnsi="Tahoma"/>
          <w:sz w:val="20"/>
          <w:szCs w:val="20"/>
        </w:rPr>
      </w:pPr>
      <w:r w:rsidRPr="00BD1492">
        <w:rPr>
          <w:rFonts w:ascii="Tahoma" w:cs="Tahoma" w:hAnsi="Tahoma"/>
          <w:color w:themeColor="text1" w:val="000000"/>
          <w:kern w:val="24"/>
          <w:sz w:val="20"/>
          <w:szCs w:val="20"/>
        </w:rPr>
        <w:t xml:space="preserve">Le nombre de jours de travail pour une </w:t>
      </w:r>
      <w:r w:rsidRPr="00BD1492">
        <w:rPr>
          <w:rFonts w:ascii="Tahoma" w:cs="Tahoma" w:hAnsi="Tahoma"/>
          <w:kern w:val="24"/>
          <w:sz w:val="20"/>
          <w:szCs w:val="20"/>
        </w:rPr>
        <w:t>année civile complète est de 216 jours maximum par an,</w:t>
      </w:r>
      <w:r w:rsidRPr="00BD1492">
        <w:rPr>
          <w:rFonts w:ascii="Tahoma" w:cs="Tahoma" w:hAnsi="Tahoma"/>
          <w:sz w:val="20"/>
          <w:szCs w:val="20"/>
        </w:rPr>
        <w:t xml:space="preserve"> ce nombre étant fixé pour une année complète d’activité et en tenant compte du nombre maximum de jours de congés payés, auquel s’ajoute un (1) jour supplémentaire travaillé correspondant à la journée de solidarité instaurée par la loi du 30 juin 2004. Viendront en déduction de ces 216 jours, les jours de congés acquis au titre de l’ancienneté, les jours de fractionnement devant également être déduits le cas échéant. </w:t>
      </w:r>
    </w:p>
    <w:p w14:paraId="121FA92C" w14:textId="77777777" w:rsidP="00846A88" w:rsidR="00C229B8" w:rsidRDefault="00C229B8" w:rsidRPr="00BD1492">
      <w:pPr>
        <w:pStyle w:val="Paragraphedeliste"/>
        <w:spacing w:line="276" w:lineRule="auto"/>
        <w:ind w:left="0"/>
        <w:jc w:val="both"/>
        <w:rPr>
          <w:rFonts w:ascii="Tahoma" w:cs="Tahoma" w:hAnsi="Tahoma"/>
          <w:sz w:val="20"/>
          <w:szCs w:val="20"/>
        </w:rPr>
      </w:pPr>
    </w:p>
    <w:p w14:paraId="6ADF9DCC" w14:textId="77777777" w:rsidP="00846A88" w:rsidR="00EC2EB1" w:rsidRDefault="00EC2EB1" w:rsidRPr="00BD1492">
      <w:pPr>
        <w:pStyle w:val="Paragraphedeliste"/>
        <w:spacing w:line="276" w:lineRule="auto"/>
        <w:ind w:left="0"/>
        <w:jc w:val="both"/>
        <w:textAlignment w:val="baseline"/>
        <w:rPr>
          <w:rFonts w:ascii="Tahoma" w:cs="Tahoma" w:hAnsi="Tahoma"/>
          <w:color w:themeColor="text1" w:val="000000"/>
          <w:kern w:val="24"/>
          <w:sz w:val="20"/>
          <w:szCs w:val="20"/>
        </w:rPr>
      </w:pPr>
      <w:r w:rsidRPr="00BD1492">
        <w:rPr>
          <w:rFonts w:ascii="Tahoma" w:cs="Tahoma" w:hAnsi="Tahoma"/>
          <w:color w:themeColor="text1" w:val="000000"/>
          <w:kern w:val="24"/>
          <w:sz w:val="20"/>
          <w:szCs w:val="20"/>
        </w:rPr>
        <w:t>Pour les cadres ne bénéficiant pas d’un congé annuel complet, le nombre de jours de travail est augmenté à concurrence du nombre de jours de congés légaux auxquels ils ne peuvent prétendre.</w:t>
      </w:r>
    </w:p>
    <w:p w14:paraId="1FB57DA4" w14:textId="77777777" w:rsidP="00846A88" w:rsidR="00EC2EB1" w:rsidRDefault="00EC2EB1" w:rsidRPr="00BD1492">
      <w:pPr>
        <w:pStyle w:val="Paragraphedeliste"/>
        <w:spacing w:line="276" w:lineRule="auto"/>
        <w:ind w:left="0"/>
        <w:jc w:val="both"/>
        <w:textAlignment w:val="baseline"/>
        <w:rPr>
          <w:rFonts w:ascii="Tahoma" w:cs="Tahoma" w:hAnsi="Tahoma"/>
          <w:color w:themeColor="text1" w:val="000000"/>
          <w:kern w:val="24"/>
          <w:sz w:val="20"/>
          <w:szCs w:val="20"/>
        </w:rPr>
      </w:pPr>
    </w:p>
    <w:p w14:paraId="7F9591B6" w14:textId="5E898D9D" w:rsidP="00846A88" w:rsidR="00EE773F" w:rsidRDefault="00EC2EB1">
      <w:pPr>
        <w:pStyle w:val="Paragraphedeliste"/>
        <w:spacing w:line="276" w:lineRule="auto"/>
        <w:ind w:left="0"/>
        <w:jc w:val="both"/>
        <w:textAlignment w:val="baseline"/>
        <w:rPr>
          <w:rFonts w:ascii="Tahoma" w:cs="Tahoma" w:hAnsi="Tahoma"/>
          <w:color w:themeColor="text1" w:val="000000"/>
          <w:kern w:val="24"/>
          <w:sz w:val="20"/>
          <w:szCs w:val="20"/>
        </w:rPr>
      </w:pPr>
      <w:r w:rsidRPr="00BD1492">
        <w:rPr>
          <w:rFonts w:ascii="Tahoma" w:cs="Tahoma" w:hAnsi="Tahoma"/>
          <w:color w:themeColor="text1" w:val="000000"/>
          <w:kern w:val="24"/>
          <w:sz w:val="20"/>
          <w:szCs w:val="20"/>
        </w:rPr>
        <w:t>Pour les entrées ou promotions en cours d’année, un prorata du nombre de jours à travailler sera effectué compte tenu de la date d’adhésion au dispositif et de l’éventuelle absence de droit acquis en matière de congés payés.</w:t>
      </w:r>
    </w:p>
    <w:p w14:paraId="2ADCA1DB" w14:textId="751416FF" w:rsidP="00846A88" w:rsidR="00EC2EB1" w:rsidRDefault="00327811" w:rsidRPr="00F751D1">
      <w:pPr>
        <w:pStyle w:val="En-tte"/>
        <w:spacing w:after="200" w:before="100" w:beforeAutospacing="1" w:line="276" w:lineRule="auto"/>
        <w:jc w:val="both"/>
        <w:rPr>
          <w:rFonts w:ascii="Tahoma" w:cs="Tahoma" w:hAnsi="Tahoma"/>
          <w:b/>
          <w:color w:themeColor="accent2" w:themeShade="80" w:val="003C5F"/>
          <w:szCs w:val="20"/>
          <w:u w:val="single"/>
        </w:rPr>
      </w:pPr>
      <w:r>
        <w:rPr>
          <w:rFonts w:ascii="Tahoma" w:cs="Tahoma" w:hAnsi="Tahoma"/>
          <w:b/>
          <w:color w:themeColor="accent2" w:themeShade="80" w:val="003C5F"/>
          <w:szCs w:val="20"/>
          <w:u w:val="single"/>
        </w:rPr>
        <w:t>7</w:t>
      </w:r>
      <w:r w:rsidR="00EC2EB1" w:rsidRPr="00F751D1">
        <w:rPr>
          <w:rFonts w:ascii="Tahoma" w:cs="Tahoma" w:hAnsi="Tahoma"/>
          <w:b/>
          <w:color w:themeColor="accent2" w:themeShade="80" w:val="003C5F"/>
          <w:szCs w:val="20"/>
          <w:u w:val="single"/>
        </w:rPr>
        <w:t>.</w:t>
      </w:r>
      <w:r w:rsidR="00F66E6A" w:rsidRPr="00F751D1">
        <w:rPr>
          <w:rFonts w:ascii="Tahoma" w:cs="Tahoma" w:hAnsi="Tahoma"/>
          <w:b/>
          <w:color w:themeColor="accent2" w:themeShade="80" w:val="003C5F"/>
          <w:szCs w:val="20"/>
          <w:u w:val="single"/>
        </w:rPr>
        <w:t>1</w:t>
      </w:r>
      <w:r w:rsidR="00EC2EB1" w:rsidRPr="00F751D1">
        <w:rPr>
          <w:rFonts w:ascii="Tahoma" w:cs="Tahoma" w:hAnsi="Tahoma"/>
          <w:b/>
          <w:color w:themeColor="accent2" w:themeShade="80" w:val="003C5F"/>
          <w:szCs w:val="20"/>
          <w:u w:val="single"/>
        </w:rPr>
        <w:t xml:space="preserve">.4- Limites à la durée du travail </w:t>
      </w:r>
    </w:p>
    <w:p w14:paraId="6D3A1DC1" w14:textId="3A8ED0DC" w:rsidP="00846A88" w:rsidR="00EC2EB1" w:rsidRDefault="00EC2EB1" w:rsidRPr="00BD1492">
      <w:pPr>
        <w:pStyle w:val="Paragraphedeliste"/>
        <w:spacing w:line="276" w:lineRule="auto"/>
        <w:ind w:left="0"/>
        <w:jc w:val="both"/>
        <w:textAlignment w:val="baseline"/>
        <w:rPr>
          <w:rFonts w:ascii="Tahoma" w:cs="Tahoma" w:eastAsia="Times New Roman" w:hAnsi="Tahoma"/>
          <w:sz w:val="20"/>
          <w:szCs w:val="20"/>
        </w:rPr>
      </w:pPr>
      <w:r w:rsidRPr="00BD1492">
        <w:rPr>
          <w:rFonts w:ascii="Tahoma" w:cs="Tahoma" w:hAnsi="Tahoma"/>
          <w:color w:themeColor="text1" w:val="000000"/>
          <w:kern w:val="24"/>
          <w:sz w:val="20"/>
          <w:szCs w:val="20"/>
        </w:rPr>
        <w:t>Compte tenu de l’absence de référence horaire de travail, les salariés sous convention individuelle de forfait jours bénéficient</w:t>
      </w:r>
      <w:r w:rsidR="00EE773F">
        <w:rPr>
          <w:rFonts w:ascii="Tahoma" w:cs="Tahoma" w:hAnsi="Tahoma"/>
          <w:color w:themeColor="text1" w:val="000000"/>
          <w:kern w:val="24"/>
          <w:sz w:val="20"/>
          <w:szCs w:val="20"/>
        </w:rPr>
        <w:t xml:space="preserve"> </w:t>
      </w:r>
      <w:r w:rsidRPr="00BD1492">
        <w:rPr>
          <w:rFonts w:ascii="Tahoma" w:cs="Tahoma" w:hAnsi="Tahoma"/>
          <w:color w:themeColor="text1" w:val="000000"/>
          <w:kern w:val="24"/>
          <w:sz w:val="20"/>
          <w:szCs w:val="20"/>
        </w:rPr>
        <w:t>d’un repos quotidien de 11h et d’un repos hebdomadaire de 35h ainsi que de la prise effective de leurs congés payés, de leurs jours de repos et des jours fériés. A ce titre, il a été décidé de ne pas recourir au dispositif de renonciation aux jours de repos prévu par l’article L 3121-45 du Code du travail.</w:t>
      </w:r>
    </w:p>
    <w:p w14:paraId="69947517" w14:textId="77777777" w:rsidP="00846A88" w:rsidR="00EC2EB1" w:rsidRDefault="00EC2EB1" w:rsidRPr="00BD1492">
      <w:pPr>
        <w:pStyle w:val="Paragraphedeliste"/>
        <w:spacing w:line="276" w:lineRule="auto"/>
        <w:ind w:left="0"/>
        <w:jc w:val="both"/>
        <w:textAlignment w:val="baseline"/>
        <w:rPr>
          <w:rFonts w:ascii="Tahoma" w:cs="Tahoma" w:eastAsia="Times New Roman" w:hAnsi="Tahoma"/>
          <w:sz w:val="20"/>
          <w:szCs w:val="20"/>
        </w:rPr>
      </w:pPr>
      <w:r w:rsidRPr="00BD1492">
        <w:rPr>
          <w:rFonts w:ascii="Tahoma" w:cs="Tahoma" w:hAnsi="Tahoma"/>
          <w:color w:themeColor="text1" w:val="000000"/>
          <w:kern w:val="24"/>
          <w:sz w:val="20"/>
          <w:szCs w:val="20"/>
        </w:rPr>
        <w:t> </w:t>
      </w:r>
    </w:p>
    <w:p w14:paraId="7F5CD67B" w14:textId="0791DD59" w:rsidP="00846A88" w:rsidR="00EC2EB1" w:rsidRDefault="00EC2EB1">
      <w:pPr>
        <w:pStyle w:val="Paragraphedeliste"/>
        <w:spacing w:line="276" w:lineRule="auto"/>
        <w:ind w:left="0"/>
        <w:jc w:val="both"/>
        <w:textAlignment w:val="baseline"/>
        <w:rPr>
          <w:rFonts w:ascii="Tahoma" w:cs="Tahoma" w:hAnsi="Tahoma"/>
          <w:kern w:val="24"/>
          <w:sz w:val="20"/>
          <w:szCs w:val="20"/>
        </w:rPr>
      </w:pPr>
      <w:r w:rsidRPr="00BD1492">
        <w:rPr>
          <w:rFonts w:ascii="Tahoma" w:cs="Tahoma" w:hAnsi="Tahoma"/>
          <w:kern w:val="24"/>
          <w:sz w:val="20"/>
          <w:szCs w:val="20"/>
        </w:rPr>
        <w:t>Les salariés sous convention individuelle de forfait jours ont droit au respect de leur temps de repos et de leur vie privée, notamment par un usage limité, à leur initiative, de moyens de communication technologique mis à leur disposition dans le cadre de leur fonction.</w:t>
      </w:r>
    </w:p>
    <w:p w14:paraId="01E55D01" w14:textId="572D8F48" w:rsidP="00846A88" w:rsidR="00EE773F" w:rsidRDefault="00EE773F">
      <w:pPr>
        <w:pStyle w:val="Paragraphedeliste"/>
        <w:spacing w:line="276" w:lineRule="auto"/>
        <w:ind w:left="0"/>
        <w:jc w:val="both"/>
        <w:textAlignment w:val="baseline"/>
        <w:rPr>
          <w:rFonts w:ascii="Tahoma" w:cs="Tahoma" w:hAnsi="Tahoma"/>
          <w:kern w:val="24"/>
          <w:sz w:val="20"/>
          <w:szCs w:val="20"/>
        </w:rPr>
      </w:pPr>
    </w:p>
    <w:p w14:paraId="70B95A25" w14:textId="7FCB8888" w:rsidP="00846A88" w:rsidR="00EE773F" w:rsidRDefault="00EC2EB1" w:rsidRPr="00BF6DE0">
      <w:pPr>
        <w:pStyle w:val="Paragraphedeliste"/>
        <w:spacing w:line="276" w:lineRule="auto"/>
        <w:ind w:left="0"/>
        <w:jc w:val="both"/>
        <w:textAlignment w:val="baseline"/>
        <w:rPr>
          <w:rFonts w:ascii="Tahoma" w:cs="Tahoma" w:hAnsi="Tahoma"/>
          <w:color w:themeColor="text1" w:val="000000"/>
          <w:kern w:val="24"/>
          <w:sz w:val="20"/>
          <w:szCs w:val="20"/>
        </w:rPr>
      </w:pPr>
      <w:r w:rsidRPr="00BF6DE0">
        <w:rPr>
          <w:rFonts w:ascii="Tahoma" w:cs="Tahoma" w:hAnsi="Tahoma"/>
          <w:kern w:val="24"/>
          <w:sz w:val="20"/>
          <w:szCs w:val="20"/>
        </w:rPr>
        <w:t xml:space="preserve">Quant à leur charge de travail et à l’amplitude de leurs journées de travail elles doivent être </w:t>
      </w:r>
      <w:r w:rsidRPr="00BF6DE0">
        <w:rPr>
          <w:rFonts w:ascii="Tahoma" w:cs="Tahoma" w:hAnsi="Tahoma"/>
          <w:color w:themeColor="text1" w:val="000000"/>
          <w:kern w:val="24"/>
          <w:sz w:val="20"/>
          <w:szCs w:val="20"/>
        </w:rPr>
        <w:t>raisonnables pour permettre une réelle conciliation entre vie professionnelle</w:t>
      </w:r>
      <w:r w:rsidR="00104DFF">
        <w:rPr>
          <w:rFonts w:ascii="Tahoma" w:cs="Tahoma" w:hAnsi="Tahoma"/>
          <w:color w:themeColor="text1" w:val="000000"/>
          <w:kern w:val="24"/>
          <w:sz w:val="20"/>
          <w:szCs w:val="20"/>
        </w:rPr>
        <w:t xml:space="preserve">, </w:t>
      </w:r>
      <w:r w:rsidRPr="00BF6DE0">
        <w:rPr>
          <w:rFonts w:ascii="Tahoma" w:cs="Tahoma" w:hAnsi="Tahoma"/>
          <w:color w:themeColor="text1" w:val="000000"/>
          <w:kern w:val="24"/>
          <w:sz w:val="20"/>
          <w:szCs w:val="20"/>
        </w:rPr>
        <w:t>personnelle et familiale.</w:t>
      </w:r>
    </w:p>
    <w:p w14:paraId="2F8C3F8E" w14:textId="5E2B0DD5" w:rsidP="00846A88" w:rsidR="00EE773F" w:rsidRDefault="00EE773F" w:rsidRPr="00BF6DE0">
      <w:pPr>
        <w:pStyle w:val="Paragraphedeliste"/>
        <w:spacing w:line="276" w:lineRule="auto"/>
        <w:ind w:left="0"/>
        <w:jc w:val="both"/>
        <w:textAlignment w:val="baseline"/>
        <w:rPr>
          <w:rFonts w:ascii="Tahoma" w:cs="Tahoma" w:hAnsi="Tahoma"/>
          <w:color w:themeColor="text1" w:val="000000"/>
          <w:kern w:val="24"/>
          <w:sz w:val="20"/>
          <w:szCs w:val="20"/>
        </w:rPr>
      </w:pPr>
      <w:r w:rsidRPr="00BF6DE0">
        <w:rPr>
          <w:rFonts w:ascii="Tahoma" w:cs="Tahoma" w:hAnsi="Tahoma"/>
          <w:color w:themeColor="text1" w:val="000000"/>
          <w:kern w:val="24"/>
          <w:sz w:val="20"/>
          <w:szCs w:val="20"/>
        </w:rPr>
        <w:lastRenderedPageBreak/>
        <w:t xml:space="preserve">A ces fins, 12 </w:t>
      </w:r>
      <w:r w:rsidR="00692BC6" w:rsidRPr="00BF6DE0">
        <w:rPr>
          <w:rFonts w:ascii="Tahoma" w:cs="Tahoma" w:hAnsi="Tahoma"/>
          <w:color w:themeColor="text1" w:val="000000"/>
          <w:kern w:val="24"/>
          <w:sz w:val="20"/>
          <w:szCs w:val="20"/>
        </w:rPr>
        <w:t xml:space="preserve">Jours </w:t>
      </w:r>
      <w:r w:rsidRPr="00BF6DE0">
        <w:rPr>
          <w:rFonts w:ascii="Tahoma" w:cs="Tahoma" w:hAnsi="Tahoma"/>
          <w:color w:themeColor="text1" w:val="000000"/>
          <w:kern w:val="24"/>
          <w:sz w:val="20"/>
          <w:szCs w:val="20"/>
        </w:rPr>
        <w:t xml:space="preserve">de </w:t>
      </w:r>
      <w:r w:rsidR="00692BC6" w:rsidRPr="00BF6DE0">
        <w:rPr>
          <w:rFonts w:ascii="Tahoma" w:cs="Tahoma" w:hAnsi="Tahoma"/>
          <w:color w:themeColor="text1" w:val="000000"/>
          <w:kern w:val="24"/>
          <w:sz w:val="20"/>
          <w:szCs w:val="20"/>
        </w:rPr>
        <w:t xml:space="preserve">Repos </w:t>
      </w:r>
      <w:r w:rsidRPr="00BF6DE0">
        <w:rPr>
          <w:rFonts w:ascii="Tahoma" w:cs="Tahoma" w:hAnsi="Tahoma"/>
          <w:color w:themeColor="text1" w:val="000000"/>
          <w:kern w:val="24"/>
          <w:sz w:val="20"/>
          <w:szCs w:val="20"/>
        </w:rPr>
        <w:t>(JR) seront attribués aux salariés sous convention individuelle de forfait jours.</w:t>
      </w:r>
    </w:p>
    <w:p w14:paraId="49B9F269" w14:textId="41A3CFB8" w:rsidP="00EE773F" w:rsidR="00EE773F" w:rsidRDefault="00327811" w:rsidRPr="00F751D1">
      <w:pPr>
        <w:pStyle w:val="En-tte"/>
        <w:spacing w:after="200" w:before="100" w:beforeAutospacing="1" w:line="276" w:lineRule="auto"/>
        <w:jc w:val="both"/>
        <w:rPr>
          <w:rFonts w:ascii="Tahoma" w:cs="Tahoma" w:hAnsi="Tahoma"/>
          <w:b/>
          <w:color w:themeColor="accent2" w:themeShade="80" w:val="003C5F"/>
          <w:szCs w:val="20"/>
          <w:u w:val="single"/>
        </w:rPr>
      </w:pPr>
      <w:r>
        <w:rPr>
          <w:rFonts w:ascii="Tahoma" w:cs="Tahoma" w:hAnsi="Tahoma"/>
          <w:b/>
          <w:color w:themeColor="accent2" w:themeShade="80" w:val="003C5F"/>
          <w:szCs w:val="20"/>
          <w:u w:val="single"/>
        </w:rPr>
        <w:t>7</w:t>
      </w:r>
      <w:r w:rsidR="00EE773F" w:rsidRPr="00BF6DE0">
        <w:rPr>
          <w:rFonts w:ascii="Tahoma" w:cs="Tahoma" w:hAnsi="Tahoma"/>
          <w:b/>
          <w:color w:themeColor="accent2" w:themeShade="80" w:val="003C5F"/>
          <w:szCs w:val="20"/>
          <w:u w:val="single"/>
        </w:rPr>
        <w:t>.1.5- Modalités d’acquisition des Jours de Repos (JR)</w:t>
      </w:r>
    </w:p>
    <w:p w14:paraId="7D95835A" w14:textId="696847E8" w:rsidP="00EE773F" w:rsidR="00EE773F" w:rsidRDefault="00EE773F">
      <w:pPr>
        <w:pStyle w:val="Paragraphedeliste"/>
        <w:spacing w:line="276" w:lineRule="auto"/>
        <w:ind w:left="0"/>
        <w:jc w:val="both"/>
        <w:rPr>
          <w:rFonts w:ascii="Tahoma" w:cs="Tahoma" w:hAnsi="Tahoma"/>
          <w:kern w:val="24"/>
          <w:sz w:val="20"/>
          <w:szCs w:val="20"/>
        </w:rPr>
      </w:pPr>
      <w:r>
        <w:rPr>
          <w:rFonts w:ascii="Tahoma" w:cs="Tahoma" w:hAnsi="Tahoma"/>
          <w:kern w:val="24"/>
          <w:sz w:val="20"/>
          <w:szCs w:val="20"/>
        </w:rPr>
        <w:t>Chaque mois civil complet travaillé donne droit à un jour de repos appelé JR (Jour de Repos).</w:t>
      </w:r>
    </w:p>
    <w:p w14:paraId="6BDD1266" w14:textId="77777777" w:rsidP="00EE773F" w:rsidR="00EE773F" w:rsidRDefault="00EE773F">
      <w:pPr>
        <w:pStyle w:val="Paragraphedeliste"/>
        <w:spacing w:line="276" w:lineRule="auto"/>
        <w:ind w:left="0"/>
        <w:jc w:val="both"/>
        <w:rPr>
          <w:rFonts w:ascii="Tahoma" w:cs="Tahoma" w:hAnsi="Tahoma"/>
          <w:sz w:val="20"/>
          <w:szCs w:val="20"/>
        </w:rPr>
      </w:pPr>
    </w:p>
    <w:p w14:paraId="1B17B2E4" w14:textId="77777777" w:rsidP="00EE773F" w:rsidR="00EE773F" w:rsidRDefault="00EE773F" w:rsidRPr="00BD1492">
      <w:pPr>
        <w:pStyle w:val="Paragraphedeliste"/>
        <w:spacing w:line="276" w:lineRule="auto"/>
        <w:ind w:left="0"/>
        <w:jc w:val="both"/>
        <w:textAlignment w:val="baseline"/>
        <w:rPr>
          <w:rFonts w:ascii="Tahoma" w:cs="Tahoma" w:hAnsi="Tahoma"/>
          <w:kern w:val="24"/>
          <w:sz w:val="20"/>
          <w:szCs w:val="20"/>
        </w:rPr>
      </w:pPr>
      <w:r w:rsidRPr="00BD1492">
        <w:rPr>
          <w:rFonts w:ascii="Tahoma" w:cs="Tahoma" w:hAnsi="Tahoma"/>
          <w:kern w:val="24"/>
          <w:sz w:val="20"/>
          <w:szCs w:val="20"/>
        </w:rPr>
        <w:t xml:space="preserve">L’ensemble du personnel concerné travaillant à temps plein bénéficie de </w:t>
      </w:r>
      <w:r>
        <w:rPr>
          <w:rFonts w:ascii="Tahoma" w:cs="Tahoma" w:hAnsi="Tahoma"/>
          <w:kern w:val="24"/>
          <w:sz w:val="20"/>
          <w:szCs w:val="20"/>
        </w:rPr>
        <w:t>JR</w:t>
      </w:r>
      <w:r w:rsidRPr="00BD1492">
        <w:rPr>
          <w:rFonts w:ascii="Tahoma" w:cs="Tahoma" w:hAnsi="Tahoma"/>
          <w:kern w:val="24"/>
          <w:sz w:val="20"/>
          <w:szCs w:val="20"/>
        </w:rPr>
        <w:t xml:space="preserve"> rémunérés dont le nombre est fixé, pour une année civile complète, à 12 jours.</w:t>
      </w:r>
    </w:p>
    <w:p w14:paraId="77369497" w14:textId="77777777" w:rsidP="00EE773F" w:rsidR="00EE773F" w:rsidRDefault="00EE773F" w:rsidRPr="00BD1492">
      <w:pPr>
        <w:spacing w:line="276" w:lineRule="auto"/>
        <w:jc w:val="both"/>
        <w:textAlignment w:val="baseline"/>
        <w:rPr>
          <w:rFonts w:ascii="Tahoma" w:cs="Tahoma" w:hAnsi="Tahoma"/>
          <w:kern w:val="24"/>
          <w:szCs w:val="20"/>
        </w:rPr>
      </w:pPr>
    </w:p>
    <w:p w14:paraId="03EF54CD" w14:textId="77777777" w:rsidP="00EE773F" w:rsidR="00EE773F" w:rsidRDefault="00EE773F">
      <w:pPr>
        <w:pStyle w:val="Paragraphedeliste"/>
        <w:spacing w:line="276" w:lineRule="auto"/>
        <w:ind w:left="0"/>
        <w:jc w:val="both"/>
        <w:textAlignment w:val="baseline"/>
        <w:rPr>
          <w:rFonts w:ascii="Tahoma" w:cs="Tahoma" w:hAnsi="Tahoma"/>
          <w:kern w:val="24"/>
          <w:sz w:val="20"/>
          <w:szCs w:val="20"/>
        </w:rPr>
      </w:pPr>
      <w:r w:rsidRPr="00BD1492">
        <w:rPr>
          <w:rFonts w:ascii="Tahoma" w:cs="Tahoma" w:hAnsi="Tahoma"/>
          <w:kern w:val="24"/>
          <w:sz w:val="20"/>
          <w:szCs w:val="20"/>
        </w:rPr>
        <w:t xml:space="preserve">Les salariés embauchés en cours d’année ou signant une convention individuelle de forfait jours en cours d’année, bénéficieront de ces </w:t>
      </w:r>
      <w:r>
        <w:rPr>
          <w:rFonts w:ascii="Tahoma" w:cs="Tahoma" w:hAnsi="Tahoma"/>
          <w:kern w:val="24"/>
          <w:sz w:val="20"/>
          <w:szCs w:val="20"/>
        </w:rPr>
        <w:t>JR</w:t>
      </w:r>
      <w:r w:rsidRPr="00BD1492">
        <w:rPr>
          <w:rFonts w:ascii="Tahoma" w:cs="Tahoma" w:hAnsi="Tahoma"/>
          <w:kern w:val="24"/>
          <w:sz w:val="20"/>
          <w:szCs w:val="20"/>
        </w:rPr>
        <w:t xml:space="preserve"> au prorata de leur temps de travail effectif sur la période considérée.</w:t>
      </w:r>
    </w:p>
    <w:p w14:paraId="0F94FE57" w14:textId="77777777" w:rsidP="00EE773F" w:rsidR="00EE773F" w:rsidRDefault="00EE773F">
      <w:pPr>
        <w:pStyle w:val="Paragraphedeliste"/>
        <w:spacing w:line="276" w:lineRule="auto"/>
        <w:ind w:left="0"/>
        <w:jc w:val="both"/>
        <w:textAlignment w:val="baseline"/>
        <w:rPr>
          <w:rFonts w:ascii="Tahoma" w:cs="Tahoma" w:hAnsi="Tahoma"/>
          <w:kern w:val="24"/>
          <w:sz w:val="20"/>
          <w:szCs w:val="20"/>
        </w:rPr>
      </w:pPr>
    </w:p>
    <w:p w14:paraId="61EDF61E" w14:textId="45A3B225" w:rsidP="00EE773F" w:rsidR="00EE773F" w:rsidRDefault="00EE773F">
      <w:pPr>
        <w:pStyle w:val="Paragraphedeliste"/>
        <w:spacing w:line="276" w:lineRule="auto"/>
        <w:ind w:left="0"/>
        <w:jc w:val="both"/>
        <w:textAlignment w:val="baseline"/>
        <w:rPr>
          <w:rFonts w:ascii="Tahoma" w:cs="Tahoma" w:hAnsi="Tahoma"/>
          <w:kern w:val="24"/>
          <w:sz w:val="20"/>
          <w:szCs w:val="20"/>
        </w:rPr>
      </w:pPr>
      <w:r>
        <w:rPr>
          <w:rFonts w:ascii="Tahoma" w:cs="Tahoma" w:hAnsi="Tahoma"/>
          <w:kern w:val="24"/>
          <w:sz w:val="20"/>
          <w:szCs w:val="20"/>
        </w:rPr>
        <w:t>Les périodes d’absences au titre de maladie non professionnelle, congés sans solde, congé parental, CPF de transition</w:t>
      </w:r>
      <w:r w:rsidRPr="006B2F5F">
        <w:rPr>
          <w:rFonts w:ascii="Tahoma" w:cs="Tahoma" w:hAnsi="Tahoma"/>
          <w:kern w:val="24"/>
          <w:sz w:val="20"/>
          <w:szCs w:val="20"/>
        </w:rPr>
        <w:t xml:space="preserve">, </w:t>
      </w:r>
      <w:r w:rsidR="00327811">
        <w:rPr>
          <w:rFonts w:ascii="Tahoma" w:cs="Tahoma" w:hAnsi="Tahoma"/>
          <w:kern w:val="24"/>
          <w:sz w:val="20"/>
          <w:szCs w:val="20"/>
        </w:rPr>
        <w:t xml:space="preserve">activité partielle, absences non rémunérées </w:t>
      </w:r>
      <w:proofErr w:type="gramStart"/>
      <w:r>
        <w:rPr>
          <w:rFonts w:ascii="Tahoma" w:cs="Tahoma" w:hAnsi="Tahoma"/>
          <w:kern w:val="24"/>
          <w:sz w:val="20"/>
          <w:szCs w:val="20"/>
        </w:rPr>
        <w:t>a</w:t>
      </w:r>
      <w:proofErr w:type="gramEnd"/>
      <w:r w:rsidRPr="006B2F5F">
        <w:rPr>
          <w:rFonts w:ascii="Tahoma" w:cs="Tahoma" w:hAnsi="Tahoma"/>
          <w:kern w:val="24"/>
          <w:sz w:val="20"/>
          <w:szCs w:val="20"/>
        </w:rPr>
        <w:t xml:space="preserve"> minima égales à </w:t>
      </w:r>
      <w:r>
        <w:rPr>
          <w:rFonts w:ascii="Tahoma" w:cs="Tahoma" w:hAnsi="Tahoma"/>
          <w:kern w:val="24"/>
          <w:sz w:val="20"/>
          <w:szCs w:val="20"/>
        </w:rPr>
        <w:t>3</w:t>
      </w:r>
      <w:r w:rsidRPr="006B2F5F">
        <w:rPr>
          <w:rFonts w:ascii="Tahoma" w:cs="Tahoma" w:hAnsi="Tahoma"/>
          <w:kern w:val="24"/>
          <w:sz w:val="20"/>
          <w:szCs w:val="20"/>
        </w:rPr>
        <w:t xml:space="preserve"> semaines consécutives</w:t>
      </w:r>
      <w:r>
        <w:rPr>
          <w:rFonts w:ascii="Tahoma" w:cs="Tahoma" w:hAnsi="Tahoma"/>
          <w:kern w:val="24"/>
          <w:sz w:val="20"/>
          <w:szCs w:val="20"/>
        </w:rPr>
        <w:t xml:space="preserve"> sur l’année civile,</w:t>
      </w:r>
      <w:r w:rsidRPr="006B2F5F">
        <w:rPr>
          <w:rFonts w:ascii="Tahoma" w:cs="Tahoma" w:hAnsi="Tahoma"/>
          <w:kern w:val="24"/>
          <w:sz w:val="20"/>
          <w:szCs w:val="20"/>
        </w:rPr>
        <w:t xml:space="preserve"> ne donneront pas lieu à l’octroi de JR.</w:t>
      </w:r>
    </w:p>
    <w:p w14:paraId="0107C4AE" w14:textId="77777777" w:rsidP="00EE773F" w:rsidR="00EE773F" w:rsidRDefault="00EE773F">
      <w:pPr>
        <w:pStyle w:val="Paragraphedeliste"/>
        <w:spacing w:line="276" w:lineRule="auto"/>
        <w:ind w:left="0"/>
        <w:jc w:val="both"/>
        <w:textAlignment w:val="baseline"/>
        <w:rPr>
          <w:rFonts w:ascii="Tahoma" w:cs="Tahoma" w:hAnsi="Tahoma"/>
          <w:kern w:val="24"/>
          <w:sz w:val="20"/>
          <w:szCs w:val="20"/>
        </w:rPr>
      </w:pPr>
    </w:p>
    <w:p w14:paraId="2210EA48" w14:textId="77777777" w:rsidP="00EE773F" w:rsidR="00EE773F" w:rsidRDefault="00EE773F">
      <w:pPr>
        <w:pStyle w:val="Paragraphedeliste"/>
        <w:spacing w:line="276" w:lineRule="auto"/>
        <w:ind w:left="0"/>
        <w:jc w:val="both"/>
        <w:textAlignment w:val="baseline"/>
        <w:rPr>
          <w:rFonts w:ascii="Tahoma" w:cs="Tahoma" w:hAnsi="Tahoma"/>
          <w:kern w:val="24"/>
          <w:sz w:val="20"/>
          <w:szCs w:val="20"/>
        </w:rPr>
      </w:pPr>
      <w:r>
        <w:rPr>
          <w:rFonts w:ascii="Tahoma" w:cs="Tahoma" w:hAnsi="Tahoma"/>
          <w:kern w:val="24"/>
          <w:sz w:val="20"/>
          <w:szCs w:val="20"/>
        </w:rPr>
        <w:t>Exemples : un salarié absent pour les motifs précités du 15 juin au 15 juillet de l’année en cours n’acquiert pas un JR sur les 2 JR acquis au titre des mois de juin et juillet.</w:t>
      </w:r>
    </w:p>
    <w:p w14:paraId="7DF87FEE" w14:textId="77777777" w:rsidP="00EE773F" w:rsidR="00EE773F" w:rsidRDefault="00EE773F" w:rsidRPr="006B2F5F">
      <w:pPr>
        <w:pStyle w:val="Paragraphedeliste"/>
        <w:spacing w:line="276" w:lineRule="auto"/>
        <w:ind w:left="0"/>
        <w:jc w:val="both"/>
        <w:textAlignment w:val="baseline"/>
        <w:rPr>
          <w:rFonts w:ascii="Tahoma" w:cs="Tahoma" w:hAnsi="Tahoma"/>
          <w:sz w:val="20"/>
          <w:szCs w:val="20"/>
        </w:rPr>
      </w:pPr>
      <w:r>
        <w:rPr>
          <w:rFonts w:ascii="Tahoma" w:cs="Tahoma" w:hAnsi="Tahoma"/>
          <w:kern w:val="24"/>
          <w:sz w:val="20"/>
          <w:szCs w:val="20"/>
        </w:rPr>
        <w:t>En revanche, un salarié absent du 15 décembre de l’année N au 15 janvier de l’année N+1 bénéficie du JR du mois de décembre et du mois de janvier.</w:t>
      </w:r>
    </w:p>
    <w:p w14:paraId="4150C682" w14:textId="01815129" w:rsidP="00EE773F" w:rsidR="00EE773F" w:rsidRDefault="00327811" w:rsidRPr="00F751D1">
      <w:pPr>
        <w:pStyle w:val="En-tte"/>
        <w:spacing w:after="200" w:before="100" w:beforeAutospacing="1" w:line="276" w:lineRule="auto"/>
        <w:jc w:val="both"/>
        <w:rPr>
          <w:rFonts w:ascii="Tahoma" w:cs="Tahoma" w:hAnsi="Tahoma"/>
          <w:b/>
          <w:color w:themeColor="accent2" w:themeShade="80" w:val="003C5F"/>
          <w:szCs w:val="20"/>
          <w:u w:val="single"/>
        </w:rPr>
      </w:pPr>
      <w:r>
        <w:rPr>
          <w:rFonts w:ascii="Tahoma" w:cs="Tahoma" w:hAnsi="Tahoma"/>
          <w:b/>
          <w:color w:themeColor="accent2" w:themeShade="80" w:val="003C5F"/>
          <w:szCs w:val="20"/>
          <w:u w:val="single"/>
        </w:rPr>
        <w:t>7</w:t>
      </w:r>
      <w:r w:rsidR="00EE773F" w:rsidRPr="00F751D1">
        <w:rPr>
          <w:rFonts w:ascii="Tahoma" w:cs="Tahoma" w:hAnsi="Tahoma"/>
          <w:b/>
          <w:color w:themeColor="accent2" w:themeShade="80" w:val="003C5F"/>
          <w:szCs w:val="20"/>
          <w:u w:val="single"/>
        </w:rPr>
        <w:t>.1.</w:t>
      </w:r>
      <w:r w:rsidR="00EE773F">
        <w:rPr>
          <w:rFonts w:ascii="Tahoma" w:cs="Tahoma" w:hAnsi="Tahoma"/>
          <w:b/>
          <w:color w:themeColor="accent2" w:themeShade="80" w:val="003C5F"/>
          <w:szCs w:val="20"/>
          <w:u w:val="single"/>
        </w:rPr>
        <w:t>6</w:t>
      </w:r>
      <w:r w:rsidR="00EE773F" w:rsidRPr="00F751D1">
        <w:rPr>
          <w:rFonts w:ascii="Tahoma" w:cs="Tahoma" w:hAnsi="Tahoma"/>
          <w:b/>
          <w:color w:themeColor="accent2" w:themeShade="80" w:val="003C5F"/>
          <w:szCs w:val="20"/>
          <w:u w:val="single"/>
        </w:rPr>
        <w:t xml:space="preserve">- Modalités de prises de </w:t>
      </w:r>
      <w:r w:rsidR="00EE773F">
        <w:rPr>
          <w:rFonts w:ascii="Tahoma" w:cs="Tahoma" w:hAnsi="Tahoma"/>
          <w:b/>
          <w:color w:themeColor="accent2" w:themeShade="80" w:val="003C5F"/>
          <w:szCs w:val="20"/>
          <w:u w:val="single"/>
        </w:rPr>
        <w:t>J</w:t>
      </w:r>
      <w:r w:rsidR="00EE773F" w:rsidRPr="00F751D1">
        <w:rPr>
          <w:rFonts w:ascii="Tahoma" w:cs="Tahoma" w:hAnsi="Tahoma"/>
          <w:b/>
          <w:color w:themeColor="accent2" w:themeShade="80" w:val="003C5F"/>
          <w:szCs w:val="20"/>
          <w:u w:val="single"/>
        </w:rPr>
        <w:t xml:space="preserve">ours de </w:t>
      </w:r>
      <w:r w:rsidR="00EE773F">
        <w:rPr>
          <w:rFonts w:ascii="Tahoma" w:cs="Tahoma" w:hAnsi="Tahoma"/>
          <w:b/>
          <w:color w:themeColor="accent2" w:themeShade="80" w:val="003C5F"/>
          <w:szCs w:val="20"/>
          <w:u w:val="single"/>
        </w:rPr>
        <w:t>R</w:t>
      </w:r>
      <w:r w:rsidR="00EE773F" w:rsidRPr="00F751D1">
        <w:rPr>
          <w:rFonts w:ascii="Tahoma" w:cs="Tahoma" w:hAnsi="Tahoma"/>
          <w:b/>
          <w:color w:themeColor="accent2" w:themeShade="80" w:val="003C5F"/>
          <w:szCs w:val="20"/>
          <w:u w:val="single"/>
        </w:rPr>
        <w:t>epos (</w:t>
      </w:r>
      <w:r w:rsidR="00EE773F">
        <w:rPr>
          <w:rFonts w:ascii="Tahoma" w:cs="Tahoma" w:hAnsi="Tahoma"/>
          <w:b/>
          <w:color w:themeColor="accent2" w:themeShade="80" w:val="003C5F"/>
          <w:szCs w:val="20"/>
          <w:u w:val="single"/>
        </w:rPr>
        <w:t>JR</w:t>
      </w:r>
      <w:r w:rsidR="00EE773F" w:rsidRPr="00F751D1">
        <w:rPr>
          <w:rFonts w:ascii="Tahoma" w:cs="Tahoma" w:hAnsi="Tahoma"/>
          <w:b/>
          <w:color w:themeColor="accent2" w:themeShade="80" w:val="003C5F"/>
          <w:szCs w:val="20"/>
          <w:u w:val="single"/>
        </w:rPr>
        <w:t>)</w:t>
      </w:r>
    </w:p>
    <w:p w14:paraId="52DC40D1" w14:textId="77777777" w:rsidP="00EE773F" w:rsidR="00EE773F" w:rsidRDefault="00EE773F" w:rsidRPr="00BD1492">
      <w:pPr>
        <w:pStyle w:val="Paragraphedeliste"/>
        <w:spacing w:line="276" w:lineRule="auto"/>
        <w:ind w:left="0"/>
        <w:jc w:val="both"/>
        <w:rPr>
          <w:rFonts w:ascii="Tahoma" w:cs="Tahoma" w:hAnsi="Tahoma"/>
          <w:kern w:val="24"/>
          <w:sz w:val="20"/>
          <w:szCs w:val="20"/>
        </w:rPr>
      </w:pPr>
      <w:r w:rsidRPr="00BD1492">
        <w:rPr>
          <w:rFonts w:ascii="Tahoma" w:cs="Tahoma" w:hAnsi="Tahoma"/>
          <w:sz w:val="20"/>
          <w:szCs w:val="20"/>
        </w:rPr>
        <w:t xml:space="preserve">Les </w:t>
      </w:r>
      <w:r>
        <w:rPr>
          <w:rFonts w:ascii="Tahoma" w:cs="Tahoma" w:hAnsi="Tahoma"/>
          <w:sz w:val="20"/>
          <w:szCs w:val="20"/>
        </w:rPr>
        <w:t>JR</w:t>
      </w:r>
      <w:r w:rsidRPr="00BD1492">
        <w:rPr>
          <w:rFonts w:ascii="Tahoma" w:cs="Tahoma" w:hAnsi="Tahoma"/>
          <w:sz w:val="20"/>
          <w:szCs w:val="20"/>
        </w:rPr>
        <w:t xml:space="preserve"> doivent faire l'objet d'une demande écrite d’autorisation d’absence </w:t>
      </w:r>
      <w:r>
        <w:rPr>
          <w:rFonts w:ascii="Tahoma" w:cs="Tahoma" w:hAnsi="Tahoma"/>
          <w:sz w:val="20"/>
          <w:szCs w:val="20"/>
        </w:rPr>
        <w:t xml:space="preserve">deux </w:t>
      </w:r>
      <w:r w:rsidRPr="00BD1492">
        <w:rPr>
          <w:rFonts w:ascii="Tahoma" w:cs="Tahoma" w:hAnsi="Tahoma"/>
          <w:sz w:val="20"/>
          <w:szCs w:val="20"/>
        </w:rPr>
        <w:t>semaines avant la date prévue auprès du responsable hiérarchique, sauf cas de circonstances exceptionnelles. Le supérieur hiérarchique pourra éventuellement s’y opposer si l’activité ou des circonstances exceptionnelles le justifient.</w:t>
      </w:r>
    </w:p>
    <w:p w14:paraId="66AF78BA" w14:textId="77777777" w:rsidP="00EE773F" w:rsidR="00EE773F" w:rsidRDefault="00EE773F" w:rsidRPr="00BD1492">
      <w:pPr>
        <w:pStyle w:val="En-tte"/>
        <w:spacing w:after="100" w:afterAutospacing="1" w:before="100" w:beforeAutospacing="1" w:line="276" w:lineRule="auto"/>
        <w:jc w:val="both"/>
        <w:rPr>
          <w:rFonts w:ascii="Tahoma" w:cs="Tahoma" w:hAnsi="Tahoma"/>
          <w:szCs w:val="20"/>
        </w:rPr>
      </w:pPr>
      <w:r w:rsidRPr="00BD1492">
        <w:rPr>
          <w:rFonts w:ascii="Tahoma" w:cs="Tahoma" w:hAnsi="Tahoma"/>
          <w:szCs w:val="20"/>
        </w:rPr>
        <w:t xml:space="preserve">Ces </w:t>
      </w:r>
      <w:r>
        <w:rPr>
          <w:rFonts w:ascii="Tahoma" w:cs="Tahoma" w:hAnsi="Tahoma"/>
          <w:szCs w:val="20"/>
        </w:rPr>
        <w:t>JR</w:t>
      </w:r>
      <w:r w:rsidRPr="00BD1492">
        <w:rPr>
          <w:rFonts w:ascii="Tahoma" w:cs="Tahoma" w:hAnsi="Tahoma"/>
          <w:szCs w:val="20"/>
        </w:rPr>
        <w:t xml:space="preserve"> se répartissent de la façon suivante :</w:t>
      </w:r>
    </w:p>
    <w:p w14:paraId="74B75980" w14:textId="77777777" w:rsidP="00EE773F" w:rsidR="00EE773F" w:rsidRDefault="00EE773F" w:rsidRPr="00BD1492">
      <w:pPr>
        <w:pStyle w:val="En-tte"/>
        <w:spacing w:after="100" w:afterAutospacing="1" w:before="100" w:beforeAutospacing="1" w:line="276" w:lineRule="auto"/>
        <w:jc w:val="both"/>
        <w:rPr>
          <w:rFonts w:ascii="Tahoma" w:cs="Tahoma" w:hAnsi="Tahoma"/>
          <w:szCs w:val="20"/>
        </w:rPr>
      </w:pPr>
      <w:r w:rsidRPr="00BD1492">
        <w:rPr>
          <w:rFonts w:ascii="Tahoma" w:cs="Tahoma" w:hAnsi="Tahoma"/>
          <w:szCs w:val="20"/>
        </w:rPr>
        <w:t xml:space="preserve">- 8 </w:t>
      </w:r>
      <w:r>
        <w:rPr>
          <w:rFonts w:ascii="Tahoma" w:cs="Tahoma" w:hAnsi="Tahoma"/>
          <w:szCs w:val="20"/>
        </w:rPr>
        <w:t>JRS (JR Salarié)</w:t>
      </w:r>
      <w:r w:rsidRPr="00BD1492">
        <w:rPr>
          <w:rFonts w:ascii="Tahoma" w:cs="Tahoma" w:hAnsi="Tahoma"/>
          <w:szCs w:val="20"/>
        </w:rPr>
        <w:t xml:space="preserve"> à prendre </w:t>
      </w:r>
      <w:r>
        <w:rPr>
          <w:rFonts w:ascii="Tahoma" w:cs="Tahoma" w:hAnsi="Tahoma"/>
          <w:szCs w:val="20"/>
        </w:rPr>
        <w:t>à l’initiative</w:t>
      </w:r>
      <w:r w:rsidRPr="00BD1492">
        <w:rPr>
          <w:rFonts w:ascii="Tahoma" w:cs="Tahoma" w:hAnsi="Tahoma"/>
          <w:szCs w:val="20"/>
        </w:rPr>
        <w:t xml:space="preserve"> des salariés en tout ou partie par anticipation.</w:t>
      </w:r>
    </w:p>
    <w:p w14:paraId="38F16CDA" w14:textId="77777777" w:rsidP="00EE773F" w:rsidR="00EE773F" w:rsidRDefault="00EE773F" w:rsidRPr="00BD1492">
      <w:pPr>
        <w:pStyle w:val="En-tte"/>
        <w:spacing w:after="100" w:afterAutospacing="1" w:before="100" w:beforeAutospacing="1" w:line="276" w:lineRule="auto"/>
        <w:jc w:val="both"/>
        <w:rPr>
          <w:rFonts w:ascii="Tahoma" w:cs="Tahoma" w:hAnsi="Tahoma"/>
          <w:szCs w:val="20"/>
        </w:rPr>
      </w:pPr>
      <w:r w:rsidRPr="00BD1492">
        <w:rPr>
          <w:rFonts w:ascii="Tahoma" w:cs="Tahoma" w:hAnsi="Tahoma"/>
          <w:szCs w:val="20"/>
        </w:rPr>
        <w:t xml:space="preserve">- 4 </w:t>
      </w:r>
      <w:r>
        <w:rPr>
          <w:rFonts w:ascii="Tahoma" w:cs="Tahoma" w:hAnsi="Tahoma"/>
          <w:szCs w:val="20"/>
        </w:rPr>
        <w:t>JRE (JR Employeur)</w:t>
      </w:r>
      <w:r w:rsidRPr="00BD1492">
        <w:rPr>
          <w:rFonts w:ascii="Tahoma" w:cs="Tahoma" w:hAnsi="Tahoma"/>
          <w:szCs w:val="20"/>
        </w:rPr>
        <w:t xml:space="preserve"> fixés par la direction en début d'année ou à défaut un minimum d’un </w:t>
      </w:r>
      <w:r>
        <w:rPr>
          <w:rFonts w:ascii="Tahoma" w:cs="Tahoma" w:hAnsi="Tahoma"/>
          <w:szCs w:val="20"/>
        </w:rPr>
        <w:t>JRE</w:t>
      </w:r>
      <w:r w:rsidRPr="00BD1492">
        <w:rPr>
          <w:rFonts w:ascii="Tahoma" w:cs="Tahoma" w:hAnsi="Tahoma"/>
          <w:szCs w:val="20"/>
        </w:rPr>
        <w:t xml:space="preserve"> par trimestre doit être pris par le salarié.</w:t>
      </w:r>
    </w:p>
    <w:p w14:paraId="20E9A9A9" w14:textId="77777777" w:rsidP="00EE773F" w:rsidR="00EE773F" w:rsidRDefault="00EE773F" w:rsidRPr="002C036B">
      <w:pPr>
        <w:pStyle w:val="En-tte"/>
        <w:spacing w:after="100" w:afterAutospacing="1" w:before="100" w:beforeAutospacing="1" w:line="276" w:lineRule="auto"/>
        <w:jc w:val="both"/>
        <w:rPr>
          <w:rFonts w:ascii="Tahoma" w:cs="Tahoma" w:hAnsi="Tahoma"/>
          <w:szCs w:val="20"/>
        </w:rPr>
      </w:pPr>
      <w:r w:rsidRPr="00BD1492">
        <w:rPr>
          <w:rFonts w:ascii="Tahoma" w:cs="Tahoma" w:hAnsi="Tahoma"/>
          <w:szCs w:val="20"/>
        </w:rPr>
        <w:t xml:space="preserve">En </w:t>
      </w:r>
      <w:r w:rsidRPr="002C036B">
        <w:rPr>
          <w:rFonts w:ascii="Tahoma" w:cs="Tahoma" w:hAnsi="Tahoma"/>
          <w:szCs w:val="20"/>
        </w:rPr>
        <w:t>cas de modification du calendrier des JRE fixés par la Direction, un délai de prévenance de cinq jours ouvrés devra être respecté sauf cas de force majeure où aucun délai de prévenance n’est fixé.</w:t>
      </w:r>
    </w:p>
    <w:p w14:paraId="02364560" w14:textId="5DB4031E" w:rsidP="009E678E" w:rsidR="009E678E" w:rsidRDefault="009E678E" w:rsidRPr="002C036B">
      <w:pPr>
        <w:pStyle w:val="En-tte"/>
        <w:spacing w:after="100" w:afterAutospacing="1" w:before="100" w:beforeAutospacing="1" w:line="276" w:lineRule="auto"/>
        <w:jc w:val="both"/>
        <w:rPr>
          <w:rFonts w:ascii="Tahoma" w:cs="Tahoma" w:hAnsi="Tahoma"/>
          <w:szCs w:val="20"/>
        </w:rPr>
      </w:pPr>
      <w:r w:rsidRPr="002C036B">
        <w:rPr>
          <w:rFonts w:ascii="Tahoma" w:cs="Tahoma" w:hAnsi="Tahoma"/>
          <w:szCs w:val="20"/>
        </w:rPr>
        <w:t>En cas de sous-charge entrainant des difficultés économiques au sein d’une agence ou d’une situation d’urgence entrainant une gestion de crise, l’employeur pourra mobiliser jusqu’à 4 JRS après information préalable</w:t>
      </w:r>
      <w:r w:rsidRPr="002C036B">
        <w:rPr>
          <w:rFonts w:ascii="Tahoma" w:cs="Tahoma" w:hAnsi="Tahoma"/>
          <w:szCs w:val="20"/>
        </w:rPr>
        <w:br/>
        <w:t>du CSE-e.</w:t>
      </w:r>
    </w:p>
    <w:p w14:paraId="0DC6B40F" w14:textId="77777777" w:rsidP="00EE773F" w:rsidR="00EE773F" w:rsidRDefault="00EE773F" w:rsidRPr="002C036B">
      <w:pPr>
        <w:pStyle w:val="En-tte"/>
        <w:spacing w:after="100" w:afterAutospacing="1" w:before="100" w:beforeAutospacing="1" w:line="276" w:lineRule="auto"/>
        <w:jc w:val="both"/>
        <w:rPr>
          <w:rFonts w:ascii="Tahoma" w:cs="Tahoma" w:hAnsi="Tahoma"/>
          <w:szCs w:val="20"/>
        </w:rPr>
      </w:pPr>
      <w:r w:rsidRPr="002C036B">
        <w:rPr>
          <w:rFonts w:ascii="Tahoma" w:cs="Tahoma" w:hAnsi="Tahoma"/>
          <w:szCs w:val="20"/>
        </w:rPr>
        <w:t xml:space="preserve">Les JR doivent être impérativement pris dans l’année civile de référence, les jours non pris dans l’année civile ne sont ni reportables ni indemnisables. </w:t>
      </w:r>
    </w:p>
    <w:p w14:paraId="1AF64984" w14:textId="77777777" w:rsidP="00EE773F" w:rsidR="00EE773F" w:rsidRDefault="00EE773F" w:rsidRPr="002C036B">
      <w:pPr>
        <w:pStyle w:val="En-tte"/>
        <w:spacing w:after="100" w:afterAutospacing="1" w:before="100" w:beforeAutospacing="1" w:line="276" w:lineRule="auto"/>
        <w:jc w:val="both"/>
        <w:rPr>
          <w:rFonts w:ascii="Tahoma" w:cs="Tahoma" w:hAnsi="Tahoma"/>
          <w:szCs w:val="20"/>
        </w:rPr>
      </w:pPr>
      <w:r w:rsidRPr="002C036B">
        <w:rPr>
          <w:rFonts w:ascii="Tahoma" w:cs="Tahoma" w:hAnsi="Tahoma"/>
          <w:szCs w:val="20"/>
        </w:rPr>
        <w:t>Toutefois, si pour des raisons de service, certains jours ne peuvent être pris avant le 31 décembre de l’année N, un délai exceptionnel supplémentaire d’un mois sera accordé au salarié par sa hiérarchie, avec formalisation écrite de ce report par le responsable hiérarchique sur le formulaire de demande de prise de JR. Ces jours pourront donc être pris jusqu’au 31 janvier de l’année N+1.</w:t>
      </w:r>
    </w:p>
    <w:p w14:paraId="42FB3884" w14:textId="5678B987" w:rsidP="00FB44DA" w:rsidR="00FB44DA" w:rsidRDefault="00FB44DA" w:rsidRPr="002C036B">
      <w:pPr>
        <w:pStyle w:val="Default"/>
        <w:jc w:val="both"/>
        <w:rPr>
          <w:rFonts w:ascii="Tahoma" w:cs="Tahoma" w:hAnsi="Tahoma"/>
          <w:color w:val="auto"/>
          <w:sz w:val="20"/>
          <w:szCs w:val="20"/>
        </w:rPr>
      </w:pPr>
      <w:r w:rsidRPr="002C036B">
        <w:rPr>
          <w:rFonts w:ascii="Tahoma" w:cs="Tahoma" w:hAnsi="Tahoma"/>
          <w:color w:val="auto"/>
          <w:sz w:val="20"/>
          <w:szCs w:val="20"/>
        </w:rPr>
        <w:t xml:space="preserve">Les </w:t>
      </w:r>
      <w:r w:rsidR="00D610EE" w:rsidRPr="002C036B">
        <w:rPr>
          <w:rFonts w:ascii="Tahoma" w:cs="Tahoma" w:hAnsi="Tahoma"/>
          <w:color w:val="auto"/>
          <w:sz w:val="20"/>
          <w:szCs w:val="20"/>
        </w:rPr>
        <w:t xml:space="preserve">4 </w:t>
      </w:r>
      <w:r w:rsidRPr="002C036B">
        <w:rPr>
          <w:rFonts w:ascii="Tahoma" w:cs="Tahoma" w:hAnsi="Tahoma"/>
          <w:color w:val="auto"/>
          <w:sz w:val="20"/>
          <w:szCs w:val="20"/>
        </w:rPr>
        <w:t>JRE sont indivisibles c’est à dire qu’ils doivent être pris par journée entière. Ils sont rémunérés au taux normal du mois considéré.</w:t>
      </w:r>
    </w:p>
    <w:p w14:paraId="3AB3F440" w14:textId="620DA74D" w:rsidP="00FB44DA" w:rsidR="00FB44DA" w:rsidRDefault="00FB44DA" w:rsidRPr="002C036B">
      <w:pPr>
        <w:pStyle w:val="Default"/>
        <w:jc w:val="both"/>
        <w:rPr>
          <w:rFonts w:ascii="Tahoma" w:cs="Tahoma" w:hAnsi="Tahoma"/>
          <w:color w:val="auto"/>
          <w:sz w:val="20"/>
          <w:szCs w:val="20"/>
        </w:rPr>
      </w:pPr>
    </w:p>
    <w:p w14:paraId="24ADFBFD" w14:textId="258BFEF3" w:rsidP="00FB44DA" w:rsidR="00FB44DA" w:rsidRDefault="00FB44DA" w:rsidRPr="002C036B">
      <w:pPr>
        <w:pStyle w:val="Default"/>
        <w:jc w:val="both"/>
        <w:rPr>
          <w:rFonts w:ascii="Tahoma" w:cs="Tahoma" w:hAnsi="Tahoma"/>
          <w:color w:val="auto"/>
          <w:sz w:val="20"/>
          <w:szCs w:val="20"/>
        </w:rPr>
      </w:pPr>
      <w:r w:rsidRPr="002C036B">
        <w:rPr>
          <w:rFonts w:ascii="Tahoma" w:cs="Tahoma" w:hAnsi="Tahoma"/>
          <w:color w:val="auto"/>
          <w:sz w:val="20"/>
          <w:szCs w:val="20"/>
        </w:rPr>
        <w:lastRenderedPageBreak/>
        <w:t>Les JRS pourront être divisibles en demi-journées à hauteur de 2 journées maximum par an, pour circonstances exceptionnelles. Pour les salariés ayant une organisation de leur temps de travail sur 4,5 journées, les demi-journées devront être posées sur des journées complètes de travail.</w:t>
      </w:r>
    </w:p>
    <w:p w14:paraId="41A8F05A" w14:textId="77777777" w:rsidP="00FB44DA" w:rsidR="00FB44DA" w:rsidRDefault="00FB44DA" w:rsidRPr="002C036B">
      <w:pPr>
        <w:pStyle w:val="Default"/>
        <w:jc w:val="both"/>
        <w:rPr>
          <w:rFonts w:ascii="Tahoma" w:cs="Tahoma" w:hAnsi="Tahoma"/>
          <w:color w:val="auto"/>
          <w:sz w:val="20"/>
          <w:szCs w:val="20"/>
        </w:rPr>
      </w:pPr>
    </w:p>
    <w:p w14:paraId="09198590" w14:textId="77777777" w:rsidP="00FB44DA" w:rsidR="00FB44DA" w:rsidRDefault="00FB44DA" w:rsidRPr="002C036B">
      <w:pPr>
        <w:pStyle w:val="Default"/>
        <w:jc w:val="both"/>
        <w:rPr>
          <w:rFonts w:ascii="Tahoma" w:cs="Tahoma" w:hAnsi="Tahoma"/>
          <w:color w:val="auto"/>
          <w:sz w:val="20"/>
          <w:szCs w:val="20"/>
        </w:rPr>
      </w:pPr>
      <w:r w:rsidRPr="002C036B">
        <w:rPr>
          <w:rFonts w:ascii="Tahoma" w:cs="Tahoma" w:hAnsi="Tahoma"/>
          <w:color w:val="auto"/>
          <w:sz w:val="20"/>
          <w:szCs w:val="20"/>
        </w:rPr>
        <w:t>Exemple : un salarié travaille du lundi 8h au vendredi 13h. Les demi-journées peuvent être prises uniquement du lundi au jeudi.</w:t>
      </w:r>
    </w:p>
    <w:p w14:paraId="4002BB87" w14:textId="77777777" w:rsidP="00EE773F" w:rsidR="00EE773F" w:rsidRDefault="00EE773F" w:rsidRPr="00BD1492">
      <w:pPr>
        <w:pStyle w:val="En-tte"/>
        <w:spacing w:after="100" w:afterAutospacing="1" w:before="100" w:beforeAutospacing="1" w:line="276" w:lineRule="auto"/>
        <w:jc w:val="both"/>
        <w:rPr>
          <w:rFonts w:ascii="Tahoma" w:cs="Tahoma" w:hAnsi="Tahoma"/>
          <w:szCs w:val="20"/>
        </w:rPr>
      </w:pPr>
      <w:r w:rsidRPr="002C036B">
        <w:rPr>
          <w:rFonts w:ascii="Tahoma" w:cs="Tahoma" w:hAnsi="Tahoma"/>
          <w:szCs w:val="20"/>
        </w:rPr>
        <w:t xml:space="preserve">Les JR peuvent être pris accolés </w:t>
      </w:r>
      <w:r w:rsidRPr="00BD1492">
        <w:rPr>
          <w:rFonts w:ascii="Tahoma" w:cs="Tahoma" w:hAnsi="Tahoma"/>
          <w:szCs w:val="20"/>
        </w:rPr>
        <w:t xml:space="preserve">aux congés payés sous réserve de l’accord de la hiérarchie. </w:t>
      </w:r>
    </w:p>
    <w:p w14:paraId="43E10215" w14:textId="77777777" w:rsidP="00EE773F" w:rsidR="00EE773F" w:rsidRDefault="00EE773F" w:rsidRPr="00BD1492">
      <w:pPr>
        <w:pStyle w:val="En-tte"/>
        <w:spacing w:after="100" w:afterAutospacing="1" w:before="100" w:beforeAutospacing="1" w:line="276" w:lineRule="auto"/>
        <w:jc w:val="both"/>
        <w:rPr>
          <w:rFonts w:ascii="Tahoma" w:cs="Tahoma" w:hAnsi="Tahoma"/>
          <w:szCs w:val="20"/>
        </w:rPr>
      </w:pPr>
      <w:r w:rsidRPr="00BD1492">
        <w:rPr>
          <w:rFonts w:ascii="Tahoma" w:cs="Tahoma" w:hAnsi="Tahoma"/>
          <w:szCs w:val="20"/>
        </w:rPr>
        <w:t xml:space="preserve">Les </w:t>
      </w:r>
      <w:r>
        <w:rPr>
          <w:rFonts w:ascii="Tahoma" w:cs="Tahoma" w:hAnsi="Tahoma"/>
          <w:szCs w:val="20"/>
        </w:rPr>
        <w:t>JR</w:t>
      </w:r>
      <w:r w:rsidRPr="00BD1492">
        <w:rPr>
          <w:rFonts w:ascii="Tahoma" w:cs="Tahoma" w:hAnsi="Tahoma"/>
          <w:szCs w:val="20"/>
        </w:rPr>
        <w:t xml:space="preserve"> pris et non acquis en fin de période ou dans le cas du départ d’un salarié en cours d’année seront déduits de sa rémunération.</w:t>
      </w:r>
    </w:p>
    <w:p w14:paraId="2A19C9E1" w14:textId="77777777" w:rsidP="00EE773F" w:rsidR="00EE773F" w:rsidRDefault="00EE773F" w:rsidRPr="00BD1492">
      <w:pPr>
        <w:pStyle w:val="En-tte"/>
        <w:spacing w:after="100" w:afterAutospacing="1" w:before="100" w:beforeAutospacing="1" w:line="276" w:lineRule="auto"/>
        <w:jc w:val="both"/>
        <w:rPr>
          <w:rFonts w:ascii="Tahoma" w:cs="Tahoma" w:hAnsi="Tahoma"/>
          <w:szCs w:val="20"/>
        </w:rPr>
      </w:pPr>
      <w:r w:rsidRPr="00BD1492">
        <w:rPr>
          <w:rFonts w:ascii="Tahoma" w:cs="Tahoma" w:hAnsi="Tahoma"/>
          <w:szCs w:val="20"/>
        </w:rPr>
        <w:t xml:space="preserve">En cas de départ d’un salarié de l’entreprise, les </w:t>
      </w:r>
      <w:r>
        <w:rPr>
          <w:rFonts w:ascii="Tahoma" w:cs="Tahoma" w:hAnsi="Tahoma"/>
          <w:szCs w:val="20"/>
        </w:rPr>
        <w:t>JR</w:t>
      </w:r>
      <w:r w:rsidRPr="00BD1492">
        <w:rPr>
          <w:rFonts w:ascii="Tahoma" w:cs="Tahoma" w:hAnsi="Tahoma"/>
          <w:szCs w:val="20"/>
        </w:rPr>
        <w:t xml:space="preserve"> acquis et non pris seront soldés avant son départ.</w:t>
      </w:r>
    </w:p>
    <w:p w14:paraId="647EE676" w14:textId="52E6245B" w:rsidP="00846A88" w:rsidR="00EC2EB1" w:rsidRDefault="00327811" w:rsidRPr="00F751D1">
      <w:pPr>
        <w:pStyle w:val="Paragraphedeliste"/>
        <w:spacing w:line="276" w:lineRule="auto"/>
        <w:ind w:left="0"/>
        <w:jc w:val="both"/>
        <w:textAlignment w:val="baseline"/>
        <w:rPr>
          <w:rFonts w:ascii="Tahoma" w:cs="Tahoma" w:hAnsi="Tahoma"/>
          <w:b/>
          <w:color w:themeColor="accent2" w:themeShade="80" w:val="003C5F"/>
          <w:sz w:val="20"/>
          <w:szCs w:val="20"/>
          <w:u w:val="single"/>
        </w:rPr>
      </w:pPr>
      <w:r>
        <w:rPr>
          <w:rFonts w:ascii="Tahoma" w:cs="Tahoma" w:hAnsi="Tahoma"/>
          <w:b/>
          <w:color w:themeColor="accent2" w:themeShade="80" w:val="003C5F"/>
          <w:sz w:val="20"/>
          <w:szCs w:val="20"/>
          <w:u w:val="single"/>
        </w:rPr>
        <w:t>7</w:t>
      </w:r>
      <w:r w:rsidR="00EC2EB1" w:rsidRPr="00F751D1">
        <w:rPr>
          <w:rFonts w:ascii="Tahoma" w:cs="Tahoma" w:hAnsi="Tahoma"/>
          <w:b/>
          <w:color w:themeColor="accent2" w:themeShade="80" w:val="003C5F"/>
          <w:sz w:val="20"/>
          <w:szCs w:val="20"/>
          <w:u w:val="single"/>
        </w:rPr>
        <w:t>.</w:t>
      </w:r>
      <w:r w:rsidR="00F66E6A" w:rsidRPr="00F751D1">
        <w:rPr>
          <w:rFonts w:ascii="Tahoma" w:cs="Tahoma" w:hAnsi="Tahoma"/>
          <w:b/>
          <w:color w:themeColor="accent2" w:themeShade="80" w:val="003C5F"/>
          <w:sz w:val="20"/>
          <w:szCs w:val="20"/>
          <w:u w:val="single"/>
        </w:rPr>
        <w:t>1</w:t>
      </w:r>
      <w:r w:rsidR="00EC2EB1" w:rsidRPr="00F751D1">
        <w:rPr>
          <w:rFonts w:ascii="Tahoma" w:cs="Tahoma" w:hAnsi="Tahoma"/>
          <w:b/>
          <w:color w:themeColor="accent2" w:themeShade="80" w:val="003C5F"/>
          <w:sz w:val="20"/>
          <w:szCs w:val="20"/>
          <w:u w:val="single"/>
        </w:rPr>
        <w:t>.</w:t>
      </w:r>
      <w:r w:rsidR="00EE773F">
        <w:rPr>
          <w:rFonts w:ascii="Tahoma" w:cs="Tahoma" w:hAnsi="Tahoma"/>
          <w:b/>
          <w:color w:themeColor="accent2" w:themeShade="80" w:val="003C5F"/>
          <w:sz w:val="20"/>
          <w:szCs w:val="20"/>
          <w:u w:val="single"/>
        </w:rPr>
        <w:t>7</w:t>
      </w:r>
      <w:r w:rsidR="00EC2EB1" w:rsidRPr="00F751D1">
        <w:rPr>
          <w:rFonts w:ascii="Tahoma" w:cs="Tahoma" w:hAnsi="Tahoma"/>
          <w:b/>
          <w:color w:themeColor="accent2" w:themeShade="80" w:val="003C5F"/>
          <w:sz w:val="20"/>
          <w:szCs w:val="20"/>
          <w:u w:val="single"/>
        </w:rPr>
        <w:t xml:space="preserve"> - Suivi du temps de travail </w:t>
      </w:r>
    </w:p>
    <w:p w14:paraId="735C180D" w14:textId="77777777" w:rsidP="00846A88" w:rsidR="00EC2EB1" w:rsidRDefault="00EC2EB1" w:rsidRPr="00BD1492">
      <w:pPr>
        <w:pStyle w:val="Paragraphedeliste"/>
        <w:spacing w:line="276" w:lineRule="auto"/>
        <w:ind w:left="0"/>
        <w:jc w:val="both"/>
        <w:textAlignment w:val="baseline"/>
        <w:rPr>
          <w:rFonts w:ascii="Tahoma" w:cs="Tahoma" w:hAnsi="Tahoma"/>
          <w:color w:themeColor="text1" w:val="000000"/>
          <w:kern w:val="24"/>
          <w:sz w:val="20"/>
          <w:szCs w:val="20"/>
        </w:rPr>
      </w:pPr>
    </w:p>
    <w:p w14:paraId="2F13AD19" w14:textId="5507F52E" w:rsidP="00846A88" w:rsidR="00EC2EB1" w:rsidRDefault="00EC2EB1" w:rsidRPr="00BD1492">
      <w:pPr>
        <w:pStyle w:val="Paragraphedeliste"/>
        <w:spacing w:line="276" w:lineRule="auto"/>
        <w:ind w:left="0"/>
        <w:jc w:val="both"/>
        <w:textAlignment w:val="baseline"/>
        <w:rPr>
          <w:rFonts w:ascii="Tahoma" w:cs="Tahoma" w:hAnsi="Tahoma"/>
          <w:b/>
          <w:sz w:val="20"/>
          <w:szCs w:val="20"/>
          <w:u w:val="single"/>
        </w:rPr>
      </w:pPr>
      <w:r w:rsidRPr="00BD1492">
        <w:rPr>
          <w:rFonts w:ascii="Tahoma" w:cs="Tahoma" w:hAnsi="Tahoma"/>
          <w:color w:themeColor="text1" w:val="000000"/>
          <w:kern w:val="24"/>
          <w:sz w:val="20"/>
          <w:szCs w:val="20"/>
        </w:rPr>
        <w:t xml:space="preserve">Les salariés sous convention individuelle de forfait jours bénéficient en outre d’un suivi individuel régulier lequel s’effectue par le biais d’un document individuel de suivi précisant les périodes d’activité ainsi que les jours de repos et de congés. Ce document, fourni par l’entreprise, indique en début </w:t>
      </w:r>
      <w:r w:rsidRPr="00BD1492">
        <w:rPr>
          <w:rFonts w:ascii="Tahoma" w:cs="Tahoma" w:hAnsi="Tahoma"/>
          <w:kern w:val="24"/>
          <w:sz w:val="20"/>
          <w:szCs w:val="20"/>
        </w:rPr>
        <w:t xml:space="preserve">d’année civile, le nombre de jours à travailler sur l’année en cours et est tenu par le responsable qui en fera un suivi régulier.  Il est </w:t>
      </w:r>
      <w:r w:rsidRPr="00BD1492">
        <w:rPr>
          <w:rFonts w:ascii="Tahoma" w:cs="Tahoma" w:hAnsi="Tahoma"/>
          <w:color w:themeColor="text1" w:val="000000"/>
          <w:kern w:val="24"/>
          <w:sz w:val="20"/>
          <w:szCs w:val="20"/>
        </w:rPr>
        <w:t xml:space="preserve">conservé pendant une durée de </w:t>
      </w:r>
      <w:r w:rsidR="00511D9F">
        <w:rPr>
          <w:rFonts w:ascii="Tahoma" w:cs="Tahoma" w:hAnsi="Tahoma"/>
          <w:color w:themeColor="text1" w:val="000000"/>
          <w:kern w:val="24"/>
          <w:sz w:val="20"/>
          <w:szCs w:val="20"/>
        </w:rPr>
        <w:t>trois</w:t>
      </w:r>
      <w:r w:rsidRPr="00BD1492">
        <w:rPr>
          <w:rFonts w:ascii="Tahoma" w:cs="Tahoma" w:hAnsi="Tahoma"/>
          <w:color w:themeColor="text1" w:val="000000"/>
          <w:kern w:val="24"/>
          <w:sz w:val="20"/>
          <w:szCs w:val="20"/>
        </w:rPr>
        <w:t xml:space="preserve"> ans à la disposition de l’inspection du travail.</w:t>
      </w:r>
    </w:p>
    <w:p w14:paraId="20E47405" w14:textId="3C4CCCC5" w:rsidP="00846A88" w:rsidR="00EC2EB1" w:rsidRDefault="00327811" w:rsidRPr="00F751D1">
      <w:pPr>
        <w:pStyle w:val="En-tte"/>
        <w:spacing w:after="200" w:before="100" w:beforeAutospacing="1" w:line="276" w:lineRule="auto"/>
        <w:jc w:val="both"/>
        <w:rPr>
          <w:rFonts w:ascii="Tahoma" w:cs="Tahoma" w:hAnsi="Tahoma"/>
          <w:b/>
          <w:color w:themeColor="accent2" w:themeShade="80" w:val="003C5F"/>
          <w:szCs w:val="20"/>
          <w:u w:val="single"/>
        </w:rPr>
      </w:pPr>
      <w:r>
        <w:rPr>
          <w:rFonts w:ascii="Tahoma" w:cs="Tahoma" w:hAnsi="Tahoma"/>
          <w:b/>
          <w:color w:themeColor="accent2" w:themeShade="80" w:val="003C5F"/>
          <w:szCs w:val="20"/>
          <w:u w:val="single"/>
        </w:rPr>
        <w:t>7</w:t>
      </w:r>
      <w:r w:rsidR="00EC2EB1" w:rsidRPr="00F751D1">
        <w:rPr>
          <w:rFonts w:ascii="Tahoma" w:cs="Tahoma" w:hAnsi="Tahoma"/>
          <w:b/>
          <w:color w:themeColor="accent2" w:themeShade="80" w:val="003C5F"/>
          <w:szCs w:val="20"/>
          <w:u w:val="single"/>
        </w:rPr>
        <w:t>.</w:t>
      </w:r>
      <w:r w:rsidR="00F66E6A" w:rsidRPr="00F751D1">
        <w:rPr>
          <w:rFonts w:ascii="Tahoma" w:cs="Tahoma" w:hAnsi="Tahoma"/>
          <w:b/>
          <w:color w:themeColor="accent2" w:themeShade="80" w:val="003C5F"/>
          <w:szCs w:val="20"/>
          <w:u w:val="single"/>
        </w:rPr>
        <w:t>1</w:t>
      </w:r>
      <w:r w:rsidR="00EC2EB1" w:rsidRPr="00F751D1">
        <w:rPr>
          <w:rFonts w:ascii="Tahoma" w:cs="Tahoma" w:hAnsi="Tahoma"/>
          <w:b/>
          <w:color w:themeColor="accent2" w:themeShade="80" w:val="003C5F"/>
          <w:szCs w:val="20"/>
          <w:u w:val="single"/>
        </w:rPr>
        <w:t>.</w:t>
      </w:r>
      <w:r w:rsidR="00EE773F">
        <w:rPr>
          <w:rFonts w:ascii="Tahoma" w:cs="Tahoma" w:hAnsi="Tahoma"/>
          <w:b/>
          <w:color w:themeColor="accent2" w:themeShade="80" w:val="003C5F"/>
          <w:szCs w:val="20"/>
          <w:u w:val="single"/>
        </w:rPr>
        <w:t>8</w:t>
      </w:r>
      <w:r w:rsidR="00EC2EB1" w:rsidRPr="00F751D1">
        <w:rPr>
          <w:rFonts w:ascii="Tahoma" w:cs="Tahoma" w:hAnsi="Tahoma"/>
          <w:b/>
          <w:color w:themeColor="accent2" w:themeShade="80" w:val="003C5F"/>
          <w:szCs w:val="20"/>
          <w:u w:val="single"/>
        </w:rPr>
        <w:t>- Entretien individuel</w:t>
      </w:r>
    </w:p>
    <w:p w14:paraId="7743B8C8" w14:textId="51959906" w:rsidP="00846A88" w:rsidR="00EC2EB1" w:rsidRDefault="00EC2EB1">
      <w:pPr>
        <w:pStyle w:val="Paragraphedeliste"/>
        <w:spacing w:line="276" w:lineRule="auto"/>
        <w:ind w:left="0"/>
        <w:jc w:val="both"/>
        <w:textAlignment w:val="baseline"/>
        <w:rPr>
          <w:rFonts w:ascii="Tahoma" w:cs="Tahoma" w:hAnsi="Tahoma"/>
          <w:color w:themeColor="text1" w:val="000000"/>
          <w:kern w:val="24"/>
          <w:sz w:val="20"/>
          <w:szCs w:val="20"/>
        </w:rPr>
      </w:pPr>
      <w:r w:rsidRPr="00BD1492">
        <w:rPr>
          <w:rFonts w:ascii="Tahoma" w:cs="Tahoma" w:hAnsi="Tahoma"/>
          <w:color w:themeColor="text1" w:val="000000"/>
          <w:kern w:val="24"/>
          <w:sz w:val="20"/>
          <w:szCs w:val="20"/>
        </w:rPr>
        <w:t>Les salariés sous convention de forfait jours bénéficient d’un entretien au moins annuel avec leur supérieur hiérarchique, distinct de l’entretien annuel d’évaluation. Cet entretien est l’occasion d’aborder :</w:t>
      </w:r>
    </w:p>
    <w:p w14:paraId="731C4BBA" w14:textId="77777777" w:rsidP="00846A88" w:rsidR="00511D9F" w:rsidRDefault="00511D9F" w:rsidRPr="00BD1492">
      <w:pPr>
        <w:pStyle w:val="Paragraphedeliste"/>
        <w:spacing w:line="276" w:lineRule="auto"/>
        <w:ind w:left="0"/>
        <w:jc w:val="both"/>
        <w:textAlignment w:val="baseline"/>
        <w:rPr>
          <w:rFonts w:ascii="Tahoma" w:cs="Tahoma" w:hAnsi="Tahoma"/>
          <w:color w:themeColor="text1" w:val="000000"/>
          <w:kern w:val="24"/>
          <w:sz w:val="20"/>
          <w:szCs w:val="20"/>
        </w:rPr>
      </w:pPr>
    </w:p>
    <w:p w14:paraId="45809AF6" w14:textId="2D55DBB9" w:rsidP="00153E97" w:rsidR="00EC2EB1" w:rsidRDefault="00EC2EB1" w:rsidRPr="00BD1492">
      <w:pPr>
        <w:pStyle w:val="Paragraphedeliste"/>
        <w:spacing w:line="276" w:lineRule="auto"/>
        <w:ind w:left="851"/>
        <w:jc w:val="both"/>
        <w:textAlignment w:val="baseline"/>
        <w:rPr>
          <w:rFonts w:ascii="Tahoma" w:cs="Tahoma" w:eastAsia="Times New Roman" w:hAnsi="Tahoma"/>
          <w:sz w:val="20"/>
          <w:szCs w:val="20"/>
        </w:rPr>
      </w:pPr>
      <w:r w:rsidRPr="00BD1492">
        <w:rPr>
          <w:rFonts w:ascii="Tahoma" w:cs="Tahoma" w:hAnsi="Tahoma"/>
          <w:color w:themeColor="text1" w:val="000000"/>
          <w:kern w:val="24"/>
          <w:sz w:val="20"/>
          <w:szCs w:val="20"/>
        </w:rPr>
        <w:t>- la charge de travail du salarié et l’amplitude de ses journées d’activités</w:t>
      </w:r>
    </w:p>
    <w:p w14:paraId="71C5B2A5" w14:textId="51DB2544" w:rsidP="00153E97" w:rsidR="00EC2EB1" w:rsidRDefault="00EC2EB1" w:rsidRPr="00BD1492">
      <w:pPr>
        <w:pStyle w:val="Paragraphedeliste"/>
        <w:spacing w:line="276" w:lineRule="auto"/>
        <w:ind w:left="851"/>
        <w:jc w:val="both"/>
        <w:textAlignment w:val="baseline"/>
        <w:rPr>
          <w:rFonts w:ascii="Tahoma" w:cs="Tahoma" w:eastAsia="Times New Roman" w:hAnsi="Tahoma"/>
          <w:sz w:val="20"/>
          <w:szCs w:val="20"/>
        </w:rPr>
      </w:pPr>
      <w:r w:rsidRPr="00BD1492">
        <w:rPr>
          <w:rFonts w:ascii="Tahoma" w:cs="Tahoma" w:hAnsi="Tahoma"/>
          <w:color w:themeColor="text1" w:val="000000"/>
          <w:kern w:val="24"/>
          <w:sz w:val="20"/>
          <w:szCs w:val="20"/>
        </w:rPr>
        <w:t>- l’organisation du travail dans l’entreprise</w:t>
      </w:r>
    </w:p>
    <w:p w14:paraId="486357A1" w14:textId="5F319278" w:rsidP="00153E97" w:rsidR="00EC2EB1" w:rsidRDefault="00EC2EB1" w:rsidRPr="00BD1492">
      <w:pPr>
        <w:pStyle w:val="Paragraphedeliste"/>
        <w:spacing w:line="276" w:lineRule="auto"/>
        <w:ind w:left="851"/>
        <w:jc w:val="both"/>
        <w:textAlignment w:val="baseline"/>
        <w:rPr>
          <w:rFonts w:ascii="Tahoma" w:cs="Tahoma" w:eastAsia="Times New Roman" w:hAnsi="Tahoma"/>
          <w:sz w:val="20"/>
          <w:szCs w:val="20"/>
        </w:rPr>
      </w:pPr>
      <w:r w:rsidRPr="00BD1492">
        <w:rPr>
          <w:rFonts w:ascii="Tahoma" w:cs="Tahoma" w:hAnsi="Tahoma"/>
          <w:color w:themeColor="text1" w:val="000000"/>
          <w:kern w:val="24"/>
          <w:sz w:val="20"/>
          <w:szCs w:val="20"/>
        </w:rPr>
        <w:t>- l’articulation entre l’activité professionnelle et la vie personnelle et familiale</w:t>
      </w:r>
    </w:p>
    <w:p w14:paraId="2625A6B6" w14:textId="77777777" w:rsidP="00153E97" w:rsidR="00EC2EB1" w:rsidRDefault="00EC2EB1" w:rsidRPr="00BD1492">
      <w:pPr>
        <w:pStyle w:val="Paragraphedeliste"/>
        <w:spacing w:line="276" w:lineRule="auto"/>
        <w:ind w:left="851"/>
        <w:jc w:val="both"/>
        <w:textAlignment w:val="baseline"/>
        <w:rPr>
          <w:rFonts w:ascii="Tahoma" w:cs="Tahoma" w:eastAsia="Times New Roman" w:hAnsi="Tahoma"/>
          <w:sz w:val="20"/>
          <w:szCs w:val="20"/>
        </w:rPr>
      </w:pPr>
      <w:r w:rsidRPr="00BD1492">
        <w:rPr>
          <w:rFonts w:ascii="Tahoma" w:cs="Tahoma" w:hAnsi="Tahoma"/>
          <w:color w:themeColor="text1" w:val="000000"/>
          <w:kern w:val="24"/>
          <w:sz w:val="20"/>
          <w:szCs w:val="20"/>
        </w:rPr>
        <w:t xml:space="preserve">- la rémunération du salarié. </w:t>
      </w:r>
    </w:p>
    <w:p w14:paraId="0D796B30" w14:textId="77777777" w:rsidP="00846A88" w:rsidR="00EC2EB1" w:rsidRDefault="00EC2EB1" w:rsidRPr="00BD1492">
      <w:pPr>
        <w:pStyle w:val="Paragraphedeliste"/>
        <w:spacing w:line="276" w:lineRule="auto"/>
        <w:ind w:left="0"/>
        <w:jc w:val="both"/>
        <w:textAlignment w:val="baseline"/>
        <w:rPr>
          <w:rFonts w:ascii="Tahoma" w:cs="Tahoma" w:hAnsi="Tahoma"/>
          <w:color w:themeColor="text1" w:val="000000"/>
          <w:kern w:val="24"/>
          <w:sz w:val="20"/>
          <w:szCs w:val="20"/>
        </w:rPr>
      </w:pPr>
    </w:p>
    <w:p w14:paraId="0611C677" w14:textId="77777777" w:rsidP="00846A88" w:rsidR="00EC2EB1" w:rsidRDefault="00EC2EB1" w:rsidRPr="00BD1492">
      <w:pPr>
        <w:pStyle w:val="Paragraphedeliste"/>
        <w:spacing w:line="276" w:lineRule="auto"/>
        <w:ind w:left="0"/>
        <w:jc w:val="both"/>
        <w:textAlignment w:val="baseline"/>
        <w:rPr>
          <w:rFonts w:ascii="Tahoma" w:cs="Tahoma" w:eastAsia="Times New Roman" w:hAnsi="Tahoma"/>
          <w:sz w:val="20"/>
          <w:szCs w:val="20"/>
        </w:rPr>
      </w:pPr>
      <w:r w:rsidRPr="00BD1492">
        <w:rPr>
          <w:rFonts w:ascii="Tahoma" w:cs="Tahoma" w:hAnsi="Tahoma"/>
          <w:color w:themeColor="text1" w:val="000000"/>
          <w:kern w:val="24"/>
          <w:sz w:val="20"/>
          <w:szCs w:val="20"/>
        </w:rPr>
        <w:t>Il permet ainsi de réaliser un bilan de la période écoulée et de mesurer l’impact du forfait jours sur la vie professionnelle et non professionnelle du salarié.</w:t>
      </w:r>
    </w:p>
    <w:p w14:paraId="72F77548" w14:textId="68E93BC3" w:rsidP="00846A88" w:rsidR="00EC2EB1" w:rsidRDefault="00EC2EB1" w:rsidRPr="00BD1492">
      <w:pPr>
        <w:pStyle w:val="Paragraphedeliste"/>
        <w:spacing w:line="276" w:lineRule="auto"/>
        <w:ind w:left="0"/>
        <w:jc w:val="both"/>
        <w:textAlignment w:val="baseline"/>
        <w:rPr>
          <w:rFonts w:ascii="Tahoma" w:cs="Tahoma" w:eastAsia="Times New Roman" w:hAnsi="Tahoma"/>
          <w:sz w:val="20"/>
          <w:szCs w:val="20"/>
        </w:rPr>
      </w:pPr>
    </w:p>
    <w:p w14:paraId="1A5B31E3" w14:textId="77777777" w:rsidP="00846A88" w:rsidR="00EC2EB1" w:rsidRDefault="00EC2EB1" w:rsidRPr="00BD1492">
      <w:pPr>
        <w:pStyle w:val="Paragraphedeliste"/>
        <w:spacing w:line="276" w:lineRule="auto"/>
        <w:ind w:left="0"/>
        <w:jc w:val="both"/>
        <w:textAlignment w:val="baseline"/>
        <w:rPr>
          <w:rFonts w:ascii="Tahoma" w:cs="Tahoma" w:eastAsia="Times New Roman" w:hAnsi="Tahoma"/>
          <w:sz w:val="20"/>
          <w:szCs w:val="20"/>
        </w:rPr>
      </w:pPr>
      <w:r w:rsidRPr="00BD1492">
        <w:rPr>
          <w:rFonts w:ascii="Tahoma" w:cs="Tahoma" w:hAnsi="Tahoma"/>
          <w:color w:themeColor="text1" w:val="000000"/>
          <w:kern w:val="24"/>
          <w:sz w:val="20"/>
          <w:szCs w:val="20"/>
        </w:rPr>
        <w:t xml:space="preserve">Lors de modifications </w:t>
      </w:r>
      <w:r w:rsidRPr="00BD1492">
        <w:rPr>
          <w:rFonts w:ascii="Tahoma" w:cs="Tahoma" w:hAnsi="Tahoma"/>
          <w:kern w:val="24"/>
          <w:sz w:val="20"/>
          <w:szCs w:val="20"/>
        </w:rPr>
        <w:t xml:space="preserve">importantes dans la fonction du salarié en convention de forfait-jours, un entretien exceptionnel  pourra être tenu à la demande du salarié. Il portera sur les conditions d’autonomie requises pour continuer de bénéficier </w:t>
      </w:r>
      <w:r w:rsidRPr="00BD1492">
        <w:rPr>
          <w:rFonts w:ascii="Tahoma" w:cs="Tahoma" w:hAnsi="Tahoma"/>
          <w:color w:themeColor="text1" w:val="000000"/>
          <w:kern w:val="24"/>
          <w:sz w:val="20"/>
          <w:szCs w:val="20"/>
        </w:rPr>
        <w:t xml:space="preserve">d’une convention de forfait jours. </w:t>
      </w:r>
    </w:p>
    <w:p w14:paraId="7E47E126" w14:textId="22ED3AE7" w:rsidP="00846A88" w:rsidR="00EC2EB1" w:rsidRDefault="00EC2EB1">
      <w:pPr>
        <w:pStyle w:val="Paragraphedeliste"/>
        <w:spacing w:line="276" w:lineRule="auto"/>
        <w:ind w:left="0"/>
        <w:jc w:val="both"/>
        <w:textAlignment w:val="baseline"/>
        <w:rPr>
          <w:rFonts w:ascii="Tahoma" w:cs="Tahoma" w:hAnsi="Tahoma"/>
          <w:color w:themeColor="text1" w:val="000000"/>
          <w:kern w:val="24"/>
          <w:sz w:val="20"/>
          <w:szCs w:val="20"/>
        </w:rPr>
      </w:pPr>
      <w:r w:rsidRPr="00BD1492">
        <w:rPr>
          <w:rFonts w:ascii="Tahoma" w:cs="Tahoma" w:hAnsi="Tahoma"/>
          <w:color w:themeColor="text1" w:val="000000"/>
          <w:kern w:val="24"/>
          <w:sz w:val="20"/>
          <w:szCs w:val="20"/>
        </w:rPr>
        <w:t>Une communication sera réalisée</w:t>
      </w:r>
      <w:r w:rsidR="008C7B47">
        <w:rPr>
          <w:rFonts w:ascii="Tahoma" w:cs="Tahoma" w:hAnsi="Tahoma"/>
          <w:color w:themeColor="text1" w:val="000000"/>
          <w:kern w:val="24"/>
          <w:sz w:val="20"/>
          <w:szCs w:val="20"/>
        </w:rPr>
        <w:t xml:space="preserve"> individuellement à chaque salarié concerné</w:t>
      </w:r>
      <w:r w:rsidRPr="00BD1492">
        <w:rPr>
          <w:rFonts w:ascii="Tahoma" w:cs="Tahoma" w:hAnsi="Tahoma"/>
          <w:color w:themeColor="text1" w:val="000000"/>
          <w:kern w:val="24"/>
          <w:sz w:val="20"/>
          <w:szCs w:val="20"/>
        </w:rPr>
        <w:t xml:space="preserve"> dans le but d</w:t>
      </w:r>
      <w:r w:rsidR="008C7B47">
        <w:rPr>
          <w:rFonts w:ascii="Tahoma" w:cs="Tahoma" w:hAnsi="Tahoma"/>
          <w:color w:themeColor="text1" w:val="000000"/>
          <w:kern w:val="24"/>
          <w:sz w:val="20"/>
          <w:szCs w:val="20"/>
        </w:rPr>
        <w:t>e l</w:t>
      </w:r>
      <w:r w:rsidRPr="00BD1492">
        <w:rPr>
          <w:rFonts w:ascii="Tahoma" w:cs="Tahoma" w:hAnsi="Tahoma"/>
          <w:color w:themeColor="text1" w:val="000000"/>
          <w:kern w:val="24"/>
          <w:sz w:val="20"/>
          <w:szCs w:val="20"/>
        </w:rPr>
        <w:t>’informer des méthodes et techniques de cet entretien, de l’identité du responsable de la collecte de ces informations, de la finalité poursuivie, du caractère obligatoire ou facultatif des réponses, des conséquences d’un défaut de réponse et des destinataires de ces données ainsi que de leur droit d’accès. Lorsqu’elles font l’objet d’une collecte informatique, ces méthodes seront communiquées à la CNIL.</w:t>
      </w:r>
    </w:p>
    <w:p w14:paraId="26957959" w14:textId="004FAFCE" w:rsidP="00846A88" w:rsidR="00EC2EB1" w:rsidRDefault="00327811" w:rsidRPr="00F751D1">
      <w:pPr>
        <w:pStyle w:val="En-tte"/>
        <w:spacing w:after="200" w:before="100" w:beforeAutospacing="1" w:line="276" w:lineRule="auto"/>
        <w:jc w:val="both"/>
        <w:rPr>
          <w:rFonts w:ascii="Tahoma" w:cs="Tahoma" w:hAnsi="Tahoma"/>
          <w:b/>
          <w:color w:themeColor="accent2" w:themeShade="80" w:val="003C5F"/>
          <w:szCs w:val="20"/>
          <w:u w:val="single"/>
        </w:rPr>
      </w:pPr>
      <w:r>
        <w:rPr>
          <w:rFonts w:ascii="Tahoma" w:cs="Tahoma" w:hAnsi="Tahoma"/>
          <w:b/>
          <w:color w:themeColor="accent2" w:themeShade="80" w:val="003C5F"/>
          <w:szCs w:val="20"/>
          <w:u w:val="single"/>
        </w:rPr>
        <w:t>7</w:t>
      </w:r>
      <w:r w:rsidR="00EC2EB1" w:rsidRPr="00F751D1">
        <w:rPr>
          <w:rFonts w:ascii="Tahoma" w:cs="Tahoma" w:hAnsi="Tahoma"/>
          <w:b/>
          <w:color w:themeColor="accent2" w:themeShade="80" w:val="003C5F"/>
          <w:szCs w:val="20"/>
          <w:u w:val="single"/>
        </w:rPr>
        <w:t>.</w:t>
      </w:r>
      <w:r w:rsidR="008C7B47" w:rsidRPr="00F751D1">
        <w:rPr>
          <w:rFonts w:ascii="Tahoma" w:cs="Tahoma" w:hAnsi="Tahoma"/>
          <w:b/>
          <w:color w:themeColor="accent2" w:themeShade="80" w:val="003C5F"/>
          <w:szCs w:val="20"/>
          <w:u w:val="single"/>
        </w:rPr>
        <w:t>1</w:t>
      </w:r>
      <w:r w:rsidR="00EC2EB1" w:rsidRPr="00F751D1">
        <w:rPr>
          <w:rFonts w:ascii="Tahoma" w:cs="Tahoma" w:hAnsi="Tahoma"/>
          <w:b/>
          <w:color w:themeColor="accent2" w:themeShade="80" w:val="003C5F"/>
          <w:szCs w:val="20"/>
          <w:u w:val="single"/>
        </w:rPr>
        <w:t>.</w:t>
      </w:r>
      <w:r w:rsidR="00EE773F">
        <w:rPr>
          <w:rFonts w:ascii="Tahoma" w:cs="Tahoma" w:hAnsi="Tahoma"/>
          <w:b/>
          <w:color w:themeColor="accent2" w:themeShade="80" w:val="003C5F"/>
          <w:szCs w:val="20"/>
          <w:u w:val="single"/>
        </w:rPr>
        <w:t>9</w:t>
      </w:r>
      <w:r w:rsidR="00EC2EB1" w:rsidRPr="00F751D1">
        <w:rPr>
          <w:rFonts w:ascii="Tahoma" w:cs="Tahoma" w:hAnsi="Tahoma"/>
          <w:b/>
          <w:color w:themeColor="accent2" w:themeShade="80" w:val="003C5F"/>
          <w:szCs w:val="20"/>
          <w:u w:val="single"/>
        </w:rPr>
        <w:t>- Rémunération</w:t>
      </w:r>
    </w:p>
    <w:p w14:paraId="4F5D1FA0" w14:textId="37FEE9C2" w:rsidP="00846A88" w:rsidR="00EC2EB1" w:rsidRDefault="00EC2EB1" w:rsidRPr="00BD1492">
      <w:pPr>
        <w:pStyle w:val="Paragraphedeliste"/>
        <w:spacing w:line="276" w:lineRule="auto"/>
        <w:ind w:left="0"/>
        <w:jc w:val="both"/>
        <w:rPr>
          <w:rFonts w:ascii="Tahoma" w:cs="Tahoma" w:hAnsi="Tahoma"/>
          <w:sz w:val="20"/>
          <w:szCs w:val="20"/>
        </w:rPr>
      </w:pPr>
      <w:r w:rsidRPr="00BD1492">
        <w:rPr>
          <w:rFonts w:ascii="Tahoma" w:cs="Tahoma" w:hAnsi="Tahoma"/>
          <w:sz w:val="20"/>
          <w:szCs w:val="20"/>
        </w:rPr>
        <w:t xml:space="preserve">La rémunération des cadres au forfait jours, est forfaitaire et indépendante du nombre d’heures de travail effectif accompli durant la période de paie. </w:t>
      </w:r>
    </w:p>
    <w:p w14:paraId="61188D44" w14:textId="159B7CE5" w:rsidP="00846A88" w:rsidR="00EC2EB1" w:rsidRDefault="00327811" w:rsidRPr="00F751D1">
      <w:pPr>
        <w:pStyle w:val="En-tte"/>
        <w:spacing w:after="200" w:before="100" w:beforeAutospacing="1" w:line="276" w:lineRule="auto"/>
        <w:jc w:val="both"/>
        <w:rPr>
          <w:rFonts w:ascii="Tahoma" w:cs="Tahoma" w:hAnsi="Tahoma"/>
          <w:b/>
          <w:color w:themeColor="accent2" w:themeShade="80" w:val="003C5F"/>
          <w:szCs w:val="20"/>
          <w:u w:val="single"/>
        </w:rPr>
      </w:pPr>
      <w:r>
        <w:rPr>
          <w:rFonts w:ascii="Tahoma" w:cs="Tahoma" w:hAnsi="Tahoma"/>
          <w:b/>
          <w:color w:themeColor="accent2" w:themeShade="80" w:val="003C5F"/>
          <w:szCs w:val="20"/>
          <w:u w:val="single"/>
        </w:rPr>
        <w:t>7</w:t>
      </w:r>
      <w:r w:rsidR="00EC2EB1" w:rsidRPr="00F751D1">
        <w:rPr>
          <w:rFonts w:ascii="Tahoma" w:cs="Tahoma" w:hAnsi="Tahoma"/>
          <w:b/>
          <w:color w:themeColor="accent2" w:themeShade="80" w:val="003C5F"/>
          <w:szCs w:val="20"/>
          <w:u w:val="single"/>
        </w:rPr>
        <w:t>.</w:t>
      </w:r>
      <w:r w:rsidR="008C7B47" w:rsidRPr="00F751D1">
        <w:rPr>
          <w:rFonts w:ascii="Tahoma" w:cs="Tahoma" w:hAnsi="Tahoma"/>
          <w:b/>
          <w:color w:themeColor="accent2" w:themeShade="80" w:val="003C5F"/>
          <w:szCs w:val="20"/>
          <w:u w:val="single"/>
        </w:rPr>
        <w:t>1</w:t>
      </w:r>
      <w:r w:rsidR="00EC2EB1" w:rsidRPr="00F751D1">
        <w:rPr>
          <w:rFonts w:ascii="Tahoma" w:cs="Tahoma" w:hAnsi="Tahoma"/>
          <w:b/>
          <w:color w:themeColor="accent2" w:themeShade="80" w:val="003C5F"/>
          <w:szCs w:val="20"/>
          <w:u w:val="single"/>
        </w:rPr>
        <w:t xml:space="preserve">.10- Consultation des représentants du personnel </w:t>
      </w:r>
    </w:p>
    <w:p w14:paraId="05F0426C" w14:textId="77777777" w:rsidP="00846A88" w:rsidR="00EC2EB1" w:rsidRDefault="00EC2EB1" w:rsidRPr="00BD1492">
      <w:pPr>
        <w:pStyle w:val="Paragraphedeliste"/>
        <w:spacing w:line="276" w:lineRule="auto"/>
        <w:ind w:left="0"/>
        <w:jc w:val="both"/>
        <w:textAlignment w:val="baseline"/>
        <w:rPr>
          <w:rFonts w:ascii="Tahoma" w:cs="Tahoma" w:eastAsia="Times New Roman" w:hAnsi="Tahoma"/>
          <w:sz w:val="20"/>
          <w:szCs w:val="20"/>
        </w:rPr>
      </w:pPr>
      <w:r w:rsidRPr="00BD1492">
        <w:rPr>
          <w:rFonts w:ascii="Tahoma" w:cs="Tahoma" w:eastAsia="Times New Roman" w:hAnsi="Tahoma"/>
          <w:sz w:val="20"/>
          <w:szCs w:val="20"/>
        </w:rPr>
        <w:t>Le CSE-e sera consulté chaque année sur le recours aux conventions de forfait jours et sur les modalités de suivi de la charge de travail des salariés concernés. A cette occasion, sera également examiné l’impact du forfait jours sur l’organisation du travail, l’amplitude des journées et la charge de travail des salariés concernés.</w:t>
      </w:r>
    </w:p>
    <w:p w14:paraId="3224331C" w14:textId="77777777" w:rsidP="00846A88" w:rsidR="00666BD8" w:rsidRDefault="00666BD8" w:rsidRPr="00BD1492">
      <w:pPr>
        <w:spacing w:after="120" w:before="120" w:line="276" w:lineRule="auto"/>
        <w:jc w:val="both"/>
        <w:rPr>
          <w:rFonts w:ascii="Tahoma" w:cs="Tahoma" w:hAnsi="Tahoma"/>
          <w:color w:val="000000"/>
          <w:szCs w:val="20"/>
        </w:rPr>
      </w:pPr>
    </w:p>
    <w:p w14:paraId="18DDED4B" w14:textId="3B72E5D2" w:rsidP="00846A88" w:rsidR="00666BD8" w:rsidRDefault="00EC2EB1" w:rsidRPr="00F751D1">
      <w:pPr>
        <w:pStyle w:val="CHAPITRE"/>
        <w:spacing w:after="120"/>
        <w:rPr>
          <w:rFonts w:ascii="Tahoma" w:cs="Tahoma" w:hAnsi="Tahoma"/>
          <w:color w:themeColor="accent2" w:themeShade="80" w:val="003C5F"/>
          <w:sz w:val="20"/>
          <w:szCs w:val="20"/>
        </w:rPr>
      </w:pPr>
      <w:bookmarkStart w:id="19" w:name="_Toc53938561"/>
      <w:r w:rsidRPr="00F751D1">
        <w:rPr>
          <w:rFonts w:ascii="Tahoma" w:cs="Tahoma" w:hAnsi="Tahoma"/>
          <w:color w:themeColor="accent2" w:themeShade="80" w:val="003C5F"/>
          <w:sz w:val="20"/>
          <w:szCs w:val="20"/>
        </w:rPr>
        <w:t xml:space="preserve">ARTICLE </w:t>
      </w:r>
      <w:r w:rsidR="00327811">
        <w:rPr>
          <w:rFonts w:ascii="Tahoma" w:cs="Tahoma" w:hAnsi="Tahoma"/>
          <w:color w:themeColor="accent2" w:themeShade="80" w:val="003C5F"/>
          <w:sz w:val="20"/>
          <w:szCs w:val="20"/>
        </w:rPr>
        <w:t>8</w:t>
      </w:r>
      <w:r w:rsidR="00666BD8" w:rsidRPr="00F751D1">
        <w:rPr>
          <w:rFonts w:ascii="Tahoma" w:cs="Tahoma" w:hAnsi="Tahoma"/>
          <w:color w:themeColor="accent2" w:themeShade="80" w:val="003C5F"/>
          <w:sz w:val="20"/>
          <w:szCs w:val="20"/>
        </w:rPr>
        <w:t> - Les autres aménagements du temps de travail.</w:t>
      </w:r>
      <w:bookmarkEnd w:id="19"/>
    </w:p>
    <w:p w14:paraId="14E512B7" w14:textId="66E26A1D" w:rsidP="00846A88" w:rsidR="00666BD8" w:rsidRDefault="00327811" w:rsidRPr="00F751D1">
      <w:pPr>
        <w:pStyle w:val="SousChpitreniveau1"/>
        <w:spacing w:after="120" w:before="120"/>
        <w:rPr>
          <w:rFonts w:ascii="Tahoma" w:cs="Tahoma" w:hAnsi="Tahoma"/>
          <w:color w:themeColor="accent2" w:themeShade="80" w:val="003C5F"/>
          <w:sz w:val="20"/>
          <w:szCs w:val="20"/>
        </w:rPr>
      </w:pPr>
      <w:bookmarkStart w:id="20" w:name="_Toc53938562"/>
      <w:r>
        <w:rPr>
          <w:rFonts w:ascii="Tahoma" w:cs="Tahoma" w:hAnsi="Tahoma"/>
          <w:color w:themeColor="accent2" w:themeShade="80" w:val="003C5F"/>
          <w:sz w:val="20"/>
          <w:szCs w:val="20"/>
        </w:rPr>
        <w:t>8</w:t>
      </w:r>
      <w:r w:rsidR="00666BD8" w:rsidRPr="00F751D1">
        <w:rPr>
          <w:rFonts w:ascii="Tahoma" w:cs="Tahoma" w:hAnsi="Tahoma"/>
          <w:color w:themeColor="accent2" w:themeShade="80" w:val="003C5F"/>
          <w:sz w:val="20"/>
          <w:szCs w:val="20"/>
        </w:rPr>
        <w:t xml:space="preserve">.1 </w:t>
      </w:r>
      <w:r w:rsidR="00FE12AE" w:rsidRPr="00F751D1">
        <w:rPr>
          <w:rFonts w:ascii="Tahoma" w:cs="Tahoma" w:hAnsi="Tahoma"/>
          <w:color w:themeColor="accent2" w:themeShade="80" w:val="003C5F"/>
          <w:sz w:val="20"/>
          <w:szCs w:val="20"/>
        </w:rPr>
        <w:t>Activité</w:t>
      </w:r>
      <w:r w:rsidR="00666BD8" w:rsidRPr="00F751D1">
        <w:rPr>
          <w:rFonts w:ascii="Tahoma" w:cs="Tahoma" w:hAnsi="Tahoma"/>
          <w:color w:themeColor="accent2" w:themeShade="80" w:val="003C5F"/>
          <w:sz w:val="20"/>
          <w:szCs w:val="20"/>
        </w:rPr>
        <w:t xml:space="preserve"> partiel</w:t>
      </w:r>
      <w:bookmarkEnd w:id="20"/>
      <w:r w:rsidR="00FE12AE" w:rsidRPr="00F751D1">
        <w:rPr>
          <w:rFonts w:ascii="Tahoma" w:cs="Tahoma" w:hAnsi="Tahoma"/>
          <w:color w:themeColor="accent2" w:themeShade="80" w:val="003C5F"/>
          <w:sz w:val="20"/>
          <w:szCs w:val="20"/>
        </w:rPr>
        <w:t>le</w:t>
      </w:r>
    </w:p>
    <w:p w14:paraId="330BC05C" w14:textId="12D37A1B" w:rsidP="00846A88" w:rsidR="00666BD8" w:rsidRDefault="00666BD8" w:rsidRPr="00BD1492">
      <w:pPr>
        <w:spacing w:after="120" w:before="120" w:line="276" w:lineRule="auto"/>
        <w:jc w:val="both"/>
        <w:rPr>
          <w:rFonts w:ascii="Tahoma" w:cs="Tahoma" w:hAnsi="Tahoma"/>
          <w:szCs w:val="20"/>
        </w:rPr>
      </w:pPr>
      <w:r w:rsidRPr="00BD1492">
        <w:rPr>
          <w:rFonts w:ascii="Tahoma" w:cs="Tahoma" w:hAnsi="Tahoma"/>
          <w:szCs w:val="20"/>
        </w:rPr>
        <w:t xml:space="preserve">Si le volume d'activité de l'entreprise devait être insuffisant et ne pouvait être compensé dans le cadre du présent accord, </w:t>
      </w:r>
      <w:r w:rsidR="008C7B47">
        <w:rPr>
          <w:rFonts w:ascii="Tahoma" w:cs="Tahoma" w:hAnsi="Tahoma"/>
          <w:szCs w:val="20"/>
        </w:rPr>
        <w:t>une</w:t>
      </w:r>
      <w:r w:rsidRPr="00BD1492">
        <w:rPr>
          <w:rFonts w:ascii="Tahoma" w:cs="Tahoma" w:hAnsi="Tahoma"/>
          <w:szCs w:val="20"/>
        </w:rPr>
        <w:t xml:space="preserve"> procédure</w:t>
      </w:r>
      <w:r w:rsidR="008C7B47">
        <w:rPr>
          <w:rFonts w:ascii="Tahoma" w:cs="Tahoma" w:hAnsi="Tahoma"/>
          <w:szCs w:val="20"/>
        </w:rPr>
        <w:t xml:space="preserve"> d’act</w:t>
      </w:r>
      <w:r w:rsidR="00FE12AE" w:rsidRPr="00BD1492">
        <w:rPr>
          <w:rFonts w:ascii="Tahoma" w:cs="Tahoma" w:hAnsi="Tahoma"/>
          <w:szCs w:val="20"/>
        </w:rPr>
        <w:t>ivité partielle</w:t>
      </w:r>
      <w:r w:rsidRPr="00BD1492">
        <w:rPr>
          <w:rFonts w:ascii="Tahoma" w:cs="Tahoma" w:hAnsi="Tahoma"/>
          <w:szCs w:val="20"/>
        </w:rPr>
        <w:t xml:space="preserve"> serait mise en œuvre après consultation du </w:t>
      </w:r>
      <w:r w:rsidR="007A2339" w:rsidRPr="00BD1492">
        <w:rPr>
          <w:rFonts w:ascii="Tahoma" w:cs="Tahoma" w:hAnsi="Tahoma"/>
          <w:szCs w:val="20"/>
        </w:rPr>
        <w:t>CSE-e</w:t>
      </w:r>
      <w:r w:rsidRPr="00BD1492">
        <w:rPr>
          <w:rFonts w:ascii="Tahoma" w:cs="Tahoma" w:hAnsi="Tahoma"/>
          <w:szCs w:val="20"/>
        </w:rPr>
        <w:t>.</w:t>
      </w:r>
    </w:p>
    <w:p w14:paraId="64DF6701" w14:textId="65FA457F" w:rsidP="00846A88" w:rsidR="00666BD8" w:rsidRDefault="00666BD8">
      <w:pPr>
        <w:spacing w:after="120" w:before="120" w:line="276" w:lineRule="auto"/>
        <w:jc w:val="both"/>
        <w:rPr>
          <w:rFonts w:ascii="Tahoma" w:cs="Tahoma" w:hAnsi="Tahoma"/>
          <w:szCs w:val="20"/>
        </w:rPr>
      </w:pPr>
      <w:r w:rsidRPr="00BD1492">
        <w:rPr>
          <w:rFonts w:ascii="Tahoma" w:cs="Tahoma" w:hAnsi="Tahoma"/>
          <w:szCs w:val="20"/>
        </w:rPr>
        <w:t>Cette procédure devra rester exceptionnelle et uniquement mise en œuvre si elle ne peut être évitée par une organisation différente et momentanée du travail.</w:t>
      </w:r>
    </w:p>
    <w:p w14:paraId="4D48FEF7" w14:textId="77777777" w:rsidP="00846A88" w:rsidR="006B282E" w:rsidRDefault="006B282E" w:rsidRPr="00BD1492">
      <w:pPr>
        <w:spacing w:after="120" w:before="120" w:line="276" w:lineRule="auto"/>
        <w:jc w:val="both"/>
        <w:rPr>
          <w:rFonts w:ascii="Tahoma" w:cs="Tahoma" w:hAnsi="Tahoma"/>
          <w:szCs w:val="20"/>
        </w:rPr>
      </w:pPr>
    </w:p>
    <w:p w14:paraId="5D3FA203" w14:textId="041E14EE" w:rsidP="00846A88" w:rsidR="00666BD8" w:rsidRDefault="00327811" w:rsidRPr="00F751D1">
      <w:pPr>
        <w:pStyle w:val="SousChpitreniveau1"/>
        <w:spacing w:after="120" w:before="120"/>
        <w:rPr>
          <w:rFonts w:ascii="Tahoma" w:cs="Tahoma" w:hAnsi="Tahoma"/>
          <w:color w:themeColor="accent2" w:themeShade="80" w:val="003C5F"/>
          <w:sz w:val="20"/>
          <w:szCs w:val="20"/>
        </w:rPr>
      </w:pPr>
      <w:bookmarkStart w:id="21" w:name="_Toc53938563"/>
      <w:r>
        <w:rPr>
          <w:rFonts w:ascii="Tahoma" w:cs="Tahoma" w:hAnsi="Tahoma"/>
          <w:color w:themeColor="accent2" w:themeShade="80" w:val="003C5F"/>
          <w:sz w:val="20"/>
          <w:szCs w:val="20"/>
        </w:rPr>
        <w:t>8</w:t>
      </w:r>
      <w:r w:rsidR="00666BD8" w:rsidRPr="00F751D1">
        <w:rPr>
          <w:rFonts w:ascii="Tahoma" w:cs="Tahoma" w:hAnsi="Tahoma"/>
          <w:color w:themeColor="accent2" w:themeShade="80" w:val="003C5F"/>
          <w:sz w:val="20"/>
          <w:szCs w:val="20"/>
        </w:rPr>
        <w:t>.2 Travail du Dimanche</w:t>
      </w:r>
      <w:bookmarkEnd w:id="21"/>
    </w:p>
    <w:p w14:paraId="6D372E0B" w14:textId="5DEB6811" w:rsidP="00846A88" w:rsidR="00666BD8" w:rsidRDefault="00666BD8" w:rsidRPr="00BD1492">
      <w:pPr>
        <w:spacing w:after="120" w:before="120" w:line="276" w:lineRule="auto"/>
        <w:jc w:val="both"/>
        <w:rPr>
          <w:rFonts w:ascii="Tahoma" w:cs="Tahoma" w:hAnsi="Tahoma"/>
          <w:color w:val="000000"/>
          <w:kern w:val="24"/>
          <w:szCs w:val="20"/>
        </w:rPr>
      </w:pPr>
      <w:r w:rsidRPr="00BD1492">
        <w:rPr>
          <w:rFonts w:ascii="Tahoma" w:cs="Tahoma" w:hAnsi="Tahoma"/>
          <w:szCs w:val="20"/>
        </w:rPr>
        <w:t>Conformément à la législation en vigueur, le dimanche pourra être travaillé dans deux situations</w:t>
      </w:r>
      <w:r w:rsidR="008F3066" w:rsidRPr="00BD1492">
        <w:rPr>
          <w:rFonts w:ascii="Tahoma" w:cs="Tahoma" w:hAnsi="Tahoma"/>
          <w:szCs w:val="20"/>
        </w:rPr>
        <w:t xml:space="preserve"> </w:t>
      </w:r>
      <w:r w:rsidRPr="00BD1492">
        <w:rPr>
          <w:rFonts w:ascii="Tahoma" w:cs="Tahoma" w:hAnsi="Tahoma"/>
          <w:color w:val="000000"/>
          <w:kern w:val="24"/>
          <w:szCs w:val="20"/>
        </w:rPr>
        <w:t>:</w:t>
      </w:r>
    </w:p>
    <w:p w14:paraId="78EE5DD8" w14:textId="77777777" w:rsidP="00846A88" w:rsidR="00666BD8" w:rsidRDefault="00666BD8" w:rsidRPr="00BD1492">
      <w:pPr>
        <w:spacing w:after="120" w:before="120" w:line="276" w:lineRule="auto"/>
        <w:jc w:val="both"/>
        <w:rPr>
          <w:rFonts w:ascii="Tahoma" w:cs="Tahoma" w:hAnsi="Tahoma"/>
          <w:szCs w:val="20"/>
          <w:lang w:eastAsia="fr-FR"/>
        </w:rPr>
      </w:pPr>
      <w:r w:rsidRPr="00BD1492">
        <w:rPr>
          <w:rFonts w:ascii="Tahoma" w:cs="Tahoma" w:hAnsi="Tahoma"/>
          <w:szCs w:val="20"/>
        </w:rPr>
        <w:t>Le travail du dimanche est autorisé dans le cadre du décret du 6 Août 1992, codifié à l'article R3132-5 du Code du Travail, qui prévoit expressément une dérogation de droit au repos dominical pour les travaux «de révision, d'entretien, de réparation, de montage et de démontage nécessitant pour des raisons techniques la mise hors exploitation des installations ou qui doivent être réalisés de façon urgente» ainsi que pour les «travaux de dépannage d'appareils et d'installations domestiques à usage quotidien ».</w:t>
      </w:r>
    </w:p>
    <w:p w14:paraId="6B931F6D" w14:textId="2B043309" w:rsidP="00846A88" w:rsidR="00666BD8" w:rsidRDefault="00666BD8" w:rsidRPr="00BD1492">
      <w:pPr>
        <w:spacing w:after="120" w:before="120" w:line="276" w:lineRule="auto"/>
        <w:jc w:val="both"/>
        <w:rPr>
          <w:rFonts w:ascii="Tahoma" w:cs="Tahoma" w:hAnsi="Tahoma"/>
          <w:szCs w:val="20"/>
        </w:rPr>
      </w:pPr>
      <w:r w:rsidRPr="00BD1492">
        <w:rPr>
          <w:rFonts w:ascii="Tahoma" w:cs="Tahoma" w:hAnsi="Tahoma"/>
          <w:szCs w:val="20"/>
        </w:rPr>
        <w:t xml:space="preserve">Le travail du dimanche est également autorisé dans le cadre de l'article L3132-4 du Code du Travail, en cas de travaux urgents dont l'exécution immédiate est nécessaire pour organiser des mesures de sauvetage, pour prévenir des accidents imminents ou réparer des accidents survenus au matériel ou aux bâtiments. </w:t>
      </w:r>
    </w:p>
    <w:p w14:paraId="06299176" w14:textId="7CB2FCF9" w:rsidP="00846A88" w:rsidR="00666BD8" w:rsidRDefault="00666BD8" w:rsidRPr="00BD1492">
      <w:pPr>
        <w:spacing w:after="120" w:before="120" w:line="276" w:lineRule="auto"/>
        <w:jc w:val="both"/>
        <w:rPr>
          <w:rFonts w:ascii="Tahoma" w:cs="Tahoma" w:hAnsi="Tahoma"/>
          <w:szCs w:val="20"/>
          <w:lang w:eastAsia="fr-FR"/>
        </w:rPr>
      </w:pPr>
      <w:r w:rsidRPr="00BD1492">
        <w:rPr>
          <w:rFonts w:ascii="Tahoma" w:cs="Tahoma" w:hAnsi="Tahoma"/>
          <w:szCs w:val="20"/>
        </w:rPr>
        <w:t xml:space="preserve">Les parties au présent accord conviennent que l’activité d’Ineo </w:t>
      </w:r>
      <w:r w:rsidR="00FE12AE" w:rsidRPr="00BD1492">
        <w:rPr>
          <w:rFonts w:ascii="Tahoma" w:cs="Tahoma" w:hAnsi="Tahoma"/>
          <w:szCs w:val="20"/>
        </w:rPr>
        <w:t>Infracom</w:t>
      </w:r>
      <w:r w:rsidRPr="00BD1492">
        <w:rPr>
          <w:rFonts w:ascii="Tahoma" w:cs="Tahoma" w:hAnsi="Tahoma"/>
          <w:szCs w:val="20"/>
        </w:rPr>
        <w:t xml:space="preserve"> rentre dans ces cas visés par le législateur, notamment dans le cadre des travaux urgents dont l'exécution immédiate est nécessaire pour organiser des mesures de sauvetage, pour prévenir des accidents imminents ou réparer des accidents survenus au matériel ou aux bâtiments.</w:t>
      </w:r>
    </w:p>
    <w:p w14:paraId="03BE0EE6" w14:textId="77777777" w:rsidP="00846A88" w:rsidR="00666BD8" w:rsidRDefault="00666BD8" w:rsidRPr="00BD1492">
      <w:pPr>
        <w:spacing w:after="120" w:before="120" w:line="276" w:lineRule="auto"/>
        <w:jc w:val="both"/>
        <w:rPr>
          <w:rFonts w:ascii="Tahoma" w:cs="Tahoma" w:hAnsi="Tahoma"/>
          <w:szCs w:val="20"/>
          <w:lang w:eastAsia="fr-FR"/>
        </w:rPr>
      </w:pPr>
      <w:r w:rsidRPr="00BD1492">
        <w:rPr>
          <w:rFonts w:ascii="Tahoma" w:cs="Tahoma" w:hAnsi="Tahoma"/>
          <w:szCs w:val="20"/>
        </w:rPr>
        <w:t>Par conséquent, les parties entendent que les salariés peuvent travailler le dimanche afin de répondre au besoin de servir des clients sur tous les jours de la semaine.</w:t>
      </w:r>
    </w:p>
    <w:p w14:paraId="2D4E356B" w14:textId="77777777" w:rsidP="00846A88" w:rsidR="00666BD8" w:rsidRDefault="00666BD8" w:rsidRPr="00BD1492">
      <w:pPr>
        <w:spacing w:after="120" w:before="120" w:line="276" w:lineRule="auto"/>
        <w:jc w:val="both"/>
        <w:rPr>
          <w:rFonts w:ascii="Tahoma" w:cs="Tahoma" w:hAnsi="Tahoma"/>
          <w:szCs w:val="20"/>
          <w:lang w:eastAsia="fr-FR"/>
        </w:rPr>
      </w:pPr>
      <w:r w:rsidRPr="00BD1492">
        <w:rPr>
          <w:rFonts w:ascii="Tahoma" w:cs="Tahoma" w:hAnsi="Tahoma"/>
          <w:szCs w:val="20"/>
        </w:rPr>
        <w:t>Dès lors, le dimanche ne pourra pas être un jour de repos systématique</w:t>
      </w:r>
      <w:r w:rsidR="002E11A8" w:rsidRPr="00BD1492">
        <w:rPr>
          <w:rFonts w:ascii="Tahoma" w:cs="Tahoma" w:hAnsi="Tahoma"/>
          <w:szCs w:val="20"/>
        </w:rPr>
        <w:t xml:space="preserve"> </w:t>
      </w:r>
      <w:r w:rsidRPr="00BD1492">
        <w:rPr>
          <w:rFonts w:ascii="Tahoma" w:cs="Tahoma" w:hAnsi="Tahoma"/>
          <w:szCs w:val="20"/>
        </w:rPr>
        <w:t>pour tous les salariés sur un métier technique. Selon les besoins du service, un jour de repos autre que le dimanche pourra lui être donné, s’il est appelé à intervenir ce jour.</w:t>
      </w:r>
    </w:p>
    <w:p w14:paraId="2C6415A0" w14:textId="38E6BC7B" w:rsidP="00846A88" w:rsidR="00666BD8" w:rsidRDefault="00666BD8" w:rsidRPr="00BD1492">
      <w:pPr>
        <w:spacing w:after="120" w:before="120" w:line="276" w:lineRule="auto"/>
        <w:jc w:val="both"/>
        <w:rPr>
          <w:rFonts w:ascii="Tahoma" w:cs="Tahoma" w:hAnsi="Tahoma"/>
          <w:szCs w:val="20"/>
          <w:lang w:eastAsia="fr-FR"/>
        </w:rPr>
      </w:pPr>
      <w:r w:rsidRPr="00BD1492">
        <w:rPr>
          <w:rFonts w:ascii="Tahoma" w:cs="Tahoma" w:hAnsi="Tahoma"/>
          <w:szCs w:val="20"/>
        </w:rPr>
        <w:t>Le travail du dimanche sera rémunéré conformément aux règles légales et conventionnelles.</w:t>
      </w:r>
    </w:p>
    <w:p w14:paraId="0FB4DB9F" w14:textId="77777777" w:rsidP="00846A88" w:rsidR="000222F8" w:rsidRDefault="000222F8" w:rsidRPr="00F751D1">
      <w:pPr>
        <w:pStyle w:val="CHAPITRE"/>
        <w:spacing w:after="120"/>
        <w:rPr>
          <w:rFonts w:ascii="Tahoma" w:cs="Tahoma" w:hAnsi="Tahoma"/>
          <w:color w:themeColor="accent2" w:themeShade="80" w:val="003C5F"/>
          <w:sz w:val="20"/>
          <w:szCs w:val="20"/>
        </w:rPr>
      </w:pPr>
      <w:bookmarkStart w:id="22" w:name="_Toc53938566"/>
    </w:p>
    <w:p w14:paraId="4ABAEC65" w14:textId="05D58728" w:rsidP="00846A88" w:rsidR="00666BD8" w:rsidRDefault="008F3066" w:rsidRPr="00F751D1">
      <w:pPr>
        <w:pStyle w:val="CHAPITRE"/>
        <w:spacing w:after="120"/>
        <w:rPr>
          <w:rFonts w:ascii="Tahoma" w:cs="Tahoma" w:hAnsi="Tahoma"/>
          <w:color w:themeColor="accent2" w:themeShade="80" w:val="003C5F"/>
          <w:sz w:val="20"/>
          <w:szCs w:val="20"/>
        </w:rPr>
      </w:pPr>
      <w:r w:rsidRPr="00F751D1">
        <w:rPr>
          <w:rFonts w:ascii="Tahoma" w:cs="Tahoma" w:hAnsi="Tahoma"/>
          <w:color w:themeColor="accent2" w:themeShade="80" w:val="003C5F"/>
          <w:sz w:val="20"/>
          <w:szCs w:val="20"/>
        </w:rPr>
        <w:t xml:space="preserve">ARTICLE </w:t>
      </w:r>
      <w:r w:rsidR="00327811">
        <w:rPr>
          <w:rFonts w:ascii="Tahoma" w:cs="Tahoma" w:hAnsi="Tahoma"/>
          <w:color w:themeColor="accent2" w:themeShade="80" w:val="003C5F"/>
          <w:sz w:val="20"/>
          <w:szCs w:val="20"/>
        </w:rPr>
        <w:t>9</w:t>
      </w:r>
      <w:r w:rsidRPr="00F751D1">
        <w:rPr>
          <w:rFonts w:ascii="Tahoma" w:cs="Tahoma" w:hAnsi="Tahoma"/>
          <w:color w:themeColor="accent2" w:themeShade="80" w:val="003C5F"/>
          <w:sz w:val="20"/>
          <w:szCs w:val="20"/>
        </w:rPr>
        <w:t xml:space="preserve"> -</w:t>
      </w:r>
      <w:r w:rsidR="00666BD8" w:rsidRPr="00F751D1">
        <w:rPr>
          <w:rFonts w:ascii="Tahoma" w:cs="Tahoma" w:hAnsi="Tahoma"/>
          <w:color w:themeColor="accent2" w:themeShade="80" w:val="003C5F"/>
          <w:sz w:val="20"/>
          <w:szCs w:val="20"/>
        </w:rPr>
        <w:t xml:space="preserve"> Dispositions générales</w:t>
      </w:r>
      <w:bookmarkEnd w:id="22"/>
    </w:p>
    <w:p w14:paraId="000BAB59" w14:textId="29F1C343" w:rsidP="00846A88" w:rsidR="00666BD8" w:rsidRDefault="00327811" w:rsidRPr="00F751D1">
      <w:pPr>
        <w:pStyle w:val="SousChpitreniveau1"/>
        <w:spacing w:after="120" w:before="120"/>
        <w:rPr>
          <w:rFonts w:ascii="Tahoma" w:cs="Tahoma" w:hAnsi="Tahoma"/>
          <w:color w:themeColor="accent2" w:themeShade="80" w:val="003C5F"/>
          <w:sz w:val="20"/>
          <w:szCs w:val="20"/>
        </w:rPr>
      </w:pPr>
      <w:bookmarkStart w:id="23" w:name="_Toc53938567"/>
      <w:r>
        <w:rPr>
          <w:rFonts w:ascii="Tahoma" w:cs="Tahoma" w:hAnsi="Tahoma"/>
          <w:color w:themeColor="accent2" w:themeShade="80" w:val="003C5F"/>
          <w:sz w:val="20"/>
          <w:szCs w:val="20"/>
        </w:rPr>
        <w:t>9</w:t>
      </w:r>
      <w:r w:rsidR="002E11A8" w:rsidRPr="00F751D1">
        <w:rPr>
          <w:rFonts w:ascii="Tahoma" w:cs="Tahoma" w:hAnsi="Tahoma"/>
          <w:color w:themeColor="accent2" w:themeShade="80" w:val="003C5F"/>
          <w:sz w:val="20"/>
          <w:szCs w:val="20"/>
        </w:rPr>
        <w:t>.1</w:t>
      </w:r>
      <w:r w:rsidR="00666BD8" w:rsidRPr="00F751D1">
        <w:rPr>
          <w:rFonts w:ascii="Tahoma" w:cs="Tahoma" w:hAnsi="Tahoma"/>
          <w:color w:themeColor="accent2" w:themeShade="80" w:val="003C5F"/>
          <w:sz w:val="20"/>
          <w:szCs w:val="20"/>
        </w:rPr>
        <w:t xml:space="preserve"> Règlement des litiges</w:t>
      </w:r>
      <w:bookmarkEnd w:id="23"/>
    </w:p>
    <w:p w14:paraId="0CD07B5D" w14:textId="1D635CAB" w:rsidP="008C7B47" w:rsidR="00690A1A" w:rsidRDefault="00690A1A" w:rsidRPr="00690A1A">
      <w:pPr>
        <w:pStyle w:val="Paragraphedeliste"/>
        <w:spacing w:line="276" w:lineRule="auto"/>
        <w:ind w:left="0" w:right="-1"/>
        <w:jc w:val="both"/>
        <w:rPr>
          <w:rFonts w:ascii="Tahoma" w:cs="Tahoma" w:hAnsi="Tahoma"/>
          <w:sz w:val="20"/>
          <w:szCs w:val="20"/>
        </w:rPr>
      </w:pPr>
      <w:r w:rsidRPr="00690A1A">
        <w:rPr>
          <w:rFonts w:ascii="Tahoma" w:cs="Tahoma" w:hAnsi="Tahoma"/>
          <w:sz w:val="20"/>
          <w:szCs w:val="20"/>
        </w:rPr>
        <w:t xml:space="preserve">Les différends et litiges pouvant survenir à l’occasion de l’application du présent accord se règleront prioritairement par une réunion entre </w:t>
      </w:r>
      <w:smartTag w:element="PersonName" w:uri="urn:schemas-microsoft-com:office:smarttags">
        <w:smartTagPr>
          <w:attr w:name="ProductID" w:val="la Direction"/>
        </w:smartTagPr>
        <w:r w:rsidRPr="00690A1A">
          <w:rPr>
            <w:rFonts w:ascii="Tahoma" w:cs="Tahoma" w:hAnsi="Tahoma"/>
            <w:sz w:val="20"/>
            <w:szCs w:val="20"/>
          </w:rPr>
          <w:t>la Direction</w:t>
        </w:r>
      </w:smartTag>
      <w:r w:rsidRPr="00690A1A">
        <w:rPr>
          <w:rFonts w:ascii="Tahoma" w:cs="Tahoma" w:hAnsi="Tahoma"/>
          <w:sz w:val="20"/>
          <w:szCs w:val="20"/>
        </w:rPr>
        <w:t xml:space="preserve"> et les </w:t>
      </w:r>
      <w:r w:rsidR="00511D9F">
        <w:rPr>
          <w:rFonts w:ascii="Tahoma" w:cs="Tahoma" w:hAnsi="Tahoma"/>
          <w:sz w:val="20"/>
          <w:szCs w:val="20"/>
        </w:rPr>
        <w:t>O</w:t>
      </w:r>
      <w:r w:rsidRPr="00690A1A">
        <w:rPr>
          <w:rFonts w:ascii="Tahoma" w:cs="Tahoma" w:hAnsi="Tahoma"/>
          <w:sz w:val="20"/>
          <w:szCs w:val="20"/>
        </w:rPr>
        <w:t xml:space="preserve">rganisations </w:t>
      </w:r>
      <w:r w:rsidR="00511D9F">
        <w:rPr>
          <w:rFonts w:ascii="Tahoma" w:cs="Tahoma" w:hAnsi="Tahoma"/>
          <w:sz w:val="20"/>
          <w:szCs w:val="20"/>
        </w:rPr>
        <w:t>S</w:t>
      </w:r>
      <w:r w:rsidRPr="00690A1A">
        <w:rPr>
          <w:rFonts w:ascii="Tahoma" w:cs="Tahoma" w:hAnsi="Tahoma"/>
          <w:sz w:val="20"/>
          <w:szCs w:val="20"/>
        </w:rPr>
        <w:t xml:space="preserve">yndicales signataires. A défaut de règlement à l’amiable, le litige sera porté devant la juridiction compétente. </w:t>
      </w:r>
    </w:p>
    <w:p w14:paraId="32B03108" w14:textId="77777777" w:rsidP="00846A88" w:rsidR="00690A1A" w:rsidRDefault="00690A1A">
      <w:pPr>
        <w:spacing w:line="276" w:lineRule="auto"/>
        <w:ind w:right="708"/>
        <w:jc w:val="both"/>
        <w:rPr>
          <w:rFonts w:ascii="Tahoma" w:cs="Tahoma" w:eastAsia="Arial Unicode MS" w:hAnsi="Tahoma"/>
          <w:szCs w:val="20"/>
        </w:rPr>
      </w:pPr>
    </w:p>
    <w:p w14:paraId="2B8B773F" w14:textId="3E7642DF" w:rsidP="00846A88" w:rsidR="00666BD8" w:rsidRDefault="00327811" w:rsidRPr="00F751D1">
      <w:pPr>
        <w:pStyle w:val="SousChpitreniveau1"/>
        <w:spacing w:after="120" w:before="120"/>
        <w:rPr>
          <w:rFonts w:ascii="Tahoma" w:cs="Tahoma" w:hAnsi="Tahoma"/>
          <w:color w:themeColor="accent2" w:themeShade="80" w:val="003C5F"/>
          <w:sz w:val="20"/>
          <w:szCs w:val="20"/>
        </w:rPr>
      </w:pPr>
      <w:bookmarkStart w:id="24" w:name="_Toc53938568"/>
      <w:r>
        <w:rPr>
          <w:rFonts w:ascii="Tahoma" w:cs="Tahoma" w:hAnsi="Tahoma"/>
          <w:color w:themeColor="accent2" w:themeShade="80" w:val="003C5F"/>
          <w:sz w:val="20"/>
          <w:szCs w:val="20"/>
        </w:rPr>
        <w:t>9</w:t>
      </w:r>
      <w:r w:rsidR="004D584E">
        <w:rPr>
          <w:rFonts w:ascii="Tahoma" w:cs="Tahoma" w:hAnsi="Tahoma"/>
          <w:color w:themeColor="accent2" w:themeShade="80" w:val="003C5F"/>
          <w:sz w:val="20"/>
          <w:szCs w:val="20"/>
        </w:rPr>
        <w:t>.</w:t>
      </w:r>
      <w:r w:rsidR="002E11A8" w:rsidRPr="00F751D1">
        <w:rPr>
          <w:rFonts w:ascii="Tahoma" w:cs="Tahoma" w:hAnsi="Tahoma"/>
          <w:color w:themeColor="accent2" w:themeShade="80" w:val="003C5F"/>
          <w:sz w:val="20"/>
          <w:szCs w:val="20"/>
        </w:rPr>
        <w:t>2</w:t>
      </w:r>
      <w:r w:rsidR="00666BD8" w:rsidRPr="00F751D1">
        <w:rPr>
          <w:rFonts w:ascii="Tahoma" w:cs="Tahoma" w:hAnsi="Tahoma"/>
          <w:color w:themeColor="accent2" w:themeShade="80" w:val="003C5F"/>
          <w:sz w:val="20"/>
          <w:szCs w:val="20"/>
        </w:rPr>
        <w:t xml:space="preserve"> Durée, </w:t>
      </w:r>
      <w:r w:rsidR="00BC341E" w:rsidRPr="00F751D1">
        <w:rPr>
          <w:rFonts w:ascii="Tahoma" w:cs="Tahoma" w:hAnsi="Tahoma"/>
          <w:color w:themeColor="accent2" w:themeShade="80" w:val="003C5F"/>
          <w:sz w:val="20"/>
          <w:szCs w:val="20"/>
        </w:rPr>
        <w:t xml:space="preserve">validité, </w:t>
      </w:r>
      <w:r w:rsidR="00666BD8" w:rsidRPr="00F751D1">
        <w:rPr>
          <w:rFonts w:ascii="Tahoma" w:cs="Tahoma" w:hAnsi="Tahoma"/>
          <w:color w:themeColor="accent2" w:themeShade="80" w:val="003C5F"/>
          <w:sz w:val="20"/>
          <w:szCs w:val="20"/>
        </w:rPr>
        <w:t>dénonciation, révision</w:t>
      </w:r>
      <w:bookmarkEnd w:id="24"/>
    </w:p>
    <w:p w14:paraId="4793EF97" w14:textId="77777777" w:rsidP="00846A88" w:rsidR="00A4582C" w:rsidRDefault="00666BD8">
      <w:pPr>
        <w:keepNext/>
        <w:suppressAutoHyphens/>
        <w:spacing w:after="120" w:before="120" w:line="276" w:lineRule="auto"/>
        <w:jc w:val="both"/>
        <w:textAlignment w:val="baseline"/>
        <w:rPr>
          <w:rFonts w:ascii="Tahoma" w:cs="Tahoma" w:hAnsi="Tahoma"/>
          <w:color w:val="000000"/>
          <w:szCs w:val="20"/>
        </w:rPr>
      </w:pPr>
      <w:r w:rsidRPr="00BD1492">
        <w:rPr>
          <w:rFonts w:ascii="Tahoma" w:cs="Tahoma" w:hAnsi="Tahoma"/>
          <w:color w:val="000000"/>
          <w:szCs w:val="20"/>
        </w:rPr>
        <w:t>Le présent accord est conclu pour une durée indéterminée et prendra effet au 1</w:t>
      </w:r>
      <w:r w:rsidRPr="00BD1492">
        <w:rPr>
          <w:rFonts w:ascii="Tahoma" w:cs="Tahoma" w:hAnsi="Tahoma"/>
          <w:color w:val="000000"/>
          <w:szCs w:val="20"/>
          <w:vertAlign w:val="superscript"/>
        </w:rPr>
        <w:t>er</w:t>
      </w:r>
      <w:r w:rsidRPr="00BD1492">
        <w:rPr>
          <w:rFonts w:ascii="Tahoma" w:cs="Tahoma" w:hAnsi="Tahoma"/>
          <w:color w:val="000000"/>
          <w:szCs w:val="20"/>
        </w:rPr>
        <w:t xml:space="preserve"> </w:t>
      </w:r>
      <w:r w:rsidR="00070C6D">
        <w:rPr>
          <w:rFonts w:ascii="Tahoma" w:cs="Tahoma" w:hAnsi="Tahoma"/>
          <w:color w:val="000000"/>
          <w:szCs w:val="20"/>
        </w:rPr>
        <w:t>janvier 2021</w:t>
      </w:r>
      <w:r w:rsidRPr="00BD1492">
        <w:rPr>
          <w:rFonts w:ascii="Tahoma" w:cs="Tahoma" w:hAnsi="Tahoma"/>
          <w:color w:val="000000"/>
          <w:szCs w:val="20"/>
        </w:rPr>
        <w:t>.</w:t>
      </w:r>
    </w:p>
    <w:p w14:paraId="206A8341" w14:textId="24B2938D" w:rsidP="00846A88" w:rsidR="00666BD8" w:rsidRDefault="00666BD8" w:rsidRPr="00BD1492">
      <w:pPr>
        <w:keepNext/>
        <w:suppressAutoHyphens/>
        <w:spacing w:after="120" w:before="120" w:line="276" w:lineRule="auto"/>
        <w:jc w:val="both"/>
        <w:textAlignment w:val="baseline"/>
        <w:rPr>
          <w:rFonts w:ascii="Tahoma" w:cs="Tahoma" w:hAnsi="Tahoma"/>
          <w:color w:val="000000"/>
          <w:szCs w:val="20"/>
        </w:rPr>
      </w:pPr>
      <w:r w:rsidRPr="00BD1492">
        <w:rPr>
          <w:rFonts w:ascii="Tahoma" w:cs="Tahoma" w:hAnsi="Tahoma"/>
          <w:color w:val="000000"/>
          <w:szCs w:val="20"/>
        </w:rPr>
        <w:t xml:space="preserve">Il pourra être dénoncé à tout moment par les parties signataires, moyennant un préavis de </w:t>
      </w:r>
      <w:r w:rsidR="001D3F22">
        <w:rPr>
          <w:rFonts w:ascii="Tahoma" w:cs="Tahoma" w:hAnsi="Tahoma"/>
          <w:color w:val="000000"/>
          <w:szCs w:val="20"/>
        </w:rPr>
        <w:t>3</w:t>
      </w:r>
      <w:r w:rsidRPr="00BD1492">
        <w:rPr>
          <w:rFonts w:ascii="Tahoma" w:cs="Tahoma" w:hAnsi="Tahoma"/>
          <w:color w:val="000000"/>
          <w:szCs w:val="20"/>
        </w:rPr>
        <w:t xml:space="preserve"> mois. La dénonciation sera notifiée par écrit aux autres signataires et donnera lieu aux formalités de dépôt conformément à l'article L2231-6 du Code du Travail</w:t>
      </w:r>
      <w:r w:rsidR="00511D9F">
        <w:rPr>
          <w:rFonts w:ascii="Tahoma" w:cs="Tahoma" w:hAnsi="Tahoma"/>
          <w:color w:val="000000"/>
          <w:szCs w:val="20"/>
        </w:rPr>
        <w:t>. L</w:t>
      </w:r>
      <w:r w:rsidRPr="00BD1492">
        <w:rPr>
          <w:rFonts w:ascii="Tahoma" w:cs="Tahoma" w:hAnsi="Tahoma"/>
          <w:color w:val="000000"/>
          <w:szCs w:val="20"/>
        </w:rPr>
        <w:t>'accord dénoncé continue</w:t>
      </w:r>
      <w:r w:rsidR="008C7B47">
        <w:rPr>
          <w:rFonts w:ascii="Tahoma" w:cs="Tahoma" w:hAnsi="Tahoma"/>
          <w:color w:val="000000"/>
          <w:szCs w:val="20"/>
        </w:rPr>
        <w:t>ra</w:t>
      </w:r>
      <w:r w:rsidRPr="00BD1492">
        <w:rPr>
          <w:rFonts w:ascii="Tahoma" w:cs="Tahoma" w:hAnsi="Tahoma"/>
          <w:color w:val="000000"/>
          <w:szCs w:val="20"/>
        </w:rPr>
        <w:t xml:space="preserve"> de produire effet jusqu'à l'entrée en vigueur de l'accord qui lui est substitué</w:t>
      </w:r>
      <w:r w:rsidR="001D3F22">
        <w:rPr>
          <w:rFonts w:ascii="Tahoma" w:cs="Tahoma" w:hAnsi="Tahoma"/>
          <w:color w:val="000000"/>
          <w:szCs w:val="20"/>
        </w:rPr>
        <w:t>, ou à défaut, pendant un an à compter de l’expiration du délai de préavis précité</w:t>
      </w:r>
      <w:r w:rsidRPr="00BD1492">
        <w:rPr>
          <w:rFonts w:ascii="Tahoma" w:cs="Tahoma" w:hAnsi="Tahoma"/>
          <w:color w:val="000000"/>
          <w:szCs w:val="20"/>
        </w:rPr>
        <w:t>.</w:t>
      </w:r>
    </w:p>
    <w:p w14:paraId="51E9CB06" w14:textId="77777777" w:rsidP="00846A88" w:rsidR="00327811" w:rsidRDefault="00327811">
      <w:pPr>
        <w:spacing w:line="276" w:lineRule="auto"/>
        <w:jc w:val="both"/>
        <w:rPr>
          <w:rFonts w:ascii="Tahoma" w:cs="Tahoma" w:hAnsi="Tahoma"/>
          <w:szCs w:val="20"/>
        </w:rPr>
      </w:pPr>
    </w:p>
    <w:p w14:paraId="5D516E14" w14:textId="77777777" w:rsidP="00846A88" w:rsidR="00327811" w:rsidRDefault="00327811">
      <w:pPr>
        <w:spacing w:line="276" w:lineRule="auto"/>
        <w:jc w:val="both"/>
        <w:rPr>
          <w:rFonts w:ascii="Tahoma" w:cs="Tahoma" w:hAnsi="Tahoma"/>
          <w:szCs w:val="20"/>
        </w:rPr>
      </w:pPr>
    </w:p>
    <w:p w14:paraId="3FA9AAEB" w14:textId="77777777" w:rsidP="00846A88" w:rsidR="00327811" w:rsidRDefault="00327811">
      <w:pPr>
        <w:spacing w:line="276" w:lineRule="auto"/>
        <w:jc w:val="both"/>
        <w:rPr>
          <w:rFonts w:ascii="Tahoma" w:cs="Tahoma" w:hAnsi="Tahoma"/>
          <w:szCs w:val="20"/>
        </w:rPr>
      </w:pPr>
    </w:p>
    <w:p w14:paraId="0E47FBC3" w14:textId="17F8D254" w:rsidP="00846A88" w:rsidR="00BC341E" w:rsidRDefault="00BC341E" w:rsidRPr="0062200C">
      <w:pPr>
        <w:spacing w:line="276" w:lineRule="auto"/>
        <w:jc w:val="both"/>
        <w:rPr>
          <w:rFonts w:ascii="Tahoma" w:cs="Tahoma" w:hAnsi="Tahoma"/>
          <w:szCs w:val="20"/>
        </w:rPr>
      </w:pPr>
      <w:r w:rsidRPr="0062200C">
        <w:rPr>
          <w:rFonts w:ascii="Tahoma" w:cs="Tahoma" w:hAnsi="Tahoma"/>
          <w:szCs w:val="20"/>
        </w:rPr>
        <w:t xml:space="preserve">Conformément à l’article L.2261-7-1 du Code du Travail, sont habilitées à engager la procédure de révision de l’accord : </w:t>
      </w:r>
    </w:p>
    <w:p w14:paraId="7A9233BD" w14:textId="77777777" w:rsidP="00846A88" w:rsidR="00BC341E" w:rsidRDefault="00BC341E" w:rsidRPr="0062200C">
      <w:pPr>
        <w:spacing w:line="276" w:lineRule="auto"/>
        <w:jc w:val="both"/>
        <w:rPr>
          <w:rFonts w:ascii="Tahoma" w:cs="Tahoma" w:hAnsi="Tahoma"/>
          <w:szCs w:val="20"/>
        </w:rPr>
      </w:pPr>
    </w:p>
    <w:p w14:paraId="55D7D9F0" w14:textId="77777777" w:rsidP="00846A88" w:rsidR="00BC341E" w:rsidRDefault="00BC341E" w:rsidRPr="0062200C">
      <w:pPr>
        <w:numPr>
          <w:ilvl w:val="0"/>
          <w:numId w:val="38"/>
        </w:numPr>
        <w:spacing w:line="276" w:lineRule="auto"/>
        <w:jc w:val="both"/>
        <w:rPr>
          <w:rFonts w:ascii="Tahoma" w:cs="Tahoma" w:hAnsi="Tahoma"/>
          <w:szCs w:val="20"/>
        </w:rPr>
      </w:pPr>
      <w:r w:rsidRPr="0062200C">
        <w:rPr>
          <w:rFonts w:ascii="Tahoma" w:cs="Tahoma" w:hAnsi="Tahoma"/>
          <w:szCs w:val="20"/>
          <w:shd w:color="auto" w:fill="FFFFFF" w:val="clear"/>
        </w:rPr>
        <w:t>Jusqu'à la fin du cycle électoral au cours duquel cette convention ou cet accord a été conclu, une ou plusieurs organisations syndicales de salariés représentatives dans le champ d'application de la convention ou de l'accord et signataires ou adhérentes de cette convention ou de cet accord.</w:t>
      </w:r>
    </w:p>
    <w:p w14:paraId="63502E48" w14:textId="1BAE9298" w:rsidP="00846A88" w:rsidR="00BC341E" w:rsidRDefault="00BC341E" w:rsidRPr="0062200C">
      <w:pPr>
        <w:numPr>
          <w:ilvl w:val="0"/>
          <w:numId w:val="38"/>
        </w:numPr>
        <w:spacing w:line="276" w:lineRule="auto"/>
        <w:jc w:val="both"/>
        <w:rPr>
          <w:rFonts w:ascii="Tahoma" w:cs="Tahoma" w:hAnsi="Tahoma"/>
          <w:szCs w:val="20"/>
        </w:rPr>
      </w:pPr>
      <w:r w:rsidRPr="0062200C">
        <w:rPr>
          <w:rFonts w:ascii="Tahoma" w:cs="Tahoma" w:hAnsi="Tahoma"/>
          <w:szCs w:val="20"/>
          <w:shd w:color="auto" w:fill="FFFFFF" w:val="clear"/>
        </w:rPr>
        <w:t>A l'issue de cette période, une ou plusieurs organisations syndicales de salariés représentatives dans le champ d'application de la convention ou de l'accord.</w:t>
      </w:r>
    </w:p>
    <w:p w14:paraId="0172E786" w14:textId="6DAB6544" w:rsidP="00846A88" w:rsidR="00690A1A" w:rsidRDefault="00327811" w:rsidRPr="00F751D1">
      <w:pPr>
        <w:pStyle w:val="SousChpitreniveau1"/>
        <w:spacing w:after="120" w:before="120"/>
        <w:rPr>
          <w:rFonts w:ascii="Tahoma" w:cs="Tahoma" w:hAnsi="Tahoma"/>
          <w:color w:themeColor="accent2" w:themeShade="80" w:val="003C5F"/>
          <w:sz w:val="20"/>
          <w:szCs w:val="20"/>
        </w:rPr>
      </w:pPr>
      <w:r>
        <w:rPr>
          <w:rFonts w:ascii="Tahoma" w:cs="Tahoma" w:hAnsi="Tahoma"/>
          <w:color w:themeColor="accent2" w:themeShade="80" w:val="003C5F"/>
          <w:sz w:val="20"/>
          <w:szCs w:val="20"/>
        </w:rPr>
        <w:t>9</w:t>
      </w:r>
      <w:r w:rsidR="00690A1A" w:rsidRPr="00F751D1">
        <w:rPr>
          <w:rFonts w:ascii="Tahoma" w:cs="Tahoma" w:hAnsi="Tahoma"/>
          <w:color w:themeColor="accent2" w:themeShade="80" w:val="003C5F"/>
          <w:sz w:val="20"/>
          <w:szCs w:val="20"/>
        </w:rPr>
        <w:t>.3 Publicité et dépôt</w:t>
      </w:r>
    </w:p>
    <w:p w14:paraId="110226A9" w14:textId="3B643BDD" w:rsidP="00846A88" w:rsidR="00690A1A" w:rsidRDefault="00690A1A" w:rsidRPr="008D2E53">
      <w:pPr>
        <w:spacing w:line="276" w:lineRule="auto"/>
        <w:jc w:val="both"/>
        <w:rPr>
          <w:rFonts w:ascii="Tahoma" w:cs="Tahoma" w:hAnsi="Tahoma"/>
          <w:szCs w:val="20"/>
        </w:rPr>
      </w:pPr>
      <w:r w:rsidRPr="00711CD4">
        <w:rPr>
          <w:rFonts w:ascii="Tahoma" w:cs="Tahoma" w:hAnsi="Tahoma"/>
          <w:szCs w:val="20"/>
        </w:rPr>
        <w:t>La Direction</w:t>
      </w:r>
      <w:r>
        <w:rPr>
          <w:rFonts w:ascii="Tahoma" w:cs="Tahoma" w:hAnsi="Tahoma"/>
          <w:szCs w:val="20"/>
        </w:rPr>
        <w:t xml:space="preserve"> de la société</w:t>
      </w:r>
      <w:r w:rsidRPr="00711CD4">
        <w:rPr>
          <w:rFonts w:ascii="Tahoma" w:cs="Tahoma" w:hAnsi="Tahoma"/>
          <w:szCs w:val="20"/>
        </w:rPr>
        <w:t xml:space="preserve"> notifiera, sans délai,</w:t>
      </w:r>
      <w:r>
        <w:rPr>
          <w:rFonts w:ascii="Tahoma" w:cs="Tahoma" w:hAnsi="Tahoma"/>
          <w:szCs w:val="20"/>
        </w:rPr>
        <w:t xml:space="preserve"> par </w:t>
      </w:r>
      <w:r w:rsidR="00511D9F">
        <w:rPr>
          <w:rFonts w:ascii="Tahoma" w:cs="Tahoma" w:hAnsi="Tahoma"/>
          <w:szCs w:val="20"/>
        </w:rPr>
        <w:t>courriel</w:t>
      </w:r>
      <w:r>
        <w:rPr>
          <w:rFonts w:ascii="Tahoma" w:cs="Tahoma" w:hAnsi="Tahoma"/>
          <w:szCs w:val="20"/>
        </w:rPr>
        <w:t xml:space="preserve"> avec accusé réception,</w:t>
      </w:r>
      <w:r w:rsidRPr="00711CD4">
        <w:rPr>
          <w:rFonts w:ascii="Tahoma" w:cs="Tahoma" w:hAnsi="Tahoma"/>
          <w:szCs w:val="20"/>
        </w:rPr>
        <w:t xml:space="preserve"> le présent </w:t>
      </w:r>
      <w:r>
        <w:rPr>
          <w:rFonts w:ascii="Tahoma" w:cs="Tahoma" w:hAnsi="Tahoma"/>
          <w:szCs w:val="20"/>
        </w:rPr>
        <w:t>accord</w:t>
      </w:r>
      <w:r w:rsidRPr="00711CD4">
        <w:rPr>
          <w:rFonts w:ascii="Tahoma" w:cs="Tahoma" w:hAnsi="Tahoma"/>
          <w:szCs w:val="20"/>
        </w:rPr>
        <w:t xml:space="preserve"> à l’ensemble des </w:t>
      </w:r>
      <w:r w:rsidR="005D63F6">
        <w:rPr>
          <w:rFonts w:ascii="Tahoma" w:cs="Tahoma" w:hAnsi="Tahoma"/>
          <w:szCs w:val="20"/>
        </w:rPr>
        <w:t>O</w:t>
      </w:r>
      <w:r w:rsidRPr="00711CD4">
        <w:rPr>
          <w:rFonts w:ascii="Tahoma" w:cs="Tahoma" w:hAnsi="Tahoma"/>
          <w:szCs w:val="20"/>
        </w:rPr>
        <w:t xml:space="preserve">rganisations </w:t>
      </w:r>
      <w:r w:rsidR="005D63F6">
        <w:rPr>
          <w:rFonts w:ascii="Tahoma" w:cs="Tahoma" w:hAnsi="Tahoma"/>
          <w:szCs w:val="20"/>
        </w:rPr>
        <w:t>Sy</w:t>
      </w:r>
      <w:r w:rsidRPr="00711CD4">
        <w:rPr>
          <w:rFonts w:ascii="Tahoma" w:cs="Tahoma" w:hAnsi="Tahoma"/>
          <w:szCs w:val="20"/>
        </w:rPr>
        <w:t xml:space="preserve">ndicales signataires et non signataires au niveau de </w:t>
      </w:r>
      <w:r w:rsidRPr="008D2E53">
        <w:rPr>
          <w:rFonts w:ascii="Tahoma" w:cs="Tahoma" w:hAnsi="Tahoma"/>
          <w:szCs w:val="20"/>
        </w:rPr>
        <w:t xml:space="preserve">l’établissement. Un exemplaire papier sera également remis à chaque Délégué Syndical contre récépissé de remise. </w:t>
      </w:r>
    </w:p>
    <w:p w14:paraId="1A91EC40" w14:textId="77777777" w:rsidP="00846A88" w:rsidR="00690A1A" w:rsidRDefault="00690A1A" w:rsidRPr="00711CD4">
      <w:pPr>
        <w:spacing w:line="276" w:lineRule="auto"/>
        <w:jc w:val="both"/>
        <w:rPr>
          <w:rFonts w:ascii="Tahoma" w:cs="Tahoma" w:hAnsi="Tahoma"/>
          <w:szCs w:val="20"/>
        </w:rPr>
      </w:pPr>
    </w:p>
    <w:p w14:paraId="636BBA49" w14:textId="0628C5FC" w:rsidP="00846A88" w:rsidR="008E42B0" w:rsidRDefault="00690A1A" w:rsidRPr="00BC77F7">
      <w:pPr>
        <w:spacing w:line="276" w:lineRule="auto"/>
        <w:jc w:val="both"/>
        <w:rPr>
          <w:rFonts w:ascii="Tahoma" w:cs="Tahoma" w:hAnsi="Tahoma"/>
          <w:color w:val="000000"/>
          <w:kern w:val="24"/>
          <w:szCs w:val="20"/>
        </w:rPr>
      </w:pPr>
      <w:r>
        <w:rPr>
          <w:rFonts w:ascii="Tahoma" w:cs="Tahoma" w:hAnsi="Tahoma"/>
          <w:szCs w:val="20"/>
        </w:rPr>
        <w:t>Le présent accord</w:t>
      </w:r>
      <w:r w:rsidRPr="00711CD4">
        <w:rPr>
          <w:rFonts w:ascii="Tahoma" w:cs="Tahoma" w:hAnsi="Tahoma"/>
          <w:szCs w:val="20"/>
        </w:rPr>
        <w:t xml:space="preserve"> sera déposé auprès de la DIRECCTE </w:t>
      </w:r>
      <w:r w:rsidR="001D3F22">
        <w:rPr>
          <w:rFonts w:ascii="Tahoma" w:cs="Tahoma" w:hAnsi="Tahoma"/>
          <w:szCs w:val="20"/>
        </w:rPr>
        <w:t>de la Côte d’Or</w:t>
      </w:r>
      <w:r w:rsidRPr="00711CD4">
        <w:rPr>
          <w:rFonts w:ascii="Tahoma" w:cs="Tahoma" w:hAnsi="Tahoma"/>
          <w:szCs w:val="20"/>
        </w:rPr>
        <w:t xml:space="preserve"> et du secrétariat-greffe du Conseil des Prud'hommes de Dijon dans les conditions prévues par la réglementation en vigueur.</w:t>
      </w:r>
    </w:p>
    <w:p w14:paraId="36D67250" w14:textId="77777777" w:rsidP="00846A88" w:rsidR="00666BD8" w:rsidRDefault="00666BD8" w:rsidRPr="00BC77F7">
      <w:pPr>
        <w:spacing w:after="120" w:before="120" w:line="276" w:lineRule="auto"/>
        <w:jc w:val="both"/>
        <w:rPr>
          <w:rFonts w:ascii="Tahoma" w:cs="Tahoma" w:hAnsi="Tahoma"/>
          <w:color w:val="000000"/>
          <w:kern w:val="24"/>
          <w:szCs w:val="20"/>
        </w:rPr>
      </w:pPr>
    </w:p>
    <w:p w14:paraId="59B08E88" w14:textId="7B9960A0" w:rsidP="00846A88" w:rsidR="00F0710D" w:rsidRDefault="00F0710D" w:rsidRPr="00BC77F7">
      <w:pPr>
        <w:spacing w:line="276" w:lineRule="auto"/>
        <w:rPr>
          <w:rFonts w:ascii="Tahoma" w:cs="Tahoma" w:hAnsi="Tahoma"/>
          <w:szCs w:val="20"/>
        </w:rPr>
      </w:pPr>
      <w:r w:rsidRPr="00BC77F7">
        <w:rPr>
          <w:rFonts w:ascii="Tahoma" w:cs="Tahoma" w:hAnsi="Tahoma"/>
          <w:szCs w:val="20"/>
        </w:rPr>
        <w:t>Fait en 10 exemplaires à Dijon, le</w:t>
      </w:r>
      <w:r w:rsidR="00C97221">
        <w:rPr>
          <w:rFonts w:ascii="Tahoma" w:cs="Tahoma" w:hAnsi="Tahoma"/>
          <w:szCs w:val="20"/>
        </w:rPr>
        <w:t xml:space="preserve"> 04 décembre</w:t>
      </w:r>
      <w:r w:rsidRPr="00BC77F7">
        <w:rPr>
          <w:rFonts w:ascii="Tahoma" w:cs="Tahoma" w:hAnsi="Tahoma"/>
          <w:szCs w:val="20"/>
        </w:rPr>
        <w:t xml:space="preserve"> 2020</w:t>
      </w:r>
    </w:p>
    <w:p w14:paraId="6558D2AB" w14:textId="77777777" w:rsidP="00846A88" w:rsidR="00F0710D" w:rsidRDefault="00F0710D" w:rsidRPr="00BC77F7">
      <w:pPr>
        <w:spacing w:line="276" w:lineRule="auto"/>
        <w:rPr>
          <w:rFonts w:ascii="Tahoma" w:cs="Tahoma" w:hAnsi="Tahoma"/>
          <w:b/>
          <w:bCs/>
          <w:szCs w:val="20"/>
        </w:rPr>
      </w:pPr>
    </w:p>
    <w:p w14:paraId="1B96CD1B" w14:textId="77777777" w:rsidP="00846A88" w:rsidR="00F0710D" w:rsidRDefault="00F0710D" w:rsidRPr="00BC77F7">
      <w:pPr>
        <w:spacing w:line="240" w:lineRule="auto"/>
        <w:rPr>
          <w:rFonts w:ascii="Tahoma" w:cs="Tahoma" w:hAnsi="Tahoma"/>
          <w:szCs w:val="20"/>
        </w:rPr>
      </w:pPr>
      <w:r w:rsidRPr="00BC77F7">
        <w:rPr>
          <w:rFonts w:ascii="Tahoma" w:cs="Tahoma" w:hAnsi="Tahoma"/>
          <w:b/>
          <w:bCs/>
          <w:szCs w:val="20"/>
        </w:rPr>
        <w:t>Pour la Société :</w:t>
      </w:r>
      <w:r w:rsidRPr="00BC77F7">
        <w:rPr>
          <w:rFonts w:ascii="Tahoma" w:cs="Tahoma" w:hAnsi="Tahoma"/>
          <w:szCs w:val="20"/>
        </w:rPr>
        <w:tab/>
      </w:r>
      <w:r w:rsidRPr="00BC77F7">
        <w:rPr>
          <w:rFonts w:ascii="Tahoma" w:cs="Tahoma" w:hAnsi="Tahoma"/>
          <w:szCs w:val="20"/>
        </w:rPr>
        <w:tab/>
      </w:r>
      <w:r w:rsidRPr="00BC77F7">
        <w:rPr>
          <w:rFonts w:ascii="Tahoma" w:cs="Tahoma" w:hAnsi="Tahoma"/>
          <w:szCs w:val="20"/>
        </w:rPr>
        <w:tab/>
      </w:r>
      <w:r w:rsidRPr="00BC77F7">
        <w:rPr>
          <w:rFonts w:ascii="Tahoma" w:cs="Tahoma" w:hAnsi="Tahoma"/>
          <w:szCs w:val="20"/>
        </w:rPr>
        <w:tab/>
      </w:r>
      <w:r w:rsidRPr="00BC77F7">
        <w:rPr>
          <w:rFonts w:ascii="Tahoma" w:cs="Tahoma" w:hAnsi="Tahoma"/>
          <w:szCs w:val="20"/>
        </w:rPr>
        <w:tab/>
      </w:r>
    </w:p>
    <w:p w14:paraId="03473644" w14:textId="77777777" w:rsidP="00846A88" w:rsidR="00F0710D" w:rsidRDefault="00F0710D" w:rsidRPr="00BC77F7">
      <w:pPr>
        <w:spacing w:line="240" w:lineRule="auto"/>
        <w:rPr>
          <w:rFonts w:ascii="Tahoma" w:cs="Tahoma" w:hAnsi="Tahoma"/>
          <w:szCs w:val="20"/>
        </w:rPr>
      </w:pPr>
    </w:p>
    <w:p w14:paraId="5DF97DAF" w14:textId="1D506562" w:rsidP="00846A88" w:rsidR="00F0710D" w:rsidRDefault="00F0710D" w:rsidRPr="00BC77F7">
      <w:pPr>
        <w:spacing w:line="240" w:lineRule="auto"/>
        <w:rPr>
          <w:rFonts w:ascii="Tahoma" w:cs="Tahoma" w:hAnsi="Tahoma"/>
          <w:szCs w:val="20"/>
        </w:rPr>
      </w:pPr>
      <w:r w:rsidRPr="00BC77F7">
        <w:rPr>
          <w:rFonts w:ascii="Tahoma" w:cs="Tahoma" w:hAnsi="Tahoma"/>
          <w:szCs w:val="20"/>
        </w:rPr>
        <w:tab/>
      </w:r>
      <w:r w:rsidRPr="00BC77F7">
        <w:rPr>
          <w:rFonts w:ascii="Tahoma" w:cs="Tahoma" w:hAnsi="Tahoma"/>
          <w:szCs w:val="20"/>
        </w:rPr>
        <w:tab/>
      </w:r>
      <w:r w:rsidRPr="00BC77F7">
        <w:rPr>
          <w:rFonts w:ascii="Tahoma" w:cs="Tahoma" w:hAnsi="Tahoma"/>
          <w:szCs w:val="20"/>
        </w:rPr>
        <w:tab/>
      </w:r>
      <w:r w:rsidRPr="00BC77F7">
        <w:rPr>
          <w:rFonts w:ascii="Tahoma" w:cs="Tahoma" w:hAnsi="Tahoma"/>
          <w:szCs w:val="20"/>
        </w:rPr>
        <w:tab/>
      </w:r>
    </w:p>
    <w:p w14:paraId="47577825" w14:textId="77777777" w:rsidP="00846A88" w:rsidR="00F0710D" w:rsidRDefault="00F0710D" w:rsidRPr="00BC77F7">
      <w:pPr>
        <w:spacing w:line="240" w:lineRule="auto"/>
        <w:rPr>
          <w:rFonts w:ascii="Tahoma" w:cs="Tahoma" w:hAnsi="Tahoma"/>
          <w:szCs w:val="20"/>
        </w:rPr>
      </w:pPr>
    </w:p>
    <w:p w14:paraId="01A8FE8F" w14:textId="77777777" w:rsidP="00846A88" w:rsidR="00F0710D" w:rsidRDefault="00F0710D" w:rsidRPr="00BC77F7">
      <w:pPr>
        <w:spacing w:line="240" w:lineRule="auto"/>
        <w:rPr>
          <w:rFonts w:ascii="Tahoma" w:cs="Tahoma" w:hAnsi="Tahoma"/>
          <w:szCs w:val="20"/>
        </w:rPr>
      </w:pPr>
      <w:r w:rsidRPr="00BC77F7">
        <w:rPr>
          <w:rFonts w:ascii="Tahoma" w:cs="Tahoma" w:hAnsi="Tahoma"/>
          <w:szCs w:val="20"/>
        </w:rPr>
        <w:t>Gérant d’Ineo Infracom</w:t>
      </w:r>
      <w:r w:rsidRPr="00BC77F7">
        <w:rPr>
          <w:rFonts w:ascii="Tahoma" w:cs="Tahoma" w:hAnsi="Tahoma"/>
          <w:szCs w:val="20"/>
        </w:rPr>
        <w:tab/>
      </w:r>
      <w:r w:rsidRPr="00BC77F7">
        <w:rPr>
          <w:rFonts w:ascii="Tahoma" w:cs="Tahoma" w:hAnsi="Tahoma"/>
          <w:szCs w:val="20"/>
        </w:rPr>
        <w:tab/>
      </w:r>
      <w:r w:rsidRPr="00BC77F7">
        <w:rPr>
          <w:rFonts w:ascii="Tahoma" w:cs="Tahoma" w:hAnsi="Tahoma"/>
          <w:szCs w:val="20"/>
        </w:rPr>
        <w:tab/>
      </w:r>
      <w:r w:rsidRPr="00BC77F7">
        <w:rPr>
          <w:rFonts w:ascii="Tahoma" w:cs="Tahoma" w:hAnsi="Tahoma"/>
          <w:szCs w:val="20"/>
        </w:rPr>
        <w:tab/>
      </w:r>
      <w:r w:rsidRPr="00BC77F7">
        <w:rPr>
          <w:rFonts w:ascii="Tahoma" w:cs="Tahoma" w:hAnsi="Tahoma"/>
          <w:szCs w:val="20"/>
        </w:rPr>
        <w:tab/>
        <w:t xml:space="preserve"> </w:t>
      </w:r>
    </w:p>
    <w:p w14:paraId="4B3A62A1" w14:textId="77777777" w:rsidP="00846A88" w:rsidR="00F0710D" w:rsidRDefault="00F0710D" w:rsidRPr="00BC77F7">
      <w:pPr>
        <w:spacing w:line="240" w:lineRule="auto"/>
        <w:rPr>
          <w:rFonts w:ascii="Tahoma" w:cs="Tahoma" w:hAnsi="Tahoma"/>
          <w:b/>
          <w:bCs/>
          <w:szCs w:val="20"/>
        </w:rPr>
      </w:pPr>
    </w:p>
    <w:p w14:paraId="50D68B0B" w14:textId="77777777" w:rsidP="00846A88" w:rsidR="008C7B47" w:rsidRDefault="008C7B47" w:rsidRPr="00BC77F7">
      <w:pPr>
        <w:spacing w:line="240" w:lineRule="auto"/>
        <w:rPr>
          <w:rFonts w:ascii="Tahoma" w:cs="Tahoma" w:hAnsi="Tahoma"/>
          <w:b/>
          <w:bCs/>
          <w:szCs w:val="20"/>
        </w:rPr>
      </w:pPr>
    </w:p>
    <w:p w14:paraId="789927F6" w14:textId="77777777" w:rsidP="00846A88" w:rsidR="00F0710D" w:rsidRDefault="00F0710D" w:rsidRPr="00BC77F7">
      <w:pPr>
        <w:spacing w:line="240" w:lineRule="auto"/>
        <w:rPr>
          <w:rFonts w:ascii="Tahoma" w:cs="Tahoma" w:hAnsi="Tahoma"/>
          <w:b/>
          <w:bCs/>
          <w:szCs w:val="20"/>
        </w:rPr>
      </w:pPr>
    </w:p>
    <w:p w14:paraId="269F0B58" w14:textId="77777777" w:rsidP="00846A88" w:rsidR="00F0710D" w:rsidRDefault="00F0710D" w:rsidRPr="00BC77F7">
      <w:pPr>
        <w:spacing w:line="240" w:lineRule="auto"/>
        <w:rPr>
          <w:rFonts w:ascii="Tahoma" w:cs="Tahoma" w:hAnsi="Tahoma"/>
          <w:b/>
          <w:bCs/>
          <w:szCs w:val="20"/>
        </w:rPr>
      </w:pPr>
    </w:p>
    <w:p w14:paraId="3E82F5ED" w14:textId="77777777" w:rsidP="00846A88" w:rsidR="00F0710D" w:rsidRDefault="00F0710D" w:rsidRPr="00BC77F7">
      <w:pPr>
        <w:spacing w:line="240" w:lineRule="auto"/>
        <w:rPr>
          <w:rFonts w:ascii="Tahoma" w:cs="Tahoma" w:hAnsi="Tahoma"/>
          <w:b/>
          <w:bCs/>
          <w:szCs w:val="20"/>
        </w:rPr>
      </w:pPr>
      <w:r w:rsidRPr="00BC77F7">
        <w:rPr>
          <w:rFonts w:ascii="Tahoma" w:cs="Tahoma" w:hAnsi="Tahoma"/>
          <w:b/>
          <w:bCs/>
          <w:szCs w:val="20"/>
        </w:rPr>
        <w:t>Pour la C.F.D.T. :</w:t>
      </w:r>
      <w:r w:rsidRPr="00BC77F7">
        <w:rPr>
          <w:rFonts w:ascii="Tahoma" w:cs="Tahoma" w:hAnsi="Tahoma"/>
          <w:b/>
          <w:bCs/>
          <w:szCs w:val="20"/>
        </w:rPr>
        <w:tab/>
      </w:r>
      <w:r w:rsidRPr="00BC77F7">
        <w:rPr>
          <w:rFonts w:ascii="Tahoma" w:cs="Tahoma" w:hAnsi="Tahoma"/>
          <w:b/>
          <w:bCs/>
          <w:szCs w:val="20"/>
        </w:rPr>
        <w:tab/>
      </w:r>
      <w:r w:rsidRPr="00BC77F7">
        <w:rPr>
          <w:rFonts w:ascii="Tahoma" w:cs="Tahoma" w:hAnsi="Tahoma"/>
          <w:b/>
          <w:bCs/>
          <w:szCs w:val="20"/>
        </w:rPr>
        <w:tab/>
      </w:r>
      <w:r w:rsidRPr="00BC77F7">
        <w:rPr>
          <w:rFonts w:ascii="Tahoma" w:cs="Tahoma" w:hAnsi="Tahoma"/>
          <w:b/>
          <w:bCs/>
          <w:szCs w:val="20"/>
        </w:rPr>
        <w:tab/>
      </w:r>
      <w:r w:rsidRPr="00BC77F7">
        <w:rPr>
          <w:rFonts w:ascii="Tahoma" w:cs="Tahoma" w:hAnsi="Tahoma"/>
          <w:b/>
          <w:bCs/>
          <w:szCs w:val="20"/>
        </w:rPr>
        <w:tab/>
      </w:r>
    </w:p>
    <w:p w14:paraId="41215F76" w14:textId="77777777" w:rsidP="00846A88" w:rsidR="00F0710D" w:rsidRDefault="00F0710D" w:rsidRPr="00BC77F7">
      <w:pPr>
        <w:spacing w:line="240" w:lineRule="auto"/>
        <w:rPr>
          <w:rFonts w:ascii="Tahoma" w:cs="Tahoma" w:hAnsi="Tahoma"/>
          <w:szCs w:val="20"/>
        </w:rPr>
      </w:pPr>
      <w:r w:rsidRPr="00BC77F7">
        <w:rPr>
          <w:rFonts w:ascii="Tahoma" w:cs="Tahoma" w:hAnsi="Tahoma"/>
          <w:szCs w:val="20"/>
        </w:rPr>
        <w:tab/>
      </w:r>
    </w:p>
    <w:p w14:paraId="33EDB67C" w14:textId="77777777" w:rsidP="008C7B47" w:rsidR="008C7B47" w:rsidRDefault="008C7B47" w:rsidRPr="008C7B47">
      <w:pPr>
        <w:spacing w:line="240" w:lineRule="auto"/>
        <w:rPr>
          <w:rFonts w:ascii="Tahoma" w:cs="Tahoma" w:hAnsi="Tahoma"/>
          <w:szCs w:val="20"/>
        </w:rPr>
      </w:pPr>
    </w:p>
    <w:p w14:paraId="417E73EF" w14:textId="77777777" w:rsidP="008C7B47" w:rsidR="008C7B47" w:rsidRDefault="008C7B47" w:rsidRPr="00BC341E">
      <w:pPr>
        <w:spacing w:line="240" w:lineRule="auto"/>
        <w:rPr>
          <w:rFonts w:ascii="Tahoma" w:cs="Tahoma" w:hAnsi="Tahoma"/>
          <w:b/>
          <w:szCs w:val="20"/>
          <w:u w:val="single"/>
        </w:rPr>
        <w:sectPr w:rsidR="008C7B47" w:rsidRPr="00BC341E" w:rsidSect="00BD1492">
          <w:headerReference r:id="rId9" w:type="default"/>
          <w:footerReference r:id="rId10" w:type="default"/>
          <w:headerReference r:id="rId11" w:type="first"/>
          <w:footerReference r:id="rId12" w:type="first"/>
          <w:type w:val="continuous"/>
          <w:pgSz w:code="9" w:h="16838" w:w="11906"/>
          <w:pgMar w:bottom="295" w:footer="567" w:gutter="0" w:header="567" w:left="992" w:right="992" w:top="567"/>
          <w:cols w:space="708"/>
          <w:titlePg/>
          <w:docGrid w:linePitch="360"/>
        </w:sectPr>
      </w:pPr>
      <w:r w:rsidRPr="00BC77F7">
        <w:rPr>
          <w:rFonts w:ascii="Tahoma" w:cs="Tahoma" w:hAnsi="Tahoma"/>
          <w:szCs w:val="20"/>
        </w:rPr>
        <w:t>Délégué syndical</w:t>
      </w:r>
      <w:r w:rsidRPr="00BC77F7">
        <w:rPr>
          <w:rFonts w:ascii="Tahoma" w:cs="Tahoma" w:hAnsi="Tahoma"/>
          <w:szCs w:val="20"/>
        </w:rPr>
        <w:tab/>
      </w:r>
      <w:r w:rsidRPr="00BC77F7">
        <w:rPr>
          <w:rFonts w:ascii="Tahoma" w:cs="Tahoma" w:hAnsi="Tahoma"/>
          <w:szCs w:val="20"/>
        </w:rPr>
        <w:tab/>
      </w:r>
      <w:r w:rsidRPr="00BC77F7">
        <w:rPr>
          <w:rFonts w:ascii="Tahoma" w:cs="Tahoma" w:hAnsi="Tahoma"/>
          <w:szCs w:val="20"/>
        </w:rPr>
        <w:tab/>
      </w:r>
      <w:r>
        <w:rPr>
          <w:rFonts w:ascii="Tahoma" w:cs="Tahoma" w:hAnsi="Tahoma"/>
          <w:szCs w:val="20"/>
        </w:rPr>
        <w:t>Délégué Syndical</w:t>
      </w:r>
      <w:r>
        <w:rPr>
          <w:rFonts w:ascii="Tahoma" w:cs="Tahoma" w:hAnsi="Tahoma"/>
          <w:szCs w:val="20"/>
        </w:rPr>
        <w:tab/>
      </w:r>
      <w:r>
        <w:rPr>
          <w:rFonts w:ascii="Tahoma" w:cs="Tahoma" w:hAnsi="Tahoma"/>
          <w:szCs w:val="20"/>
        </w:rPr>
        <w:tab/>
      </w:r>
      <w:r>
        <w:rPr>
          <w:rFonts w:ascii="Tahoma" w:cs="Tahoma" w:hAnsi="Tahoma"/>
          <w:szCs w:val="20"/>
        </w:rPr>
        <w:tab/>
        <w:t>Délégué Syndical</w:t>
      </w:r>
    </w:p>
    <w:p w14:paraId="44E5C7B5" w14:textId="77777777" w:rsidP="00846A88" w:rsidR="00F0710D" w:rsidRDefault="00F0710D" w:rsidRPr="00BC77F7">
      <w:pPr>
        <w:spacing w:line="240" w:lineRule="auto"/>
        <w:rPr>
          <w:rFonts w:ascii="Tahoma" w:cs="Tahoma" w:hAnsi="Tahoma"/>
          <w:szCs w:val="20"/>
        </w:rPr>
      </w:pPr>
    </w:p>
    <w:p w14:paraId="497CD1BB" w14:textId="5486C6B4" w:rsidP="00846A88" w:rsidR="008C7B47" w:rsidRDefault="008C7B47">
      <w:pPr>
        <w:spacing w:line="240" w:lineRule="auto"/>
        <w:rPr>
          <w:rFonts w:ascii="Tahoma" w:cs="Tahoma" w:hAnsi="Tahoma"/>
          <w:szCs w:val="20"/>
        </w:rPr>
      </w:pPr>
    </w:p>
    <w:p w14:paraId="5181C414" w14:textId="77777777" w:rsidP="00846A88" w:rsidR="008C7B47" w:rsidRDefault="008C7B47" w:rsidRPr="00BC77F7">
      <w:pPr>
        <w:spacing w:line="240" w:lineRule="auto"/>
        <w:rPr>
          <w:rFonts w:ascii="Tahoma" w:cs="Tahoma" w:hAnsi="Tahoma"/>
          <w:szCs w:val="20"/>
        </w:rPr>
      </w:pPr>
    </w:p>
    <w:p w14:paraId="15798EC4" w14:textId="77777777" w:rsidP="00846A88" w:rsidR="00F0710D" w:rsidRDefault="00F0710D" w:rsidRPr="00BC77F7">
      <w:pPr>
        <w:spacing w:line="240" w:lineRule="auto"/>
        <w:rPr>
          <w:rFonts w:ascii="Tahoma" w:cs="Tahoma" w:hAnsi="Tahoma"/>
          <w:b/>
          <w:szCs w:val="20"/>
        </w:rPr>
      </w:pPr>
    </w:p>
    <w:p w14:paraId="7366C18D" w14:textId="77777777" w:rsidP="00846A88" w:rsidR="00F0710D" w:rsidRDefault="00F0710D" w:rsidRPr="00BC77F7">
      <w:pPr>
        <w:spacing w:line="240" w:lineRule="auto"/>
        <w:rPr>
          <w:rFonts w:ascii="Tahoma" w:cs="Tahoma" w:hAnsi="Tahoma"/>
          <w:b/>
          <w:szCs w:val="20"/>
        </w:rPr>
      </w:pPr>
    </w:p>
    <w:p w14:paraId="481C41F2" w14:textId="77777777" w:rsidP="00846A88" w:rsidR="00F0710D" w:rsidRDefault="00F0710D" w:rsidRPr="00BC77F7">
      <w:pPr>
        <w:spacing w:line="240" w:lineRule="auto"/>
        <w:rPr>
          <w:rFonts w:ascii="Tahoma" w:cs="Tahoma" w:hAnsi="Tahoma"/>
          <w:szCs w:val="20"/>
        </w:rPr>
      </w:pPr>
      <w:r w:rsidRPr="00BC77F7">
        <w:rPr>
          <w:rFonts w:ascii="Tahoma" w:cs="Tahoma" w:hAnsi="Tahoma"/>
          <w:b/>
          <w:szCs w:val="20"/>
        </w:rPr>
        <w:t>Pour la C.F.E – C.G.C. :</w:t>
      </w:r>
      <w:r w:rsidRPr="00BC77F7">
        <w:rPr>
          <w:rFonts w:ascii="Tahoma" w:cs="Tahoma" w:hAnsi="Tahoma"/>
          <w:szCs w:val="20"/>
        </w:rPr>
        <w:tab/>
      </w:r>
      <w:r w:rsidRPr="00BC77F7">
        <w:rPr>
          <w:rFonts w:ascii="Tahoma" w:cs="Tahoma" w:hAnsi="Tahoma"/>
          <w:szCs w:val="20"/>
        </w:rPr>
        <w:tab/>
      </w:r>
      <w:r w:rsidRPr="00BC77F7">
        <w:rPr>
          <w:rFonts w:ascii="Tahoma" w:cs="Tahoma" w:hAnsi="Tahoma"/>
          <w:szCs w:val="20"/>
        </w:rPr>
        <w:tab/>
      </w:r>
    </w:p>
    <w:p w14:paraId="7F1AC756" w14:textId="77777777" w:rsidP="00846A88" w:rsidR="00F0710D" w:rsidRDefault="00F0710D" w:rsidRPr="00BC77F7">
      <w:pPr>
        <w:spacing w:line="240" w:lineRule="auto"/>
        <w:rPr>
          <w:rFonts w:ascii="Tahoma" w:cs="Tahoma" w:hAnsi="Tahoma"/>
          <w:szCs w:val="20"/>
        </w:rPr>
      </w:pPr>
    </w:p>
    <w:p w14:paraId="56E62930" w14:textId="77777777" w:rsidP="00846A88" w:rsidR="00F0710D" w:rsidRDefault="00F0710D" w:rsidRPr="00BC77F7">
      <w:pPr>
        <w:spacing w:line="240" w:lineRule="auto"/>
        <w:rPr>
          <w:rFonts w:ascii="Tahoma" w:cs="Tahoma" w:hAnsi="Tahoma"/>
          <w:szCs w:val="20"/>
        </w:rPr>
      </w:pPr>
    </w:p>
    <w:p w14:paraId="56C70B2D" w14:textId="2513CD06" w:rsidP="00846A88" w:rsidR="00F0710D" w:rsidRDefault="00F0710D" w:rsidRPr="00BC77F7">
      <w:pPr>
        <w:spacing w:line="240" w:lineRule="auto"/>
        <w:rPr>
          <w:rFonts w:ascii="Tahoma" w:cs="Tahoma" w:hAnsi="Tahoma"/>
          <w:szCs w:val="20"/>
        </w:rPr>
      </w:pPr>
      <w:r w:rsidRPr="00BC77F7">
        <w:rPr>
          <w:rFonts w:ascii="Tahoma" w:cs="Tahoma" w:hAnsi="Tahoma"/>
          <w:szCs w:val="20"/>
        </w:rPr>
        <w:t>Délégué syndical</w:t>
      </w:r>
      <w:r w:rsidRPr="00BC77F7">
        <w:rPr>
          <w:rFonts w:ascii="Tahoma" w:cs="Tahoma" w:hAnsi="Tahoma"/>
          <w:szCs w:val="20"/>
        </w:rPr>
        <w:tab/>
      </w:r>
      <w:r w:rsidRPr="00BC77F7">
        <w:rPr>
          <w:rFonts w:ascii="Tahoma" w:cs="Tahoma" w:hAnsi="Tahoma"/>
          <w:szCs w:val="20"/>
        </w:rPr>
        <w:tab/>
      </w:r>
      <w:r w:rsidRPr="00BC77F7">
        <w:rPr>
          <w:rFonts w:ascii="Tahoma" w:cs="Tahoma" w:hAnsi="Tahoma"/>
          <w:szCs w:val="20"/>
        </w:rPr>
        <w:tab/>
      </w:r>
      <w:r w:rsidRPr="00BC77F7">
        <w:rPr>
          <w:rFonts w:ascii="Tahoma" w:cs="Tahoma" w:hAnsi="Tahoma"/>
          <w:szCs w:val="20"/>
        </w:rPr>
        <w:tab/>
      </w:r>
      <w:r w:rsidRPr="00BC77F7">
        <w:rPr>
          <w:rFonts w:ascii="Tahoma" w:cs="Tahoma" w:hAnsi="Tahoma"/>
          <w:szCs w:val="20"/>
        </w:rPr>
        <w:tab/>
      </w:r>
      <w:r w:rsidR="008C7B47">
        <w:rPr>
          <w:rFonts w:ascii="Tahoma" w:cs="Tahoma" w:hAnsi="Tahoma"/>
          <w:szCs w:val="20"/>
        </w:rPr>
        <w:tab/>
      </w:r>
      <w:r w:rsidR="008C7B47">
        <w:rPr>
          <w:rFonts w:ascii="Tahoma" w:cs="Tahoma" w:hAnsi="Tahoma"/>
          <w:szCs w:val="20"/>
        </w:rPr>
        <w:tab/>
      </w:r>
      <w:r w:rsidR="008C7B47">
        <w:rPr>
          <w:rFonts w:ascii="Tahoma" w:cs="Tahoma" w:hAnsi="Tahoma"/>
          <w:szCs w:val="20"/>
        </w:rPr>
        <w:tab/>
      </w:r>
      <w:r w:rsidRPr="00BC77F7">
        <w:rPr>
          <w:rFonts w:ascii="Tahoma" w:cs="Tahoma" w:hAnsi="Tahoma"/>
          <w:szCs w:val="20"/>
        </w:rPr>
        <w:t>Délégué Syndical</w:t>
      </w:r>
    </w:p>
    <w:p w14:paraId="2D04970A" w14:textId="77777777" w:rsidP="00846A88" w:rsidR="00F0710D" w:rsidRDefault="00F0710D" w:rsidRPr="00BC77F7">
      <w:pPr>
        <w:spacing w:line="240" w:lineRule="auto"/>
        <w:rPr>
          <w:rFonts w:ascii="Tahoma" w:cs="Tahoma" w:hAnsi="Tahoma"/>
          <w:szCs w:val="20"/>
        </w:rPr>
      </w:pPr>
    </w:p>
    <w:p w14:paraId="03B61274" w14:textId="7AEE987F" w:rsidP="00846A88" w:rsidR="008C7B47" w:rsidRDefault="008C7B47">
      <w:pPr>
        <w:spacing w:line="240" w:lineRule="auto"/>
        <w:rPr>
          <w:rFonts w:ascii="Tahoma" w:cs="Tahoma" w:hAnsi="Tahoma"/>
          <w:b/>
          <w:szCs w:val="20"/>
        </w:rPr>
      </w:pPr>
    </w:p>
    <w:p w14:paraId="7FC9E3D9" w14:textId="7F3701BA" w:rsidP="00846A88" w:rsidR="008C7B47" w:rsidRDefault="008C7B47">
      <w:pPr>
        <w:spacing w:line="240" w:lineRule="auto"/>
        <w:rPr>
          <w:rFonts w:ascii="Tahoma" w:cs="Tahoma" w:hAnsi="Tahoma"/>
          <w:b/>
          <w:szCs w:val="20"/>
        </w:rPr>
      </w:pPr>
    </w:p>
    <w:p w14:paraId="7C4A2D2F" w14:textId="77777777" w:rsidP="00846A88" w:rsidR="008C7B47" w:rsidRDefault="008C7B47" w:rsidRPr="00BC77F7">
      <w:pPr>
        <w:spacing w:line="240" w:lineRule="auto"/>
        <w:rPr>
          <w:rFonts w:ascii="Tahoma" w:cs="Tahoma" w:hAnsi="Tahoma"/>
          <w:b/>
          <w:szCs w:val="20"/>
        </w:rPr>
      </w:pPr>
    </w:p>
    <w:p w14:paraId="23590F22" w14:textId="77777777" w:rsidP="00846A88" w:rsidR="00F0710D" w:rsidRDefault="00F0710D" w:rsidRPr="00BC77F7">
      <w:pPr>
        <w:spacing w:line="240" w:lineRule="auto"/>
        <w:rPr>
          <w:rFonts w:ascii="Tahoma" w:cs="Tahoma" w:hAnsi="Tahoma"/>
          <w:b/>
          <w:szCs w:val="20"/>
        </w:rPr>
      </w:pPr>
    </w:p>
    <w:p w14:paraId="2AA65E4C" w14:textId="77777777" w:rsidP="00846A88" w:rsidR="00F0710D" w:rsidRDefault="00F0710D" w:rsidRPr="00BC77F7">
      <w:pPr>
        <w:spacing w:line="240" w:lineRule="auto"/>
        <w:rPr>
          <w:rFonts w:ascii="Tahoma" w:cs="Tahoma" w:hAnsi="Tahoma"/>
          <w:b/>
          <w:szCs w:val="20"/>
        </w:rPr>
      </w:pPr>
      <w:r w:rsidRPr="00BC77F7">
        <w:rPr>
          <w:rFonts w:ascii="Tahoma" w:cs="Tahoma" w:hAnsi="Tahoma"/>
          <w:b/>
          <w:szCs w:val="20"/>
        </w:rPr>
        <w:t>Pour la C.G.T. :</w:t>
      </w:r>
    </w:p>
    <w:p w14:paraId="4B7C665F" w14:textId="77777777" w:rsidP="00846A88" w:rsidR="00F0710D" w:rsidRDefault="00F0710D" w:rsidRPr="00BC77F7">
      <w:pPr>
        <w:spacing w:line="240" w:lineRule="auto"/>
        <w:rPr>
          <w:rFonts w:ascii="Tahoma" w:cs="Tahoma" w:hAnsi="Tahoma"/>
          <w:szCs w:val="20"/>
        </w:rPr>
      </w:pPr>
    </w:p>
    <w:p w14:paraId="4D678882" w14:textId="77777777" w:rsidP="00F751D1" w:rsidR="00F751D1" w:rsidRDefault="00F751D1" w:rsidRPr="00BC77F7">
      <w:pPr>
        <w:spacing w:line="240" w:lineRule="auto"/>
        <w:rPr>
          <w:rFonts w:ascii="Tahoma" w:cs="Tahoma" w:hAnsi="Tahoma"/>
          <w:szCs w:val="20"/>
        </w:rPr>
      </w:pPr>
    </w:p>
    <w:p w14:paraId="17ECBB58" w14:textId="11788B83" w:rsidP="00F751D1" w:rsidR="00F751D1" w:rsidRDefault="00F751D1">
      <w:pPr>
        <w:spacing w:line="240" w:lineRule="auto"/>
        <w:rPr>
          <w:rFonts w:ascii="Tahoma" w:cs="Tahoma" w:hAnsi="Tahoma"/>
          <w:szCs w:val="20"/>
        </w:rPr>
      </w:pPr>
      <w:r w:rsidRPr="00BC77F7">
        <w:rPr>
          <w:rFonts w:ascii="Tahoma" w:cs="Tahoma" w:hAnsi="Tahoma"/>
          <w:szCs w:val="20"/>
        </w:rPr>
        <w:t>Délégué syndical</w:t>
      </w:r>
      <w:r w:rsidRPr="00BC77F7">
        <w:rPr>
          <w:rFonts w:ascii="Tahoma" w:cs="Tahoma" w:hAnsi="Tahoma"/>
          <w:szCs w:val="20"/>
        </w:rPr>
        <w:tab/>
      </w:r>
      <w:r w:rsidRPr="00BC77F7">
        <w:rPr>
          <w:rFonts w:ascii="Tahoma" w:cs="Tahoma" w:hAnsi="Tahoma"/>
          <w:szCs w:val="20"/>
        </w:rPr>
        <w:tab/>
      </w:r>
      <w:r w:rsidRPr="00BC77F7">
        <w:rPr>
          <w:rFonts w:ascii="Tahoma" w:cs="Tahoma" w:hAnsi="Tahoma"/>
          <w:szCs w:val="20"/>
        </w:rPr>
        <w:tab/>
      </w:r>
      <w:r>
        <w:rPr>
          <w:rFonts w:ascii="Tahoma" w:cs="Tahoma" w:hAnsi="Tahoma"/>
          <w:szCs w:val="20"/>
        </w:rPr>
        <w:t>Délégué Syndical</w:t>
      </w:r>
      <w:r>
        <w:rPr>
          <w:rFonts w:ascii="Tahoma" w:cs="Tahoma" w:hAnsi="Tahoma"/>
          <w:szCs w:val="20"/>
        </w:rPr>
        <w:tab/>
      </w:r>
      <w:r>
        <w:rPr>
          <w:rFonts w:ascii="Tahoma" w:cs="Tahoma" w:hAnsi="Tahoma"/>
          <w:szCs w:val="20"/>
        </w:rPr>
        <w:tab/>
      </w:r>
      <w:r>
        <w:rPr>
          <w:rFonts w:ascii="Tahoma" w:cs="Tahoma" w:hAnsi="Tahoma"/>
          <w:szCs w:val="20"/>
        </w:rPr>
        <w:tab/>
      </w:r>
      <w:bookmarkStart w:id="25" w:name="_GoBack"/>
      <w:bookmarkEnd w:id="25"/>
    </w:p>
    <w:p w14:paraId="4F1AF9FB" w14:textId="58F4EEF2" w:rsidP="00F751D1" w:rsidR="006314D2" w:rsidRDefault="006314D2">
      <w:pPr>
        <w:spacing w:line="240" w:lineRule="auto"/>
        <w:rPr>
          <w:rFonts w:ascii="Tahoma" w:cs="Tahoma" w:hAnsi="Tahoma"/>
          <w:szCs w:val="20"/>
        </w:rPr>
      </w:pPr>
    </w:p>
    <w:p w14:paraId="3CECBFA0" w14:textId="618038FC" w:rsidP="00F751D1" w:rsidR="006314D2" w:rsidRDefault="006314D2">
      <w:pPr>
        <w:spacing w:line="240" w:lineRule="auto"/>
        <w:rPr>
          <w:rFonts w:ascii="Tahoma" w:cs="Tahoma" w:hAnsi="Tahoma"/>
          <w:szCs w:val="20"/>
        </w:rPr>
      </w:pPr>
    </w:p>
    <w:sectPr w:rsidR="006314D2" w:rsidSect="00F751D1">
      <w:type w:val="continuous"/>
      <w:pgSz w:code="9" w:h="16838" w:w="11906"/>
      <w:pgMar w:bottom="295" w:footer="567" w:gutter="0" w:header="567" w:left="992" w:right="992" w:top="567"/>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74AF2E6" w14:textId="77777777" w:rsidR="007446BA" w:rsidRDefault="007446BA" w:rsidP="00B41656">
      <w:pPr>
        <w:spacing w:line="240" w:lineRule="auto"/>
      </w:pPr>
      <w:r>
        <w:separator/>
      </w:r>
    </w:p>
  </w:endnote>
  <w:endnote w:type="continuationSeparator" w:id="0">
    <w:p w14:paraId="1A9E485A" w14:textId="77777777" w:rsidR="007446BA" w:rsidRDefault="007446BA" w:rsidP="00B416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ndara">
    <w:panose1 w:val="020E0502030303020204"/>
    <w:charset w:val="00"/>
    <w:family w:val="swiss"/>
    <w:pitch w:val="variable"/>
    <w:sig w:usb0="A00002EF" w:usb1="4000A44B"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roman"/>
    <w:notTrueType/>
    <w:pitch w:val="fixed"/>
    <w:sig w:usb0="00000001" w:usb1="08070000" w:usb2="00000010" w:usb3="00000000" w:csb0="00020000" w:csb1="00000000"/>
  </w:font>
  <w:font w:name="Comic Sans MS">
    <w:altName w:val="Comic Sans MS"/>
    <w:panose1 w:val="030F0702030302020204"/>
    <w:charset w:val="00"/>
    <w:family w:val="script"/>
    <w:pitch w:val="variable"/>
    <w:sig w:usb0="00000287" w:usb1="00000013"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332D9CEA" w14:textId="77777777" w:rsidP="00BC341E" w:rsidR="008C7B47" w:rsidRDefault="008C7B47">
    <w:pPr>
      <w:pStyle w:val="Pieddepage"/>
      <w:tabs>
        <w:tab w:pos="9923" w:val="right"/>
        <w:tab w:pos="10810" w:val="left"/>
      </w:tabs>
      <w:spacing w:line="240" w:lineRule="auto"/>
      <w:ind w:right="-1"/>
      <w:rPr>
        <w:sz w:val="14"/>
        <w:szCs w:val="14"/>
      </w:rPr>
    </w:pPr>
    <w:r>
      <w:rPr>
        <w:sz w:val="14"/>
        <w:szCs w:val="14"/>
      </w:rPr>
      <w:tab/>
    </w:r>
    <w:r w:rsidRPr="006F4D53">
      <w:rPr>
        <w:sz w:val="14"/>
        <w:szCs w:val="14"/>
      </w:rPr>
      <w:fldChar w:fldCharType="begin"/>
    </w:r>
    <w:r w:rsidRPr="006F4D53">
      <w:rPr>
        <w:sz w:val="14"/>
        <w:szCs w:val="14"/>
      </w:rPr>
      <w:instrText>PAGE   \* MERGEFORMAT</w:instrText>
    </w:r>
    <w:r w:rsidRPr="006F4D53">
      <w:rPr>
        <w:sz w:val="14"/>
        <w:szCs w:val="14"/>
      </w:rPr>
      <w:fldChar w:fldCharType="separate"/>
    </w:r>
    <w:r w:rsidR="00904A81">
      <w:rPr>
        <w:noProof/>
        <w:sz w:val="14"/>
        <w:szCs w:val="14"/>
      </w:rPr>
      <w:t>10</w:t>
    </w:r>
    <w:r w:rsidRPr="006F4D53">
      <w:rPr>
        <w:sz w:val="14"/>
        <w:szCs w:val="14"/>
      </w:rPr>
      <w:fldChar w:fldCharType="end"/>
    </w:r>
    <w:r>
      <w:rPr>
        <w:sz w:val="14"/>
        <w:szCs w:val="14"/>
      </w:rPr>
      <w:tab/>
    </w:r>
  </w:p>
</w:ftr>
</file>

<file path=word/footer2.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47567B8B" w14:textId="77777777" w:rsidP="003D617D" w:rsidR="008C7B47" w:rsidRDefault="008C7B47">
    <w:pPr>
      <w:pStyle w:val="Pieddepage"/>
      <w:spacing w:line="240" w:lineRule="auto"/>
      <w:rPr>
        <w:sz w:val="14"/>
        <w:szCs w:val="14"/>
      </w:rPr>
    </w:pPr>
  </w:p>
  <w:p w14:paraId="5BCE705E" w14:textId="77777777" w:rsidP="003D617D" w:rsidR="008C7B47" w:rsidRDefault="008C7B47" w:rsidRPr="007B1A21">
    <w:pPr>
      <w:pStyle w:val="Pieddepage"/>
      <w:spacing w:line="240" w:lineRule="auto"/>
      <w:rPr>
        <w:sz w:val="14"/>
        <w:szCs w:val="14"/>
      </w:rPr>
    </w:pPr>
  </w:p>
  <w:p w14:paraId="19B99D11" w14:textId="77777777" w:rsidP="003D617D" w:rsidR="008C7B47" w:rsidRDefault="008C7B47">
    <w:pPr>
      <w:pStyle w:val="Pieddepage"/>
      <w:tabs>
        <w:tab w:pos="9923" w:val="right"/>
      </w:tabs>
      <w:spacing w:line="240" w:lineRule="auto"/>
      <w:ind w:right="-1"/>
      <w:rPr>
        <w:sz w:val="14"/>
        <w:szCs w:val="14"/>
      </w:rPr>
    </w:pPr>
    <w:r>
      <w:rPr>
        <w:sz w:val="14"/>
        <w:szCs w:val="14"/>
      </w:rPr>
      <w:tab/>
    </w:r>
    <w:r w:rsidRPr="006F4D53">
      <w:rPr>
        <w:sz w:val="14"/>
        <w:szCs w:val="14"/>
      </w:rPr>
      <w:fldChar w:fldCharType="begin"/>
    </w:r>
    <w:r w:rsidRPr="006F4D53">
      <w:rPr>
        <w:sz w:val="14"/>
        <w:szCs w:val="14"/>
      </w:rPr>
      <w:instrText>PAGE   \* MERGEFORMAT</w:instrText>
    </w:r>
    <w:r w:rsidRPr="006F4D53">
      <w:rPr>
        <w:sz w:val="14"/>
        <w:szCs w:val="14"/>
      </w:rPr>
      <w:fldChar w:fldCharType="separate"/>
    </w:r>
    <w:r w:rsidR="00904A81">
      <w:rPr>
        <w:noProof/>
        <w:sz w:val="14"/>
        <w:szCs w:val="14"/>
      </w:rPr>
      <w:t>1</w:t>
    </w:r>
    <w:r w:rsidRPr="006F4D53">
      <w:rPr>
        <w:sz w:val="14"/>
        <w:szCs w:val="14"/>
      </w:rPr>
      <w:fldChar w:fldCharType="end"/>
    </w:r>
  </w:p>
  <w:p w14:paraId="00CB63A1" w14:textId="77777777" w:rsidP="003D617D" w:rsidR="008C7B47" w:rsidRDefault="008C7B47" w:rsidRPr="003D617D">
    <w:pPr>
      <w:pStyle w:val="Pieddepage"/>
      <w:spacing w:line="240" w:lineRule="auto"/>
      <w:rPr>
        <w:sz w:val="14"/>
        <w:szCs w:val="14"/>
      </w:rPr>
    </w:pPr>
  </w:p>
</w:ftr>
</file>

<file path=word/footnotes.xml><?xml version="1.0" encoding="utf-8"?>
<w:footnotes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footnote w:id="-1" w:type="separator">
    <w:p w14:paraId="100F693F" w14:textId="77777777" w:rsidP="00B41656" w:rsidR="007446BA" w:rsidRDefault="007446BA">
      <w:pPr>
        <w:spacing w:line="240" w:lineRule="auto"/>
      </w:pPr>
      <w:r>
        <w:separator/>
      </w:r>
    </w:p>
  </w:footnote>
  <w:footnote w:id="0" w:type="continuationSeparator">
    <w:p w14:paraId="12AE5D56" w14:textId="77777777" w:rsidP="00B41656" w:rsidR="007446BA" w:rsidRDefault="007446BA">
      <w:pPr>
        <w:spacing w:line="240" w:lineRule="auto"/>
      </w:pPr>
      <w:r>
        <w:continuationSeparator/>
      </w:r>
    </w:p>
  </w:footnote>
</w:footnotes>
</file>

<file path=word/header1.xml><?xml version="1.0" encoding="utf-8"?>
<w:hd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2B327D34" w14:textId="77777777" w:rsidR="008C7B47" w:rsidRDefault="008C7B47">
    <w:pPr>
      <w:pStyle w:val="En-tte"/>
    </w:pPr>
  </w:p>
  <w:p w14:paraId="4AFA0483" w14:textId="77777777" w:rsidR="008C7B47" w:rsidRDefault="008C7B47">
    <w:pPr>
      <w:pStyle w:val="En-tte"/>
    </w:pPr>
  </w:p>
  <w:p w14:paraId="748C0082" w14:textId="77777777" w:rsidP="00373765" w:rsidR="008C7B47" w:rsidRDefault="008C7B47">
    <w:pPr>
      <w:pStyle w:val="En-tte"/>
      <w:spacing w:line="280" w:lineRule="exact"/>
    </w:pPr>
  </w:p>
</w:hdr>
</file>

<file path=word/header2.xml><?xml version="1.0" encoding="utf-8"?>
<w:hd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58104BB5" w14:textId="418BE2E9" w:rsidR="008C7B47" w:rsidRDefault="00A54A38">
    <w:pPr>
      <w:pStyle w:val="En-tte"/>
    </w:pPr>
    <w:r>
      <w:rPr>
        <w:noProof/>
        <w:lang w:eastAsia="fr-FR"/>
      </w:rPr>
      <w:drawing>
        <wp:anchor allowOverlap="1" behindDoc="1" distB="0" distL="114300" distR="114300" distT="0" layoutInCell="1" locked="0" relativeHeight="251659264" simplePos="0" wp14:anchorId="2E8CDEB6" wp14:editId="6D48AC54">
          <wp:simplePos x="0" y="0"/>
          <wp:positionH relativeFrom="page">
            <wp:posOffset>629920</wp:posOffset>
          </wp:positionH>
          <wp:positionV relativeFrom="page">
            <wp:posOffset>360045</wp:posOffset>
          </wp:positionV>
          <wp:extent cx="1620000" cy="1260000"/>
          <wp:effectExtent b="0" l="0" r="0" t="0"/>
          <wp:wrapNone/>
          <wp:docPr id="96" name="Imag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sdl_engie.png"/>
                  <pic:cNvPicPr/>
                </pic:nvPicPr>
                <pic:blipFill>
                  <a:blip r:embed="rId1">
                    <a:extLst>
                      <a:ext uri="{28A0092B-C50C-407E-A947-70E740481C1C}">
                        <a14:useLocalDpi xmlns:a14="http://schemas.microsoft.com/office/drawing/2010/main" val="0"/>
                      </a:ext>
                    </a:extLst>
                  </a:blip>
                  <a:stretch>
                    <a:fillRect/>
                  </a:stretch>
                </pic:blipFill>
                <pic:spPr>
                  <a:xfrm>
                    <a:off x="0" y="0"/>
                    <a:ext cx="1620000" cy="1260000"/>
                  </a:xfrm>
                  <a:prstGeom prst="rect">
                    <a:avLst/>
                  </a:prstGeom>
                </pic:spPr>
              </pic:pic>
            </a:graphicData>
          </a:graphic>
          <wp14:sizeRelH relativeFrom="margin">
            <wp14:pctWidth>0</wp14:pctWidth>
          </wp14:sizeRelH>
          <wp14:sizeRelV relativeFrom="margin">
            <wp14:pctHeight>0</wp14:pctHeight>
          </wp14:sizeRelV>
        </wp:anchor>
      </w:drawing>
    </w:r>
  </w:p>
  <w:p w14:paraId="043552F9" w14:textId="77777777" w:rsidR="008C7B47" w:rsidRDefault="008C7B47">
    <w:pPr>
      <w:pStyle w:val="En-tte"/>
    </w:pPr>
  </w:p>
  <w:p w14:paraId="0CBCC35F" w14:textId="77777777" w:rsidR="008C7B47" w:rsidRDefault="008C7B47">
    <w:pPr>
      <w:pStyle w:val="En-tte"/>
    </w:pPr>
  </w:p>
  <w:p w14:paraId="409FCDBB" w14:textId="77777777" w:rsidR="008C7B47" w:rsidRDefault="008C7B47">
    <w:pPr>
      <w:pStyle w:val="En-tte"/>
    </w:pPr>
  </w:p>
  <w:p w14:paraId="4DA45DF1" w14:textId="77777777" w:rsidP="00730F2D" w:rsidR="008C7B47" w:rsidRDefault="008C7B47" w:rsidRPr="00730F2D">
    <w:pPr>
      <w:pStyle w:val="En-tte"/>
    </w:pPr>
  </w:p>
  <w:p w14:paraId="35B4CCAE" w14:textId="77777777" w:rsidR="008C7B47" w:rsidRDefault="008C7B47">
    <w:pPr>
      <w:pStyle w:val="En-tte"/>
    </w:pPr>
  </w:p>
  <w:p w14:paraId="741CF8CA" w14:textId="77777777" w:rsidR="008C7B47" w:rsidRDefault="008C7B47">
    <w:pPr>
      <w:pStyle w:val="En-tte"/>
    </w:pPr>
  </w:p>
  <w:p w14:paraId="16814576" w14:textId="77777777" w:rsidR="008C7B47" w:rsidRDefault="008C7B47">
    <w:pPr>
      <w:pStyle w:val="En-tte"/>
    </w:pPr>
  </w:p>
  <w:p w14:paraId="78527EE1" w14:textId="77777777" w:rsidR="008C7B47" w:rsidRDefault="008C7B47">
    <w:pPr>
      <w:pStyle w:val="En-tte"/>
    </w:pPr>
  </w:p>
  <w:p w14:paraId="0FDA74BA" w14:textId="77777777" w:rsidP="00915D76" w:rsidR="008C7B47" w:rsidRDefault="008C7B47" w:rsidRPr="008F1A3C">
    <w:pPr>
      <w:pStyle w:val="En-tte"/>
      <w:spacing w:line="280" w:lineRule="exact"/>
    </w:pP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07B96C8A"/>
    <w:multiLevelType w:val="hybridMultilevel"/>
    <w:tmpl w:val="602876FE"/>
    <w:lvl w:ilvl="0" w:tplc="1EA86086">
      <w:start w:val="4"/>
      <w:numFmt w:val="bullet"/>
      <w:lvlText w:val="-"/>
      <w:lvlJc w:val="left"/>
      <w:pPr>
        <w:ind w:hanging="360" w:left="1065"/>
      </w:pPr>
      <w:rPr>
        <w:rFonts w:ascii="Calibri" w:eastAsia="Times New Roman" w:hAnsi="Calibri" w:hint="default"/>
      </w:rPr>
    </w:lvl>
    <w:lvl w:ilvl="1" w:tentative="1" w:tplc="040C0003">
      <w:start w:val="1"/>
      <w:numFmt w:val="bullet"/>
      <w:lvlText w:val="o"/>
      <w:lvlJc w:val="left"/>
      <w:pPr>
        <w:ind w:hanging="360" w:left="1785"/>
      </w:pPr>
      <w:rPr>
        <w:rFonts w:ascii="Courier New" w:hAnsi="Courier New" w:hint="default"/>
      </w:rPr>
    </w:lvl>
    <w:lvl w:ilvl="2" w:tentative="1" w:tplc="040C0005">
      <w:start w:val="1"/>
      <w:numFmt w:val="bullet"/>
      <w:lvlText w:val=""/>
      <w:lvlJc w:val="left"/>
      <w:pPr>
        <w:ind w:hanging="360" w:left="2505"/>
      </w:pPr>
      <w:rPr>
        <w:rFonts w:ascii="Wingdings" w:hAnsi="Wingdings" w:hint="default"/>
      </w:rPr>
    </w:lvl>
    <w:lvl w:ilvl="3" w:tentative="1" w:tplc="040C0001">
      <w:start w:val="1"/>
      <w:numFmt w:val="bullet"/>
      <w:lvlText w:val=""/>
      <w:lvlJc w:val="left"/>
      <w:pPr>
        <w:ind w:hanging="360" w:left="3225"/>
      </w:pPr>
      <w:rPr>
        <w:rFonts w:ascii="Symbol" w:hAnsi="Symbol" w:hint="default"/>
      </w:rPr>
    </w:lvl>
    <w:lvl w:ilvl="4" w:tentative="1" w:tplc="040C0003">
      <w:start w:val="1"/>
      <w:numFmt w:val="bullet"/>
      <w:lvlText w:val="o"/>
      <w:lvlJc w:val="left"/>
      <w:pPr>
        <w:ind w:hanging="360" w:left="3945"/>
      </w:pPr>
      <w:rPr>
        <w:rFonts w:ascii="Courier New" w:hAnsi="Courier New" w:hint="default"/>
      </w:rPr>
    </w:lvl>
    <w:lvl w:ilvl="5" w:tentative="1" w:tplc="040C0005">
      <w:start w:val="1"/>
      <w:numFmt w:val="bullet"/>
      <w:lvlText w:val=""/>
      <w:lvlJc w:val="left"/>
      <w:pPr>
        <w:ind w:hanging="360" w:left="4665"/>
      </w:pPr>
      <w:rPr>
        <w:rFonts w:ascii="Wingdings" w:hAnsi="Wingdings" w:hint="default"/>
      </w:rPr>
    </w:lvl>
    <w:lvl w:ilvl="6" w:tentative="1" w:tplc="040C0001">
      <w:start w:val="1"/>
      <w:numFmt w:val="bullet"/>
      <w:lvlText w:val=""/>
      <w:lvlJc w:val="left"/>
      <w:pPr>
        <w:ind w:hanging="360" w:left="5385"/>
      </w:pPr>
      <w:rPr>
        <w:rFonts w:ascii="Symbol" w:hAnsi="Symbol" w:hint="default"/>
      </w:rPr>
    </w:lvl>
    <w:lvl w:ilvl="7" w:tentative="1" w:tplc="040C0003">
      <w:start w:val="1"/>
      <w:numFmt w:val="bullet"/>
      <w:lvlText w:val="o"/>
      <w:lvlJc w:val="left"/>
      <w:pPr>
        <w:ind w:hanging="360" w:left="6105"/>
      </w:pPr>
      <w:rPr>
        <w:rFonts w:ascii="Courier New" w:hAnsi="Courier New" w:hint="default"/>
      </w:rPr>
    </w:lvl>
    <w:lvl w:ilvl="8" w:tentative="1" w:tplc="040C0005">
      <w:start w:val="1"/>
      <w:numFmt w:val="bullet"/>
      <w:lvlText w:val=""/>
      <w:lvlJc w:val="left"/>
      <w:pPr>
        <w:ind w:hanging="360" w:left="6825"/>
      </w:pPr>
      <w:rPr>
        <w:rFonts w:ascii="Wingdings" w:hAnsi="Wingdings" w:hint="default"/>
      </w:rPr>
    </w:lvl>
  </w:abstractNum>
  <w:abstractNum w:abstractNumId="1">
    <w:nsid w:val="107C082F"/>
    <w:multiLevelType w:val="hybridMultilevel"/>
    <w:tmpl w:val="529A4110"/>
    <w:lvl w:ilvl="0" w:tplc="040C000D">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2">
    <w:nsid w:val="115355D6"/>
    <w:multiLevelType w:val="hybridMultilevel"/>
    <w:tmpl w:val="B5F615B2"/>
    <w:lvl w:ilvl="0" w:tplc="CF6E2C08">
      <w:numFmt w:val="bullet"/>
      <w:lvlText w:val="-"/>
      <w:lvlJc w:val="left"/>
      <w:pPr>
        <w:ind w:hanging="360" w:left="720"/>
      </w:pPr>
      <w:rPr>
        <w:rFonts w:ascii="Cambria" w:eastAsia="Times New Roman" w:hAnsi="Cambria" w:hint="default"/>
        <w:b w:val="0"/>
      </w:rPr>
    </w:lvl>
    <w:lvl w:ilvl="1" w:tentative="1" w:tplc="040C0003">
      <w:start w:val="1"/>
      <w:numFmt w:val="bullet"/>
      <w:lvlText w:val="o"/>
      <w:lvlJc w:val="left"/>
      <w:pPr>
        <w:ind w:hanging="360" w:left="1440"/>
      </w:pPr>
      <w:rPr>
        <w:rFonts w:ascii="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3">
    <w:nsid w:val="14750B0D"/>
    <w:multiLevelType w:val="multilevel"/>
    <w:tmpl w:val="27B24B24"/>
    <w:lvl w:ilvl="0">
      <w:start w:val="1"/>
      <w:numFmt w:val="decimal"/>
      <w:lvlText w:val="%1"/>
      <w:lvlJc w:val="left"/>
      <w:pPr>
        <w:ind w:hanging="360" w:left="360"/>
      </w:pPr>
      <w:rPr>
        <w:rFonts w:cs="Times New Roman" w:hint="default"/>
      </w:rPr>
    </w:lvl>
    <w:lvl w:ilvl="1">
      <w:start w:val="1"/>
      <w:numFmt w:val="decimal"/>
      <w:lvlText w:val="%1-%2"/>
      <w:lvlJc w:val="left"/>
      <w:pPr>
        <w:ind w:hanging="360" w:left="1080"/>
      </w:pPr>
      <w:rPr>
        <w:rFonts w:cs="Times New Roman" w:hint="default"/>
      </w:rPr>
    </w:lvl>
    <w:lvl w:ilvl="2">
      <w:start w:val="1"/>
      <w:numFmt w:val="decimal"/>
      <w:lvlText w:val="%1-%2.%3"/>
      <w:lvlJc w:val="left"/>
      <w:pPr>
        <w:ind w:hanging="720" w:left="2160"/>
      </w:pPr>
      <w:rPr>
        <w:rFonts w:cs="Times New Roman" w:hint="default"/>
      </w:rPr>
    </w:lvl>
    <w:lvl w:ilvl="3">
      <w:start w:val="1"/>
      <w:numFmt w:val="decimal"/>
      <w:lvlText w:val="%1-%2.%3.%4"/>
      <w:lvlJc w:val="left"/>
      <w:pPr>
        <w:ind w:hanging="1080" w:left="3240"/>
      </w:pPr>
      <w:rPr>
        <w:rFonts w:cs="Times New Roman" w:hint="default"/>
      </w:rPr>
    </w:lvl>
    <w:lvl w:ilvl="4">
      <w:start w:val="1"/>
      <w:numFmt w:val="decimal"/>
      <w:lvlText w:val="%1-%2.%3.%4.%5"/>
      <w:lvlJc w:val="left"/>
      <w:pPr>
        <w:ind w:hanging="1080" w:left="3960"/>
      </w:pPr>
      <w:rPr>
        <w:rFonts w:cs="Times New Roman" w:hint="default"/>
      </w:rPr>
    </w:lvl>
    <w:lvl w:ilvl="5">
      <w:start w:val="1"/>
      <w:numFmt w:val="decimal"/>
      <w:lvlText w:val="%1-%2.%3.%4.%5.%6"/>
      <w:lvlJc w:val="left"/>
      <w:pPr>
        <w:ind w:hanging="1440" w:left="5040"/>
      </w:pPr>
      <w:rPr>
        <w:rFonts w:cs="Times New Roman" w:hint="default"/>
      </w:rPr>
    </w:lvl>
    <w:lvl w:ilvl="6">
      <w:start w:val="1"/>
      <w:numFmt w:val="decimal"/>
      <w:lvlText w:val="%1-%2.%3.%4.%5.%6.%7"/>
      <w:lvlJc w:val="left"/>
      <w:pPr>
        <w:ind w:hanging="1440" w:left="5760"/>
      </w:pPr>
      <w:rPr>
        <w:rFonts w:cs="Times New Roman" w:hint="default"/>
      </w:rPr>
    </w:lvl>
    <w:lvl w:ilvl="7">
      <w:start w:val="1"/>
      <w:numFmt w:val="decimal"/>
      <w:lvlText w:val="%1-%2.%3.%4.%5.%6.%7.%8"/>
      <w:lvlJc w:val="left"/>
      <w:pPr>
        <w:ind w:hanging="1800" w:left="6840"/>
      </w:pPr>
      <w:rPr>
        <w:rFonts w:cs="Times New Roman" w:hint="default"/>
      </w:rPr>
    </w:lvl>
    <w:lvl w:ilvl="8">
      <w:start w:val="1"/>
      <w:numFmt w:val="decimal"/>
      <w:lvlText w:val="%1-%2.%3.%4.%5.%6.%7.%8.%9"/>
      <w:lvlJc w:val="left"/>
      <w:pPr>
        <w:ind w:hanging="2160" w:left="7920"/>
      </w:pPr>
      <w:rPr>
        <w:rFonts w:cs="Times New Roman" w:hint="default"/>
      </w:rPr>
    </w:lvl>
  </w:abstractNum>
  <w:abstractNum w:abstractNumId="4">
    <w:nsid w:val="19503CAF"/>
    <w:multiLevelType w:val="hybridMultilevel"/>
    <w:tmpl w:val="A148DDEE"/>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5">
    <w:nsid w:val="1C2B57D2"/>
    <w:multiLevelType w:val="hybridMultilevel"/>
    <w:tmpl w:val="C84C8CE8"/>
    <w:lvl w:ilvl="0" w:tplc="040C000D">
      <w:start w:val="1"/>
      <w:numFmt w:val="bullet"/>
      <w:lvlText w:val=""/>
      <w:lvlJc w:val="left"/>
      <w:pPr>
        <w:ind w:hanging="360" w:left="720"/>
      </w:pPr>
      <w:rPr>
        <w:rFonts w:ascii="Wingdings" w:hAnsi="Wingdings" w:hint="default"/>
      </w:rPr>
    </w:lvl>
    <w:lvl w:ilvl="1" w:tplc="040C000D">
      <w:start w:val="1"/>
      <w:numFmt w:val="bullet"/>
      <w:lvlText w:val=""/>
      <w:lvlJc w:val="left"/>
      <w:pPr>
        <w:ind w:hanging="360" w:left="1440"/>
      </w:pPr>
      <w:rPr>
        <w:rFonts w:ascii="Wingdings" w:hAnsi="Wingdings"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6">
    <w:nsid w:val="1EF0221B"/>
    <w:multiLevelType w:val="hybridMultilevel"/>
    <w:tmpl w:val="A7226F40"/>
    <w:lvl w:ilvl="0" w:tplc="39141100">
      <w:numFmt w:val="bullet"/>
      <w:lvlText w:val="-"/>
      <w:lvlJc w:val="left"/>
      <w:pPr>
        <w:ind w:hanging="360" w:left="1080"/>
      </w:pPr>
      <w:rPr>
        <w:rFonts w:ascii="Candara" w:cs="Times New Roman" w:eastAsia="Calibri" w:hAnsi="Candara" w:hint="default"/>
      </w:rPr>
    </w:lvl>
    <w:lvl w:ilvl="1" w:tentative="1" w:tplc="040C0003">
      <w:start w:val="1"/>
      <w:numFmt w:val="bullet"/>
      <w:lvlText w:val="o"/>
      <w:lvlJc w:val="left"/>
      <w:pPr>
        <w:ind w:hanging="360" w:left="1800"/>
      </w:pPr>
      <w:rPr>
        <w:rFonts w:ascii="Courier New" w:cs="Courier New" w:hAnsi="Courier New" w:hint="default"/>
      </w:rPr>
    </w:lvl>
    <w:lvl w:ilvl="2" w:tentative="1" w:tplc="040C0005">
      <w:start w:val="1"/>
      <w:numFmt w:val="bullet"/>
      <w:lvlText w:val=""/>
      <w:lvlJc w:val="left"/>
      <w:pPr>
        <w:ind w:hanging="360" w:left="2520"/>
      </w:pPr>
      <w:rPr>
        <w:rFonts w:ascii="Wingdings" w:hAnsi="Wingdings" w:hint="default"/>
      </w:rPr>
    </w:lvl>
    <w:lvl w:ilvl="3" w:tentative="1" w:tplc="040C0001">
      <w:start w:val="1"/>
      <w:numFmt w:val="bullet"/>
      <w:lvlText w:val=""/>
      <w:lvlJc w:val="left"/>
      <w:pPr>
        <w:ind w:hanging="360" w:left="3240"/>
      </w:pPr>
      <w:rPr>
        <w:rFonts w:ascii="Symbol" w:hAnsi="Symbol" w:hint="default"/>
      </w:rPr>
    </w:lvl>
    <w:lvl w:ilvl="4" w:tentative="1" w:tplc="040C0003">
      <w:start w:val="1"/>
      <w:numFmt w:val="bullet"/>
      <w:lvlText w:val="o"/>
      <w:lvlJc w:val="left"/>
      <w:pPr>
        <w:ind w:hanging="360" w:left="3960"/>
      </w:pPr>
      <w:rPr>
        <w:rFonts w:ascii="Courier New" w:cs="Courier New" w:hAnsi="Courier New" w:hint="default"/>
      </w:rPr>
    </w:lvl>
    <w:lvl w:ilvl="5" w:tentative="1" w:tplc="040C0005">
      <w:start w:val="1"/>
      <w:numFmt w:val="bullet"/>
      <w:lvlText w:val=""/>
      <w:lvlJc w:val="left"/>
      <w:pPr>
        <w:ind w:hanging="360" w:left="4680"/>
      </w:pPr>
      <w:rPr>
        <w:rFonts w:ascii="Wingdings" w:hAnsi="Wingdings" w:hint="default"/>
      </w:rPr>
    </w:lvl>
    <w:lvl w:ilvl="6" w:tentative="1" w:tplc="040C0001">
      <w:start w:val="1"/>
      <w:numFmt w:val="bullet"/>
      <w:lvlText w:val=""/>
      <w:lvlJc w:val="left"/>
      <w:pPr>
        <w:ind w:hanging="360" w:left="5400"/>
      </w:pPr>
      <w:rPr>
        <w:rFonts w:ascii="Symbol" w:hAnsi="Symbol" w:hint="default"/>
      </w:rPr>
    </w:lvl>
    <w:lvl w:ilvl="7" w:tentative="1" w:tplc="040C0003">
      <w:start w:val="1"/>
      <w:numFmt w:val="bullet"/>
      <w:lvlText w:val="o"/>
      <w:lvlJc w:val="left"/>
      <w:pPr>
        <w:ind w:hanging="360" w:left="6120"/>
      </w:pPr>
      <w:rPr>
        <w:rFonts w:ascii="Courier New" w:cs="Courier New" w:hAnsi="Courier New" w:hint="default"/>
      </w:rPr>
    </w:lvl>
    <w:lvl w:ilvl="8" w:tentative="1" w:tplc="040C0005">
      <w:start w:val="1"/>
      <w:numFmt w:val="bullet"/>
      <w:lvlText w:val=""/>
      <w:lvlJc w:val="left"/>
      <w:pPr>
        <w:ind w:hanging="360" w:left="6840"/>
      </w:pPr>
      <w:rPr>
        <w:rFonts w:ascii="Wingdings" w:hAnsi="Wingdings" w:hint="default"/>
      </w:rPr>
    </w:lvl>
  </w:abstractNum>
  <w:abstractNum w:abstractNumId="7">
    <w:nsid w:val="1F1E03F9"/>
    <w:multiLevelType w:val="hybridMultilevel"/>
    <w:tmpl w:val="0880539A"/>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8">
    <w:nsid w:val="20760CBE"/>
    <w:multiLevelType w:val="hybridMultilevel"/>
    <w:tmpl w:val="F0E87624"/>
    <w:lvl w:ilvl="0" w:tplc="040C000D">
      <w:start w:val="1"/>
      <w:numFmt w:val="bullet"/>
      <w:lvlText w:val=""/>
      <w:lvlJc w:val="left"/>
      <w:pPr>
        <w:ind w:hanging="360" w:left="1440"/>
      </w:pPr>
      <w:rPr>
        <w:rFonts w:ascii="Wingdings" w:hAnsi="Wingdings" w:hint="default"/>
      </w:rPr>
    </w:lvl>
    <w:lvl w:ilvl="1" w:tentative="1" w:tplc="040C0003">
      <w:start w:val="1"/>
      <w:numFmt w:val="bullet"/>
      <w:lvlText w:val="o"/>
      <w:lvlJc w:val="left"/>
      <w:pPr>
        <w:ind w:hanging="360" w:left="2160"/>
      </w:pPr>
      <w:rPr>
        <w:rFonts w:ascii="Courier New" w:cs="Courier New" w:hAnsi="Courier New" w:hint="default"/>
      </w:rPr>
    </w:lvl>
    <w:lvl w:ilvl="2" w:tentative="1" w:tplc="040C0005">
      <w:start w:val="1"/>
      <w:numFmt w:val="bullet"/>
      <w:lvlText w:val=""/>
      <w:lvlJc w:val="left"/>
      <w:pPr>
        <w:ind w:hanging="360" w:left="2880"/>
      </w:pPr>
      <w:rPr>
        <w:rFonts w:ascii="Wingdings" w:hAnsi="Wingdings" w:hint="default"/>
      </w:rPr>
    </w:lvl>
    <w:lvl w:ilvl="3" w:tentative="1" w:tplc="040C0001">
      <w:start w:val="1"/>
      <w:numFmt w:val="bullet"/>
      <w:lvlText w:val=""/>
      <w:lvlJc w:val="left"/>
      <w:pPr>
        <w:ind w:hanging="360" w:left="3600"/>
      </w:pPr>
      <w:rPr>
        <w:rFonts w:ascii="Symbol" w:hAnsi="Symbol" w:hint="default"/>
      </w:rPr>
    </w:lvl>
    <w:lvl w:ilvl="4" w:tentative="1" w:tplc="040C0003">
      <w:start w:val="1"/>
      <w:numFmt w:val="bullet"/>
      <w:lvlText w:val="o"/>
      <w:lvlJc w:val="left"/>
      <w:pPr>
        <w:ind w:hanging="360" w:left="4320"/>
      </w:pPr>
      <w:rPr>
        <w:rFonts w:ascii="Courier New" w:cs="Courier New" w:hAnsi="Courier New" w:hint="default"/>
      </w:rPr>
    </w:lvl>
    <w:lvl w:ilvl="5" w:tentative="1" w:tplc="040C0005">
      <w:start w:val="1"/>
      <w:numFmt w:val="bullet"/>
      <w:lvlText w:val=""/>
      <w:lvlJc w:val="left"/>
      <w:pPr>
        <w:ind w:hanging="360" w:left="5040"/>
      </w:pPr>
      <w:rPr>
        <w:rFonts w:ascii="Wingdings" w:hAnsi="Wingdings" w:hint="default"/>
      </w:rPr>
    </w:lvl>
    <w:lvl w:ilvl="6" w:tentative="1" w:tplc="040C0001">
      <w:start w:val="1"/>
      <w:numFmt w:val="bullet"/>
      <w:lvlText w:val=""/>
      <w:lvlJc w:val="left"/>
      <w:pPr>
        <w:ind w:hanging="360" w:left="5760"/>
      </w:pPr>
      <w:rPr>
        <w:rFonts w:ascii="Symbol" w:hAnsi="Symbol" w:hint="default"/>
      </w:rPr>
    </w:lvl>
    <w:lvl w:ilvl="7" w:tentative="1" w:tplc="040C0003">
      <w:start w:val="1"/>
      <w:numFmt w:val="bullet"/>
      <w:lvlText w:val="o"/>
      <w:lvlJc w:val="left"/>
      <w:pPr>
        <w:ind w:hanging="360" w:left="6480"/>
      </w:pPr>
      <w:rPr>
        <w:rFonts w:ascii="Courier New" w:cs="Courier New" w:hAnsi="Courier New" w:hint="default"/>
      </w:rPr>
    </w:lvl>
    <w:lvl w:ilvl="8" w:tentative="1" w:tplc="040C0005">
      <w:start w:val="1"/>
      <w:numFmt w:val="bullet"/>
      <w:lvlText w:val=""/>
      <w:lvlJc w:val="left"/>
      <w:pPr>
        <w:ind w:hanging="360" w:left="7200"/>
      </w:pPr>
      <w:rPr>
        <w:rFonts w:ascii="Wingdings" w:hAnsi="Wingdings" w:hint="default"/>
      </w:rPr>
    </w:lvl>
  </w:abstractNum>
  <w:abstractNum w:abstractNumId="9">
    <w:nsid w:val="269E386E"/>
    <w:multiLevelType w:val="hybridMultilevel"/>
    <w:tmpl w:val="1B723AF4"/>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10">
    <w:nsid w:val="29735BD7"/>
    <w:multiLevelType w:val="hybridMultilevel"/>
    <w:tmpl w:val="4534630E"/>
    <w:lvl w:ilvl="0" w:tplc="040C0001">
      <w:start w:val="1"/>
      <w:numFmt w:val="bullet"/>
      <w:lvlText w:val=""/>
      <w:lvlJc w:val="left"/>
      <w:pPr>
        <w:tabs>
          <w:tab w:pos="720" w:val="num"/>
        </w:tabs>
        <w:ind w:hanging="360" w:left="720"/>
      </w:pPr>
      <w:rPr>
        <w:rFonts w:ascii="Symbol" w:hAnsi="Symbol" w:hint="default"/>
      </w:rPr>
    </w:lvl>
    <w:lvl w:ilvl="1" w:tentative="1" w:tplc="040C0003">
      <w:start w:val="1"/>
      <w:numFmt w:val="bullet"/>
      <w:lvlText w:val="o"/>
      <w:lvlJc w:val="left"/>
      <w:pPr>
        <w:tabs>
          <w:tab w:pos="1440" w:val="num"/>
        </w:tabs>
        <w:ind w:hanging="360" w:left="1440"/>
      </w:pPr>
      <w:rPr>
        <w:rFonts w:ascii="Courier New" w:cs="Courier New" w:hAnsi="Courier New" w:hint="default"/>
      </w:rPr>
    </w:lvl>
    <w:lvl w:ilvl="2" w:tentative="1" w:tplc="040C0005">
      <w:start w:val="1"/>
      <w:numFmt w:val="bullet"/>
      <w:lvlText w:val=""/>
      <w:lvlJc w:val="left"/>
      <w:pPr>
        <w:tabs>
          <w:tab w:pos="2160" w:val="num"/>
        </w:tabs>
        <w:ind w:hanging="360" w:left="2160"/>
      </w:pPr>
      <w:rPr>
        <w:rFonts w:ascii="Wingdings" w:hAnsi="Wingdings" w:hint="default"/>
      </w:rPr>
    </w:lvl>
    <w:lvl w:ilvl="3" w:tentative="1" w:tplc="040C0001">
      <w:start w:val="1"/>
      <w:numFmt w:val="bullet"/>
      <w:lvlText w:val=""/>
      <w:lvlJc w:val="left"/>
      <w:pPr>
        <w:tabs>
          <w:tab w:pos="2880" w:val="num"/>
        </w:tabs>
        <w:ind w:hanging="360" w:left="2880"/>
      </w:pPr>
      <w:rPr>
        <w:rFonts w:ascii="Symbol" w:hAnsi="Symbol" w:hint="default"/>
      </w:rPr>
    </w:lvl>
    <w:lvl w:ilvl="4" w:tentative="1" w:tplc="040C0003">
      <w:start w:val="1"/>
      <w:numFmt w:val="bullet"/>
      <w:lvlText w:val="o"/>
      <w:lvlJc w:val="left"/>
      <w:pPr>
        <w:tabs>
          <w:tab w:pos="3600" w:val="num"/>
        </w:tabs>
        <w:ind w:hanging="360" w:left="3600"/>
      </w:pPr>
      <w:rPr>
        <w:rFonts w:ascii="Courier New" w:cs="Courier New" w:hAnsi="Courier New" w:hint="default"/>
      </w:rPr>
    </w:lvl>
    <w:lvl w:ilvl="5" w:tentative="1" w:tplc="040C0005">
      <w:start w:val="1"/>
      <w:numFmt w:val="bullet"/>
      <w:lvlText w:val=""/>
      <w:lvlJc w:val="left"/>
      <w:pPr>
        <w:tabs>
          <w:tab w:pos="4320" w:val="num"/>
        </w:tabs>
        <w:ind w:hanging="360" w:left="4320"/>
      </w:pPr>
      <w:rPr>
        <w:rFonts w:ascii="Wingdings" w:hAnsi="Wingdings" w:hint="default"/>
      </w:rPr>
    </w:lvl>
    <w:lvl w:ilvl="6" w:tentative="1" w:tplc="040C0001">
      <w:start w:val="1"/>
      <w:numFmt w:val="bullet"/>
      <w:lvlText w:val=""/>
      <w:lvlJc w:val="left"/>
      <w:pPr>
        <w:tabs>
          <w:tab w:pos="5040" w:val="num"/>
        </w:tabs>
        <w:ind w:hanging="360" w:left="5040"/>
      </w:pPr>
      <w:rPr>
        <w:rFonts w:ascii="Symbol" w:hAnsi="Symbol" w:hint="default"/>
      </w:rPr>
    </w:lvl>
    <w:lvl w:ilvl="7" w:tentative="1" w:tplc="040C0003">
      <w:start w:val="1"/>
      <w:numFmt w:val="bullet"/>
      <w:lvlText w:val="o"/>
      <w:lvlJc w:val="left"/>
      <w:pPr>
        <w:tabs>
          <w:tab w:pos="5760" w:val="num"/>
        </w:tabs>
        <w:ind w:hanging="360" w:left="5760"/>
      </w:pPr>
      <w:rPr>
        <w:rFonts w:ascii="Courier New" w:cs="Courier New" w:hAnsi="Courier New" w:hint="default"/>
      </w:rPr>
    </w:lvl>
    <w:lvl w:ilvl="8" w:tentative="1" w:tplc="040C0005">
      <w:start w:val="1"/>
      <w:numFmt w:val="bullet"/>
      <w:lvlText w:val=""/>
      <w:lvlJc w:val="left"/>
      <w:pPr>
        <w:tabs>
          <w:tab w:pos="6480" w:val="num"/>
        </w:tabs>
        <w:ind w:hanging="360" w:left="6480"/>
      </w:pPr>
      <w:rPr>
        <w:rFonts w:ascii="Wingdings" w:hAnsi="Wingdings" w:hint="default"/>
      </w:rPr>
    </w:lvl>
  </w:abstractNum>
  <w:abstractNum w:abstractNumId="11">
    <w:nsid w:val="2AE13E1E"/>
    <w:multiLevelType w:val="multilevel"/>
    <w:tmpl w:val="17BCDC1C"/>
    <w:lvl w:ilvl="0">
      <w:start w:val="1"/>
      <w:numFmt w:val="bullet"/>
      <w:lvlText w:val=""/>
      <w:lvlJc w:val="left"/>
      <w:pPr>
        <w:tabs>
          <w:tab w:pos="360" w:val="num"/>
        </w:tabs>
        <w:ind w:hanging="360" w:left="360"/>
      </w:pPr>
      <w:rPr>
        <w:rFonts w:ascii="Wingdings" w:hAnsi="Wingdings" w:hint="default"/>
        <w:sz w:val="24"/>
      </w:rPr>
    </w:lvl>
    <w:lvl w:ilvl="1">
      <w:start w:val="1"/>
      <w:numFmt w:val="bullet"/>
      <w:lvlText w:val=""/>
      <w:lvlJc w:val="left"/>
      <w:pPr>
        <w:tabs>
          <w:tab w:pos="720" w:val="num"/>
        </w:tabs>
        <w:ind w:hanging="360" w:left="720"/>
      </w:pPr>
      <w:rPr>
        <w:rFonts w:ascii="Wingdings" w:hAnsi="Wingdings" w:hint="default"/>
      </w:rPr>
    </w:lvl>
    <w:lvl w:ilvl="2">
      <w:start w:val="1"/>
      <w:numFmt w:val="bullet"/>
      <w:lvlText w:val=""/>
      <w:lvlJc w:val="left"/>
      <w:pPr>
        <w:tabs>
          <w:tab w:pos="1080" w:val="num"/>
        </w:tabs>
        <w:ind w:hanging="360" w:left="1080"/>
      </w:pPr>
      <w:rPr>
        <w:rFonts w:ascii="Wingdings" w:hAnsi="Wingdings" w:hint="default"/>
      </w:rPr>
    </w:lvl>
    <w:lvl w:ilvl="3">
      <w:start w:val="1"/>
      <w:numFmt w:val="bullet"/>
      <w:lvlText w:val=""/>
      <w:lvlJc w:val="left"/>
      <w:pPr>
        <w:tabs>
          <w:tab w:pos="1440" w:val="num"/>
        </w:tabs>
        <w:ind w:hanging="360" w:left="1440"/>
      </w:pPr>
      <w:rPr>
        <w:rFonts w:ascii="Symbol" w:hAnsi="Symbol" w:hint="default"/>
      </w:rPr>
    </w:lvl>
    <w:lvl w:ilvl="4">
      <w:start w:val="1"/>
      <w:numFmt w:val="bullet"/>
      <w:lvlText w:val=""/>
      <w:lvlJc w:val="left"/>
      <w:pPr>
        <w:tabs>
          <w:tab w:pos="1800" w:val="num"/>
        </w:tabs>
        <w:ind w:hanging="360" w:left="1800"/>
      </w:pPr>
      <w:rPr>
        <w:rFonts w:ascii="Symbol" w:hAnsi="Symbol" w:hint="default"/>
      </w:rPr>
    </w:lvl>
    <w:lvl w:ilvl="5">
      <w:start w:val="1"/>
      <w:numFmt w:val="bullet"/>
      <w:lvlText w:val=""/>
      <w:lvlJc w:val="left"/>
      <w:pPr>
        <w:tabs>
          <w:tab w:pos="2160" w:val="num"/>
        </w:tabs>
        <w:ind w:hanging="360" w:left="2160"/>
      </w:pPr>
      <w:rPr>
        <w:rFonts w:ascii="Wingdings" w:hAnsi="Wingdings" w:hint="default"/>
      </w:rPr>
    </w:lvl>
    <w:lvl w:ilvl="6">
      <w:start w:val="1"/>
      <w:numFmt w:val="bullet"/>
      <w:lvlText w:val=""/>
      <w:lvlJc w:val="left"/>
      <w:pPr>
        <w:tabs>
          <w:tab w:pos="2520" w:val="num"/>
        </w:tabs>
        <w:ind w:hanging="360" w:left="2520"/>
      </w:pPr>
      <w:rPr>
        <w:rFonts w:ascii="Wingdings" w:hAnsi="Wingdings" w:hint="default"/>
      </w:rPr>
    </w:lvl>
    <w:lvl w:ilvl="7">
      <w:start w:val="1"/>
      <w:numFmt w:val="bullet"/>
      <w:lvlText w:val=""/>
      <w:lvlJc w:val="left"/>
      <w:pPr>
        <w:tabs>
          <w:tab w:pos="2880" w:val="num"/>
        </w:tabs>
        <w:ind w:hanging="360" w:left="2880"/>
      </w:pPr>
      <w:rPr>
        <w:rFonts w:ascii="Symbol" w:hAnsi="Symbol" w:hint="default"/>
      </w:rPr>
    </w:lvl>
    <w:lvl w:ilvl="8">
      <w:start w:val="1"/>
      <w:numFmt w:val="bullet"/>
      <w:lvlText w:val=""/>
      <w:lvlJc w:val="left"/>
      <w:pPr>
        <w:tabs>
          <w:tab w:pos="3240" w:val="num"/>
        </w:tabs>
        <w:ind w:hanging="360" w:left="3240"/>
      </w:pPr>
      <w:rPr>
        <w:rFonts w:ascii="Symbol" w:hAnsi="Symbol" w:hint="default"/>
      </w:rPr>
    </w:lvl>
  </w:abstractNum>
  <w:abstractNum w:abstractNumId="12">
    <w:nsid w:val="2F841678"/>
    <w:multiLevelType w:val="singleLevel"/>
    <w:tmpl w:val="58728ADA"/>
    <w:lvl w:ilvl="0">
      <w:numFmt w:val="bullet"/>
      <w:lvlText w:val="-"/>
      <w:lvlJc w:val="left"/>
      <w:pPr>
        <w:tabs>
          <w:tab w:pos="1065" w:val="num"/>
        </w:tabs>
        <w:ind w:hanging="360" w:left="1065"/>
      </w:pPr>
      <w:rPr>
        <w:rFonts w:hint="default"/>
      </w:rPr>
    </w:lvl>
  </w:abstractNum>
  <w:abstractNum w:abstractNumId="13">
    <w:nsid w:val="310663D6"/>
    <w:multiLevelType w:val="hybridMultilevel"/>
    <w:tmpl w:val="B346FB4C"/>
    <w:lvl w:ilvl="0" w:tplc="F7FE894C">
      <w:start w:val="4"/>
      <w:numFmt w:val="bullet"/>
      <w:lvlText w:val="-"/>
      <w:lvlJc w:val="left"/>
      <w:pPr>
        <w:ind w:hanging="360" w:left="720"/>
      </w:pPr>
      <w:rPr>
        <w:rFonts w:ascii="Tahoma" w:eastAsia="Times New Roman" w:hAnsi="Tahoma" w:hint="default"/>
      </w:rPr>
    </w:lvl>
    <w:lvl w:ilvl="1" w:tentative="1" w:tplc="040C0003">
      <w:start w:val="1"/>
      <w:numFmt w:val="bullet"/>
      <w:lvlText w:val="o"/>
      <w:lvlJc w:val="left"/>
      <w:pPr>
        <w:ind w:hanging="360" w:left="1440"/>
      </w:pPr>
      <w:rPr>
        <w:rFonts w:ascii="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14">
    <w:nsid w:val="383B7595"/>
    <w:multiLevelType w:val="hybridMultilevel"/>
    <w:tmpl w:val="2C260A62"/>
    <w:lvl w:ilvl="0" w:tplc="040C000D">
      <w:start w:val="1"/>
      <w:numFmt w:val="bullet"/>
      <w:lvlText w:val=""/>
      <w:lvlJc w:val="left"/>
      <w:pPr>
        <w:ind w:hanging="360" w:left="360"/>
      </w:pPr>
      <w:rPr>
        <w:rFonts w:ascii="Wingdings" w:hAnsi="Wingdings" w:hint="default"/>
      </w:rPr>
    </w:lvl>
    <w:lvl w:ilvl="1" w:tentative="1" w:tplc="040C0003">
      <w:start w:val="1"/>
      <w:numFmt w:val="bullet"/>
      <w:lvlText w:val="o"/>
      <w:lvlJc w:val="left"/>
      <w:pPr>
        <w:ind w:hanging="360" w:left="1080"/>
      </w:pPr>
      <w:rPr>
        <w:rFonts w:ascii="Courier New" w:hAnsi="Courier New" w:hint="default"/>
      </w:rPr>
    </w:lvl>
    <w:lvl w:ilvl="2" w:tentative="1" w:tplc="040C0005">
      <w:start w:val="1"/>
      <w:numFmt w:val="bullet"/>
      <w:lvlText w:val=""/>
      <w:lvlJc w:val="left"/>
      <w:pPr>
        <w:ind w:hanging="360" w:left="1800"/>
      </w:pPr>
      <w:rPr>
        <w:rFonts w:ascii="Wingdings" w:hAnsi="Wingdings" w:hint="default"/>
      </w:rPr>
    </w:lvl>
    <w:lvl w:ilvl="3" w:tentative="1" w:tplc="040C0001">
      <w:start w:val="1"/>
      <w:numFmt w:val="bullet"/>
      <w:lvlText w:val=""/>
      <w:lvlJc w:val="left"/>
      <w:pPr>
        <w:ind w:hanging="360" w:left="2520"/>
      </w:pPr>
      <w:rPr>
        <w:rFonts w:ascii="Symbol" w:hAnsi="Symbol" w:hint="default"/>
      </w:rPr>
    </w:lvl>
    <w:lvl w:ilvl="4" w:tentative="1" w:tplc="040C0003">
      <w:start w:val="1"/>
      <w:numFmt w:val="bullet"/>
      <w:lvlText w:val="o"/>
      <w:lvlJc w:val="left"/>
      <w:pPr>
        <w:ind w:hanging="360" w:left="3240"/>
      </w:pPr>
      <w:rPr>
        <w:rFonts w:ascii="Courier New" w:hAnsi="Courier New" w:hint="default"/>
      </w:rPr>
    </w:lvl>
    <w:lvl w:ilvl="5" w:tentative="1" w:tplc="040C0005">
      <w:start w:val="1"/>
      <w:numFmt w:val="bullet"/>
      <w:lvlText w:val=""/>
      <w:lvlJc w:val="left"/>
      <w:pPr>
        <w:ind w:hanging="360" w:left="3960"/>
      </w:pPr>
      <w:rPr>
        <w:rFonts w:ascii="Wingdings" w:hAnsi="Wingdings" w:hint="default"/>
      </w:rPr>
    </w:lvl>
    <w:lvl w:ilvl="6" w:tentative="1" w:tplc="040C0001">
      <w:start w:val="1"/>
      <w:numFmt w:val="bullet"/>
      <w:lvlText w:val=""/>
      <w:lvlJc w:val="left"/>
      <w:pPr>
        <w:ind w:hanging="360" w:left="4680"/>
      </w:pPr>
      <w:rPr>
        <w:rFonts w:ascii="Symbol" w:hAnsi="Symbol" w:hint="default"/>
      </w:rPr>
    </w:lvl>
    <w:lvl w:ilvl="7" w:tentative="1" w:tplc="040C0003">
      <w:start w:val="1"/>
      <w:numFmt w:val="bullet"/>
      <w:lvlText w:val="o"/>
      <w:lvlJc w:val="left"/>
      <w:pPr>
        <w:ind w:hanging="360" w:left="5400"/>
      </w:pPr>
      <w:rPr>
        <w:rFonts w:ascii="Courier New" w:hAnsi="Courier New" w:hint="default"/>
      </w:rPr>
    </w:lvl>
    <w:lvl w:ilvl="8" w:tentative="1" w:tplc="040C0005">
      <w:start w:val="1"/>
      <w:numFmt w:val="bullet"/>
      <w:lvlText w:val=""/>
      <w:lvlJc w:val="left"/>
      <w:pPr>
        <w:ind w:hanging="360" w:left="6120"/>
      </w:pPr>
      <w:rPr>
        <w:rFonts w:ascii="Wingdings" w:hAnsi="Wingdings" w:hint="default"/>
      </w:rPr>
    </w:lvl>
  </w:abstractNum>
  <w:abstractNum w:abstractNumId="15">
    <w:nsid w:val="4217217E"/>
    <w:multiLevelType w:val="hybridMultilevel"/>
    <w:tmpl w:val="0A34CBEE"/>
    <w:lvl w:ilvl="0" w:tplc="040C000D">
      <w:start w:val="1"/>
      <w:numFmt w:val="bullet"/>
      <w:lvlText w:val=""/>
      <w:lvlJc w:val="left"/>
      <w:pPr>
        <w:ind w:hanging="360" w:left="720"/>
      </w:pPr>
      <w:rPr>
        <w:rFonts w:ascii="Wingdings" w:hAnsi="Wingdings" w:hint="default"/>
      </w:rPr>
    </w:lvl>
    <w:lvl w:ilvl="1" w:tplc="040C0003">
      <w:start w:val="1"/>
      <w:numFmt w:val="bullet"/>
      <w:lvlText w:val="o"/>
      <w:lvlJc w:val="left"/>
      <w:pPr>
        <w:ind w:hanging="360" w:left="1440"/>
      </w:pPr>
      <w:rPr>
        <w:rFonts w:ascii="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16">
    <w:nsid w:val="45CC6804"/>
    <w:multiLevelType w:val="hybridMultilevel"/>
    <w:tmpl w:val="653E75C4"/>
    <w:lvl w:ilvl="0" w:tplc="040C0001">
      <w:start w:val="1"/>
      <w:numFmt w:val="bullet"/>
      <w:lvlText w:val=""/>
      <w:lvlJc w:val="left"/>
      <w:pPr>
        <w:ind w:hanging="360" w:left="1440"/>
      </w:pPr>
      <w:rPr>
        <w:rFonts w:ascii="Symbol" w:hAnsi="Symbol" w:hint="default"/>
      </w:rPr>
    </w:lvl>
    <w:lvl w:ilvl="1" w:tentative="1" w:tplc="040C0003">
      <w:start w:val="1"/>
      <w:numFmt w:val="bullet"/>
      <w:lvlText w:val="o"/>
      <w:lvlJc w:val="left"/>
      <w:pPr>
        <w:ind w:hanging="360" w:left="2160"/>
      </w:pPr>
      <w:rPr>
        <w:rFonts w:ascii="Courier New" w:cs="Courier New" w:hAnsi="Courier New" w:hint="default"/>
      </w:rPr>
    </w:lvl>
    <w:lvl w:ilvl="2" w:tentative="1" w:tplc="040C0005">
      <w:start w:val="1"/>
      <w:numFmt w:val="bullet"/>
      <w:lvlText w:val=""/>
      <w:lvlJc w:val="left"/>
      <w:pPr>
        <w:ind w:hanging="360" w:left="2880"/>
      </w:pPr>
      <w:rPr>
        <w:rFonts w:ascii="Wingdings" w:hAnsi="Wingdings" w:hint="default"/>
      </w:rPr>
    </w:lvl>
    <w:lvl w:ilvl="3" w:tentative="1" w:tplc="040C0001">
      <w:start w:val="1"/>
      <w:numFmt w:val="bullet"/>
      <w:lvlText w:val=""/>
      <w:lvlJc w:val="left"/>
      <w:pPr>
        <w:ind w:hanging="360" w:left="3600"/>
      </w:pPr>
      <w:rPr>
        <w:rFonts w:ascii="Symbol" w:hAnsi="Symbol" w:hint="default"/>
      </w:rPr>
    </w:lvl>
    <w:lvl w:ilvl="4" w:tentative="1" w:tplc="040C0003">
      <w:start w:val="1"/>
      <w:numFmt w:val="bullet"/>
      <w:lvlText w:val="o"/>
      <w:lvlJc w:val="left"/>
      <w:pPr>
        <w:ind w:hanging="360" w:left="4320"/>
      </w:pPr>
      <w:rPr>
        <w:rFonts w:ascii="Courier New" w:cs="Courier New" w:hAnsi="Courier New" w:hint="default"/>
      </w:rPr>
    </w:lvl>
    <w:lvl w:ilvl="5" w:tentative="1" w:tplc="040C0005">
      <w:start w:val="1"/>
      <w:numFmt w:val="bullet"/>
      <w:lvlText w:val=""/>
      <w:lvlJc w:val="left"/>
      <w:pPr>
        <w:ind w:hanging="360" w:left="5040"/>
      </w:pPr>
      <w:rPr>
        <w:rFonts w:ascii="Wingdings" w:hAnsi="Wingdings" w:hint="default"/>
      </w:rPr>
    </w:lvl>
    <w:lvl w:ilvl="6" w:tentative="1" w:tplc="040C0001">
      <w:start w:val="1"/>
      <w:numFmt w:val="bullet"/>
      <w:lvlText w:val=""/>
      <w:lvlJc w:val="left"/>
      <w:pPr>
        <w:ind w:hanging="360" w:left="5760"/>
      </w:pPr>
      <w:rPr>
        <w:rFonts w:ascii="Symbol" w:hAnsi="Symbol" w:hint="default"/>
      </w:rPr>
    </w:lvl>
    <w:lvl w:ilvl="7" w:tentative="1" w:tplc="040C0003">
      <w:start w:val="1"/>
      <w:numFmt w:val="bullet"/>
      <w:lvlText w:val="o"/>
      <w:lvlJc w:val="left"/>
      <w:pPr>
        <w:ind w:hanging="360" w:left="6480"/>
      </w:pPr>
      <w:rPr>
        <w:rFonts w:ascii="Courier New" w:cs="Courier New" w:hAnsi="Courier New" w:hint="default"/>
      </w:rPr>
    </w:lvl>
    <w:lvl w:ilvl="8" w:tentative="1" w:tplc="040C0005">
      <w:start w:val="1"/>
      <w:numFmt w:val="bullet"/>
      <w:lvlText w:val=""/>
      <w:lvlJc w:val="left"/>
      <w:pPr>
        <w:ind w:hanging="360" w:left="7200"/>
      </w:pPr>
      <w:rPr>
        <w:rFonts w:ascii="Wingdings" w:hAnsi="Wingdings" w:hint="default"/>
      </w:rPr>
    </w:lvl>
  </w:abstractNum>
  <w:abstractNum w:abstractNumId="17">
    <w:nsid w:val="47B23C09"/>
    <w:multiLevelType w:val="hybridMultilevel"/>
    <w:tmpl w:val="EF369764"/>
    <w:lvl w:ilvl="0" w:tplc="040C000D">
      <w:start w:val="1"/>
      <w:numFmt w:val="bullet"/>
      <w:lvlText w:val=""/>
      <w:lvlJc w:val="left"/>
      <w:pPr>
        <w:ind w:hanging="360" w:left="1065"/>
      </w:pPr>
      <w:rPr>
        <w:rFonts w:ascii="Wingdings" w:hAnsi="Wingdings" w:hint="default"/>
      </w:rPr>
    </w:lvl>
    <w:lvl w:ilvl="1" w:tentative="1" w:tplc="040C0003">
      <w:start w:val="1"/>
      <w:numFmt w:val="bullet"/>
      <w:lvlText w:val="o"/>
      <w:lvlJc w:val="left"/>
      <w:pPr>
        <w:ind w:hanging="360" w:left="1785"/>
      </w:pPr>
      <w:rPr>
        <w:rFonts w:ascii="Courier New" w:hAnsi="Courier New" w:hint="default"/>
      </w:rPr>
    </w:lvl>
    <w:lvl w:ilvl="2" w:tentative="1" w:tplc="040C0005">
      <w:start w:val="1"/>
      <w:numFmt w:val="bullet"/>
      <w:lvlText w:val=""/>
      <w:lvlJc w:val="left"/>
      <w:pPr>
        <w:ind w:hanging="360" w:left="2505"/>
      </w:pPr>
      <w:rPr>
        <w:rFonts w:ascii="Wingdings" w:hAnsi="Wingdings" w:hint="default"/>
      </w:rPr>
    </w:lvl>
    <w:lvl w:ilvl="3" w:tentative="1" w:tplc="040C0001">
      <w:start w:val="1"/>
      <w:numFmt w:val="bullet"/>
      <w:lvlText w:val=""/>
      <w:lvlJc w:val="left"/>
      <w:pPr>
        <w:ind w:hanging="360" w:left="3225"/>
      </w:pPr>
      <w:rPr>
        <w:rFonts w:ascii="Symbol" w:hAnsi="Symbol" w:hint="default"/>
      </w:rPr>
    </w:lvl>
    <w:lvl w:ilvl="4" w:tentative="1" w:tplc="040C0003">
      <w:start w:val="1"/>
      <w:numFmt w:val="bullet"/>
      <w:lvlText w:val="o"/>
      <w:lvlJc w:val="left"/>
      <w:pPr>
        <w:ind w:hanging="360" w:left="3945"/>
      </w:pPr>
      <w:rPr>
        <w:rFonts w:ascii="Courier New" w:hAnsi="Courier New" w:hint="default"/>
      </w:rPr>
    </w:lvl>
    <w:lvl w:ilvl="5" w:tentative="1" w:tplc="040C0005">
      <w:start w:val="1"/>
      <w:numFmt w:val="bullet"/>
      <w:lvlText w:val=""/>
      <w:lvlJc w:val="left"/>
      <w:pPr>
        <w:ind w:hanging="360" w:left="4665"/>
      </w:pPr>
      <w:rPr>
        <w:rFonts w:ascii="Wingdings" w:hAnsi="Wingdings" w:hint="default"/>
      </w:rPr>
    </w:lvl>
    <w:lvl w:ilvl="6" w:tentative="1" w:tplc="040C0001">
      <w:start w:val="1"/>
      <w:numFmt w:val="bullet"/>
      <w:lvlText w:val=""/>
      <w:lvlJc w:val="left"/>
      <w:pPr>
        <w:ind w:hanging="360" w:left="5385"/>
      </w:pPr>
      <w:rPr>
        <w:rFonts w:ascii="Symbol" w:hAnsi="Symbol" w:hint="default"/>
      </w:rPr>
    </w:lvl>
    <w:lvl w:ilvl="7" w:tentative="1" w:tplc="040C0003">
      <w:start w:val="1"/>
      <w:numFmt w:val="bullet"/>
      <w:lvlText w:val="o"/>
      <w:lvlJc w:val="left"/>
      <w:pPr>
        <w:ind w:hanging="360" w:left="6105"/>
      </w:pPr>
      <w:rPr>
        <w:rFonts w:ascii="Courier New" w:hAnsi="Courier New" w:hint="default"/>
      </w:rPr>
    </w:lvl>
    <w:lvl w:ilvl="8" w:tentative="1" w:tplc="040C0005">
      <w:start w:val="1"/>
      <w:numFmt w:val="bullet"/>
      <w:lvlText w:val=""/>
      <w:lvlJc w:val="left"/>
      <w:pPr>
        <w:ind w:hanging="360" w:left="6825"/>
      </w:pPr>
      <w:rPr>
        <w:rFonts w:ascii="Wingdings" w:hAnsi="Wingdings" w:hint="default"/>
      </w:rPr>
    </w:lvl>
  </w:abstractNum>
  <w:abstractNum w:abstractNumId="18">
    <w:nsid w:val="48290A21"/>
    <w:multiLevelType w:val="hybridMultilevel"/>
    <w:tmpl w:val="8D9C37FE"/>
    <w:lvl w:ilvl="0" w:tplc="040C000D">
      <w:start w:val="1"/>
      <w:numFmt w:val="bullet"/>
      <w:lvlText w:val=""/>
      <w:lvlJc w:val="left"/>
      <w:pPr>
        <w:ind w:hanging="360" w:left="1080"/>
      </w:pPr>
      <w:rPr>
        <w:rFonts w:ascii="Wingdings" w:hAnsi="Wingdings" w:hint="default"/>
      </w:rPr>
    </w:lvl>
    <w:lvl w:ilvl="1" w:tentative="1" w:tplc="040C0003">
      <w:start w:val="1"/>
      <w:numFmt w:val="bullet"/>
      <w:lvlText w:val="o"/>
      <w:lvlJc w:val="left"/>
      <w:pPr>
        <w:ind w:hanging="360" w:left="1800"/>
      </w:pPr>
      <w:rPr>
        <w:rFonts w:ascii="Courier New" w:hAnsi="Courier New" w:hint="default"/>
      </w:rPr>
    </w:lvl>
    <w:lvl w:ilvl="2" w:tentative="1" w:tplc="040C0005">
      <w:start w:val="1"/>
      <w:numFmt w:val="bullet"/>
      <w:lvlText w:val=""/>
      <w:lvlJc w:val="left"/>
      <w:pPr>
        <w:ind w:hanging="360" w:left="2520"/>
      </w:pPr>
      <w:rPr>
        <w:rFonts w:ascii="Wingdings" w:hAnsi="Wingdings" w:hint="default"/>
      </w:rPr>
    </w:lvl>
    <w:lvl w:ilvl="3" w:tentative="1" w:tplc="040C0001">
      <w:start w:val="1"/>
      <w:numFmt w:val="bullet"/>
      <w:lvlText w:val=""/>
      <w:lvlJc w:val="left"/>
      <w:pPr>
        <w:ind w:hanging="360" w:left="3240"/>
      </w:pPr>
      <w:rPr>
        <w:rFonts w:ascii="Symbol" w:hAnsi="Symbol" w:hint="default"/>
      </w:rPr>
    </w:lvl>
    <w:lvl w:ilvl="4" w:tentative="1" w:tplc="040C0003">
      <w:start w:val="1"/>
      <w:numFmt w:val="bullet"/>
      <w:lvlText w:val="o"/>
      <w:lvlJc w:val="left"/>
      <w:pPr>
        <w:ind w:hanging="360" w:left="3960"/>
      </w:pPr>
      <w:rPr>
        <w:rFonts w:ascii="Courier New" w:hAnsi="Courier New" w:hint="default"/>
      </w:rPr>
    </w:lvl>
    <w:lvl w:ilvl="5" w:tentative="1" w:tplc="040C0005">
      <w:start w:val="1"/>
      <w:numFmt w:val="bullet"/>
      <w:lvlText w:val=""/>
      <w:lvlJc w:val="left"/>
      <w:pPr>
        <w:ind w:hanging="360" w:left="4680"/>
      </w:pPr>
      <w:rPr>
        <w:rFonts w:ascii="Wingdings" w:hAnsi="Wingdings" w:hint="default"/>
      </w:rPr>
    </w:lvl>
    <w:lvl w:ilvl="6" w:tentative="1" w:tplc="040C0001">
      <w:start w:val="1"/>
      <w:numFmt w:val="bullet"/>
      <w:lvlText w:val=""/>
      <w:lvlJc w:val="left"/>
      <w:pPr>
        <w:ind w:hanging="360" w:left="5400"/>
      </w:pPr>
      <w:rPr>
        <w:rFonts w:ascii="Symbol" w:hAnsi="Symbol" w:hint="default"/>
      </w:rPr>
    </w:lvl>
    <w:lvl w:ilvl="7" w:tentative="1" w:tplc="040C0003">
      <w:start w:val="1"/>
      <w:numFmt w:val="bullet"/>
      <w:lvlText w:val="o"/>
      <w:lvlJc w:val="left"/>
      <w:pPr>
        <w:ind w:hanging="360" w:left="6120"/>
      </w:pPr>
      <w:rPr>
        <w:rFonts w:ascii="Courier New" w:hAnsi="Courier New" w:hint="default"/>
      </w:rPr>
    </w:lvl>
    <w:lvl w:ilvl="8" w:tentative="1" w:tplc="040C0005">
      <w:start w:val="1"/>
      <w:numFmt w:val="bullet"/>
      <w:lvlText w:val=""/>
      <w:lvlJc w:val="left"/>
      <w:pPr>
        <w:ind w:hanging="360" w:left="6840"/>
      </w:pPr>
      <w:rPr>
        <w:rFonts w:ascii="Wingdings" w:hAnsi="Wingdings" w:hint="default"/>
      </w:rPr>
    </w:lvl>
  </w:abstractNum>
  <w:abstractNum w:abstractNumId="19">
    <w:nsid w:val="488731F6"/>
    <w:multiLevelType w:val="hybridMultilevel"/>
    <w:tmpl w:val="EE68A066"/>
    <w:lvl w:ilvl="0" w:tplc="040C000D">
      <w:start w:val="1"/>
      <w:numFmt w:val="bullet"/>
      <w:lvlText w:val=""/>
      <w:lvlJc w:val="left"/>
      <w:pPr>
        <w:ind w:hanging="360" w:left="720"/>
      </w:pPr>
      <w:rPr>
        <w:rFonts w:ascii="Wingdings" w:hAnsi="Wingdings" w:hint="default"/>
      </w:rPr>
    </w:lvl>
    <w:lvl w:ilvl="1" w:tplc="1EA86086">
      <w:start w:val="4"/>
      <w:numFmt w:val="bullet"/>
      <w:lvlText w:val="-"/>
      <w:lvlJc w:val="left"/>
      <w:pPr>
        <w:ind w:hanging="360" w:left="1440"/>
      </w:pPr>
      <w:rPr>
        <w:rFonts w:ascii="Calibri" w:eastAsia="Times New Roman" w:hAnsi="Calibri"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20">
    <w:nsid w:val="49C5603F"/>
    <w:multiLevelType w:val="hybridMultilevel"/>
    <w:tmpl w:val="6C28DAA0"/>
    <w:lvl w:ilvl="0" w:tplc="6F22C306">
      <w:numFmt w:val="bullet"/>
      <w:lvlText w:val="-"/>
      <w:lvlJc w:val="left"/>
      <w:pPr>
        <w:ind w:hanging="360" w:left="720"/>
      </w:pPr>
      <w:rPr>
        <w:rFonts w:ascii="Calibri" w:cs="Calibri" w:eastAsiaTheme="minorHAns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21">
    <w:nsid w:val="4A5E3267"/>
    <w:multiLevelType w:val="hybridMultilevel"/>
    <w:tmpl w:val="C18C9A34"/>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22">
    <w:nsid w:val="4A7A79EF"/>
    <w:multiLevelType w:val="hybridMultilevel"/>
    <w:tmpl w:val="2B249068"/>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23">
    <w:nsid w:val="4BF5459C"/>
    <w:multiLevelType w:val="hybridMultilevel"/>
    <w:tmpl w:val="78666888"/>
    <w:lvl w:ilvl="0" w:tplc="040C0001">
      <w:start w:val="1"/>
      <w:numFmt w:val="bullet"/>
      <w:lvlText w:val=""/>
      <w:lvlJc w:val="left"/>
      <w:pPr>
        <w:ind w:hanging="360" w:left="720"/>
      </w:pPr>
      <w:rPr>
        <w:rFonts w:ascii="Symbol" w:hAnsi="Symbol" w:hint="default"/>
      </w:rPr>
    </w:lvl>
    <w:lvl w:ilvl="1" w:tplc="040C0003">
      <w:start w:val="1"/>
      <w:numFmt w:val="bullet"/>
      <w:lvlText w:val="o"/>
      <w:lvlJc w:val="left"/>
      <w:pPr>
        <w:ind w:hanging="360" w:left="1440"/>
      </w:pPr>
      <w:rPr>
        <w:rFonts w:ascii="Courier New" w:hAnsi="Courier New" w:hint="default"/>
      </w:rPr>
    </w:lvl>
    <w:lvl w:ilvl="2" w:tplc="040C0005">
      <w:start w:val="1"/>
      <w:numFmt w:val="bullet"/>
      <w:lvlText w:val=""/>
      <w:lvlJc w:val="left"/>
      <w:pPr>
        <w:ind w:hanging="360" w:left="2160"/>
      </w:pPr>
      <w:rPr>
        <w:rFonts w:ascii="Wingdings" w:hAnsi="Wingdings" w:hint="default"/>
      </w:rPr>
    </w:lvl>
    <w:lvl w:ilvl="3" w:tplc="040C0001">
      <w:start w:val="1"/>
      <w:numFmt w:val="bullet"/>
      <w:lvlText w:val=""/>
      <w:lvlJc w:val="left"/>
      <w:pPr>
        <w:ind w:hanging="360" w:left="2880"/>
      </w:pPr>
      <w:rPr>
        <w:rFonts w:ascii="Symbol" w:hAnsi="Symbol" w:hint="default"/>
      </w:rPr>
    </w:lvl>
    <w:lvl w:ilvl="4" w:tplc="040C0003">
      <w:start w:val="1"/>
      <w:numFmt w:val="bullet"/>
      <w:lvlText w:val="o"/>
      <w:lvlJc w:val="left"/>
      <w:pPr>
        <w:ind w:hanging="360" w:left="3600"/>
      </w:pPr>
      <w:rPr>
        <w:rFonts w:ascii="Courier New" w:hAnsi="Courier New" w:hint="default"/>
      </w:rPr>
    </w:lvl>
    <w:lvl w:ilvl="5" w:tplc="040C0005">
      <w:start w:val="1"/>
      <w:numFmt w:val="bullet"/>
      <w:lvlText w:val=""/>
      <w:lvlJc w:val="left"/>
      <w:pPr>
        <w:ind w:hanging="360" w:left="4320"/>
      </w:pPr>
      <w:rPr>
        <w:rFonts w:ascii="Wingdings" w:hAnsi="Wingdings" w:hint="default"/>
      </w:rPr>
    </w:lvl>
    <w:lvl w:ilvl="6" w:tplc="040C0001">
      <w:start w:val="1"/>
      <w:numFmt w:val="bullet"/>
      <w:lvlText w:val=""/>
      <w:lvlJc w:val="left"/>
      <w:pPr>
        <w:ind w:hanging="360" w:left="5040"/>
      </w:pPr>
      <w:rPr>
        <w:rFonts w:ascii="Symbol" w:hAnsi="Symbol" w:hint="default"/>
      </w:rPr>
    </w:lvl>
    <w:lvl w:ilvl="7" w:tplc="040C0003">
      <w:start w:val="1"/>
      <w:numFmt w:val="bullet"/>
      <w:lvlText w:val="o"/>
      <w:lvlJc w:val="left"/>
      <w:pPr>
        <w:ind w:hanging="360" w:left="5760"/>
      </w:pPr>
      <w:rPr>
        <w:rFonts w:ascii="Courier New" w:hAnsi="Courier New" w:hint="default"/>
      </w:rPr>
    </w:lvl>
    <w:lvl w:ilvl="8" w:tplc="040C0005">
      <w:start w:val="1"/>
      <w:numFmt w:val="bullet"/>
      <w:lvlText w:val=""/>
      <w:lvlJc w:val="left"/>
      <w:pPr>
        <w:ind w:hanging="360" w:left="6480"/>
      </w:pPr>
      <w:rPr>
        <w:rFonts w:ascii="Wingdings" w:hAnsi="Wingdings" w:hint="default"/>
      </w:rPr>
    </w:lvl>
  </w:abstractNum>
  <w:abstractNum w:abstractNumId="24">
    <w:nsid w:val="5A1527CC"/>
    <w:multiLevelType w:val="hybridMultilevel"/>
    <w:tmpl w:val="FDBCA9B4"/>
    <w:lvl w:ilvl="0" w:tplc="B3E4CA28">
      <w:start w:val="4"/>
      <w:numFmt w:val="bullet"/>
      <w:lvlText w:val="-"/>
      <w:lvlJc w:val="left"/>
      <w:pPr>
        <w:ind w:hanging="360" w:left="720"/>
      </w:pPr>
      <w:rPr>
        <w:rFonts w:ascii="Tahoma" w:cs="Tahoma" w:eastAsia="Calibri" w:hAnsi="Tahoma"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25">
    <w:nsid w:val="5B936A4E"/>
    <w:multiLevelType w:val="hybridMultilevel"/>
    <w:tmpl w:val="DCA2DBAC"/>
    <w:lvl w:ilvl="0" w:tplc="040C000D">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26">
    <w:nsid w:val="5FD9480F"/>
    <w:multiLevelType w:val="hybridMultilevel"/>
    <w:tmpl w:val="541295CE"/>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27">
    <w:nsid w:val="63643407"/>
    <w:multiLevelType w:val="hybridMultilevel"/>
    <w:tmpl w:val="7D6ADB62"/>
    <w:lvl w:ilvl="0" w:tplc="AA445D2A">
      <w:start w:val="1"/>
      <w:numFmt w:val="bullet"/>
      <w:lvlText w:val=""/>
      <w:lvlJc w:val="left"/>
      <w:pPr>
        <w:ind w:hanging="360" w:left="360"/>
      </w:pPr>
      <w:rPr>
        <w:rFonts w:ascii="Symbol" w:hAnsi="Symbol" w:hint="default"/>
      </w:rPr>
    </w:lvl>
    <w:lvl w:ilvl="1" w:tentative="1" w:tplc="040C0003">
      <w:start w:val="1"/>
      <w:numFmt w:val="bullet"/>
      <w:lvlText w:val="o"/>
      <w:lvlJc w:val="left"/>
      <w:pPr>
        <w:ind w:hanging="360" w:left="1080"/>
      </w:pPr>
      <w:rPr>
        <w:rFonts w:ascii="Courier New" w:hAnsi="Courier New" w:hint="default"/>
      </w:rPr>
    </w:lvl>
    <w:lvl w:ilvl="2" w:tentative="1" w:tplc="040C0005">
      <w:start w:val="1"/>
      <w:numFmt w:val="bullet"/>
      <w:lvlText w:val=""/>
      <w:lvlJc w:val="left"/>
      <w:pPr>
        <w:ind w:hanging="360" w:left="1800"/>
      </w:pPr>
      <w:rPr>
        <w:rFonts w:ascii="Wingdings" w:hAnsi="Wingdings" w:hint="default"/>
      </w:rPr>
    </w:lvl>
    <w:lvl w:ilvl="3" w:tentative="1" w:tplc="040C0001">
      <w:start w:val="1"/>
      <w:numFmt w:val="bullet"/>
      <w:lvlText w:val=""/>
      <w:lvlJc w:val="left"/>
      <w:pPr>
        <w:ind w:hanging="360" w:left="2520"/>
      </w:pPr>
      <w:rPr>
        <w:rFonts w:ascii="Symbol" w:hAnsi="Symbol" w:hint="default"/>
      </w:rPr>
    </w:lvl>
    <w:lvl w:ilvl="4" w:tentative="1" w:tplc="040C0003">
      <w:start w:val="1"/>
      <w:numFmt w:val="bullet"/>
      <w:lvlText w:val="o"/>
      <w:lvlJc w:val="left"/>
      <w:pPr>
        <w:ind w:hanging="360" w:left="3240"/>
      </w:pPr>
      <w:rPr>
        <w:rFonts w:ascii="Courier New" w:hAnsi="Courier New" w:hint="default"/>
      </w:rPr>
    </w:lvl>
    <w:lvl w:ilvl="5" w:tentative="1" w:tplc="040C0005">
      <w:start w:val="1"/>
      <w:numFmt w:val="bullet"/>
      <w:lvlText w:val=""/>
      <w:lvlJc w:val="left"/>
      <w:pPr>
        <w:ind w:hanging="360" w:left="3960"/>
      </w:pPr>
      <w:rPr>
        <w:rFonts w:ascii="Wingdings" w:hAnsi="Wingdings" w:hint="default"/>
      </w:rPr>
    </w:lvl>
    <w:lvl w:ilvl="6" w:tentative="1" w:tplc="040C0001">
      <w:start w:val="1"/>
      <w:numFmt w:val="bullet"/>
      <w:lvlText w:val=""/>
      <w:lvlJc w:val="left"/>
      <w:pPr>
        <w:ind w:hanging="360" w:left="4680"/>
      </w:pPr>
      <w:rPr>
        <w:rFonts w:ascii="Symbol" w:hAnsi="Symbol" w:hint="default"/>
      </w:rPr>
    </w:lvl>
    <w:lvl w:ilvl="7" w:tentative="1" w:tplc="040C0003">
      <w:start w:val="1"/>
      <w:numFmt w:val="bullet"/>
      <w:lvlText w:val="o"/>
      <w:lvlJc w:val="left"/>
      <w:pPr>
        <w:ind w:hanging="360" w:left="5400"/>
      </w:pPr>
      <w:rPr>
        <w:rFonts w:ascii="Courier New" w:hAnsi="Courier New" w:hint="default"/>
      </w:rPr>
    </w:lvl>
    <w:lvl w:ilvl="8" w:tentative="1" w:tplc="040C0005">
      <w:start w:val="1"/>
      <w:numFmt w:val="bullet"/>
      <w:lvlText w:val=""/>
      <w:lvlJc w:val="left"/>
      <w:pPr>
        <w:ind w:hanging="360" w:left="6120"/>
      </w:pPr>
      <w:rPr>
        <w:rFonts w:ascii="Wingdings" w:hAnsi="Wingdings" w:hint="default"/>
      </w:rPr>
    </w:lvl>
  </w:abstractNum>
  <w:abstractNum w:abstractNumId="28">
    <w:nsid w:val="67FD2FC2"/>
    <w:multiLevelType w:val="hybridMultilevel"/>
    <w:tmpl w:val="DEC6FEDC"/>
    <w:lvl w:ilvl="0" w:tplc="040C000D">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29">
    <w:nsid w:val="69C204EB"/>
    <w:multiLevelType w:val="hybridMultilevel"/>
    <w:tmpl w:val="A232E7DC"/>
    <w:lvl w:ilvl="0" w:tplc="040C000D">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30">
    <w:nsid w:val="6AD54A06"/>
    <w:multiLevelType w:val="hybridMultilevel"/>
    <w:tmpl w:val="99C2584C"/>
    <w:lvl w:ilvl="0" w:tplc="04EAE368">
      <w:start w:val="1"/>
      <w:numFmt w:val="decimal"/>
      <w:lvlText w:val="%1-"/>
      <w:lvlJc w:val="left"/>
      <w:pPr>
        <w:ind w:hanging="360" w:left="720"/>
      </w:pPr>
      <w:rPr>
        <w:rFonts w:cs="Times New Roman" w:hint="default"/>
      </w:rPr>
    </w:lvl>
    <w:lvl w:ilvl="1" w:tentative="1" w:tplc="040C0019">
      <w:start w:val="1"/>
      <w:numFmt w:val="lowerLetter"/>
      <w:lvlText w:val="%2."/>
      <w:lvlJc w:val="left"/>
      <w:pPr>
        <w:ind w:hanging="360" w:left="1440"/>
      </w:pPr>
      <w:rPr>
        <w:rFonts w:cs="Times New Roman"/>
      </w:rPr>
    </w:lvl>
    <w:lvl w:ilvl="2" w:tentative="1" w:tplc="040C001B">
      <w:start w:val="1"/>
      <w:numFmt w:val="lowerRoman"/>
      <w:lvlText w:val="%3."/>
      <w:lvlJc w:val="right"/>
      <w:pPr>
        <w:ind w:hanging="180" w:left="2160"/>
      </w:pPr>
      <w:rPr>
        <w:rFonts w:cs="Times New Roman"/>
      </w:rPr>
    </w:lvl>
    <w:lvl w:ilvl="3" w:tentative="1" w:tplc="040C000F">
      <w:start w:val="1"/>
      <w:numFmt w:val="decimal"/>
      <w:lvlText w:val="%4."/>
      <w:lvlJc w:val="left"/>
      <w:pPr>
        <w:ind w:hanging="360" w:left="2880"/>
      </w:pPr>
      <w:rPr>
        <w:rFonts w:cs="Times New Roman"/>
      </w:rPr>
    </w:lvl>
    <w:lvl w:ilvl="4" w:tentative="1" w:tplc="040C0019">
      <w:start w:val="1"/>
      <w:numFmt w:val="lowerLetter"/>
      <w:lvlText w:val="%5."/>
      <w:lvlJc w:val="left"/>
      <w:pPr>
        <w:ind w:hanging="360" w:left="3600"/>
      </w:pPr>
      <w:rPr>
        <w:rFonts w:cs="Times New Roman"/>
      </w:rPr>
    </w:lvl>
    <w:lvl w:ilvl="5" w:tentative="1" w:tplc="040C001B">
      <w:start w:val="1"/>
      <w:numFmt w:val="lowerRoman"/>
      <w:lvlText w:val="%6."/>
      <w:lvlJc w:val="right"/>
      <w:pPr>
        <w:ind w:hanging="180" w:left="4320"/>
      </w:pPr>
      <w:rPr>
        <w:rFonts w:cs="Times New Roman"/>
      </w:rPr>
    </w:lvl>
    <w:lvl w:ilvl="6" w:tentative="1" w:tplc="040C000F">
      <w:start w:val="1"/>
      <w:numFmt w:val="decimal"/>
      <w:lvlText w:val="%7."/>
      <w:lvlJc w:val="left"/>
      <w:pPr>
        <w:ind w:hanging="360" w:left="5040"/>
      </w:pPr>
      <w:rPr>
        <w:rFonts w:cs="Times New Roman"/>
      </w:rPr>
    </w:lvl>
    <w:lvl w:ilvl="7" w:tentative="1" w:tplc="040C0019">
      <w:start w:val="1"/>
      <w:numFmt w:val="lowerLetter"/>
      <w:lvlText w:val="%8."/>
      <w:lvlJc w:val="left"/>
      <w:pPr>
        <w:ind w:hanging="360" w:left="5760"/>
      </w:pPr>
      <w:rPr>
        <w:rFonts w:cs="Times New Roman"/>
      </w:rPr>
    </w:lvl>
    <w:lvl w:ilvl="8" w:tentative="1" w:tplc="040C001B">
      <w:start w:val="1"/>
      <w:numFmt w:val="lowerRoman"/>
      <w:lvlText w:val="%9."/>
      <w:lvlJc w:val="right"/>
      <w:pPr>
        <w:ind w:hanging="180" w:left="6480"/>
      </w:pPr>
      <w:rPr>
        <w:rFonts w:cs="Times New Roman"/>
      </w:rPr>
    </w:lvl>
  </w:abstractNum>
  <w:abstractNum w:abstractNumId="31">
    <w:nsid w:val="6AEC3538"/>
    <w:multiLevelType w:val="hybridMultilevel"/>
    <w:tmpl w:val="BE72C95A"/>
    <w:lvl w:ilvl="0" w:tplc="040C000D">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32">
    <w:nsid w:val="6B5E34A5"/>
    <w:multiLevelType w:val="hybridMultilevel"/>
    <w:tmpl w:val="C952DA34"/>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33">
    <w:nsid w:val="77EC6BCF"/>
    <w:multiLevelType w:val="hybridMultilevel"/>
    <w:tmpl w:val="466AAE8A"/>
    <w:lvl w:ilvl="0" w:tplc="040C000D">
      <w:start w:val="1"/>
      <w:numFmt w:val="bullet"/>
      <w:lvlText w:val=""/>
      <w:lvlJc w:val="left"/>
      <w:pPr>
        <w:ind w:hanging="360" w:left="1065"/>
      </w:pPr>
      <w:rPr>
        <w:rFonts w:ascii="Wingdings" w:hAnsi="Wingdings" w:hint="default"/>
      </w:rPr>
    </w:lvl>
    <w:lvl w:ilvl="1" w:tentative="1" w:tplc="040C0003">
      <w:start w:val="1"/>
      <w:numFmt w:val="bullet"/>
      <w:lvlText w:val="o"/>
      <w:lvlJc w:val="left"/>
      <w:pPr>
        <w:ind w:hanging="360" w:left="1785"/>
      </w:pPr>
      <w:rPr>
        <w:rFonts w:ascii="Courier New" w:hAnsi="Courier New" w:hint="default"/>
      </w:rPr>
    </w:lvl>
    <w:lvl w:ilvl="2" w:tentative="1" w:tplc="040C0005">
      <w:start w:val="1"/>
      <w:numFmt w:val="bullet"/>
      <w:lvlText w:val=""/>
      <w:lvlJc w:val="left"/>
      <w:pPr>
        <w:ind w:hanging="360" w:left="2505"/>
      </w:pPr>
      <w:rPr>
        <w:rFonts w:ascii="Wingdings" w:hAnsi="Wingdings" w:hint="default"/>
      </w:rPr>
    </w:lvl>
    <w:lvl w:ilvl="3" w:tentative="1" w:tplc="040C0001">
      <w:start w:val="1"/>
      <w:numFmt w:val="bullet"/>
      <w:lvlText w:val=""/>
      <w:lvlJc w:val="left"/>
      <w:pPr>
        <w:ind w:hanging="360" w:left="3225"/>
      </w:pPr>
      <w:rPr>
        <w:rFonts w:ascii="Symbol" w:hAnsi="Symbol" w:hint="default"/>
      </w:rPr>
    </w:lvl>
    <w:lvl w:ilvl="4" w:tentative="1" w:tplc="040C0003">
      <w:start w:val="1"/>
      <w:numFmt w:val="bullet"/>
      <w:lvlText w:val="o"/>
      <w:lvlJc w:val="left"/>
      <w:pPr>
        <w:ind w:hanging="360" w:left="3945"/>
      </w:pPr>
      <w:rPr>
        <w:rFonts w:ascii="Courier New" w:hAnsi="Courier New" w:hint="default"/>
      </w:rPr>
    </w:lvl>
    <w:lvl w:ilvl="5" w:tentative="1" w:tplc="040C0005">
      <w:start w:val="1"/>
      <w:numFmt w:val="bullet"/>
      <w:lvlText w:val=""/>
      <w:lvlJc w:val="left"/>
      <w:pPr>
        <w:ind w:hanging="360" w:left="4665"/>
      </w:pPr>
      <w:rPr>
        <w:rFonts w:ascii="Wingdings" w:hAnsi="Wingdings" w:hint="default"/>
      </w:rPr>
    </w:lvl>
    <w:lvl w:ilvl="6" w:tentative="1" w:tplc="040C0001">
      <w:start w:val="1"/>
      <w:numFmt w:val="bullet"/>
      <w:lvlText w:val=""/>
      <w:lvlJc w:val="left"/>
      <w:pPr>
        <w:ind w:hanging="360" w:left="5385"/>
      </w:pPr>
      <w:rPr>
        <w:rFonts w:ascii="Symbol" w:hAnsi="Symbol" w:hint="default"/>
      </w:rPr>
    </w:lvl>
    <w:lvl w:ilvl="7" w:tentative="1" w:tplc="040C0003">
      <w:start w:val="1"/>
      <w:numFmt w:val="bullet"/>
      <w:lvlText w:val="o"/>
      <w:lvlJc w:val="left"/>
      <w:pPr>
        <w:ind w:hanging="360" w:left="6105"/>
      </w:pPr>
      <w:rPr>
        <w:rFonts w:ascii="Courier New" w:hAnsi="Courier New" w:hint="default"/>
      </w:rPr>
    </w:lvl>
    <w:lvl w:ilvl="8" w:tentative="1" w:tplc="040C0005">
      <w:start w:val="1"/>
      <w:numFmt w:val="bullet"/>
      <w:lvlText w:val=""/>
      <w:lvlJc w:val="left"/>
      <w:pPr>
        <w:ind w:hanging="360" w:left="6825"/>
      </w:pPr>
      <w:rPr>
        <w:rFonts w:ascii="Wingdings" w:hAnsi="Wingdings" w:hint="default"/>
      </w:rPr>
    </w:lvl>
  </w:abstractNum>
  <w:abstractNum w:abstractNumId="34">
    <w:nsid w:val="788309E1"/>
    <w:multiLevelType w:val="hybridMultilevel"/>
    <w:tmpl w:val="825ED94A"/>
    <w:lvl w:ilvl="0" w:tplc="CF6E2C08">
      <w:numFmt w:val="bullet"/>
      <w:lvlText w:val="-"/>
      <w:lvlJc w:val="left"/>
      <w:pPr>
        <w:ind w:hanging="360" w:left="720"/>
      </w:pPr>
      <w:rPr>
        <w:rFonts w:ascii="Cambria" w:eastAsia="Times New Roman" w:hAnsi="Cambria" w:hint="default"/>
        <w:b w:val="0"/>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35">
    <w:nsid w:val="792E1CF7"/>
    <w:multiLevelType w:val="hybridMultilevel"/>
    <w:tmpl w:val="C12409C8"/>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36">
    <w:nsid w:val="79BF616F"/>
    <w:multiLevelType w:val="hybridMultilevel"/>
    <w:tmpl w:val="CB04F532"/>
    <w:lvl w:ilvl="0" w:tplc="C53874DE">
      <w:start w:val="7"/>
      <w:numFmt w:val="bullet"/>
      <w:lvlText w:val="-"/>
      <w:lvlJc w:val="left"/>
      <w:pPr>
        <w:ind w:hanging="360" w:left="720"/>
      </w:pPr>
      <w:rPr>
        <w:rFonts w:ascii="Arial" w:cs="Arial" w:eastAsia="Times New Roman" w:hAnsi="Arial" w:hint="default"/>
        <w:color w:val="3C3C3C"/>
        <w:sz w:val="21"/>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37">
    <w:nsid w:val="7E2E0350"/>
    <w:multiLevelType w:val="hybridMultilevel"/>
    <w:tmpl w:val="3F5E5368"/>
    <w:lvl w:ilvl="0" w:tplc="040C000D">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hAnsi="Courier New" w:hint="default"/>
      </w:rPr>
    </w:lvl>
    <w:lvl w:ilvl="8" w:tentative="1" w:tplc="040C0005">
      <w:start w:val="1"/>
      <w:numFmt w:val="bullet"/>
      <w:lvlText w:val=""/>
      <w:lvlJc w:val="left"/>
      <w:pPr>
        <w:ind w:hanging="360" w:left="6480"/>
      </w:pPr>
      <w:rPr>
        <w:rFonts w:ascii="Wingdings" w:hAnsi="Wingdings" w:hint="default"/>
      </w:rPr>
    </w:lvl>
  </w:abstractNum>
  <w:num w:numId="1">
    <w:abstractNumId w:val="32"/>
  </w:num>
  <w:num w:numId="2">
    <w:abstractNumId w:val="9"/>
  </w:num>
  <w:num w:numId="3">
    <w:abstractNumId w:val="23"/>
  </w:num>
  <w:num w:numId="4">
    <w:abstractNumId w:val="37"/>
  </w:num>
  <w:num w:numId="5">
    <w:abstractNumId w:val="31"/>
  </w:num>
  <w:num w:numId="6">
    <w:abstractNumId w:val="0"/>
  </w:num>
  <w:num w:numId="7">
    <w:abstractNumId w:val="13"/>
  </w:num>
  <w:num w:numId="8">
    <w:abstractNumId w:val="1"/>
  </w:num>
  <w:num w:numId="9">
    <w:abstractNumId w:val="15"/>
  </w:num>
  <w:num w:numId="10">
    <w:abstractNumId w:val="27"/>
  </w:num>
  <w:num w:numId="11">
    <w:abstractNumId w:val="28"/>
  </w:num>
  <w:num w:numId="12">
    <w:abstractNumId w:val="25"/>
  </w:num>
  <w:num w:numId="13">
    <w:abstractNumId w:val="2"/>
  </w:num>
  <w:num w:numId="14">
    <w:abstractNumId w:val="19"/>
  </w:num>
  <w:num w:numId="15">
    <w:abstractNumId w:val="17"/>
  </w:num>
  <w:num w:numId="16">
    <w:abstractNumId w:val="33"/>
  </w:num>
  <w:num w:numId="17">
    <w:abstractNumId w:val="14"/>
  </w:num>
  <w:num w:numId="18">
    <w:abstractNumId w:val="18"/>
  </w:num>
  <w:num w:numId="19">
    <w:abstractNumId w:val="30"/>
  </w:num>
  <w:num w:numId="20">
    <w:abstractNumId w:val="3"/>
  </w:num>
  <w:num w:numId="21">
    <w:abstractNumId w:val="7"/>
  </w:num>
  <w:num w:numId="22">
    <w:abstractNumId w:val="21"/>
  </w:num>
  <w:num w:numId="23">
    <w:abstractNumId w:val="26"/>
  </w:num>
  <w:num w:numId="24">
    <w:abstractNumId w:val="35"/>
  </w:num>
  <w:num w:numId="25">
    <w:abstractNumId w:val="4"/>
  </w:num>
  <w:num w:numId="26">
    <w:abstractNumId w:val="16"/>
  </w:num>
  <w:num w:numId="27">
    <w:abstractNumId w:val="6"/>
  </w:num>
  <w:num w:numId="28">
    <w:abstractNumId w:val="8"/>
  </w:num>
  <w:num w:numId="29">
    <w:abstractNumId w:val="5"/>
  </w:num>
  <w:num w:numId="30">
    <w:abstractNumId w:val="29"/>
  </w:num>
  <w:num w:numId="31">
    <w:abstractNumId w:val="22"/>
  </w:num>
  <w:num w:numId="32">
    <w:abstractNumId w:val="20"/>
  </w:num>
  <w:num w:numId="33">
    <w:abstractNumId w:val="10"/>
  </w:num>
  <w:num w:numId="34">
    <w:abstractNumId w:val="24"/>
  </w:num>
  <w:num w:numId="35">
    <w:abstractNumId w:val="34"/>
  </w:num>
  <w:num w:numId="36">
    <w:abstractNumId w:val="12"/>
  </w:num>
  <w:num w:numId="37">
    <w:abstractNumId w:val="11"/>
  </w:num>
  <w:num w:numId="38">
    <w:abstractNumId w:val="36"/>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mc:Ignorable="w14">
  <w:zoom w:percent="100"/>
  <w:proofState w:grammar="clean" w:spelling="clean"/>
  <w:defaultTabStop w:val="708"/>
  <w:hyphenationZone w:val="425"/>
  <w:doNotShadeFormData/>
  <w:characterSpacingControl w:val="doNotCompress"/>
  <w:hdrShapeDefaults>
    <o:shapedefaults spidmax="2049" v:ext="edi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570A7"/>
    <w:rsid w:val="000116DF"/>
    <w:rsid w:val="00015D3C"/>
    <w:rsid w:val="000222F8"/>
    <w:rsid w:val="00025D53"/>
    <w:rsid w:val="00034963"/>
    <w:rsid w:val="00045D33"/>
    <w:rsid w:val="00066F63"/>
    <w:rsid w:val="00070C6D"/>
    <w:rsid w:val="000A703F"/>
    <w:rsid w:val="000B1200"/>
    <w:rsid w:val="000C31FA"/>
    <w:rsid w:val="000C3854"/>
    <w:rsid w:val="000C7A11"/>
    <w:rsid w:val="000D1C1C"/>
    <w:rsid w:val="000E3C66"/>
    <w:rsid w:val="000F53CA"/>
    <w:rsid w:val="00104884"/>
    <w:rsid w:val="00104DFF"/>
    <w:rsid w:val="00124D35"/>
    <w:rsid w:val="00131635"/>
    <w:rsid w:val="00134D41"/>
    <w:rsid w:val="00153E97"/>
    <w:rsid w:val="00154636"/>
    <w:rsid w:val="00156A75"/>
    <w:rsid w:val="001A6FAD"/>
    <w:rsid w:val="001C69B5"/>
    <w:rsid w:val="001D3F22"/>
    <w:rsid w:val="001E06BB"/>
    <w:rsid w:val="001E0C70"/>
    <w:rsid w:val="00211B8D"/>
    <w:rsid w:val="00223779"/>
    <w:rsid w:val="00230C27"/>
    <w:rsid w:val="002422ED"/>
    <w:rsid w:val="00245FF3"/>
    <w:rsid w:val="00250CFD"/>
    <w:rsid w:val="00280397"/>
    <w:rsid w:val="0028496B"/>
    <w:rsid w:val="00286124"/>
    <w:rsid w:val="002C036B"/>
    <w:rsid w:val="002C7FC3"/>
    <w:rsid w:val="002D342E"/>
    <w:rsid w:val="002E11A8"/>
    <w:rsid w:val="002E3CBA"/>
    <w:rsid w:val="00327811"/>
    <w:rsid w:val="00360EBA"/>
    <w:rsid w:val="00373765"/>
    <w:rsid w:val="003742B6"/>
    <w:rsid w:val="00375E35"/>
    <w:rsid w:val="003A4524"/>
    <w:rsid w:val="003A6227"/>
    <w:rsid w:val="003B5D52"/>
    <w:rsid w:val="003C2549"/>
    <w:rsid w:val="003D07F7"/>
    <w:rsid w:val="003D617D"/>
    <w:rsid w:val="003E7030"/>
    <w:rsid w:val="00403C7F"/>
    <w:rsid w:val="00410C6C"/>
    <w:rsid w:val="00423954"/>
    <w:rsid w:val="00424DCE"/>
    <w:rsid w:val="00425266"/>
    <w:rsid w:val="004547D4"/>
    <w:rsid w:val="004660A6"/>
    <w:rsid w:val="004665DD"/>
    <w:rsid w:val="00475B72"/>
    <w:rsid w:val="004A49F1"/>
    <w:rsid w:val="004A4FD9"/>
    <w:rsid w:val="004A5B62"/>
    <w:rsid w:val="004B1AAC"/>
    <w:rsid w:val="004C1D24"/>
    <w:rsid w:val="004C7887"/>
    <w:rsid w:val="004D584E"/>
    <w:rsid w:val="004E54FB"/>
    <w:rsid w:val="004E73FA"/>
    <w:rsid w:val="004F42DC"/>
    <w:rsid w:val="00511D9F"/>
    <w:rsid w:val="00516BF9"/>
    <w:rsid w:val="005375D9"/>
    <w:rsid w:val="005B5A29"/>
    <w:rsid w:val="005C676D"/>
    <w:rsid w:val="005C73E2"/>
    <w:rsid w:val="005D63F6"/>
    <w:rsid w:val="005E49BA"/>
    <w:rsid w:val="005E5DC3"/>
    <w:rsid w:val="00604C9A"/>
    <w:rsid w:val="0061520C"/>
    <w:rsid w:val="0062200C"/>
    <w:rsid w:val="006314D2"/>
    <w:rsid w:val="006356BA"/>
    <w:rsid w:val="006532D7"/>
    <w:rsid w:val="0065588C"/>
    <w:rsid w:val="00666BD8"/>
    <w:rsid w:val="0067216C"/>
    <w:rsid w:val="00690A1A"/>
    <w:rsid w:val="00692BC6"/>
    <w:rsid w:val="006A2605"/>
    <w:rsid w:val="006B282E"/>
    <w:rsid w:val="006B298B"/>
    <w:rsid w:val="006B2F5F"/>
    <w:rsid w:val="006B4520"/>
    <w:rsid w:val="006D0FEC"/>
    <w:rsid w:val="006D17C1"/>
    <w:rsid w:val="006E170E"/>
    <w:rsid w:val="006F4D53"/>
    <w:rsid w:val="006F532F"/>
    <w:rsid w:val="007213D3"/>
    <w:rsid w:val="00730F2D"/>
    <w:rsid w:val="007434BA"/>
    <w:rsid w:val="007446BA"/>
    <w:rsid w:val="007573DF"/>
    <w:rsid w:val="007840EF"/>
    <w:rsid w:val="0079304F"/>
    <w:rsid w:val="007A2339"/>
    <w:rsid w:val="007A3296"/>
    <w:rsid w:val="007A50D7"/>
    <w:rsid w:val="007B1A21"/>
    <w:rsid w:val="007D7015"/>
    <w:rsid w:val="007F55D4"/>
    <w:rsid w:val="00804D5D"/>
    <w:rsid w:val="008051AA"/>
    <w:rsid w:val="0082116C"/>
    <w:rsid w:val="00846A88"/>
    <w:rsid w:val="00850862"/>
    <w:rsid w:val="008518B6"/>
    <w:rsid w:val="00856F15"/>
    <w:rsid w:val="008643E6"/>
    <w:rsid w:val="00876AFF"/>
    <w:rsid w:val="00880531"/>
    <w:rsid w:val="008875FA"/>
    <w:rsid w:val="008918FE"/>
    <w:rsid w:val="008C7B47"/>
    <w:rsid w:val="008E42B0"/>
    <w:rsid w:val="008F1A3C"/>
    <w:rsid w:val="008F3066"/>
    <w:rsid w:val="008F657C"/>
    <w:rsid w:val="00904A81"/>
    <w:rsid w:val="00915D76"/>
    <w:rsid w:val="00943AC5"/>
    <w:rsid w:val="00952B95"/>
    <w:rsid w:val="00953395"/>
    <w:rsid w:val="00961C82"/>
    <w:rsid w:val="009710E9"/>
    <w:rsid w:val="00986206"/>
    <w:rsid w:val="00986E9A"/>
    <w:rsid w:val="00990B36"/>
    <w:rsid w:val="009C478B"/>
    <w:rsid w:val="009D5345"/>
    <w:rsid w:val="009E1DBC"/>
    <w:rsid w:val="009E678E"/>
    <w:rsid w:val="009F6007"/>
    <w:rsid w:val="00A2362A"/>
    <w:rsid w:val="00A25ECF"/>
    <w:rsid w:val="00A43AF8"/>
    <w:rsid w:val="00A4582C"/>
    <w:rsid w:val="00A54A38"/>
    <w:rsid w:val="00A621CF"/>
    <w:rsid w:val="00A64150"/>
    <w:rsid w:val="00A856F6"/>
    <w:rsid w:val="00A86322"/>
    <w:rsid w:val="00AA7C15"/>
    <w:rsid w:val="00AC0F55"/>
    <w:rsid w:val="00AC58E8"/>
    <w:rsid w:val="00AC690B"/>
    <w:rsid w:val="00AE2F86"/>
    <w:rsid w:val="00AE588E"/>
    <w:rsid w:val="00B13515"/>
    <w:rsid w:val="00B25C5C"/>
    <w:rsid w:val="00B2611F"/>
    <w:rsid w:val="00B2613A"/>
    <w:rsid w:val="00B30919"/>
    <w:rsid w:val="00B41656"/>
    <w:rsid w:val="00B46891"/>
    <w:rsid w:val="00B570A7"/>
    <w:rsid w:val="00B6245E"/>
    <w:rsid w:val="00B876E5"/>
    <w:rsid w:val="00B958DB"/>
    <w:rsid w:val="00B96F97"/>
    <w:rsid w:val="00BA17AD"/>
    <w:rsid w:val="00BA50F8"/>
    <w:rsid w:val="00BA5320"/>
    <w:rsid w:val="00BA7A3E"/>
    <w:rsid w:val="00BB2BC9"/>
    <w:rsid w:val="00BC341E"/>
    <w:rsid w:val="00BC77F7"/>
    <w:rsid w:val="00BD1492"/>
    <w:rsid w:val="00BF6DE0"/>
    <w:rsid w:val="00BF7AA1"/>
    <w:rsid w:val="00C1073E"/>
    <w:rsid w:val="00C10C1B"/>
    <w:rsid w:val="00C229B8"/>
    <w:rsid w:val="00C262D4"/>
    <w:rsid w:val="00C375FF"/>
    <w:rsid w:val="00C4195A"/>
    <w:rsid w:val="00C44656"/>
    <w:rsid w:val="00C515B0"/>
    <w:rsid w:val="00C727AC"/>
    <w:rsid w:val="00C859F8"/>
    <w:rsid w:val="00C948A7"/>
    <w:rsid w:val="00C97221"/>
    <w:rsid w:val="00CB502D"/>
    <w:rsid w:val="00CC4CEA"/>
    <w:rsid w:val="00CC654D"/>
    <w:rsid w:val="00CD1AA4"/>
    <w:rsid w:val="00CD2943"/>
    <w:rsid w:val="00D500EF"/>
    <w:rsid w:val="00D54145"/>
    <w:rsid w:val="00D567AB"/>
    <w:rsid w:val="00D610EE"/>
    <w:rsid w:val="00D61330"/>
    <w:rsid w:val="00D632FA"/>
    <w:rsid w:val="00D7427B"/>
    <w:rsid w:val="00D9746B"/>
    <w:rsid w:val="00DC2C7F"/>
    <w:rsid w:val="00DE467E"/>
    <w:rsid w:val="00DE789C"/>
    <w:rsid w:val="00DF7FD3"/>
    <w:rsid w:val="00E1294D"/>
    <w:rsid w:val="00E155DE"/>
    <w:rsid w:val="00E5242C"/>
    <w:rsid w:val="00E54F17"/>
    <w:rsid w:val="00E62BEA"/>
    <w:rsid w:val="00E827B5"/>
    <w:rsid w:val="00E83F12"/>
    <w:rsid w:val="00E90E65"/>
    <w:rsid w:val="00E92655"/>
    <w:rsid w:val="00E9266B"/>
    <w:rsid w:val="00E92A9E"/>
    <w:rsid w:val="00EC2EB1"/>
    <w:rsid w:val="00ED0EB2"/>
    <w:rsid w:val="00EE773F"/>
    <w:rsid w:val="00EF73D6"/>
    <w:rsid w:val="00F00095"/>
    <w:rsid w:val="00F04E36"/>
    <w:rsid w:val="00F0710D"/>
    <w:rsid w:val="00F072E0"/>
    <w:rsid w:val="00F138A7"/>
    <w:rsid w:val="00F16051"/>
    <w:rsid w:val="00F42F40"/>
    <w:rsid w:val="00F54084"/>
    <w:rsid w:val="00F66E6A"/>
    <w:rsid w:val="00F727DC"/>
    <w:rsid w:val="00F751D1"/>
    <w:rsid w:val="00F8590C"/>
    <w:rsid w:val="00F868B7"/>
    <w:rsid w:val="00FB44DA"/>
    <w:rsid w:val="00FC3273"/>
    <w:rsid w:val="00FC338D"/>
    <w:rsid w:val="00FE12AE"/>
  </w:rsids>
  <m:mathPr>
    <m:mathFont m:val="Cambria Math"/>
    <m:brkBin m:val="before"/>
    <m:brkBinSub m:val="--"/>
    <m:smallFrac m:val="0"/>
    <m:dispDef/>
    <m:lMargin m:val="0"/>
    <m:rMargin m:val="0"/>
    <m:defJc m:val="centerGroup"/>
    <m:wrapIndent m:val="1440"/>
    <m:intLim m:val="subSup"/>
    <m:naryLim m:val="undOvr"/>
  </m:mathPr>
  <w:themeFontLang w:eastAsia="ja-JP" w:val="fr-FR"/>
  <w:clrSchemeMapping w:accent1="accent1" w:accent2="accent2" w:accent3="accent3" w:accent4="accent4" w:accent5="accent5" w:accent6="accent6" w:bg1="light1" w:bg2="light2" w:followedHyperlink="followedHyperlink" w:hyperlink="hyperlink" w:t1="dark1" w:t2="dark2"/>
  <w:doNotAutoCompressPictures/>
  <w:smartTagType w:name="PersonName" w:namespaceuri="urn:schemas-microsoft-com:office:smarttags"/>
  <w:shapeDefaults>
    <o:shapedefaults spidmax="2049" v:ext="edit"/>
    <o:shapelayout v:ext="edit">
      <o:idmap data="1" v:ext="edit"/>
    </o:shapelayout>
  </w:shapeDefaults>
  <w:decimalSymbol w:val=","/>
  <w:listSeparator w:val=";"/>
  <w14:docId w14:val="75C868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HAnsi" w:hAnsiTheme="minorHAnsi"/>
        <w:sz w:val="22"/>
        <w:szCs w:val="22"/>
        <w:lang w:bidi="ar-SA" w:eastAsia="en-US" w:val="fr-FR"/>
      </w:rPr>
    </w:rPrDefault>
    <w:pPrDefault>
      <w:pPr>
        <w:spacing w:after="200" w:line="276" w:lineRule="auto"/>
      </w:pPr>
    </w:pPrDefault>
  </w:docDefaults>
  <w:latentStyles w:count="267" w:defLockedState="0" w:defQFormat="0" w:defSemiHidden="1" w:defUIPriority="99" w:defUnhideWhenUsed="1">
    <w:lsdException w:name="Normal" w:qFormat="1" w:semiHidden="0" w:uiPriority="0" w:unhideWhenUsed="0"/>
    <w:lsdException w:name="heading 1" w:qFormat="1" w:semiHidden="0" w:uiPriority="0" w:unhideWhenUsed="0"/>
    <w:lsdException w:name="heading 2" w:qFormat="1" w:uiPriority="9" w:unhideWhenUsed="0"/>
    <w:lsdException w:name="heading 3" w:qFormat="1" w:uiPriority="0" w:unhideWhenUsed="0"/>
    <w:lsdException w:name="heading 4" w:qFormat="1" w:uiPriority="9" w:unhideWhenUsed="0"/>
    <w:lsdException w:name="heading 5" w:qFormat="1" w:uiPriority="9" w:unhideWhenUsed="0"/>
    <w:lsdException w:name="heading 6" w:qFormat="1" w:uiPriority="9" w:unhideWhenUsed="0"/>
    <w:lsdException w:name="heading 7" w:qFormat="1" w:uiPriority="9"/>
    <w:lsdException w:name="heading 8" w:qFormat="1" w:uiPriority="9"/>
    <w:lsdException w:name="heading 9" w:qFormat="1" w:uiPriority="9"/>
    <w:lsdException w:name="toc 1" w:qFormat="1" w:uiPriority="39"/>
    <w:lsdException w:name="toc 2" w:qFormat="1" w:uiPriority="39"/>
    <w:lsdException w:name="toc 3" w:qFormat="1"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uiPriority="0"/>
    <w:lsdException w:name="footer" w:semiHidden="0"/>
    <w:lsdException w:name="caption" w:qFormat="1" w:uiPriority="35"/>
    <w:lsdException w:name="List Number" w:unhideWhenUsed="0"/>
    <w:lsdException w:name="List 4" w:unhideWhenUsed="0"/>
    <w:lsdException w:name="List 5" w:unhideWhenUsed="0"/>
    <w:lsdException w:name="Title" w:qFormat="1" w:semiHidden="0" w:uiPriority="10" w:unhideWhenUsed="0"/>
    <w:lsdException w:name="Default Paragraph Font" w:uiPriority="1"/>
    <w:lsdException w:name="Subtitle" w:qFormat="1" w:uiPriority="11" w:unhideWhenUsed="0"/>
    <w:lsdException w:name="Salutation" w:unhideWhenUsed="0"/>
    <w:lsdException w:name="Date" w:unhideWhenUsed="0"/>
    <w:lsdException w:name="Body Text First Indent" w:unhideWhenUsed="0"/>
    <w:lsdException w:name="Strong" w:qFormat="1" w:semiHidden="0" w:uiPriority="22" w:unhideWhenUsed="0"/>
    <w:lsdException w:name="Emphasis" w:qFormat="1" w:semiHidden="0" w:uiPriority="0" w:unhideWhenUsed="0"/>
    <w:lsdException w:name="Table Grid" w:semiHidden="0" w:uiPriority="59" w:unhideWhenUsed="0"/>
    <w:lsdException w:name="Placeholder Text" w:unhideWhenUsed="0"/>
    <w:lsdException w:name="No Spacing" w:qFormat="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C859F8"/>
    <w:pPr>
      <w:spacing w:after="0" w:line="240" w:lineRule="atLeast"/>
    </w:pPr>
    <w:rPr>
      <w:sz w:val="20"/>
    </w:rPr>
  </w:style>
  <w:style w:styleId="Titre1" w:type="paragraph">
    <w:name w:val="heading 1"/>
    <w:basedOn w:val="Normal"/>
    <w:next w:val="Normal"/>
    <w:link w:val="Titre1Car"/>
    <w:qFormat/>
    <w:rsid w:val="00666BD8"/>
    <w:pPr>
      <w:keepNext/>
      <w:keepLines/>
      <w:spacing w:before="480" w:line="276" w:lineRule="auto"/>
      <w:outlineLvl w:val="0"/>
    </w:pPr>
    <w:rPr>
      <w:rFonts w:asciiTheme="majorHAnsi" w:cstheme="majorBidi" w:eastAsiaTheme="majorEastAsia" w:hAnsiTheme="majorHAnsi"/>
      <w:b/>
      <w:bCs/>
      <w:color w:themeColor="accent1" w:themeShade="BF" w:val="007FBF"/>
      <w:sz w:val="28"/>
      <w:szCs w:val="28"/>
    </w:rPr>
  </w:style>
  <w:style w:styleId="Titre3" w:type="paragraph">
    <w:name w:val="heading 3"/>
    <w:basedOn w:val="Normal"/>
    <w:next w:val="Normal"/>
    <w:link w:val="Titre3Car"/>
    <w:semiHidden/>
    <w:unhideWhenUsed/>
    <w:qFormat/>
    <w:rsid w:val="00666BD8"/>
    <w:pPr>
      <w:keepNext/>
      <w:keepLines/>
      <w:spacing w:before="200" w:line="276" w:lineRule="auto"/>
      <w:outlineLvl w:val="2"/>
    </w:pPr>
    <w:rPr>
      <w:rFonts w:asciiTheme="majorHAnsi" w:cstheme="majorBidi" w:eastAsiaTheme="majorEastAsia" w:hAnsiTheme="majorHAnsi"/>
      <w:b/>
      <w:bCs/>
      <w:color w:themeColor="accent1" w:val="00AAFF"/>
      <w:sz w:val="22"/>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En-tte" w:type="paragraph">
    <w:name w:val="header"/>
    <w:link w:val="En-tteCar"/>
    <w:rsid w:val="00D500EF"/>
    <w:pPr>
      <w:spacing w:after="0" w:line="240" w:lineRule="exact"/>
    </w:pPr>
    <w:rPr>
      <w:sz w:val="20"/>
    </w:rPr>
  </w:style>
  <w:style w:customStyle="1" w:styleId="En-tteCar" w:type="character">
    <w:name w:val="En-tête Car"/>
    <w:basedOn w:val="Policepardfaut"/>
    <w:link w:val="En-tte"/>
    <w:uiPriority w:val="99"/>
    <w:rsid w:val="00D500EF"/>
    <w:rPr>
      <w:sz w:val="20"/>
    </w:rPr>
  </w:style>
  <w:style w:styleId="Pieddepage" w:type="paragraph">
    <w:name w:val="footer"/>
    <w:link w:val="PieddepageCar"/>
    <w:uiPriority w:val="99"/>
    <w:rsid w:val="00D500EF"/>
    <w:pPr>
      <w:spacing w:after="0" w:line="240" w:lineRule="exact"/>
    </w:pPr>
    <w:rPr>
      <w:sz w:val="20"/>
    </w:rPr>
  </w:style>
  <w:style w:customStyle="1" w:styleId="PieddepageCar" w:type="character">
    <w:name w:val="Pied de page Car"/>
    <w:basedOn w:val="Policepardfaut"/>
    <w:link w:val="Pieddepage"/>
    <w:uiPriority w:val="99"/>
    <w:rsid w:val="00D500EF"/>
    <w:rPr>
      <w:sz w:val="20"/>
    </w:rPr>
  </w:style>
  <w:style w:styleId="Textedebulles" w:type="paragraph">
    <w:name w:val="Balloon Text"/>
    <w:basedOn w:val="Normal"/>
    <w:link w:val="TextedebullesCar"/>
    <w:uiPriority w:val="99"/>
    <w:semiHidden/>
    <w:rsid w:val="00FC338D"/>
    <w:pPr>
      <w:spacing w:line="240" w:lineRule="auto"/>
    </w:pPr>
    <w:rPr>
      <w:rFonts w:ascii="Tahoma" w:cs="Tahoma" w:hAnsi="Tahoma"/>
      <w:sz w:val="16"/>
      <w:szCs w:val="16"/>
    </w:rPr>
  </w:style>
  <w:style w:customStyle="1" w:styleId="TextedebullesCar" w:type="character">
    <w:name w:val="Texte de bulles Car"/>
    <w:basedOn w:val="Policepardfaut"/>
    <w:link w:val="Textedebulles"/>
    <w:uiPriority w:val="99"/>
    <w:semiHidden/>
    <w:rsid w:val="00FC338D"/>
    <w:rPr>
      <w:rFonts w:ascii="Tahoma" w:cs="Tahoma" w:hAnsi="Tahoma"/>
      <w:sz w:val="16"/>
      <w:szCs w:val="16"/>
    </w:rPr>
  </w:style>
  <w:style w:styleId="Grilledutableau" w:type="table">
    <w:name w:val="Table Grid"/>
    <w:basedOn w:val="TableauNormal"/>
    <w:uiPriority w:val="59"/>
    <w:rsid w:val="00FC338D"/>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Signaturedudocument" w:type="paragraph">
    <w:name w:val="Signature du document"/>
    <w:basedOn w:val="Normal"/>
    <w:qFormat/>
    <w:rsid w:val="00A64150"/>
    <w:pPr>
      <w:ind w:left="5387"/>
    </w:pPr>
  </w:style>
  <w:style w:customStyle="1" w:styleId="Adressebasdepage" w:type="paragraph">
    <w:name w:val="Adresse bas de page"/>
    <w:basedOn w:val="Normal"/>
    <w:qFormat/>
    <w:rsid w:val="004660A6"/>
    <w:pPr>
      <w:framePr w:hAnchor="margin" w:wrap="around" w:yAlign="bottom"/>
      <w:spacing w:line="200" w:lineRule="atLeast"/>
      <w:suppressOverlap/>
    </w:pPr>
    <w:rPr>
      <w:sz w:val="16"/>
    </w:rPr>
  </w:style>
  <w:style w:customStyle="1" w:styleId="Mentionslgalesbasdepage" w:type="paragraph">
    <w:name w:val="Mentions légales bas de page"/>
    <w:basedOn w:val="Adressebasdepage"/>
    <w:qFormat/>
    <w:rsid w:val="003D07F7"/>
    <w:pPr>
      <w:framePr w:wrap="around"/>
      <w:spacing w:line="180" w:lineRule="atLeast"/>
    </w:pPr>
    <w:rPr>
      <w:sz w:val="14"/>
    </w:rPr>
  </w:style>
  <w:style w:customStyle="1" w:styleId="DirectionPlebasdepage" w:type="paragraph">
    <w:name w:val="Direction/Pôle bas de page"/>
    <w:basedOn w:val="Adressebasdepage"/>
    <w:qFormat/>
    <w:rsid w:val="004660A6"/>
    <w:pPr>
      <w:framePr w:wrap="around"/>
      <w:spacing w:after="60"/>
    </w:pPr>
    <w:rPr>
      <w:b/>
    </w:rPr>
  </w:style>
  <w:style w:customStyle="1" w:styleId="Adresseinternetbasdepage" w:type="paragraph">
    <w:name w:val="Adresse internet bas de page"/>
    <w:basedOn w:val="Adressebasdepage"/>
    <w:qFormat/>
    <w:rsid w:val="000C31FA"/>
    <w:pPr>
      <w:framePr w:wrap="around"/>
      <w:spacing w:after="60"/>
    </w:pPr>
    <w:rPr>
      <w:b/>
    </w:rPr>
  </w:style>
  <w:style w:customStyle="1" w:styleId="Socitbasdepage" w:type="paragraph">
    <w:name w:val="Société bas de page"/>
    <w:basedOn w:val="Adressebasdepage"/>
    <w:qFormat/>
    <w:rsid w:val="004660A6"/>
    <w:pPr>
      <w:framePr w:wrap="around"/>
    </w:pPr>
    <w:rPr>
      <w:b/>
    </w:rPr>
  </w:style>
  <w:style w:customStyle="1" w:styleId="Bold" w:type="character">
    <w:name w:val="Bold"/>
    <w:basedOn w:val="Policepardfaut"/>
    <w:uiPriority w:val="1"/>
    <w:qFormat/>
    <w:rsid w:val="001E0C70"/>
    <w:rPr>
      <w:b/>
      <w:lang w:val="en-US"/>
    </w:rPr>
  </w:style>
  <w:style w:customStyle="1" w:styleId="Intituldroite" w:type="paragraph">
    <w:name w:val="Intitulé droite"/>
    <w:basedOn w:val="Normal"/>
    <w:qFormat/>
    <w:rsid w:val="00FC3273"/>
    <w:pPr>
      <w:spacing w:line="260" w:lineRule="exact"/>
      <w:jc w:val="right"/>
    </w:pPr>
    <w:rPr>
      <w:b/>
      <w:sz w:val="22"/>
    </w:rPr>
  </w:style>
  <w:style w:customStyle="1" w:styleId="Casescocher" w:type="paragraph">
    <w:name w:val="Cases à cocher"/>
    <w:basedOn w:val="Normal"/>
    <w:qFormat/>
    <w:rsid w:val="00FC3273"/>
    <w:pPr>
      <w:spacing w:line="300" w:lineRule="atLeast"/>
      <w:jc w:val="center"/>
    </w:pPr>
    <w:rPr>
      <w:sz w:val="26"/>
    </w:rPr>
  </w:style>
  <w:style w:customStyle="1" w:styleId="Intitulgauche" w:type="paragraph">
    <w:name w:val="Intitulé gauche"/>
    <w:basedOn w:val="Intituldroite"/>
    <w:qFormat/>
    <w:rsid w:val="000A703F"/>
    <w:pPr>
      <w:jc w:val="left"/>
    </w:pPr>
  </w:style>
  <w:style w:customStyle="1" w:styleId="Intitulbold" w:type="paragraph">
    <w:name w:val="Intitulé bold"/>
    <w:qFormat/>
    <w:rsid w:val="00876AFF"/>
    <w:pPr>
      <w:spacing w:after="0" w:line="240" w:lineRule="atLeast"/>
    </w:pPr>
    <w:rPr>
      <w:b/>
    </w:rPr>
  </w:style>
  <w:style w:customStyle="1" w:styleId="Texteintitul" w:type="paragraph">
    <w:name w:val="Texte intitulé"/>
    <w:qFormat/>
    <w:rsid w:val="002D342E"/>
    <w:pPr>
      <w:spacing w:after="40" w:line="240" w:lineRule="atLeast"/>
    </w:pPr>
    <w:rPr>
      <w:b/>
    </w:rPr>
  </w:style>
  <w:style w:styleId="Titre" w:type="paragraph">
    <w:name w:val="Title"/>
    <w:basedOn w:val="Normal"/>
    <w:next w:val="Normal"/>
    <w:link w:val="TitreCar"/>
    <w:uiPriority w:val="10"/>
    <w:semiHidden/>
    <w:qFormat/>
    <w:rsid w:val="00286124"/>
    <w:pPr>
      <w:spacing w:after="580" w:line="400" w:lineRule="exact"/>
      <w:contextualSpacing/>
    </w:pPr>
    <w:rPr>
      <w:rFonts w:asciiTheme="majorHAnsi" w:cstheme="majorBidi" w:eastAsiaTheme="majorEastAsia" w:hAnsiTheme="majorHAnsi"/>
      <w:b/>
      <w:color w:val="5F5F5F"/>
      <w:spacing w:val="5"/>
      <w:kern w:val="28"/>
      <w:sz w:val="36"/>
      <w:szCs w:val="52"/>
    </w:rPr>
  </w:style>
  <w:style w:customStyle="1" w:styleId="TitreCar" w:type="character">
    <w:name w:val="Titre Car"/>
    <w:basedOn w:val="Policepardfaut"/>
    <w:link w:val="Titre"/>
    <w:uiPriority w:val="10"/>
    <w:semiHidden/>
    <w:rsid w:val="00C859F8"/>
    <w:rPr>
      <w:rFonts w:asciiTheme="majorHAnsi" w:cstheme="majorBidi" w:eastAsiaTheme="majorEastAsia" w:hAnsiTheme="majorHAnsi"/>
      <w:b/>
      <w:color w:val="5F5F5F"/>
      <w:spacing w:val="5"/>
      <w:kern w:val="28"/>
      <w:sz w:val="36"/>
      <w:szCs w:val="52"/>
    </w:rPr>
  </w:style>
  <w:style w:styleId="Paragraphedeliste" w:type="paragraph">
    <w:name w:val="List Paragraph"/>
    <w:basedOn w:val="Normal"/>
    <w:uiPriority w:val="34"/>
    <w:qFormat/>
    <w:rsid w:val="00BA50F8"/>
    <w:pPr>
      <w:spacing w:line="240" w:lineRule="auto"/>
      <w:ind w:left="720"/>
    </w:pPr>
    <w:rPr>
      <w:rFonts w:ascii="Calibri" w:cs="Times New Roman" w:hAnsi="Calibri"/>
      <w:sz w:val="22"/>
    </w:rPr>
  </w:style>
  <w:style w:customStyle="1" w:styleId="Titre1Car" w:type="character">
    <w:name w:val="Titre 1 Car"/>
    <w:basedOn w:val="Policepardfaut"/>
    <w:link w:val="Titre1"/>
    <w:rsid w:val="00666BD8"/>
    <w:rPr>
      <w:rFonts w:asciiTheme="majorHAnsi" w:cstheme="majorBidi" w:eastAsiaTheme="majorEastAsia" w:hAnsiTheme="majorHAnsi"/>
      <w:b/>
      <w:bCs/>
      <w:color w:themeColor="accent1" w:themeShade="BF" w:val="007FBF"/>
      <w:sz w:val="28"/>
      <w:szCs w:val="28"/>
    </w:rPr>
  </w:style>
  <w:style w:customStyle="1" w:styleId="Titre3Car" w:type="character">
    <w:name w:val="Titre 3 Car"/>
    <w:basedOn w:val="Policepardfaut"/>
    <w:link w:val="Titre3"/>
    <w:semiHidden/>
    <w:rsid w:val="00666BD8"/>
    <w:rPr>
      <w:rFonts w:asciiTheme="majorHAnsi" w:cstheme="majorBidi" w:eastAsiaTheme="majorEastAsia" w:hAnsiTheme="majorHAnsi"/>
      <w:b/>
      <w:bCs/>
      <w:color w:themeColor="accent1" w:val="00AAFF"/>
    </w:rPr>
  </w:style>
  <w:style w:styleId="Marquedecommentaire" w:type="character">
    <w:name w:val="annotation reference"/>
    <w:uiPriority w:val="99"/>
    <w:semiHidden/>
    <w:rsid w:val="00666BD8"/>
    <w:rPr>
      <w:rFonts w:cs="Times New Roman"/>
      <w:sz w:val="16"/>
      <w:szCs w:val="16"/>
    </w:rPr>
  </w:style>
  <w:style w:styleId="Commentaire" w:type="paragraph">
    <w:name w:val="annotation text"/>
    <w:basedOn w:val="Normal"/>
    <w:link w:val="CommentaireCar"/>
    <w:uiPriority w:val="99"/>
    <w:semiHidden/>
    <w:rsid w:val="00666BD8"/>
    <w:pPr>
      <w:spacing w:after="200" w:line="240" w:lineRule="auto"/>
    </w:pPr>
    <w:rPr>
      <w:rFonts w:ascii="Calibri" w:cs="Times New Roman" w:eastAsia="Calibri" w:hAnsi="Calibri"/>
      <w:szCs w:val="20"/>
    </w:rPr>
  </w:style>
  <w:style w:customStyle="1" w:styleId="CommentaireCar" w:type="character">
    <w:name w:val="Commentaire Car"/>
    <w:basedOn w:val="Policepardfaut"/>
    <w:link w:val="Commentaire"/>
    <w:uiPriority w:val="99"/>
    <w:semiHidden/>
    <w:rsid w:val="00666BD8"/>
    <w:rPr>
      <w:rFonts w:ascii="Calibri" w:cs="Times New Roman" w:eastAsia="Calibri" w:hAnsi="Calibri"/>
      <w:sz w:val="20"/>
      <w:szCs w:val="20"/>
    </w:rPr>
  </w:style>
  <w:style w:styleId="Sansinterligne" w:type="paragraph">
    <w:name w:val="No Spacing"/>
    <w:basedOn w:val="Normal"/>
    <w:link w:val="SansinterligneCar"/>
    <w:uiPriority w:val="99"/>
    <w:qFormat/>
    <w:rsid w:val="00666BD8"/>
    <w:pPr>
      <w:suppressAutoHyphens/>
      <w:spacing w:line="240" w:lineRule="auto"/>
    </w:pPr>
    <w:rPr>
      <w:rFonts w:ascii="Calibri" w:cs="Times New Roman" w:eastAsia="Times New Roman" w:hAnsi="Calibri"/>
      <w:sz w:val="24"/>
      <w:szCs w:val="24"/>
      <w:lang w:eastAsia="ar-SA"/>
    </w:rPr>
  </w:style>
  <w:style w:customStyle="1" w:styleId="SansinterligneCar" w:type="character">
    <w:name w:val="Sans interligne Car"/>
    <w:link w:val="Sansinterligne"/>
    <w:uiPriority w:val="99"/>
    <w:locked/>
    <w:rsid w:val="00666BD8"/>
    <w:rPr>
      <w:rFonts w:ascii="Calibri" w:cs="Times New Roman" w:eastAsia="Times New Roman" w:hAnsi="Calibri"/>
      <w:sz w:val="24"/>
      <w:szCs w:val="24"/>
      <w:lang w:eastAsia="ar-SA"/>
    </w:rPr>
  </w:style>
  <w:style w:styleId="Objetducommentaire" w:type="paragraph">
    <w:name w:val="annotation subject"/>
    <w:basedOn w:val="Commentaire"/>
    <w:next w:val="Commentaire"/>
    <w:link w:val="ObjetducommentaireCar"/>
    <w:uiPriority w:val="99"/>
    <w:semiHidden/>
    <w:rsid w:val="00666BD8"/>
    <w:rPr>
      <w:b/>
      <w:bCs/>
    </w:rPr>
  </w:style>
  <w:style w:customStyle="1" w:styleId="ObjetducommentaireCar" w:type="character">
    <w:name w:val="Objet du commentaire Car"/>
    <w:basedOn w:val="CommentaireCar"/>
    <w:link w:val="Objetducommentaire"/>
    <w:uiPriority w:val="99"/>
    <w:semiHidden/>
    <w:rsid w:val="00666BD8"/>
    <w:rPr>
      <w:rFonts w:ascii="Calibri" w:cs="Times New Roman" w:eastAsia="Calibri" w:hAnsi="Calibri"/>
      <w:b/>
      <w:bCs/>
      <w:sz w:val="20"/>
      <w:szCs w:val="20"/>
    </w:rPr>
  </w:style>
  <w:style w:styleId="Rvision" w:type="paragraph">
    <w:name w:val="Revision"/>
    <w:hidden/>
    <w:uiPriority w:val="99"/>
    <w:semiHidden/>
    <w:rsid w:val="00666BD8"/>
    <w:pPr>
      <w:spacing w:after="0" w:line="240" w:lineRule="auto"/>
    </w:pPr>
    <w:rPr>
      <w:rFonts w:ascii="Calibri" w:cs="Times New Roman" w:eastAsia="Calibri" w:hAnsi="Calibri"/>
    </w:rPr>
  </w:style>
  <w:style w:styleId="Lienhypertexte" w:type="character">
    <w:name w:val="Hyperlink"/>
    <w:uiPriority w:val="99"/>
    <w:rsid w:val="00666BD8"/>
    <w:rPr>
      <w:rFonts w:cs="Times New Roman"/>
      <w:color w:val="0000FF"/>
      <w:u w:val="single"/>
    </w:rPr>
  </w:style>
  <w:style w:styleId="Lienhypertextesuivivisit" w:type="character">
    <w:name w:val="FollowedHyperlink"/>
    <w:uiPriority w:val="99"/>
    <w:rsid w:val="00666BD8"/>
    <w:rPr>
      <w:rFonts w:cs="Times New Roman"/>
      <w:color w:val="800080"/>
      <w:u w:val="single"/>
    </w:rPr>
  </w:style>
  <w:style w:styleId="En-ttedetabledesmatires" w:type="paragraph">
    <w:name w:val="TOC Heading"/>
    <w:basedOn w:val="Titre1"/>
    <w:next w:val="Normal"/>
    <w:uiPriority w:val="39"/>
    <w:unhideWhenUsed/>
    <w:qFormat/>
    <w:rsid w:val="00666BD8"/>
    <w:pPr>
      <w:outlineLvl w:val="9"/>
    </w:pPr>
  </w:style>
  <w:style w:styleId="TM2" w:type="paragraph">
    <w:name w:val="toc 2"/>
    <w:basedOn w:val="Normal"/>
    <w:next w:val="Normal"/>
    <w:autoRedefine/>
    <w:uiPriority w:val="39"/>
    <w:unhideWhenUsed/>
    <w:qFormat/>
    <w:rsid w:val="00666BD8"/>
    <w:pPr>
      <w:spacing w:after="100" w:line="276" w:lineRule="auto"/>
      <w:ind w:left="220"/>
    </w:pPr>
    <w:rPr>
      <w:rFonts w:eastAsiaTheme="minorEastAsia"/>
      <w:sz w:val="22"/>
    </w:rPr>
  </w:style>
  <w:style w:styleId="TM1" w:type="paragraph">
    <w:name w:val="toc 1"/>
    <w:basedOn w:val="Normal"/>
    <w:next w:val="Normal"/>
    <w:autoRedefine/>
    <w:uiPriority w:val="39"/>
    <w:unhideWhenUsed/>
    <w:qFormat/>
    <w:rsid w:val="00666BD8"/>
    <w:pPr>
      <w:spacing w:after="100" w:line="276" w:lineRule="auto"/>
    </w:pPr>
    <w:rPr>
      <w:rFonts w:eastAsiaTheme="minorEastAsia"/>
      <w:sz w:val="22"/>
    </w:rPr>
  </w:style>
  <w:style w:styleId="TM3" w:type="paragraph">
    <w:name w:val="toc 3"/>
    <w:basedOn w:val="Normal"/>
    <w:next w:val="Normal"/>
    <w:autoRedefine/>
    <w:uiPriority w:val="39"/>
    <w:unhideWhenUsed/>
    <w:qFormat/>
    <w:rsid w:val="00666BD8"/>
    <w:pPr>
      <w:spacing w:after="100" w:line="276" w:lineRule="auto"/>
      <w:ind w:left="440"/>
    </w:pPr>
    <w:rPr>
      <w:rFonts w:eastAsiaTheme="minorEastAsia"/>
      <w:sz w:val="22"/>
    </w:rPr>
  </w:style>
  <w:style w:styleId="Numrodeligne" w:type="character">
    <w:name w:val="line number"/>
    <w:basedOn w:val="Policepardfaut"/>
    <w:uiPriority w:val="99"/>
    <w:semiHidden/>
    <w:unhideWhenUsed/>
    <w:rsid w:val="00666BD8"/>
  </w:style>
  <w:style w:customStyle="1" w:styleId="TITRE10" w:type="paragraph">
    <w:name w:val="TITRE 1"/>
    <w:basedOn w:val="Normal"/>
    <w:link w:val="TITRE1Car0"/>
    <w:qFormat/>
    <w:rsid w:val="00666BD8"/>
    <w:pPr>
      <w:keepNext/>
      <w:spacing w:before="120" w:line="276" w:lineRule="auto"/>
      <w:jc w:val="both"/>
      <w:outlineLvl w:val="0"/>
    </w:pPr>
    <w:rPr>
      <w:rFonts w:ascii="Candara" w:cs="Times New Roman" w:eastAsia="Calibri" w:hAnsi="Candara"/>
      <w:b/>
      <w:bCs/>
      <w:color w:val="365F91"/>
      <w:sz w:val="32"/>
      <w:szCs w:val="28"/>
      <w:lang w:eastAsia="fr-FR"/>
    </w:rPr>
  </w:style>
  <w:style w:customStyle="1" w:styleId="TITRE1Car0" w:type="character">
    <w:name w:val="TITRE 1 Car"/>
    <w:basedOn w:val="Policepardfaut"/>
    <w:link w:val="TITRE10"/>
    <w:rsid w:val="00666BD8"/>
    <w:rPr>
      <w:rFonts w:ascii="Candara" w:cs="Times New Roman" w:eastAsia="Calibri" w:hAnsi="Candara"/>
      <w:b/>
      <w:bCs/>
      <w:color w:val="365F91"/>
      <w:sz w:val="32"/>
      <w:szCs w:val="28"/>
      <w:lang w:eastAsia="fr-FR"/>
    </w:rPr>
  </w:style>
  <w:style w:customStyle="1" w:styleId="CHAPITRE" w:type="paragraph">
    <w:name w:val="CHAPITRE"/>
    <w:basedOn w:val="TITRE10"/>
    <w:link w:val="CHAPITRECar"/>
    <w:qFormat/>
    <w:rsid w:val="00666BD8"/>
  </w:style>
  <w:style w:customStyle="1" w:styleId="CHAPITRECar" w:type="character">
    <w:name w:val="CHAPITRE Car"/>
    <w:basedOn w:val="TITRE1Car0"/>
    <w:link w:val="CHAPITRE"/>
    <w:rsid w:val="00666BD8"/>
    <w:rPr>
      <w:rFonts w:ascii="Candara" w:cs="Times New Roman" w:eastAsia="Calibri" w:hAnsi="Candara"/>
      <w:b/>
      <w:bCs/>
      <w:color w:val="365F91"/>
      <w:sz w:val="32"/>
      <w:szCs w:val="28"/>
      <w:lang w:eastAsia="fr-FR"/>
    </w:rPr>
  </w:style>
  <w:style w:customStyle="1" w:styleId="SousChpitreniveau1" w:type="paragraph">
    <w:name w:val="Sous Châpitre niveau 1"/>
    <w:basedOn w:val="Normal"/>
    <w:link w:val="SousChpitreniveau1Car"/>
    <w:qFormat/>
    <w:rsid w:val="00666BD8"/>
    <w:pPr>
      <w:keepNext/>
      <w:keepLines/>
      <w:spacing w:after="200" w:before="200" w:line="276" w:lineRule="auto"/>
      <w:jc w:val="both"/>
      <w:outlineLvl w:val="1"/>
    </w:pPr>
    <w:rPr>
      <w:rFonts w:ascii="Candara" w:cs="Times New Roman" w:eastAsia="Calibri" w:hAnsi="Candara"/>
      <w:b/>
      <w:bCs/>
      <w:color w:val="1F497D"/>
      <w:sz w:val="28"/>
      <w:szCs w:val="24"/>
      <w:lang w:eastAsia="fr-FR"/>
    </w:rPr>
  </w:style>
  <w:style w:customStyle="1" w:styleId="SousChpitreniveau1Car" w:type="character">
    <w:name w:val="Sous Châpitre niveau 1 Car"/>
    <w:basedOn w:val="Policepardfaut"/>
    <w:link w:val="SousChpitreniveau1"/>
    <w:rsid w:val="00666BD8"/>
    <w:rPr>
      <w:rFonts w:ascii="Candara" w:cs="Times New Roman" w:eastAsia="Calibri" w:hAnsi="Candara"/>
      <w:b/>
      <w:bCs/>
      <w:color w:val="1F497D"/>
      <w:sz w:val="28"/>
      <w:szCs w:val="24"/>
      <w:lang w:eastAsia="fr-FR"/>
    </w:rPr>
  </w:style>
  <w:style w:customStyle="1" w:styleId="paragrapheniveau2" w:type="paragraph">
    <w:name w:val="paragraphe niveau 2"/>
    <w:basedOn w:val="Normal"/>
    <w:link w:val="paragrapheniveau2Car"/>
    <w:autoRedefine/>
    <w:qFormat/>
    <w:rsid w:val="00666BD8"/>
    <w:pPr>
      <w:keepNext/>
      <w:spacing w:before="200" w:line="276" w:lineRule="auto"/>
      <w:ind w:left="708"/>
      <w:jc w:val="both"/>
      <w:outlineLvl w:val="3"/>
    </w:pPr>
    <w:rPr>
      <w:rFonts w:ascii="Candara" w:cs="Times New Roman" w:eastAsia="Calibri" w:hAnsi="Candara"/>
      <w:b/>
      <w:bCs/>
      <w:color w:val="4F81BD"/>
      <w:sz w:val="24"/>
    </w:rPr>
  </w:style>
  <w:style w:customStyle="1" w:styleId="paragrapheniveau2Car" w:type="character">
    <w:name w:val="paragraphe niveau 2 Car"/>
    <w:basedOn w:val="Policepardfaut"/>
    <w:link w:val="paragrapheniveau2"/>
    <w:rsid w:val="00666BD8"/>
    <w:rPr>
      <w:rFonts w:ascii="Candara" w:cs="Times New Roman" w:eastAsia="Calibri" w:hAnsi="Candara"/>
      <w:b/>
      <w:bCs/>
      <w:color w:val="4F81BD"/>
      <w:sz w:val="24"/>
    </w:rPr>
  </w:style>
  <w:style w:styleId="Accentuation" w:type="character">
    <w:name w:val="Emphasis"/>
    <w:basedOn w:val="Policepardfaut"/>
    <w:qFormat/>
    <w:rsid w:val="00666BD8"/>
    <w:rPr>
      <w:i/>
      <w:iCs/>
    </w:rPr>
  </w:style>
  <w:style w:styleId="Notedebasdepage" w:type="paragraph">
    <w:name w:val="footnote text"/>
    <w:basedOn w:val="Normal"/>
    <w:link w:val="NotedebasdepageCar"/>
    <w:uiPriority w:val="99"/>
    <w:rsid w:val="00AC690B"/>
    <w:pPr>
      <w:spacing w:line="240" w:lineRule="auto"/>
    </w:pPr>
    <w:rPr>
      <w:rFonts w:ascii="Times New Roman" w:cs="Times New Roman" w:eastAsia="Times New Roman" w:hAnsi="Times New Roman"/>
      <w:szCs w:val="20"/>
      <w:lang w:eastAsia="fr-FR"/>
    </w:rPr>
  </w:style>
  <w:style w:customStyle="1" w:styleId="NotedebasdepageCar" w:type="character">
    <w:name w:val="Note de bas de page Car"/>
    <w:basedOn w:val="Policepardfaut"/>
    <w:link w:val="Notedebasdepage"/>
    <w:uiPriority w:val="99"/>
    <w:rsid w:val="00AC690B"/>
    <w:rPr>
      <w:rFonts w:ascii="Times New Roman" w:cs="Times New Roman" w:eastAsia="Times New Roman" w:hAnsi="Times New Roman"/>
      <w:sz w:val="20"/>
      <w:szCs w:val="20"/>
      <w:lang w:eastAsia="fr-FR"/>
    </w:rPr>
  </w:style>
  <w:style w:styleId="Appelnotedebasdep" w:type="character">
    <w:name w:val="footnote reference"/>
    <w:uiPriority w:val="99"/>
    <w:rsid w:val="00AC690B"/>
    <w:rPr>
      <w:vertAlign w:val="superscript"/>
    </w:rPr>
  </w:style>
  <w:style w:customStyle="1" w:styleId="Default" w:type="paragraph">
    <w:name w:val="Default"/>
    <w:rsid w:val="00104DFF"/>
    <w:pPr>
      <w:autoSpaceDE w:val="0"/>
      <w:autoSpaceDN w:val="0"/>
      <w:adjustRightInd w:val="0"/>
      <w:spacing w:after="0" w:line="240" w:lineRule="auto"/>
    </w:pPr>
    <w:rPr>
      <w:rFonts w:ascii="Comic Sans MS" w:cs="Comic Sans MS" w:hAnsi="Comic Sans MS"/>
      <w:color w:val="00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unhideWhenUsed="0" w:qFormat="1"/>
    <w:lsdException w:name="heading 3" w:uiPriority="0" w:unhideWhenUsed="0" w:qFormat="1"/>
    <w:lsdException w:name="heading 4" w:uiPriority="9"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header" w:semiHidden="0" w:uiPriority="0"/>
    <w:lsdException w:name="footer" w:semiHidden="0"/>
    <w:lsdException w:name="caption" w:uiPriority="35" w:qFormat="1"/>
    <w:lsdException w:name="List Number" w:unhideWhenUsed="0"/>
    <w:lsdException w:name="List 4" w:unhideWhenUsed="0"/>
    <w:lsdException w:name="List 5" w:unhideWhenUsed="0"/>
    <w:lsdException w:name="Title" w:semiHidden="0" w:uiPriority="10" w:unhideWhenUsed="0" w:qFormat="1"/>
    <w:lsdException w:name="Default Paragraph Font" w:uiPriority="1"/>
    <w:lsdException w:name="Subtitle" w:uiPriority="11" w:unhideWhenUsed="0" w:qFormat="1"/>
    <w:lsdException w:name="Salutation" w:unhideWhenUsed="0"/>
    <w:lsdException w:name="Date" w:unhideWhenUsed="0"/>
    <w:lsdException w:name="Body Text First Indent" w:unhideWhenUsed="0"/>
    <w:lsdException w:name="Strong" w:semiHidden="0" w:uiPriority="22" w:unhideWhenUsed="0" w:qFormat="1"/>
    <w:lsdException w:name="Emphasis" w:semiHidden="0" w:uiPriority="0" w:unhideWhenUsed="0" w:qFormat="1"/>
    <w:lsdException w:name="Table Grid" w:semiHidden="0" w:uiPriority="59" w:unhideWhenUsed="0"/>
    <w:lsdException w:name="Placeholder Text" w:unhideWhenUsed="0"/>
    <w:lsdException w:name="No Spacing"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859F8"/>
    <w:pPr>
      <w:spacing w:after="0" w:line="240" w:lineRule="atLeast"/>
    </w:pPr>
    <w:rPr>
      <w:sz w:val="20"/>
    </w:rPr>
  </w:style>
  <w:style w:type="paragraph" w:styleId="Titre1">
    <w:name w:val="heading 1"/>
    <w:basedOn w:val="Normal"/>
    <w:next w:val="Normal"/>
    <w:link w:val="Titre1Car"/>
    <w:qFormat/>
    <w:rsid w:val="00666BD8"/>
    <w:pPr>
      <w:keepNext/>
      <w:keepLines/>
      <w:spacing w:before="480" w:line="276" w:lineRule="auto"/>
      <w:outlineLvl w:val="0"/>
    </w:pPr>
    <w:rPr>
      <w:rFonts w:asciiTheme="majorHAnsi" w:eastAsiaTheme="majorEastAsia" w:hAnsiTheme="majorHAnsi" w:cstheme="majorBidi"/>
      <w:b/>
      <w:bCs/>
      <w:color w:val="007FBF" w:themeColor="accent1" w:themeShade="BF"/>
      <w:sz w:val="28"/>
      <w:szCs w:val="28"/>
    </w:rPr>
  </w:style>
  <w:style w:type="paragraph" w:styleId="Titre3">
    <w:name w:val="heading 3"/>
    <w:basedOn w:val="Normal"/>
    <w:next w:val="Normal"/>
    <w:link w:val="Titre3Car"/>
    <w:semiHidden/>
    <w:unhideWhenUsed/>
    <w:qFormat/>
    <w:rsid w:val="00666BD8"/>
    <w:pPr>
      <w:keepNext/>
      <w:keepLines/>
      <w:spacing w:before="200" w:line="276" w:lineRule="auto"/>
      <w:outlineLvl w:val="2"/>
    </w:pPr>
    <w:rPr>
      <w:rFonts w:asciiTheme="majorHAnsi" w:eastAsiaTheme="majorEastAsia" w:hAnsiTheme="majorHAnsi" w:cstheme="majorBidi"/>
      <w:b/>
      <w:bCs/>
      <w:color w:val="00AAFF" w:themeColor="accent1"/>
      <w:sz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link w:val="En-tteCar"/>
    <w:rsid w:val="00D500EF"/>
    <w:pPr>
      <w:spacing w:after="0" w:line="240" w:lineRule="exact"/>
    </w:pPr>
    <w:rPr>
      <w:sz w:val="20"/>
    </w:rPr>
  </w:style>
  <w:style w:type="character" w:customStyle="1" w:styleId="En-tteCar">
    <w:name w:val="En-tête Car"/>
    <w:basedOn w:val="Policepardfaut"/>
    <w:link w:val="En-tte"/>
    <w:uiPriority w:val="99"/>
    <w:rsid w:val="00D500EF"/>
    <w:rPr>
      <w:sz w:val="20"/>
    </w:rPr>
  </w:style>
  <w:style w:type="paragraph" w:styleId="Pieddepage">
    <w:name w:val="footer"/>
    <w:link w:val="PieddepageCar"/>
    <w:uiPriority w:val="99"/>
    <w:rsid w:val="00D500EF"/>
    <w:pPr>
      <w:spacing w:after="0" w:line="240" w:lineRule="exact"/>
    </w:pPr>
    <w:rPr>
      <w:sz w:val="20"/>
    </w:rPr>
  </w:style>
  <w:style w:type="character" w:customStyle="1" w:styleId="PieddepageCar">
    <w:name w:val="Pied de page Car"/>
    <w:basedOn w:val="Policepardfaut"/>
    <w:link w:val="Pieddepage"/>
    <w:uiPriority w:val="99"/>
    <w:rsid w:val="00D500EF"/>
    <w:rPr>
      <w:sz w:val="20"/>
    </w:rPr>
  </w:style>
  <w:style w:type="paragraph" w:styleId="Textedebulles">
    <w:name w:val="Balloon Text"/>
    <w:basedOn w:val="Normal"/>
    <w:link w:val="TextedebullesCar"/>
    <w:uiPriority w:val="99"/>
    <w:semiHidden/>
    <w:rsid w:val="00FC338D"/>
    <w:pPr>
      <w:spacing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FC338D"/>
    <w:rPr>
      <w:rFonts w:ascii="Tahoma" w:hAnsi="Tahoma" w:cs="Tahoma"/>
      <w:sz w:val="16"/>
      <w:szCs w:val="16"/>
    </w:rPr>
  </w:style>
  <w:style w:type="table" w:styleId="Grilledutableau">
    <w:name w:val="Table Grid"/>
    <w:basedOn w:val="TableauNormal"/>
    <w:uiPriority w:val="59"/>
    <w:rsid w:val="00FC33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ignaturedudocument">
    <w:name w:val="Signature du document"/>
    <w:basedOn w:val="Normal"/>
    <w:qFormat/>
    <w:rsid w:val="00A64150"/>
    <w:pPr>
      <w:ind w:left="5387"/>
    </w:pPr>
  </w:style>
  <w:style w:type="paragraph" w:customStyle="1" w:styleId="Adressebasdepage">
    <w:name w:val="Adresse bas de page"/>
    <w:basedOn w:val="Normal"/>
    <w:qFormat/>
    <w:rsid w:val="004660A6"/>
    <w:pPr>
      <w:framePr w:wrap="around" w:hAnchor="margin" w:yAlign="bottom"/>
      <w:spacing w:line="200" w:lineRule="atLeast"/>
      <w:suppressOverlap/>
    </w:pPr>
    <w:rPr>
      <w:sz w:val="16"/>
    </w:rPr>
  </w:style>
  <w:style w:type="paragraph" w:customStyle="1" w:styleId="Mentionslgalesbasdepage">
    <w:name w:val="Mentions légales bas de page"/>
    <w:basedOn w:val="Adressebasdepage"/>
    <w:qFormat/>
    <w:rsid w:val="003D07F7"/>
    <w:pPr>
      <w:framePr w:wrap="around"/>
      <w:spacing w:line="180" w:lineRule="atLeast"/>
    </w:pPr>
    <w:rPr>
      <w:sz w:val="14"/>
    </w:rPr>
  </w:style>
  <w:style w:type="paragraph" w:customStyle="1" w:styleId="DirectionPlebasdepage">
    <w:name w:val="Direction/Pôle bas de page"/>
    <w:basedOn w:val="Adressebasdepage"/>
    <w:qFormat/>
    <w:rsid w:val="004660A6"/>
    <w:pPr>
      <w:framePr w:wrap="around"/>
      <w:spacing w:after="60"/>
    </w:pPr>
    <w:rPr>
      <w:b/>
    </w:rPr>
  </w:style>
  <w:style w:type="paragraph" w:customStyle="1" w:styleId="Adresseinternetbasdepage">
    <w:name w:val="Adresse internet bas de page"/>
    <w:basedOn w:val="Adressebasdepage"/>
    <w:qFormat/>
    <w:rsid w:val="000C31FA"/>
    <w:pPr>
      <w:framePr w:wrap="around"/>
      <w:spacing w:after="60"/>
    </w:pPr>
    <w:rPr>
      <w:b/>
    </w:rPr>
  </w:style>
  <w:style w:type="paragraph" w:customStyle="1" w:styleId="Socitbasdepage">
    <w:name w:val="Société bas de page"/>
    <w:basedOn w:val="Adressebasdepage"/>
    <w:qFormat/>
    <w:rsid w:val="004660A6"/>
    <w:pPr>
      <w:framePr w:wrap="around"/>
    </w:pPr>
    <w:rPr>
      <w:b/>
    </w:rPr>
  </w:style>
  <w:style w:type="character" w:customStyle="1" w:styleId="Bold">
    <w:name w:val="Bold"/>
    <w:basedOn w:val="Policepardfaut"/>
    <w:uiPriority w:val="1"/>
    <w:qFormat/>
    <w:rsid w:val="001E0C70"/>
    <w:rPr>
      <w:b/>
      <w:lang w:val="en-US"/>
    </w:rPr>
  </w:style>
  <w:style w:type="paragraph" w:customStyle="1" w:styleId="Intituldroite">
    <w:name w:val="Intitulé droite"/>
    <w:basedOn w:val="Normal"/>
    <w:qFormat/>
    <w:rsid w:val="00FC3273"/>
    <w:pPr>
      <w:spacing w:line="260" w:lineRule="exact"/>
      <w:jc w:val="right"/>
    </w:pPr>
    <w:rPr>
      <w:b/>
      <w:sz w:val="22"/>
    </w:rPr>
  </w:style>
  <w:style w:type="paragraph" w:customStyle="1" w:styleId="Casescocher">
    <w:name w:val="Cases à cocher"/>
    <w:basedOn w:val="Normal"/>
    <w:qFormat/>
    <w:rsid w:val="00FC3273"/>
    <w:pPr>
      <w:spacing w:line="300" w:lineRule="atLeast"/>
      <w:jc w:val="center"/>
    </w:pPr>
    <w:rPr>
      <w:sz w:val="26"/>
    </w:rPr>
  </w:style>
  <w:style w:type="paragraph" w:customStyle="1" w:styleId="Intitulgauche">
    <w:name w:val="Intitulé gauche"/>
    <w:basedOn w:val="Intituldroite"/>
    <w:qFormat/>
    <w:rsid w:val="000A703F"/>
    <w:pPr>
      <w:jc w:val="left"/>
    </w:pPr>
  </w:style>
  <w:style w:type="paragraph" w:customStyle="1" w:styleId="Intitulbold">
    <w:name w:val="Intitulé bold"/>
    <w:qFormat/>
    <w:rsid w:val="00876AFF"/>
    <w:pPr>
      <w:spacing w:after="0" w:line="240" w:lineRule="atLeast"/>
    </w:pPr>
    <w:rPr>
      <w:b/>
    </w:rPr>
  </w:style>
  <w:style w:type="paragraph" w:customStyle="1" w:styleId="Texteintitul">
    <w:name w:val="Texte intitulé"/>
    <w:qFormat/>
    <w:rsid w:val="002D342E"/>
    <w:pPr>
      <w:spacing w:after="40" w:line="240" w:lineRule="atLeast"/>
    </w:pPr>
    <w:rPr>
      <w:b/>
    </w:rPr>
  </w:style>
  <w:style w:type="paragraph" w:styleId="Titre">
    <w:name w:val="Title"/>
    <w:basedOn w:val="Normal"/>
    <w:next w:val="Normal"/>
    <w:link w:val="TitreCar"/>
    <w:uiPriority w:val="10"/>
    <w:semiHidden/>
    <w:qFormat/>
    <w:rsid w:val="00286124"/>
    <w:pPr>
      <w:spacing w:after="580" w:line="400" w:lineRule="exact"/>
      <w:contextualSpacing/>
    </w:pPr>
    <w:rPr>
      <w:rFonts w:asciiTheme="majorHAnsi" w:eastAsiaTheme="majorEastAsia" w:hAnsiTheme="majorHAnsi" w:cstheme="majorBidi"/>
      <w:b/>
      <w:color w:val="5F5F5F"/>
      <w:spacing w:val="5"/>
      <w:kern w:val="28"/>
      <w:sz w:val="36"/>
      <w:szCs w:val="52"/>
    </w:rPr>
  </w:style>
  <w:style w:type="character" w:customStyle="1" w:styleId="TitreCar">
    <w:name w:val="Titre Car"/>
    <w:basedOn w:val="Policepardfaut"/>
    <w:link w:val="Titre"/>
    <w:uiPriority w:val="10"/>
    <w:semiHidden/>
    <w:rsid w:val="00C859F8"/>
    <w:rPr>
      <w:rFonts w:asciiTheme="majorHAnsi" w:eastAsiaTheme="majorEastAsia" w:hAnsiTheme="majorHAnsi" w:cstheme="majorBidi"/>
      <w:b/>
      <w:color w:val="5F5F5F"/>
      <w:spacing w:val="5"/>
      <w:kern w:val="28"/>
      <w:sz w:val="36"/>
      <w:szCs w:val="52"/>
    </w:rPr>
  </w:style>
  <w:style w:type="paragraph" w:styleId="Paragraphedeliste">
    <w:name w:val="List Paragraph"/>
    <w:basedOn w:val="Normal"/>
    <w:uiPriority w:val="34"/>
    <w:qFormat/>
    <w:rsid w:val="00BA50F8"/>
    <w:pPr>
      <w:spacing w:line="240" w:lineRule="auto"/>
      <w:ind w:left="720"/>
    </w:pPr>
    <w:rPr>
      <w:rFonts w:ascii="Calibri" w:hAnsi="Calibri" w:cs="Times New Roman"/>
      <w:sz w:val="22"/>
    </w:rPr>
  </w:style>
  <w:style w:type="character" w:customStyle="1" w:styleId="Titre1Car">
    <w:name w:val="Titre 1 Car"/>
    <w:basedOn w:val="Policepardfaut"/>
    <w:link w:val="Titre1"/>
    <w:rsid w:val="00666BD8"/>
    <w:rPr>
      <w:rFonts w:asciiTheme="majorHAnsi" w:eastAsiaTheme="majorEastAsia" w:hAnsiTheme="majorHAnsi" w:cstheme="majorBidi"/>
      <w:b/>
      <w:bCs/>
      <w:color w:val="007FBF" w:themeColor="accent1" w:themeShade="BF"/>
      <w:sz w:val="28"/>
      <w:szCs w:val="28"/>
    </w:rPr>
  </w:style>
  <w:style w:type="character" w:customStyle="1" w:styleId="Titre3Car">
    <w:name w:val="Titre 3 Car"/>
    <w:basedOn w:val="Policepardfaut"/>
    <w:link w:val="Titre3"/>
    <w:semiHidden/>
    <w:rsid w:val="00666BD8"/>
    <w:rPr>
      <w:rFonts w:asciiTheme="majorHAnsi" w:eastAsiaTheme="majorEastAsia" w:hAnsiTheme="majorHAnsi" w:cstheme="majorBidi"/>
      <w:b/>
      <w:bCs/>
      <w:color w:val="00AAFF" w:themeColor="accent1"/>
    </w:rPr>
  </w:style>
  <w:style w:type="character" w:styleId="Marquedecommentaire">
    <w:name w:val="annotation reference"/>
    <w:uiPriority w:val="99"/>
    <w:semiHidden/>
    <w:rsid w:val="00666BD8"/>
    <w:rPr>
      <w:rFonts w:cs="Times New Roman"/>
      <w:sz w:val="16"/>
      <w:szCs w:val="16"/>
    </w:rPr>
  </w:style>
  <w:style w:type="paragraph" w:styleId="Commentaire">
    <w:name w:val="annotation text"/>
    <w:basedOn w:val="Normal"/>
    <w:link w:val="CommentaireCar"/>
    <w:uiPriority w:val="99"/>
    <w:semiHidden/>
    <w:rsid w:val="00666BD8"/>
    <w:pPr>
      <w:spacing w:after="200" w:line="240" w:lineRule="auto"/>
    </w:pPr>
    <w:rPr>
      <w:rFonts w:ascii="Calibri" w:eastAsia="Calibri" w:hAnsi="Calibri" w:cs="Times New Roman"/>
      <w:szCs w:val="20"/>
    </w:rPr>
  </w:style>
  <w:style w:type="character" w:customStyle="1" w:styleId="CommentaireCar">
    <w:name w:val="Commentaire Car"/>
    <w:basedOn w:val="Policepardfaut"/>
    <w:link w:val="Commentaire"/>
    <w:uiPriority w:val="99"/>
    <w:semiHidden/>
    <w:rsid w:val="00666BD8"/>
    <w:rPr>
      <w:rFonts w:ascii="Calibri" w:eastAsia="Calibri" w:hAnsi="Calibri" w:cs="Times New Roman"/>
      <w:sz w:val="20"/>
      <w:szCs w:val="20"/>
    </w:rPr>
  </w:style>
  <w:style w:type="paragraph" w:styleId="Sansinterligne">
    <w:name w:val="No Spacing"/>
    <w:basedOn w:val="Normal"/>
    <w:link w:val="SansinterligneCar"/>
    <w:uiPriority w:val="99"/>
    <w:qFormat/>
    <w:rsid w:val="00666BD8"/>
    <w:pPr>
      <w:suppressAutoHyphens/>
      <w:spacing w:line="240" w:lineRule="auto"/>
    </w:pPr>
    <w:rPr>
      <w:rFonts w:ascii="Calibri" w:eastAsia="Times New Roman" w:hAnsi="Calibri" w:cs="Times New Roman"/>
      <w:sz w:val="24"/>
      <w:szCs w:val="24"/>
      <w:lang w:eastAsia="ar-SA"/>
    </w:rPr>
  </w:style>
  <w:style w:type="character" w:customStyle="1" w:styleId="SansinterligneCar">
    <w:name w:val="Sans interligne Car"/>
    <w:link w:val="Sansinterligne"/>
    <w:uiPriority w:val="99"/>
    <w:locked/>
    <w:rsid w:val="00666BD8"/>
    <w:rPr>
      <w:rFonts w:ascii="Calibri" w:eastAsia="Times New Roman" w:hAnsi="Calibri" w:cs="Times New Roman"/>
      <w:sz w:val="24"/>
      <w:szCs w:val="24"/>
      <w:lang w:eastAsia="ar-SA"/>
    </w:rPr>
  </w:style>
  <w:style w:type="paragraph" w:styleId="Objetducommentaire">
    <w:name w:val="annotation subject"/>
    <w:basedOn w:val="Commentaire"/>
    <w:next w:val="Commentaire"/>
    <w:link w:val="ObjetducommentaireCar"/>
    <w:uiPriority w:val="99"/>
    <w:semiHidden/>
    <w:rsid w:val="00666BD8"/>
    <w:rPr>
      <w:b/>
      <w:bCs/>
    </w:rPr>
  </w:style>
  <w:style w:type="character" w:customStyle="1" w:styleId="ObjetducommentaireCar">
    <w:name w:val="Objet du commentaire Car"/>
    <w:basedOn w:val="CommentaireCar"/>
    <w:link w:val="Objetducommentaire"/>
    <w:uiPriority w:val="99"/>
    <w:semiHidden/>
    <w:rsid w:val="00666BD8"/>
    <w:rPr>
      <w:rFonts w:ascii="Calibri" w:eastAsia="Calibri" w:hAnsi="Calibri" w:cs="Times New Roman"/>
      <w:b/>
      <w:bCs/>
      <w:sz w:val="20"/>
      <w:szCs w:val="20"/>
    </w:rPr>
  </w:style>
  <w:style w:type="paragraph" w:styleId="Rvision">
    <w:name w:val="Revision"/>
    <w:hidden/>
    <w:uiPriority w:val="99"/>
    <w:semiHidden/>
    <w:rsid w:val="00666BD8"/>
    <w:pPr>
      <w:spacing w:after="0" w:line="240" w:lineRule="auto"/>
    </w:pPr>
    <w:rPr>
      <w:rFonts w:ascii="Calibri" w:eastAsia="Calibri" w:hAnsi="Calibri" w:cs="Times New Roman"/>
    </w:rPr>
  </w:style>
  <w:style w:type="character" w:styleId="Lienhypertexte">
    <w:name w:val="Hyperlink"/>
    <w:uiPriority w:val="99"/>
    <w:rsid w:val="00666BD8"/>
    <w:rPr>
      <w:rFonts w:cs="Times New Roman"/>
      <w:color w:val="0000FF"/>
      <w:u w:val="single"/>
    </w:rPr>
  </w:style>
  <w:style w:type="character" w:styleId="Lienhypertextesuivivisit">
    <w:name w:val="FollowedHyperlink"/>
    <w:uiPriority w:val="99"/>
    <w:rsid w:val="00666BD8"/>
    <w:rPr>
      <w:rFonts w:cs="Times New Roman"/>
      <w:color w:val="800080"/>
      <w:u w:val="single"/>
    </w:rPr>
  </w:style>
  <w:style w:type="paragraph" w:styleId="En-ttedetabledesmatires">
    <w:name w:val="TOC Heading"/>
    <w:basedOn w:val="Titre1"/>
    <w:next w:val="Normal"/>
    <w:uiPriority w:val="39"/>
    <w:unhideWhenUsed/>
    <w:qFormat/>
    <w:rsid w:val="00666BD8"/>
    <w:pPr>
      <w:outlineLvl w:val="9"/>
    </w:pPr>
  </w:style>
  <w:style w:type="paragraph" w:styleId="TM2">
    <w:name w:val="toc 2"/>
    <w:basedOn w:val="Normal"/>
    <w:next w:val="Normal"/>
    <w:autoRedefine/>
    <w:uiPriority w:val="39"/>
    <w:unhideWhenUsed/>
    <w:qFormat/>
    <w:rsid w:val="00666BD8"/>
    <w:pPr>
      <w:spacing w:after="100" w:line="276" w:lineRule="auto"/>
      <w:ind w:left="220"/>
    </w:pPr>
    <w:rPr>
      <w:rFonts w:eastAsiaTheme="minorEastAsia"/>
      <w:sz w:val="22"/>
    </w:rPr>
  </w:style>
  <w:style w:type="paragraph" w:styleId="TM1">
    <w:name w:val="toc 1"/>
    <w:basedOn w:val="Normal"/>
    <w:next w:val="Normal"/>
    <w:autoRedefine/>
    <w:uiPriority w:val="39"/>
    <w:unhideWhenUsed/>
    <w:qFormat/>
    <w:rsid w:val="00666BD8"/>
    <w:pPr>
      <w:spacing w:after="100" w:line="276" w:lineRule="auto"/>
    </w:pPr>
    <w:rPr>
      <w:rFonts w:eastAsiaTheme="minorEastAsia"/>
      <w:sz w:val="22"/>
    </w:rPr>
  </w:style>
  <w:style w:type="paragraph" w:styleId="TM3">
    <w:name w:val="toc 3"/>
    <w:basedOn w:val="Normal"/>
    <w:next w:val="Normal"/>
    <w:autoRedefine/>
    <w:uiPriority w:val="39"/>
    <w:unhideWhenUsed/>
    <w:qFormat/>
    <w:rsid w:val="00666BD8"/>
    <w:pPr>
      <w:spacing w:after="100" w:line="276" w:lineRule="auto"/>
      <w:ind w:left="440"/>
    </w:pPr>
    <w:rPr>
      <w:rFonts w:eastAsiaTheme="minorEastAsia"/>
      <w:sz w:val="22"/>
    </w:rPr>
  </w:style>
  <w:style w:type="character" w:styleId="Numrodeligne">
    <w:name w:val="line number"/>
    <w:basedOn w:val="Policepardfaut"/>
    <w:uiPriority w:val="99"/>
    <w:semiHidden/>
    <w:unhideWhenUsed/>
    <w:rsid w:val="00666BD8"/>
  </w:style>
  <w:style w:type="paragraph" w:customStyle="1" w:styleId="TITRE10">
    <w:name w:val="TITRE 1"/>
    <w:basedOn w:val="Normal"/>
    <w:link w:val="TITRE1Car0"/>
    <w:qFormat/>
    <w:rsid w:val="00666BD8"/>
    <w:pPr>
      <w:keepNext/>
      <w:spacing w:before="120" w:line="276" w:lineRule="auto"/>
      <w:jc w:val="both"/>
      <w:outlineLvl w:val="0"/>
    </w:pPr>
    <w:rPr>
      <w:rFonts w:ascii="Candara" w:eastAsia="Calibri" w:hAnsi="Candara" w:cs="Times New Roman"/>
      <w:b/>
      <w:bCs/>
      <w:color w:val="365F91"/>
      <w:sz w:val="32"/>
      <w:szCs w:val="28"/>
      <w:lang w:eastAsia="fr-FR"/>
    </w:rPr>
  </w:style>
  <w:style w:type="character" w:customStyle="1" w:styleId="TITRE1Car0">
    <w:name w:val="TITRE 1 Car"/>
    <w:basedOn w:val="Policepardfaut"/>
    <w:link w:val="TITRE10"/>
    <w:rsid w:val="00666BD8"/>
    <w:rPr>
      <w:rFonts w:ascii="Candara" w:eastAsia="Calibri" w:hAnsi="Candara" w:cs="Times New Roman"/>
      <w:b/>
      <w:bCs/>
      <w:color w:val="365F91"/>
      <w:sz w:val="32"/>
      <w:szCs w:val="28"/>
      <w:lang w:eastAsia="fr-FR"/>
    </w:rPr>
  </w:style>
  <w:style w:type="paragraph" w:customStyle="1" w:styleId="CHAPITRE">
    <w:name w:val="CHAPITRE"/>
    <w:basedOn w:val="TITRE10"/>
    <w:link w:val="CHAPITRECar"/>
    <w:qFormat/>
    <w:rsid w:val="00666BD8"/>
  </w:style>
  <w:style w:type="character" w:customStyle="1" w:styleId="CHAPITRECar">
    <w:name w:val="CHAPITRE Car"/>
    <w:basedOn w:val="TITRE1Car0"/>
    <w:link w:val="CHAPITRE"/>
    <w:rsid w:val="00666BD8"/>
    <w:rPr>
      <w:rFonts w:ascii="Candara" w:eastAsia="Calibri" w:hAnsi="Candara" w:cs="Times New Roman"/>
      <w:b/>
      <w:bCs/>
      <w:color w:val="365F91"/>
      <w:sz w:val="32"/>
      <w:szCs w:val="28"/>
      <w:lang w:eastAsia="fr-FR"/>
    </w:rPr>
  </w:style>
  <w:style w:type="paragraph" w:customStyle="1" w:styleId="SousChpitreniveau1">
    <w:name w:val="Sous Châpitre niveau 1"/>
    <w:basedOn w:val="Normal"/>
    <w:link w:val="SousChpitreniveau1Car"/>
    <w:qFormat/>
    <w:rsid w:val="00666BD8"/>
    <w:pPr>
      <w:keepNext/>
      <w:keepLines/>
      <w:spacing w:before="200" w:after="200" w:line="276" w:lineRule="auto"/>
      <w:jc w:val="both"/>
      <w:outlineLvl w:val="1"/>
    </w:pPr>
    <w:rPr>
      <w:rFonts w:ascii="Candara" w:eastAsia="Calibri" w:hAnsi="Candara" w:cs="Times New Roman"/>
      <w:b/>
      <w:bCs/>
      <w:color w:val="1F497D"/>
      <w:sz w:val="28"/>
      <w:szCs w:val="24"/>
      <w:lang w:eastAsia="fr-FR"/>
    </w:rPr>
  </w:style>
  <w:style w:type="character" w:customStyle="1" w:styleId="SousChpitreniveau1Car">
    <w:name w:val="Sous Châpitre niveau 1 Car"/>
    <w:basedOn w:val="Policepardfaut"/>
    <w:link w:val="SousChpitreniveau1"/>
    <w:rsid w:val="00666BD8"/>
    <w:rPr>
      <w:rFonts w:ascii="Candara" w:eastAsia="Calibri" w:hAnsi="Candara" w:cs="Times New Roman"/>
      <w:b/>
      <w:bCs/>
      <w:color w:val="1F497D"/>
      <w:sz w:val="28"/>
      <w:szCs w:val="24"/>
      <w:lang w:eastAsia="fr-FR"/>
    </w:rPr>
  </w:style>
  <w:style w:type="paragraph" w:customStyle="1" w:styleId="paragrapheniveau2">
    <w:name w:val="paragraphe niveau 2"/>
    <w:basedOn w:val="Normal"/>
    <w:link w:val="paragrapheniveau2Car"/>
    <w:autoRedefine/>
    <w:qFormat/>
    <w:rsid w:val="00666BD8"/>
    <w:pPr>
      <w:keepNext/>
      <w:spacing w:before="200" w:line="276" w:lineRule="auto"/>
      <w:ind w:left="708"/>
      <w:jc w:val="both"/>
      <w:outlineLvl w:val="3"/>
    </w:pPr>
    <w:rPr>
      <w:rFonts w:ascii="Candara" w:eastAsia="Calibri" w:hAnsi="Candara" w:cs="Times New Roman"/>
      <w:b/>
      <w:bCs/>
      <w:color w:val="4F81BD"/>
      <w:sz w:val="24"/>
    </w:rPr>
  </w:style>
  <w:style w:type="character" w:customStyle="1" w:styleId="paragrapheniveau2Car">
    <w:name w:val="paragraphe niveau 2 Car"/>
    <w:basedOn w:val="Policepardfaut"/>
    <w:link w:val="paragrapheniveau2"/>
    <w:rsid w:val="00666BD8"/>
    <w:rPr>
      <w:rFonts w:ascii="Candara" w:eastAsia="Calibri" w:hAnsi="Candara" w:cs="Times New Roman"/>
      <w:b/>
      <w:bCs/>
      <w:color w:val="4F81BD"/>
      <w:sz w:val="24"/>
    </w:rPr>
  </w:style>
  <w:style w:type="character" w:styleId="Accentuation">
    <w:name w:val="Emphasis"/>
    <w:basedOn w:val="Policepardfaut"/>
    <w:qFormat/>
    <w:rsid w:val="00666BD8"/>
    <w:rPr>
      <w:i/>
      <w:iCs/>
    </w:rPr>
  </w:style>
  <w:style w:type="paragraph" w:styleId="Notedebasdepage">
    <w:name w:val="footnote text"/>
    <w:basedOn w:val="Normal"/>
    <w:link w:val="NotedebasdepageCar"/>
    <w:uiPriority w:val="99"/>
    <w:rsid w:val="00AC690B"/>
    <w:pPr>
      <w:spacing w:line="240" w:lineRule="auto"/>
    </w:pPr>
    <w:rPr>
      <w:rFonts w:ascii="Times New Roman" w:eastAsia="Times New Roman" w:hAnsi="Times New Roman" w:cs="Times New Roman"/>
      <w:szCs w:val="20"/>
      <w:lang w:eastAsia="fr-FR"/>
    </w:rPr>
  </w:style>
  <w:style w:type="character" w:customStyle="1" w:styleId="NotedebasdepageCar">
    <w:name w:val="Note de bas de page Car"/>
    <w:basedOn w:val="Policepardfaut"/>
    <w:link w:val="Notedebasdepage"/>
    <w:uiPriority w:val="99"/>
    <w:rsid w:val="00AC690B"/>
    <w:rPr>
      <w:rFonts w:ascii="Times New Roman" w:eastAsia="Times New Roman" w:hAnsi="Times New Roman" w:cs="Times New Roman"/>
      <w:sz w:val="20"/>
      <w:szCs w:val="20"/>
      <w:lang w:eastAsia="fr-FR"/>
    </w:rPr>
  </w:style>
  <w:style w:type="character" w:styleId="Appelnotedebasdep">
    <w:name w:val="footnote reference"/>
    <w:uiPriority w:val="99"/>
    <w:rsid w:val="00AC690B"/>
    <w:rPr>
      <w:vertAlign w:val="superscript"/>
    </w:rPr>
  </w:style>
  <w:style w:type="paragraph" w:customStyle="1" w:styleId="Default">
    <w:name w:val="Default"/>
    <w:rsid w:val="00104DFF"/>
    <w:pPr>
      <w:autoSpaceDE w:val="0"/>
      <w:autoSpaceDN w:val="0"/>
      <w:adjustRightInd w:val="0"/>
      <w:spacing w:after="0" w:line="240" w:lineRule="auto"/>
    </w:pPr>
    <w:rPr>
      <w:rFonts w:ascii="Comic Sans MS" w:hAnsi="Comic Sans MS" w:cs="Comic Sans MS"/>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96367884">
      <w:bodyDiv w:val="1"/>
      <w:marLeft w:val="0"/>
      <w:marRight w:val="0"/>
      <w:marTop w:val="0"/>
      <w:marBottom w:val="0"/>
      <w:divBdr>
        <w:top w:val="none" w:sz="0" w:space="0" w:color="auto"/>
        <w:left w:val="none" w:sz="0" w:space="0" w:color="auto"/>
        <w:bottom w:val="none" w:sz="0" w:space="0" w:color="auto"/>
        <w:right w:val="none" w:sz="0" w:space="0" w:color="auto"/>
      </w:divBdr>
    </w:div>
    <w:div w:id="1454861802">
      <w:bodyDiv w:val="1"/>
      <w:marLeft w:val="0"/>
      <w:marRight w:val="0"/>
      <w:marTop w:val="0"/>
      <w:marBottom w:val="0"/>
      <w:divBdr>
        <w:top w:val="none" w:sz="0" w:space="0" w:color="auto"/>
        <w:left w:val="none" w:sz="0" w:space="0" w:color="auto"/>
        <w:bottom w:val="none" w:sz="0" w:space="0" w:color="auto"/>
        <w:right w:val="none" w:sz="0" w:space="0" w:color="auto"/>
      </w:divBdr>
    </w:div>
    <w:div w:id="18024524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oter1.xml" Type="http://schemas.openxmlformats.org/officeDocument/2006/relationships/footer"/><Relationship Id="rId11" Target="header2.xml" Type="http://schemas.openxmlformats.org/officeDocument/2006/relationships/header"/><Relationship Id="rId12" Target="footer2.xml" Type="http://schemas.openxmlformats.org/officeDocument/2006/relationships/footer"/><Relationship Id="rId13" Target="fontTable.xml" Type="http://schemas.openxmlformats.org/officeDocument/2006/relationships/fontTable"/><Relationship Id="rId14"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tylesWithEffects.xml" Type="http://schemas.microsoft.com/office/2007/relationships/stylesWithEffects"/><Relationship Id="rId5" Target="settings.xml" Type="http://schemas.openxmlformats.org/officeDocument/2006/relationships/settings"/><Relationship Id="rId6" Target="webSettings.xml" Type="http://schemas.openxmlformats.org/officeDocument/2006/relationships/webSettings"/><Relationship Id="rId7" Target="footnotes.xml" Type="http://schemas.openxmlformats.org/officeDocument/2006/relationships/footnotes"/><Relationship Id="rId8" Target="endnotes.xml" Type="http://schemas.openxmlformats.org/officeDocument/2006/relationships/endnotes"/><Relationship Id="rId9" Target="header1.xml" Type="http://schemas.openxmlformats.org/officeDocument/2006/relationships/header"/></Relationships>
</file>

<file path=word/_rels/header2.xml.rels><?xml version="1.0" encoding="UTF-8" standalone="no"?><Relationships xmlns="http://schemas.openxmlformats.org/package/2006/relationships"><Relationship Id="rId1" Target="media/image1.png" Type="http://schemas.openxmlformats.org/officeDocument/2006/relationships/image"/></Relationships>
</file>

<file path=word/theme/theme1.xml><?xml version="1.0" encoding="utf-8"?>
<a:theme xmlns:a="http://schemas.openxmlformats.org/drawingml/2006/main" name="Thème Office">
  <a:themeElements>
    <a:clrScheme name="ENGIE">
      <a:dk1>
        <a:sysClr val="windowText" lastClr="000000"/>
      </a:dk1>
      <a:lt1>
        <a:sysClr val="window" lastClr="FFFFFF"/>
      </a:lt1>
      <a:dk2>
        <a:srgbClr val="B1B1B1"/>
      </a:dk2>
      <a:lt2>
        <a:srgbClr val="424242"/>
      </a:lt2>
      <a:accent1>
        <a:srgbClr val="00AAFF"/>
      </a:accent1>
      <a:accent2>
        <a:srgbClr val="0078BE"/>
      </a:accent2>
      <a:accent3>
        <a:srgbClr val="910F7D"/>
      </a:accent3>
      <a:accent4>
        <a:srgbClr val="F07D00"/>
      </a:accent4>
      <a:accent5>
        <a:srgbClr val="E62D87"/>
      </a:accent5>
      <a:accent6>
        <a:srgbClr val="007873"/>
      </a:accent6>
      <a:hlink>
        <a:srgbClr val="000000"/>
      </a:hlink>
      <a:folHlink>
        <a:srgbClr val="000000"/>
      </a:folHlink>
    </a:clrScheme>
    <a:fontScheme name="ENGIE">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B2352C-4DD4-47A8-9DD4-4CBBC598A0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4263</Words>
  <Characters>23448</Characters>
  <Application>Microsoft Office Word</Application>
  <DocSecurity>0</DocSecurity>
  <Lines>195</Lines>
  <Paragraphs>55</Paragraphs>
  <ScaleCrop>false</ScaleCrop>
  <HeadingPairs>
    <vt:vector baseType="variant" size="2">
      <vt:variant>
        <vt:lpstr>Titre</vt:lpstr>
      </vt:variant>
      <vt:variant>
        <vt:i4>1</vt:i4>
      </vt:variant>
    </vt:vector>
  </HeadingPairs>
  <TitlesOfParts>
    <vt:vector baseType="lpstr" size="1">
      <vt:lpstr>ENGIE</vt:lpstr>
    </vt:vector>
  </TitlesOfParts>
  <Manager>ENGIE</Manager>
  <Company>ENGIE</Company>
  <LinksUpToDate>false</LinksUpToDate>
  <CharactersWithSpaces>27656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2021-01-12T14:13:00Z</dcterms:created>
  <cp:lastPrinted>2020-11-25T15:40:00Z</cp:lastPrinted>
  <dcterms:modified xsi:type="dcterms:W3CDTF">2021-01-12T14:16:00Z</dcterms:modified>
  <cp:revision>4</cp:revision>
  <dc:subject>ENGIE</dc:subject>
  <dc:title>ENGIE</dc:title>
</cp:coreProperties>
</file>