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9E0A0F" w:rsidRDefault="00B0798B">
      <w:pPr>
        <w:rPr>
          <w:b/>
          <w:bCs/>
        </w:rPr>
      </w:pPr>
      <w:bookmarkStart w:id="0" w:name="_GoBack"/>
      <w:bookmarkEnd w:id="0"/>
      <w:r>
        <w:rPr>
          <w:noProof/>
          <w:color w:val="2C2E83"/>
          <w:sz w:val="18"/>
          <w:szCs w:val="18"/>
        </w:rPr>
        <w:drawing>
          <wp:inline distB="0" distL="0" distR="0" distT="0">
            <wp:extent cx="1524000" cy="533400"/>
            <wp:effectExtent b="0" l="0" r="0" t="0"/>
            <wp:docPr descr="cid:image001.jpg@01D7FE55.9ECFC210"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id:image001.jpg@01D7FE55.9ECFC210" id="0" name="Picture 1"/>
                    <pic:cNvPicPr>
                      <a:picLocks noChangeArrowheads="1" noChangeAspect="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524000" cy="533400"/>
                    </a:xfrm>
                    <a:prstGeom prst="rect">
                      <a:avLst/>
                    </a:prstGeom>
                    <a:noFill/>
                    <a:ln>
                      <a:noFill/>
                    </a:ln>
                  </pic:spPr>
                </pic:pic>
              </a:graphicData>
            </a:graphic>
          </wp:inline>
        </w:drawing>
      </w:r>
    </w:p>
    <w:p w:rsidR="00DF3D97" w:rsidRDefault="00DF3D97" w:rsidRPr="00B4242C">
      <w:pPr>
        <w:jc w:val="both"/>
        <w:rPr>
          <w:rFonts w:ascii="Calibri" w:cs="Calibri" w:hAnsi="Calibri"/>
          <w:b/>
          <w:bCs/>
          <w:sz w:val="20"/>
          <w:szCs w:val="20"/>
        </w:rPr>
      </w:pPr>
    </w:p>
    <w:p w:rsidP="00C718EE" w:rsidR="00C718EE" w:rsidRDefault="0025723A">
      <w:pPr>
        <w:pBdr>
          <w:bottom w:color="8496B0" w:space="31" w:sz="18" w:val="single"/>
        </w:pBdr>
        <w:jc w:val="center"/>
        <w:rPr>
          <w:rFonts w:ascii="Calibri" w:cs="Calibri" w:hAnsi="Calibri"/>
          <w:b/>
          <w:bCs/>
          <w:sz w:val="20"/>
          <w:szCs w:val="20"/>
        </w:rPr>
      </w:pPr>
      <w:r w:rsidRPr="00B4242C">
        <w:rPr>
          <w:rFonts w:ascii="Calibri" w:cs="Calibri" w:hAnsi="Calibri"/>
          <w:b/>
          <w:bCs/>
          <w:sz w:val="20"/>
          <w:szCs w:val="20"/>
        </w:rPr>
        <w:t>Avenant n</w:t>
      </w:r>
      <w:r w:rsidR="00B62865" w:rsidRPr="00B4242C">
        <w:rPr>
          <w:rFonts w:ascii="Calibri" w:cs="Calibri" w:hAnsi="Calibri"/>
          <w:b/>
          <w:bCs/>
          <w:sz w:val="20"/>
          <w:szCs w:val="20"/>
        </w:rPr>
        <w:t>°</w:t>
      </w:r>
      <w:r w:rsidR="00A17D13">
        <w:rPr>
          <w:rFonts w:ascii="Calibri" w:cs="Calibri" w:hAnsi="Calibri"/>
          <w:b/>
          <w:bCs/>
          <w:sz w:val="20"/>
          <w:szCs w:val="20"/>
        </w:rPr>
        <w:t>4</w:t>
      </w:r>
    </w:p>
    <w:p w:rsidP="00C718EE" w:rsidR="009E605A" w:rsidRDefault="00B62865">
      <w:pPr>
        <w:pBdr>
          <w:bottom w:color="8496B0" w:space="31" w:sz="18" w:val="single"/>
        </w:pBdr>
        <w:jc w:val="center"/>
        <w:rPr>
          <w:rFonts w:ascii="Calibri" w:cs="Calibri" w:hAnsi="Calibri"/>
          <w:b/>
          <w:bCs/>
          <w:sz w:val="20"/>
          <w:szCs w:val="20"/>
        </w:rPr>
      </w:pPr>
      <w:r w:rsidRPr="00B4242C">
        <w:rPr>
          <w:rFonts w:ascii="Calibri" w:cs="Calibri" w:hAnsi="Calibri"/>
          <w:b/>
          <w:bCs/>
          <w:sz w:val="20"/>
          <w:szCs w:val="20"/>
        </w:rPr>
        <w:t xml:space="preserve"> </w:t>
      </w:r>
      <w:r w:rsidR="00C718EE">
        <w:rPr>
          <w:rFonts w:ascii="Calibri" w:cs="Calibri" w:hAnsi="Calibri"/>
          <w:b/>
          <w:bCs/>
          <w:sz w:val="20"/>
          <w:szCs w:val="20"/>
        </w:rPr>
        <w:t>Au protocole d’accord relatif à l’aménagement et à la réduction du temps de travail et à l’amélioration de la qualité de service du 06 Novembre 2001 et portant accord sur la durée du travail</w:t>
      </w:r>
    </w:p>
    <w:p w:rsidP="00C718EE" w:rsidR="00C718EE" w:rsidRDefault="00C718EE" w:rsidRPr="00B4242C">
      <w:pPr>
        <w:pBdr>
          <w:bottom w:color="8496B0" w:space="31" w:sz="18" w:val="single"/>
        </w:pBdr>
        <w:jc w:val="center"/>
        <w:rPr>
          <w:rFonts w:ascii="Calibri" w:cs="Calibri" w:hAnsi="Calibri"/>
          <w:b/>
          <w:bCs/>
          <w:sz w:val="20"/>
          <w:szCs w:val="20"/>
        </w:rPr>
      </w:pPr>
    </w:p>
    <w:p w:rsidP="007E4136" w:rsidR="007E4136" w:rsidRDefault="007E4136" w:rsidRPr="0097013A">
      <w:pPr>
        <w:jc w:val="both"/>
        <w:rPr>
          <w:rFonts w:ascii="Calibri" w:cs="Calibri" w:hAnsi="Calibri"/>
          <w:b/>
          <w:bCs/>
          <w:sz w:val="20"/>
          <w:szCs w:val="20"/>
        </w:rPr>
      </w:pPr>
    </w:p>
    <w:p w:rsidP="007E4136" w:rsidR="007E4136" w:rsidRDefault="007E4136" w:rsidRPr="0097013A">
      <w:pPr>
        <w:jc w:val="both"/>
        <w:rPr>
          <w:rFonts w:ascii="Calibri" w:cs="Calibri" w:hAnsi="Calibri"/>
          <w:b/>
          <w:bCs/>
          <w:sz w:val="20"/>
          <w:szCs w:val="20"/>
        </w:rPr>
      </w:pPr>
      <w:r w:rsidRPr="0097013A">
        <w:rPr>
          <w:rFonts w:ascii="Calibri" w:cs="Calibri" w:hAnsi="Calibri"/>
          <w:b/>
          <w:bCs/>
          <w:sz w:val="20"/>
          <w:szCs w:val="20"/>
        </w:rPr>
        <w:t>ENTRE LES SOUSSIGNES :</w:t>
      </w: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b/>
          <w:bCs/>
          <w:sz w:val="20"/>
          <w:szCs w:val="20"/>
        </w:rPr>
      </w:pPr>
      <w:r w:rsidRPr="0097013A">
        <w:rPr>
          <w:rFonts w:ascii="Calibri" w:cs="Calibri" w:hAnsi="Calibri"/>
          <w:b/>
          <w:bCs/>
          <w:sz w:val="20"/>
          <w:szCs w:val="20"/>
        </w:rPr>
        <w:t>1. TERRES D’ARMOR HABITAT</w:t>
      </w: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OPH dont le siège est sis à PLOUFRAGAN (22440) 6, Rue des Lys</w:t>
      </w: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Immatriculé au Registre du Commerce et des Sociétés de SAINT-BRIEUC</w:t>
      </w: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Sous le numéro 272 200 015 000 27</w:t>
      </w: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Représenté par</w:t>
      </w:r>
      <w:r w:rsidRPr="0097013A">
        <w:rPr>
          <w:rFonts w:ascii="Calibri" w:cs="Calibri" w:hAnsi="Calibri"/>
          <w:b/>
          <w:bCs/>
          <w:sz w:val="20"/>
          <w:szCs w:val="20"/>
        </w:rPr>
        <w:t>,</w:t>
      </w:r>
      <w:r w:rsidR="00A17D13">
        <w:rPr>
          <w:rFonts w:ascii="Calibri" w:cs="Calibri" w:hAnsi="Calibri"/>
          <w:b/>
          <w:bCs/>
          <w:sz w:val="20"/>
          <w:szCs w:val="20"/>
        </w:rPr>
        <w:t xml:space="preserve"> Monsieur,</w:t>
      </w: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Agissant en qualité de Directeur Général dûment habilité aux fins des présentes</w:t>
      </w: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b/>
          <w:bCs/>
          <w:sz w:val="20"/>
          <w:szCs w:val="20"/>
        </w:rPr>
      </w:pP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b/>
          <w:bCs/>
          <w:sz w:val="20"/>
          <w:szCs w:val="20"/>
        </w:rPr>
        <w:t>DE PREMIERE PART</w:t>
      </w:r>
    </w:p>
    <w:p w:rsidP="007E4136" w:rsidR="007E4136" w:rsidRDefault="007E4136" w:rsidRPr="0097013A">
      <w:pPr>
        <w:jc w:val="both"/>
        <w:rPr>
          <w:rFonts w:ascii="Calibri" w:cs="Calibri" w:hAnsi="Calibri"/>
          <w:sz w:val="20"/>
          <w:szCs w:val="20"/>
        </w:rPr>
      </w:pPr>
    </w:p>
    <w:p w:rsidP="007E4136" w:rsidR="007E4136" w:rsidRDefault="007E4136" w:rsidRPr="0097013A">
      <w:pPr>
        <w:pStyle w:val="Titre3"/>
        <w:jc w:val="both"/>
        <w:rPr>
          <w:rFonts w:ascii="Calibri" w:cs="Calibri" w:hAnsi="Calibri"/>
          <w:sz w:val="20"/>
          <w:szCs w:val="20"/>
        </w:rPr>
      </w:pPr>
      <w:r w:rsidRPr="0097013A">
        <w:rPr>
          <w:rFonts w:ascii="Calibri" w:cs="Calibri" w:hAnsi="Calibri"/>
          <w:sz w:val="20"/>
          <w:szCs w:val="20"/>
        </w:rPr>
        <w:t>ET</w:t>
      </w:r>
    </w:p>
    <w:p w:rsidP="007E4136" w:rsidR="007E4136" w:rsidRDefault="007E4136" w:rsidRPr="0097013A">
      <w:pPr>
        <w:jc w:val="both"/>
        <w:rPr>
          <w:rFonts w:ascii="Calibri" w:cs="Calibri" w:hAnsi="Calibri"/>
          <w:sz w:val="20"/>
          <w:szCs w:val="20"/>
        </w:rPr>
      </w:pPr>
    </w:p>
    <w:p w:rsidP="00A17D13" w:rsidR="00A17D13" w:rsidRDefault="00A17D13" w:rsidRPr="00A17D13">
      <w:pPr>
        <w:spacing w:after="60" w:before="80" w:line="276" w:lineRule="auto"/>
        <w:contextualSpacing/>
        <w:jc w:val="both"/>
        <w:rPr>
          <w:rFonts w:ascii="Calibri" w:cs="Calibri" w:eastAsia="Calibri" w:hAnsi="Calibri"/>
          <w:sz w:val="20"/>
          <w:szCs w:val="20"/>
          <w:lang w:eastAsia="en-US"/>
        </w:rPr>
      </w:pPr>
    </w:p>
    <w:p w:rsidP="00A17D13" w:rsidR="00A17D13" w:rsidRDefault="00A17D13" w:rsidRPr="00A17D13">
      <w:pPr>
        <w:spacing w:after="60" w:before="80" w:line="280" w:lineRule="exact"/>
        <w:contextualSpacing/>
        <w:jc w:val="both"/>
        <w:rPr>
          <w:rFonts w:ascii="Calibri" w:cs="Calibri" w:hAnsi="Calibri"/>
          <w:b/>
          <w:bCs/>
          <w:sz w:val="20"/>
          <w:szCs w:val="20"/>
        </w:rPr>
      </w:pPr>
      <w:r w:rsidRPr="00A17D13">
        <w:rPr>
          <w:rFonts w:ascii="Calibri" w:cs="Calibri" w:hAnsi="Calibri"/>
          <w:b/>
          <w:bCs/>
          <w:sz w:val="20"/>
          <w:szCs w:val="20"/>
        </w:rPr>
        <w:t>2. Les organisations syndicales représentatives au niveau de l’entreprise :</w:t>
      </w:r>
    </w:p>
    <w:p w:rsidP="00A17D13" w:rsidR="00A17D13" w:rsidRDefault="00A17D13" w:rsidRPr="00A17D13">
      <w:pPr>
        <w:spacing w:after="60" w:before="80" w:line="280" w:lineRule="exact"/>
        <w:contextualSpacing/>
        <w:jc w:val="both"/>
        <w:rPr>
          <w:rFonts w:ascii="Calibri" w:cs="Calibri" w:hAnsi="Calibri"/>
          <w:b/>
          <w:bCs/>
          <w:sz w:val="20"/>
          <w:szCs w:val="20"/>
        </w:rPr>
      </w:pPr>
    </w:p>
    <w:p w:rsidP="00A17D13" w:rsidR="00A17D13" w:rsidRDefault="00A17D13" w:rsidRPr="00A17D13">
      <w:pPr>
        <w:spacing w:after="60" w:before="80" w:line="280" w:lineRule="exact"/>
        <w:contextualSpacing/>
        <w:jc w:val="both"/>
        <w:rPr>
          <w:rFonts w:ascii="Calibri" w:cs="Calibri" w:hAnsi="Calibri"/>
          <w:sz w:val="20"/>
          <w:szCs w:val="20"/>
        </w:rPr>
      </w:pPr>
      <w:r w:rsidRPr="00A17D13">
        <w:rPr>
          <w:rFonts w:ascii="Calibri" w:cs="Calibri" w:hAnsi="Calibri"/>
          <w:b/>
          <w:sz w:val="20"/>
          <w:szCs w:val="20"/>
        </w:rPr>
        <w:t>La CFDT</w:t>
      </w:r>
      <w:r w:rsidRPr="00A17D13">
        <w:rPr>
          <w:rFonts w:ascii="Calibri" w:cs="Calibri" w:hAnsi="Calibri"/>
          <w:sz w:val="20"/>
          <w:szCs w:val="20"/>
        </w:rPr>
        <w:t>, représentée par Monsieur, en qualité de délégué syndical,</w:t>
      </w:r>
    </w:p>
    <w:p w:rsidP="00A17D13" w:rsidR="00A17D13" w:rsidRDefault="00A17D13" w:rsidRPr="00A17D13">
      <w:pPr>
        <w:spacing w:after="60" w:before="80" w:line="280" w:lineRule="exact"/>
        <w:contextualSpacing/>
        <w:jc w:val="both"/>
        <w:rPr>
          <w:rFonts w:ascii="Calibri" w:cs="Calibri" w:hAnsi="Calibri"/>
          <w:sz w:val="20"/>
          <w:szCs w:val="20"/>
        </w:rPr>
      </w:pPr>
    </w:p>
    <w:p w:rsidP="00A17D13" w:rsidR="00A17D13" w:rsidRDefault="00A17D13" w:rsidRPr="00A17D13">
      <w:pPr>
        <w:spacing w:after="60" w:before="80" w:line="280" w:lineRule="exact"/>
        <w:contextualSpacing/>
        <w:jc w:val="both"/>
        <w:rPr>
          <w:rFonts w:ascii="Calibri" w:cs="Calibri" w:hAnsi="Calibri"/>
          <w:sz w:val="20"/>
          <w:szCs w:val="20"/>
        </w:rPr>
      </w:pPr>
      <w:r w:rsidRPr="00A17D13">
        <w:rPr>
          <w:rFonts w:ascii="Calibri" w:cs="Calibri" w:hAnsi="Calibri"/>
          <w:b/>
          <w:sz w:val="20"/>
          <w:szCs w:val="20"/>
        </w:rPr>
        <w:t>La CFE-CGC</w:t>
      </w:r>
      <w:r w:rsidRPr="00A17D13">
        <w:rPr>
          <w:rFonts w:ascii="Calibri" w:cs="Calibri" w:hAnsi="Calibri"/>
          <w:sz w:val="20"/>
          <w:szCs w:val="20"/>
        </w:rPr>
        <w:t>, représentée par Monsieur, en qualité de délégué syndical,</w:t>
      </w:r>
    </w:p>
    <w:p w:rsidP="00A17D13" w:rsidR="00A17D13" w:rsidRDefault="00A17D13" w:rsidRPr="00A17D13">
      <w:pPr>
        <w:spacing w:after="60" w:before="80" w:line="280" w:lineRule="exact"/>
        <w:contextualSpacing/>
        <w:jc w:val="both"/>
        <w:rPr>
          <w:rFonts w:ascii="Calibri" w:cs="Calibri" w:hAnsi="Calibri"/>
          <w:sz w:val="20"/>
          <w:szCs w:val="20"/>
        </w:rPr>
      </w:pP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sz w:val="20"/>
          <w:szCs w:val="20"/>
        </w:rPr>
      </w:pPr>
    </w:p>
    <w:p w:rsidP="007E4136" w:rsidR="007E4136" w:rsidRDefault="007E4136" w:rsidRPr="0097013A">
      <w:pPr>
        <w:jc w:val="both"/>
        <w:rPr>
          <w:rFonts w:ascii="Calibri" w:cs="Calibri" w:hAnsi="Calibri"/>
          <w:sz w:val="20"/>
          <w:szCs w:val="20"/>
        </w:rPr>
      </w:pP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sz w:val="20"/>
          <w:szCs w:val="20"/>
        </w:rPr>
        <w:tab/>
      </w:r>
      <w:r w:rsidRPr="0097013A">
        <w:rPr>
          <w:rFonts w:ascii="Calibri" w:cs="Calibri" w:hAnsi="Calibri"/>
          <w:b/>
          <w:bCs/>
          <w:sz w:val="20"/>
          <w:szCs w:val="20"/>
        </w:rPr>
        <w:t>DE DEUXIEME PART</w:t>
      </w:r>
    </w:p>
    <w:p w:rsidP="007E4136" w:rsidR="007E4136" w:rsidRDefault="007E4136" w:rsidRPr="0097013A">
      <w:pPr>
        <w:jc w:val="both"/>
        <w:rPr>
          <w:rFonts w:ascii="Calibri" w:cs="Calibri" w:hAnsi="Calibri"/>
          <w:sz w:val="20"/>
          <w:szCs w:val="20"/>
        </w:rPr>
      </w:pPr>
    </w:p>
    <w:p w:rsidR="00D11415" w:rsidRDefault="008910BD" w:rsidRPr="00B4242C">
      <w:pPr>
        <w:jc w:val="both"/>
        <w:rPr>
          <w:rFonts w:ascii="Calibri" w:cs="Calibri" w:hAnsi="Calibri"/>
          <w:sz w:val="20"/>
          <w:szCs w:val="20"/>
        </w:rPr>
      </w:pPr>
      <w:r w:rsidRPr="00B4242C">
        <w:rPr>
          <w:rFonts w:ascii="Calibri" w:cs="Calibri" w:hAnsi="Calibri"/>
          <w:b/>
          <w:bCs/>
          <w:sz w:val="20"/>
          <w:szCs w:val="20"/>
        </w:rPr>
        <w:t>Ci-</w:t>
      </w:r>
      <w:r w:rsidR="00D11415" w:rsidRPr="00B4242C">
        <w:rPr>
          <w:rFonts w:ascii="Calibri" w:cs="Calibri" w:hAnsi="Calibri"/>
          <w:b/>
          <w:bCs/>
          <w:sz w:val="20"/>
          <w:szCs w:val="20"/>
        </w:rPr>
        <w:t>après désignées ensemble les parties,</w:t>
      </w:r>
    </w:p>
    <w:p w:rsidR="009E0A0F" w:rsidRDefault="009E0A0F" w:rsidRPr="00B4242C">
      <w:pPr>
        <w:jc w:val="both"/>
        <w:rPr>
          <w:rFonts w:ascii="Calibri" w:cs="Calibri" w:hAnsi="Calibri"/>
          <w:sz w:val="20"/>
          <w:szCs w:val="20"/>
        </w:rPr>
      </w:pPr>
    </w:p>
    <w:p w:rsidP="009E605A" w:rsidR="009E605A" w:rsidRDefault="009E605A" w:rsidRPr="00B4242C">
      <w:pPr>
        <w:pBdr>
          <w:bottom w:color="D5DCE4" w:space="1" w:sz="4" w:val="single"/>
        </w:pBdr>
        <w:jc w:val="center"/>
        <w:rPr>
          <w:rStyle w:val="Rfrenceintense"/>
          <w:rFonts w:ascii="Calibri" w:cs="Calibri" w:eastAsia="Calibri" w:hAnsi="Calibri"/>
          <w:b w:val="0"/>
          <w:bCs w:val="0"/>
          <w:sz w:val="20"/>
          <w:szCs w:val="20"/>
        </w:rPr>
      </w:pPr>
      <w:r w:rsidRPr="00B4242C">
        <w:rPr>
          <w:rStyle w:val="Rfrenceintense"/>
          <w:rFonts w:ascii="Calibri" w:cs="Calibri" w:eastAsia="Calibri" w:hAnsi="Calibri"/>
          <w:b w:val="0"/>
          <w:bCs w:val="0"/>
          <w:sz w:val="20"/>
          <w:szCs w:val="20"/>
        </w:rPr>
        <w:t>Préambule :</w:t>
      </w:r>
    </w:p>
    <w:p w:rsidP="009E605A" w:rsidR="009E605A" w:rsidRDefault="009E605A" w:rsidRPr="00B4242C">
      <w:pPr>
        <w:pBdr>
          <w:bottom w:color="D5DCE4" w:space="1" w:sz="4" w:val="single"/>
        </w:pBdr>
        <w:jc w:val="center"/>
        <w:rPr>
          <w:rStyle w:val="Rfrenceintense"/>
          <w:rFonts w:ascii="Calibri" w:cs="Calibri" w:eastAsia="Calibri" w:hAnsi="Calibri"/>
          <w:b w:val="0"/>
          <w:bCs w:val="0"/>
          <w:sz w:val="20"/>
          <w:szCs w:val="20"/>
        </w:rPr>
      </w:pPr>
    </w:p>
    <w:p w:rsidP="00114A7B" w:rsidR="00D9117F" w:rsidRDefault="00D9117F" w:rsidRPr="00B4242C">
      <w:pPr>
        <w:jc w:val="both"/>
        <w:rPr>
          <w:rFonts w:ascii="Calibri" w:cs="Calibri" w:hAnsi="Calibri"/>
          <w:bCs/>
          <w:sz w:val="20"/>
          <w:szCs w:val="20"/>
        </w:rPr>
      </w:pPr>
    </w:p>
    <w:p w:rsidP="00A17D13" w:rsidR="00843541" w:rsidRDefault="003E71B6" w:rsidRPr="00C718EE">
      <w:pPr>
        <w:jc w:val="both"/>
        <w:rPr>
          <w:rFonts w:ascii="Calibri" w:hAnsi="Calibri"/>
          <w:sz w:val="20"/>
          <w:szCs w:val="20"/>
          <w:lang w:eastAsia="en-US"/>
        </w:rPr>
      </w:pPr>
      <w:r w:rsidRPr="00C718EE">
        <w:rPr>
          <w:rFonts w:ascii="Calibri" w:cs="Calibri" w:hAnsi="Calibri"/>
          <w:sz w:val="20"/>
          <w:szCs w:val="20"/>
        </w:rPr>
        <w:t xml:space="preserve">Le présent avenant s’inscrit dans le prolongement </w:t>
      </w:r>
      <w:r w:rsidR="00A17D13" w:rsidRPr="00C718EE">
        <w:rPr>
          <w:rFonts w:ascii="Calibri" w:cs="Calibri" w:hAnsi="Calibri"/>
          <w:sz w:val="20"/>
          <w:szCs w:val="20"/>
        </w:rPr>
        <w:t xml:space="preserve">de l’accord portant sur les négociations annuelles obligatoires </w:t>
      </w:r>
      <w:r w:rsidR="00843541" w:rsidRPr="00C718EE">
        <w:rPr>
          <w:rFonts w:ascii="Calibri" w:cs="Calibri" w:hAnsi="Calibri"/>
          <w:sz w:val="20"/>
          <w:szCs w:val="20"/>
        </w:rPr>
        <w:t xml:space="preserve">2024 </w:t>
      </w:r>
      <w:r w:rsidR="00A17D13" w:rsidRPr="00C718EE">
        <w:rPr>
          <w:rFonts w:ascii="Calibri" w:cs="Calibri" w:hAnsi="Calibri"/>
          <w:sz w:val="20"/>
          <w:szCs w:val="20"/>
        </w:rPr>
        <w:t>signés au sein de Terres d’Armor Habitat</w:t>
      </w:r>
      <w:r w:rsidR="00843541" w:rsidRPr="00C718EE">
        <w:rPr>
          <w:rFonts w:ascii="Calibri" w:cs="Calibri" w:hAnsi="Calibri"/>
          <w:sz w:val="20"/>
          <w:szCs w:val="20"/>
        </w:rPr>
        <w:t xml:space="preserve"> le 27 novembre 2024</w:t>
      </w:r>
      <w:r w:rsidR="00A17D13" w:rsidRPr="00C718EE">
        <w:rPr>
          <w:rFonts w:ascii="Calibri" w:hAnsi="Calibri"/>
          <w:sz w:val="20"/>
          <w:szCs w:val="20"/>
          <w:lang w:eastAsia="en-US"/>
        </w:rPr>
        <w:t xml:space="preserve">. </w:t>
      </w:r>
    </w:p>
    <w:p w:rsidP="00A17D13" w:rsidR="00843541" w:rsidRDefault="00843541" w:rsidRPr="00C718EE">
      <w:pPr>
        <w:jc w:val="both"/>
        <w:rPr>
          <w:rFonts w:ascii="Calibri" w:hAnsi="Calibri"/>
          <w:sz w:val="20"/>
          <w:szCs w:val="20"/>
          <w:lang w:eastAsia="en-US"/>
        </w:rPr>
      </w:pPr>
    </w:p>
    <w:p w:rsidP="00C718EE" w:rsidR="003E71B6" w:rsidRDefault="00A17D13">
      <w:pPr>
        <w:jc w:val="both"/>
        <w:rPr>
          <w:rFonts w:ascii="Calibri" w:cs="Calibri" w:hAnsi="Calibri"/>
          <w:bCs/>
          <w:sz w:val="20"/>
          <w:szCs w:val="20"/>
        </w:rPr>
      </w:pPr>
      <w:r w:rsidRPr="00C718EE">
        <w:rPr>
          <w:rFonts w:ascii="Calibri" w:hAnsi="Calibri"/>
          <w:sz w:val="20"/>
          <w:szCs w:val="20"/>
          <w:lang w:eastAsia="en-US"/>
        </w:rPr>
        <w:t>Dans cet accord,</w:t>
      </w:r>
      <w:r w:rsidR="00843541" w:rsidRPr="00C718EE">
        <w:rPr>
          <w:rFonts w:ascii="Calibri" w:hAnsi="Calibri"/>
          <w:sz w:val="20"/>
          <w:szCs w:val="20"/>
          <w:lang w:eastAsia="en-US"/>
        </w:rPr>
        <w:t xml:space="preserve"> </w:t>
      </w:r>
      <w:r w:rsidR="00C718EE">
        <w:rPr>
          <w:rFonts w:ascii="Calibri" w:hAnsi="Calibri"/>
          <w:sz w:val="20"/>
          <w:szCs w:val="20"/>
          <w:lang w:eastAsia="en-US"/>
        </w:rPr>
        <w:t>dans l’objectif de permettre aux collaborateurs de concilier vie professionnelle et vie personnelle, les parties à la négociation se sont accordées pour assouplir le dispositif de « crédit mensuel » dit « HCM » prévu par l’</w:t>
      </w:r>
      <w:r w:rsidR="002648B6">
        <w:rPr>
          <w:rFonts w:ascii="Calibri" w:hAnsi="Calibri"/>
          <w:sz w:val="20"/>
          <w:szCs w:val="20"/>
          <w:lang w:eastAsia="en-US"/>
        </w:rPr>
        <w:t>avenant n°3</w:t>
      </w:r>
      <w:r w:rsidR="00C718EE">
        <w:rPr>
          <w:rFonts w:ascii="Calibri" w:hAnsi="Calibri"/>
          <w:sz w:val="20"/>
          <w:szCs w:val="20"/>
          <w:lang w:eastAsia="en-US"/>
        </w:rPr>
        <w:t xml:space="preserve"> au protocole </w:t>
      </w:r>
      <w:r w:rsidR="00C718EE" w:rsidRPr="00C718EE">
        <w:rPr>
          <w:rFonts w:ascii="Calibri" w:cs="Calibri" w:hAnsi="Calibri"/>
          <w:bCs/>
          <w:sz w:val="20"/>
          <w:szCs w:val="20"/>
        </w:rPr>
        <w:t xml:space="preserve">relatif à l’aménagement et à la réduction du temps de travail </w:t>
      </w:r>
      <w:r w:rsidR="00C718EE">
        <w:rPr>
          <w:rFonts w:ascii="Calibri" w:cs="Calibri" w:hAnsi="Calibri"/>
          <w:bCs/>
          <w:sz w:val="20"/>
          <w:szCs w:val="20"/>
        </w:rPr>
        <w:t>en date du</w:t>
      </w:r>
      <w:r w:rsidR="003D259D">
        <w:rPr>
          <w:rFonts w:ascii="Calibri" w:cs="Calibri" w:hAnsi="Calibri"/>
          <w:bCs/>
          <w:sz w:val="20"/>
          <w:szCs w:val="20"/>
        </w:rPr>
        <w:t xml:space="preserve"> 12 Juin 2024</w:t>
      </w:r>
      <w:r w:rsidR="00C718EE">
        <w:rPr>
          <w:rFonts w:ascii="Calibri" w:cs="Calibri" w:hAnsi="Calibri"/>
          <w:bCs/>
          <w:sz w:val="20"/>
          <w:szCs w:val="20"/>
        </w:rPr>
        <w:t>. Elles ont par ailleurs acté que cette disposition serait formalisée via un avenant de révision audit avenant.</w:t>
      </w:r>
    </w:p>
    <w:p w:rsidP="00C718EE" w:rsidR="00C718EE" w:rsidRDefault="00C718EE" w:rsidRPr="00C718EE">
      <w:pPr>
        <w:jc w:val="both"/>
        <w:rPr>
          <w:rFonts w:ascii="Calibri" w:cs="Calibri" w:hAnsi="Calibri"/>
          <w:sz w:val="20"/>
          <w:szCs w:val="20"/>
        </w:rPr>
      </w:pPr>
    </w:p>
    <w:p w:rsidP="00843541" w:rsidR="003E71B6" w:rsidRDefault="003E71B6" w:rsidRPr="00C718EE">
      <w:pPr>
        <w:jc w:val="both"/>
        <w:rPr>
          <w:rFonts w:ascii="Calibri" w:cs="Calibri" w:hAnsi="Calibri"/>
          <w:sz w:val="20"/>
          <w:szCs w:val="20"/>
        </w:rPr>
      </w:pPr>
      <w:r w:rsidRPr="00C718EE">
        <w:rPr>
          <w:rFonts w:ascii="Calibri" w:cs="Calibri" w:hAnsi="Calibri"/>
          <w:sz w:val="20"/>
          <w:szCs w:val="20"/>
        </w:rPr>
        <w:t xml:space="preserve">A ce titre, </w:t>
      </w:r>
      <w:r w:rsidR="00843541" w:rsidRPr="00C718EE">
        <w:rPr>
          <w:rFonts w:ascii="Calibri" w:cs="Calibri" w:hAnsi="Calibri"/>
          <w:sz w:val="20"/>
          <w:szCs w:val="20"/>
        </w:rPr>
        <w:t xml:space="preserve">le présent avenant révise </w:t>
      </w:r>
      <w:r w:rsidR="00C718EE">
        <w:rPr>
          <w:rFonts w:ascii="Calibri" w:cs="Calibri" w:hAnsi="Calibri"/>
          <w:sz w:val="20"/>
          <w:szCs w:val="20"/>
        </w:rPr>
        <w:t>l’article 13.8 de l’</w:t>
      </w:r>
      <w:r w:rsidR="002648B6">
        <w:rPr>
          <w:rFonts w:ascii="Calibri" w:cs="Calibri" w:hAnsi="Calibri"/>
          <w:sz w:val="20"/>
          <w:szCs w:val="20"/>
        </w:rPr>
        <w:t>avenant n°3</w:t>
      </w:r>
      <w:r w:rsidR="00C718EE">
        <w:rPr>
          <w:rFonts w:ascii="Calibri" w:cs="Calibri" w:hAnsi="Calibri"/>
          <w:sz w:val="20"/>
          <w:szCs w:val="20"/>
        </w:rPr>
        <w:t xml:space="preserve"> en date du</w:t>
      </w:r>
      <w:r w:rsidR="00E12D35">
        <w:rPr>
          <w:rFonts w:ascii="Calibri" w:cs="Calibri" w:hAnsi="Calibri"/>
          <w:sz w:val="20"/>
          <w:szCs w:val="20"/>
        </w:rPr>
        <w:t xml:space="preserve"> 12 Juin 2024.</w:t>
      </w:r>
    </w:p>
    <w:p w:rsidP="001D5C21" w:rsidR="004B1503" w:rsidRDefault="004B1503" w:rsidRPr="00C718EE">
      <w:pPr>
        <w:autoSpaceDE w:val="0"/>
        <w:autoSpaceDN w:val="0"/>
        <w:adjustRightInd w:val="0"/>
        <w:jc w:val="both"/>
        <w:rPr>
          <w:rFonts w:ascii="Calibri" w:cs="Calibri" w:eastAsia="PMingLiU" w:hAnsi="Calibri"/>
          <w:bCs/>
          <w:sz w:val="20"/>
          <w:szCs w:val="20"/>
          <w:lang w:eastAsia="en-US"/>
        </w:rPr>
      </w:pPr>
    </w:p>
    <w:p w:rsidP="001D5C21" w:rsidR="001D5C21" w:rsidRDefault="001D5C21" w:rsidRPr="00C718EE">
      <w:pPr>
        <w:autoSpaceDE w:val="0"/>
        <w:autoSpaceDN w:val="0"/>
        <w:adjustRightInd w:val="0"/>
        <w:jc w:val="both"/>
        <w:rPr>
          <w:rFonts w:ascii="Calibri" w:cs="Calibri" w:eastAsia="PMingLiU" w:hAnsi="Calibri"/>
          <w:bCs/>
          <w:sz w:val="20"/>
          <w:szCs w:val="20"/>
          <w:lang w:eastAsia="en-US"/>
        </w:rPr>
      </w:pPr>
      <w:r w:rsidRPr="00C718EE">
        <w:rPr>
          <w:rFonts w:ascii="Calibri" w:cs="Calibri" w:eastAsia="PMingLiU" w:hAnsi="Calibri"/>
          <w:bCs/>
          <w:sz w:val="20"/>
          <w:szCs w:val="20"/>
          <w:lang w:eastAsia="en-US"/>
        </w:rPr>
        <w:t>Il se substitue à toutes les dispositions résultant d’accords collectifs et de toute autre pratique en vigueur (engagements unilatéraux et usages) dans l’entreprise et portant sur le même objet que celui prévu par le présent avenant.</w:t>
      </w:r>
    </w:p>
    <w:p w:rsidP="007E4136" w:rsidR="003E71B6" w:rsidRDefault="003E71B6" w:rsidRPr="00C718EE">
      <w:pPr>
        <w:jc w:val="both"/>
        <w:rPr>
          <w:rFonts w:ascii="Calibri" w:cs="Calibri" w:hAnsi="Calibri"/>
          <w:sz w:val="20"/>
          <w:szCs w:val="20"/>
        </w:rPr>
      </w:pPr>
    </w:p>
    <w:p w:rsidP="007E4136" w:rsidR="007E4136" w:rsidRDefault="003E71B6" w:rsidRPr="00C718EE">
      <w:pPr>
        <w:jc w:val="both"/>
        <w:rPr>
          <w:rFonts w:ascii="Calibri" w:cs="Calibri" w:hAnsi="Calibri"/>
          <w:sz w:val="20"/>
          <w:szCs w:val="20"/>
        </w:rPr>
      </w:pPr>
      <w:r w:rsidRPr="00C718EE">
        <w:rPr>
          <w:rFonts w:ascii="Calibri" w:cs="Calibri" w:hAnsi="Calibri"/>
          <w:sz w:val="20"/>
          <w:szCs w:val="20"/>
        </w:rPr>
        <w:lastRenderedPageBreak/>
        <w:t xml:space="preserve">Les articles non expressément modifiés par le présent avenant </w:t>
      </w:r>
      <w:r w:rsidR="00012999" w:rsidRPr="00C718EE">
        <w:rPr>
          <w:rFonts w:ascii="Calibri" w:cs="Calibri" w:hAnsi="Calibri"/>
          <w:sz w:val="20"/>
          <w:szCs w:val="20"/>
        </w:rPr>
        <w:t>demeurent inchangés.</w:t>
      </w:r>
    </w:p>
    <w:p w:rsidP="00114A7B" w:rsidR="00C216CF" w:rsidRDefault="00C216CF" w:rsidRPr="0023246D">
      <w:pPr>
        <w:jc w:val="both"/>
        <w:rPr>
          <w:rFonts w:ascii="Calibri" w:cs="Calibri" w:hAnsi="Calibri"/>
          <w:bCs/>
          <w:sz w:val="20"/>
          <w:szCs w:val="20"/>
        </w:rPr>
      </w:pPr>
    </w:p>
    <w:p w:rsidR="00C0698D" w:rsidRDefault="00EA7C1D" w:rsidRPr="0023246D">
      <w:pPr>
        <w:jc w:val="both"/>
        <w:rPr>
          <w:rFonts w:ascii="Calibri" w:cs="Calibri" w:hAnsi="Calibri"/>
          <w:b/>
          <w:bCs/>
          <w:sz w:val="20"/>
          <w:szCs w:val="20"/>
        </w:rPr>
      </w:pPr>
      <w:r w:rsidRPr="0023246D">
        <w:rPr>
          <w:rFonts w:ascii="Calibri" w:cs="Calibri" w:hAnsi="Calibri"/>
          <w:b/>
          <w:bCs/>
          <w:sz w:val="20"/>
          <w:szCs w:val="20"/>
        </w:rPr>
        <w:t>C</w:t>
      </w:r>
      <w:r w:rsidR="009E0A0F" w:rsidRPr="0023246D">
        <w:rPr>
          <w:rFonts w:ascii="Calibri" w:cs="Calibri" w:hAnsi="Calibri"/>
          <w:b/>
          <w:bCs/>
          <w:sz w:val="20"/>
          <w:szCs w:val="20"/>
        </w:rPr>
        <w:t>eci étant rappelé, il a été convenu ce qui suit :</w:t>
      </w:r>
    </w:p>
    <w:p w:rsidR="009E0A0F" w:rsidRDefault="009E0A0F" w:rsidRPr="0023246D">
      <w:pPr>
        <w:jc w:val="both"/>
        <w:rPr>
          <w:rFonts w:ascii="Calibri" w:cs="Calibri" w:hAnsi="Calibri"/>
          <w:b/>
          <w:bCs/>
          <w:sz w:val="20"/>
          <w:szCs w:val="20"/>
        </w:rPr>
      </w:pPr>
    </w:p>
    <w:p w:rsidR="009E0A0F" w:rsidRDefault="009E0A0F" w:rsidRPr="00B4242C">
      <w:pPr>
        <w:jc w:val="both"/>
        <w:rPr>
          <w:rFonts w:ascii="Calibri" w:cs="Calibri" w:hAnsi="Calibri"/>
          <w:sz w:val="20"/>
          <w:szCs w:val="20"/>
        </w:rPr>
      </w:pPr>
    </w:p>
    <w:p w:rsidP="009E605A" w:rsidR="009E0A0F" w:rsidRDefault="009E0A0F" w:rsidRPr="00B4242C">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hAnsi="Calibri"/>
          <w:color w:val="auto"/>
          <w:sz w:val="20"/>
          <w:szCs w:val="20"/>
        </w:rPr>
      </w:pPr>
      <w:r w:rsidRPr="00B4242C">
        <w:rPr>
          <w:rFonts w:ascii="Calibri" w:cs="Calibri" w:eastAsia="Calibri" w:hAnsi="Calibri"/>
          <w:b/>
          <w:bCs/>
          <w:i w:val="0"/>
          <w:iCs w:val="0"/>
          <w:caps/>
          <w:color w:val="FFFFFF"/>
          <w:spacing w:val="15"/>
          <w:sz w:val="20"/>
          <w:szCs w:val="20"/>
          <w:lang w:eastAsia="en-US"/>
        </w:rPr>
        <w:t>A</w:t>
      </w:r>
      <w:r w:rsidR="009E605A" w:rsidRPr="00B4242C">
        <w:rPr>
          <w:rFonts w:ascii="Calibri" w:cs="Calibri" w:eastAsia="Calibri" w:hAnsi="Calibri"/>
          <w:b/>
          <w:bCs/>
          <w:i w:val="0"/>
          <w:iCs w:val="0"/>
          <w:caps/>
          <w:color w:val="FFFFFF"/>
          <w:spacing w:val="15"/>
          <w:sz w:val="20"/>
          <w:szCs w:val="20"/>
          <w:lang w:eastAsia="en-US"/>
        </w:rPr>
        <w:t>rticle 1 : Champ d’application </w:t>
      </w:r>
      <w:r w:rsidR="009E605A" w:rsidRPr="00B4242C">
        <w:rPr>
          <w:rFonts w:ascii="Calibri" w:cs="Calibri" w:hAnsi="Calibri"/>
          <w:sz w:val="20"/>
          <w:szCs w:val="20"/>
        </w:rPr>
        <w:t xml:space="preserve"> </w:t>
      </w:r>
    </w:p>
    <w:p w:rsidR="009D005F" w:rsidRDefault="00D11415" w:rsidRPr="00B4242C">
      <w:pPr>
        <w:jc w:val="both"/>
        <w:rPr>
          <w:rFonts w:ascii="Calibri" w:cs="Calibri" w:hAnsi="Calibri"/>
          <w:sz w:val="20"/>
          <w:szCs w:val="20"/>
        </w:rPr>
      </w:pPr>
      <w:r w:rsidRPr="00B4242C">
        <w:rPr>
          <w:rFonts w:ascii="Calibri" w:cs="Calibri" w:hAnsi="Calibri"/>
          <w:sz w:val="20"/>
          <w:szCs w:val="20"/>
        </w:rPr>
        <w:t xml:space="preserve"> </w:t>
      </w:r>
    </w:p>
    <w:p w:rsidR="009D005F" w:rsidRDefault="008A2551">
      <w:pPr>
        <w:jc w:val="both"/>
        <w:rPr>
          <w:rFonts w:ascii="Calibri" w:cs="Calibri" w:hAnsi="Calibri"/>
          <w:sz w:val="20"/>
          <w:szCs w:val="20"/>
        </w:rPr>
      </w:pPr>
      <w:r w:rsidRPr="00B4242C">
        <w:rPr>
          <w:rFonts w:ascii="Calibri" w:cs="Calibri" w:hAnsi="Calibri"/>
          <w:sz w:val="20"/>
          <w:szCs w:val="20"/>
        </w:rPr>
        <w:t>Le présent avenant</w:t>
      </w:r>
      <w:r w:rsidR="009D005F" w:rsidRPr="00B4242C">
        <w:rPr>
          <w:rFonts w:ascii="Calibri" w:cs="Calibri" w:hAnsi="Calibri"/>
          <w:sz w:val="20"/>
          <w:szCs w:val="20"/>
        </w:rPr>
        <w:t xml:space="preserve"> s’applique à l’ensemble </w:t>
      </w:r>
      <w:r w:rsidR="00D2746F" w:rsidRPr="00B4242C">
        <w:rPr>
          <w:rFonts w:ascii="Calibri" w:cs="Calibri" w:hAnsi="Calibri"/>
          <w:sz w:val="20"/>
          <w:szCs w:val="20"/>
        </w:rPr>
        <w:t xml:space="preserve">du personnel de </w:t>
      </w:r>
      <w:r w:rsidR="00036C21">
        <w:rPr>
          <w:rFonts w:ascii="Calibri" w:cs="Calibri" w:hAnsi="Calibri"/>
          <w:sz w:val="20"/>
          <w:szCs w:val="20"/>
        </w:rPr>
        <w:t>Terres</w:t>
      </w:r>
      <w:r w:rsidR="00D2746F" w:rsidRPr="00B4242C">
        <w:rPr>
          <w:rFonts w:ascii="Calibri" w:cs="Calibri" w:hAnsi="Calibri"/>
          <w:sz w:val="20"/>
          <w:szCs w:val="20"/>
        </w:rPr>
        <w:t xml:space="preserve"> d’Armor Habitat</w:t>
      </w:r>
      <w:r w:rsidR="00036C21">
        <w:rPr>
          <w:rFonts w:ascii="Calibri" w:cs="Calibri" w:hAnsi="Calibri"/>
          <w:sz w:val="20"/>
          <w:szCs w:val="20"/>
        </w:rPr>
        <w:t xml:space="preserve"> quel que soit son statut ou la nature de son contrat de travail</w:t>
      </w:r>
      <w:r w:rsidR="00D2746F" w:rsidRPr="00B4242C">
        <w:rPr>
          <w:rFonts w:ascii="Calibri" w:cs="Calibri" w:hAnsi="Calibri"/>
          <w:sz w:val="20"/>
          <w:szCs w:val="20"/>
        </w:rPr>
        <w:t>.</w:t>
      </w:r>
    </w:p>
    <w:p w:rsidR="00AF2852" w:rsidRDefault="00AF2852">
      <w:pPr>
        <w:jc w:val="both"/>
        <w:rPr>
          <w:rFonts w:ascii="Calibri" w:cs="Calibri" w:hAnsi="Calibri"/>
          <w:sz w:val="20"/>
          <w:szCs w:val="20"/>
        </w:rPr>
      </w:pPr>
    </w:p>
    <w:p w:rsidP="00AF2852" w:rsidR="00AF2852" w:rsidRDefault="00AF2852" w:rsidRPr="00B4242C">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hAnsi="Calibri"/>
          <w:color w:val="auto"/>
          <w:sz w:val="20"/>
          <w:szCs w:val="20"/>
        </w:rPr>
      </w:pPr>
      <w:r w:rsidRPr="00B4242C">
        <w:rPr>
          <w:rFonts w:ascii="Calibri" w:cs="Calibri" w:eastAsia="Calibri" w:hAnsi="Calibri"/>
          <w:b/>
          <w:bCs/>
          <w:i w:val="0"/>
          <w:iCs w:val="0"/>
          <w:caps/>
          <w:color w:val="FFFFFF"/>
          <w:spacing w:val="15"/>
          <w:sz w:val="20"/>
          <w:szCs w:val="20"/>
          <w:lang w:eastAsia="en-US"/>
        </w:rPr>
        <w:t xml:space="preserve">Article </w:t>
      </w:r>
      <w:r>
        <w:rPr>
          <w:rFonts w:ascii="Calibri" w:cs="Calibri" w:eastAsia="Calibri" w:hAnsi="Calibri"/>
          <w:b/>
          <w:bCs/>
          <w:i w:val="0"/>
          <w:iCs w:val="0"/>
          <w:caps/>
          <w:color w:val="FFFFFF"/>
          <w:spacing w:val="15"/>
          <w:sz w:val="20"/>
          <w:szCs w:val="20"/>
          <w:lang w:eastAsia="en-US"/>
        </w:rPr>
        <w:t>2</w:t>
      </w:r>
      <w:r w:rsidRPr="00B4242C">
        <w:rPr>
          <w:rFonts w:ascii="Calibri" w:cs="Calibri" w:eastAsia="Calibri" w:hAnsi="Calibri"/>
          <w:b/>
          <w:bCs/>
          <w:i w:val="0"/>
          <w:iCs w:val="0"/>
          <w:caps/>
          <w:color w:val="FFFFFF"/>
          <w:spacing w:val="15"/>
          <w:sz w:val="20"/>
          <w:szCs w:val="20"/>
          <w:lang w:eastAsia="en-US"/>
        </w:rPr>
        <w:t xml:space="preserve"> : </w:t>
      </w:r>
      <w:r w:rsidR="00C718EE">
        <w:rPr>
          <w:rFonts w:ascii="Calibri" w:cs="Calibri" w:eastAsia="Calibri" w:hAnsi="Calibri"/>
          <w:b/>
          <w:bCs/>
          <w:i w:val="0"/>
          <w:iCs w:val="0"/>
          <w:caps/>
          <w:color w:val="FFFFFF"/>
          <w:spacing w:val="15"/>
          <w:sz w:val="20"/>
          <w:szCs w:val="20"/>
          <w:lang w:eastAsia="en-US"/>
        </w:rPr>
        <w:t>Utilisation du crédit d’heures</w:t>
      </w:r>
      <w:r w:rsidRPr="00B4242C">
        <w:rPr>
          <w:rFonts w:ascii="Calibri" w:cs="Calibri" w:eastAsia="Calibri" w:hAnsi="Calibri"/>
          <w:b/>
          <w:bCs/>
          <w:i w:val="0"/>
          <w:iCs w:val="0"/>
          <w:caps/>
          <w:color w:val="FFFFFF"/>
          <w:spacing w:val="15"/>
          <w:sz w:val="20"/>
          <w:szCs w:val="20"/>
          <w:lang w:eastAsia="en-US"/>
        </w:rPr>
        <w:t> </w:t>
      </w:r>
      <w:r w:rsidRPr="00B4242C">
        <w:rPr>
          <w:rFonts w:ascii="Calibri" w:cs="Calibri" w:hAnsi="Calibri"/>
          <w:sz w:val="20"/>
          <w:szCs w:val="20"/>
        </w:rPr>
        <w:t xml:space="preserve"> </w:t>
      </w:r>
    </w:p>
    <w:p w:rsidP="00AF2852" w:rsidR="00AF2852" w:rsidRDefault="00AF2852" w:rsidRPr="00B4242C">
      <w:pPr>
        <w:jc w:val="both"/>
        <w:rPr>
          <w:rFonts w:ascii="Calibri" w:cs="Calibri" w:hAnsi="Calibri"/>
          <w:sz w:val="20"/>
          <w:szCs w:val="20"/>
        </w:rPr>
      </w:pPr>
      <w:r w:rsidRPr="00B4242C">
        <w:rPr>
          <w:rFonts w:ascii="Calibri" w:cs="Calibri" w:hAnsi="Calibri"/>
          <w:sz w:val="20"/>
          <w:szCs w:val="20"/>
        </w:rPr>
        <w:t xml:space="preserve"> </w:t>
      </w:r>
    </w:p>
    <w:p w:rsidP="00AF2852" w:rsidR="00AF2852" w:rsidRDefault="00AF2852" w:rsidRPr="003D259D">
      <w:pPr>
        <w:jc w:val="both"/>
        <w:rPr>
          <w:rFonts w:ascii="Calibri" w:cs="Calibri" w:hAnsi="Calibri"/>
          <w:sz w:val="20"/>
          <w:szCs w:val="20"/>
        </w:rPr>
      </w:pPr>
      <w:r>
        <w:rPr>
          <w:rFonts w:ascii="Calibri" w:cs="Calibri" w:hAnsi="Calibri"/>
          <w:sz w:val="20"/>
          <w:szCs w:val="20"/>
        </w:rPr>
        <w:t xml:space="preserve">Le </w:t>
      </w:r>
      <w:r w:rsidRPr="003D259D">
        <w:rPr>
          <w:rFonts w:ascii="Calibri" w:cs="Calibri" w:hAnsi="Calibri"/>
          <w:sz w:val="20"/>
          <w:szCs w:val="20"/>
        </w:rPr>
        <w:t>présent article modifie</w:t>
      </w:r>
      <w:r w:rsidR="001149EC" w:rsidRPr="003D259D">
        <w:rPr>
          <w:rFonts w:ascii="Calibri" w:cs="Calibri" w:hAnsi="Calibri"/>
          <w:sz w:val="20"/>
          <w:szCs w:val="20"/>
        </w:rPr>
        <w:t xml:space="preserve"> comme suit,</w:t>
      </w:r>
      <w:r w:rsidRPr="003D259D">
        <w:rPr>
          <w:rFonts w:ascii="Calibri" w:cs="Calibri" w:hAnsi="Calibri"/>
          <w:sz w:val="20"/>
          <w:szCs w:val="20"/>
        </w:rPr>
        <w:t xml:space="preserve"> l’article </w:t>
      </w:r>
      <w:r w:rsidR="002648B6" w:rsidRPr="003D259D">
        <w:rPr>
          <w:rFonts w:ascii="Calibri" w:cs="Calibri" w:hAnsi="Calibri"/>
          <w:sz w:val="20"/>
          <w:szCs w:val="20"/>
        </w:rPr>
        <w:t>13.2</w:t>
      </w:r>
      <w:r w:rsidRPr="003D259D">
        <w:rPr>
          <w:rFonts w:ascii="Calibri" w:cs="Calibri" w:hAnsi="Calibri"/>
          <w:sz w:val="20"/>
          <w:szCs w:val="20"/>
        </w:rPr>
        <w:t xml:space="preserve"> de </w:t>
      </w:r>
      <w:r w:rsidR="002648B6" w:rsidRPr="003D259D">
        <w:rPr>
          <w:rFonts w:ascii="Calibri" w:cs="Calibri" w:hAnsi="Calibri"/>
          <w:sz w:val="20"/>
          <w:szCs w:val="20"/>
        </w:rPr>
        <w:t>l’avenant n°3</w:t>
      </w:r>
      <w:r w:rsidR="001149EC" w:rsidRPr="003D259D">
        <w:rPr>
          <w:rFonts w:ascii="Calibri" w:cs="Calibri" w:hAnsi="Calibri"/>
          <w:sz w:val="20"/>
          <w:szCs w:val="20"/>
        </w:rPr>
        <w:t xml:space="preserve"> en date du </w:t>
      </w:r>
      <w:r w:rsidR="00E12D35" w:rsidRPr="003D259D">
        <w:rPr>
          <w:rFonts w:ascii="Calibri" w:cs="Calibri" w:hAnsi="Calibri"/>
          <w:sz w:val="20"/>
          <w:szCs w:val="20"/>
        </w:rPr>
        <w:t>12 Juin 2024</w:t>
      </w:r>
      <w:r w:rsidR="001149EC" w:rsidRPr="003D259D">
        <w:rPr>
          <w:rFonts w:ascii="Calibri" w:cs="Calibri" w:hAnsi="Calibri"/>
          <w:sz w:val="20"/>
          <w:szCs w:val="20"/>
        </w:rPr>
        <w:t> :</w:t>
      </w:r>
    </w:p>
    <w:p w:rsidP="00AF2852" w:rsidR="00AF2852" w:rsidRDefault="00AF2852" w:rsidRPr="003D259D">
      <w:pPr>
        <w:jc w:val="both"/>
        <w:rPr>
          <w:rFonts w:ascii="Calibri" w:cs="Calibri" w:hAnsi="Calibri"/>
          <w:sz w:val="20"/>
          <w:szCs w:val="20"/>
        </w:rPr>
      </w:pPr>
    </w:p>
    <w:p w:rsidP="00AC6677" w:rsidR="00787864" w:rsidRDefault="002648B6">
      <w:pPr>
        <w:tabs>
          <w:tab w:pos="4020" w:val="left"/>
        </w:tabs>
        <w:jc w:val="both"/>
        <w:rPr>
          <w:rFonts w:ascii="Calibri" w:cs="Calibri" w:hAnsi="Calibri"/>
          <w:sz w:val="20"/>
          <w:szCs w:val="20"/>
        </w:rPr>
      </w:pPr>
      <w:r w:rsidRPr="003D259D">
        <w:rPr>
          <w:rFonts w:ascii="Calibri" w:cs="Calibri" w:hAnsi="Calibri"/>
          <w:b/>
          <w:sz w:val="20"/>
          <w:szCs w:val="20"/>
        </w:rPr>
        <w:t>Si en fin de mois M un crédit apparaît</w:t>
      </w:r>
      <w:r w:rsidRPr="003D259D">
        <w:rPr>
          <w:rFonts w:ascii="Calibri" w:cs="Calibri" w:hAnsi="Calibri"/>
          <w:sz w:val="20"/>
          <w:szCs w:val="20"/>
        </w:rPr>
        <w:t xml:space="preserve">, les collaborateurs auront la possibilité de récupérer le temps ainsi accumulé, par la pose d’une demi-journée de récupération « HCM » ou en adaptant ses horaires durant les plages variables. </w:t>
      </w:r>
    </w:p>
    <w:p w:rsidP="00787864" w:rsidR="00787864" w:rsidRDefault="00AC6677">
      <w:pPr>
        <w:numPr>
          <w:ilvl w:val="0"/>
          <w:numId w:val="16"/>
        </w:numPr>
        <w:tabs>
          <w:tab w:pos="1701" w:val="left"/>
        </w:tabs>
        <w:jc w:val="both"/>
        <w:rPr>
          <w:rFonts w:ascii="Calibri" w:cs="Calibri" w:hAnsi="Calibri"/>
          <w:sz w:val="20"/>
          <w:szCs w:val="20"/>
        </w:rPr>
      </w:pPr>
      <w:r w:rsidRPr="003D259D">
        <w:rPr>
          <w:rFonts w:ascii="Calibri" w:cs="Calibri" w:hAnsi="Calibri"/>
          <w:sz w:val="20"/>
          <w:szCs w:val="20"/>
        </w:rPr>
        <w:t xml:space="preserve">Le </w:t>
      </w:r>
      <w:r>
        <w:rPr>
          <w:rFonts w:ascii="Calibri" w:cs="Calibri" w:hAnsi="Calibri"/>
          <w:sz w:val="20"/>
          <w:szCs w:val="20"/>
        </w:rPr>
        <w:t>« </w:t>
      </w:r>
      <w:r w:rsidRPr="003D259D">
        <w:rPr>
          <w:rFonts w:ascii="Calibri" w:cs="Calibri" w:hAnsi="Calibri"/>
          <w:sz w:val="20"/>
          <w:szCs w:val="20"/>
        </w:rPr>
        <w:t>HCM</w:t>
      </w:r>
      <w:r>
        <w:rPr>
          <w:rFonts w:ascii="Calibri" w:cs="Calibri" w:hAnsi="Calibri"/>
          <w:sz w:val="20"/>
          <w:szCs w:val="20"/>
        </w:rPr>
        <w:t> »</w:t>
      </w:r>
      <w:r w:rsidRPr="003D259D">
        <w:rPr>
          <w:rFonts w:ascii="Calibri" w:cs="Calibri" w:hAnsi="Calibri"/>
          <w:sz w:val="20"/>
          <w:szCs w:val="20"/>
        </w:rPr>
        <w:t xml:space="preserve"> est cumulable sur 3 mois</w:t>
      </w:r>
      <w:r>
        <w:rPr>
          <w:rFonts w:ascii="Calibri" w:cs="Calibri" w:hAnsi="Calibri"/>
          <w:sz w:val="20"/>
          <w:szCs w:val="20"/>
        </w:rPr>
        <w:t xml:space="preserve"> glissants</w:t>
      </w:r>
      <w:r w:rsidRPr="003D259D">
        <w:rPr>
          <w:rFonts w:ascii="Calibri" w:cs="Calibri" w:hAnsi="Calibri"/>
          <w:sz w:val="20"/>
          <w:szCs w:val="20"/>
        </w:rPr>
        <w:t xml:space="preserve">. </w:t>
      </w:r>
    </w:p>
    <w:p w:rsidP="00787864" w:rsidR="00787864" w:rsidRDefault="00AC6677">
      <w:pPr>
        <w:numPr>
          <w:ilvl w:val="0"/>
          <w:numId w:val="16"/>
        </w:numPr>
        <w:tabs>
          <w:tab w:pos="1701" w:val="left"/>
        </w:tabs>
        <w:jc w:val="both"/>
        <w:rPr>
          <w:rFonts w:ascii="Calibri" w:cs="Calibri" w:hAnsi="Calibri"/>
          <w:sz w:val="20"/>
          <w:szCs w:val="20"/>
        </w:rPr>
      </w:pPr>
      <w:r w:rsidRPr="003D259D">
        <w:rPr>
          <w:rFonts w:ascii="Calibri" w:cs="Calibri" w:hAnsi="Calibri"/>
          <w:sz w:val="20"/>
          <w:szCs w:val="20"/>
        </w:rPr>
        <w:t>Le plafond du crédit « HCM</w:t>
      </w:r>
      <w:r>
        <w:rPr>
          <w:rFonts w:ascii="Calibri" w:cs="Calibri" w:hAnsi="Calibri"/>
          <w:sz w:val="20"/>
          <w:szCs w:val="20"/>
        </w:rPr>
        <w:t> » est arrêté à 1.5 jours</w:t>
      </w:r>
      <w:r w:rsidRPr="003D259D">
        <w:rPr>
          <w:rFonts w:ascii="Calibri" w:cs="Calibri" w:hAnsi="Calibri"/>
          <w:sz w:val="20"/>
          <w:szCs w:val="20"/>
        </w:rPr>
        <w:t>.</w:t>
      </w:r>
      <w:r>
        <w:rPr>
          <w:rFonts w:ascii="Calibri" w:cs="Calibri" w:hAnsi="Calibri"/>
          <w:sz w:val="20"/>
          <w:szCs w:val="20"/>
        </w:rPr>
        <w:t xml:space="preserve"> </w:t>
      </w:r>
    </w:p>
    <w:p w:rsidP="00787864" w:rsidR="00787864" w:rsidRDefault="002648B6">
      <w:pPr>
        <w:numPr>
          <w:ilvl w:val="0"/>
          <w:numId w:val="16"/>
        </w:numPr>
        <w:tabs>
          <w:tab w:pos="1701" w:val="left"/>
        </w:tabs>
        <w:jc w:val="both"/>
        <w:rPr>
          <w:rFonts w:ascii="Calibri" w:cs="Calibri" w:hAnsi="Calibri"/>
          <w:sz w:val="20"/>
          <w:szCs w:val="20"/>
        </w:rPr>
      </w:pPr>
      <w:r w:rsidRPr="003D259D">
        <w:rPr>
          <w:rFonts w:ascii="Calibri" w:cs="Calibri" w:hAnsi="Calibri"/>
          <w:sz w:val="20"/>
          <w:szCs w:val="20"/>
        </w:rPr>
        <w:t xml:space="preserve">La prise de ce </w:t>
      </w:r>
      <w:r w:rsidR="00787864">
        <w:rPr>
          <w:rFonts w:ascii="Calibri" w:cs="Calibri" w:hAnsi="Calibri"/>
          <w:sz w:val="20"/>
          <w:szCs w:val="20"/>
        </w:rPr>
        <w:t>« </w:t>
      </w:r>
      <w:r w:rsidRPr="003D259D">
        <w:rPr>
          <w:rFonts w:ascii="Calibri" w:cs="Calibri" w:hAnsi="Calibri"/>
          <w:sz w:val="20"/>
          <w:szCs w:val="20"/>
        </w:rPr>
        <w:t>HCM</w:t>
      </w:r>
      <w:r w:rsidR="00787864">
        <w:rPr>
          <w:rFonts w:ascii="Calibri" w:cs="Calibri" w:hAnsi="Calibri"/>
          <w:sz w:val="20"/>
          <w:szCs w:val="20"/>
        </w:rPr>
        <w:t> »</w:t>
      </w:r>
      <w:r w:rsidRPr="003D259D">
        <w:rPr>
          <w:rFonts w:ascii="Calibri" w:cs="Calibri" w:hAnsi="Calibri"/>
          <w:sz w:val="20"/>
          <w:szCs w:val="20"/>
        </w:rPr>
        <w:t xml:space="preserve"> doit intervenir avant la fin du</w:t>
      </w:r>
      <w:r w:rsidR="00AC6677">
        <w:rPr>
          <w:rFonts w:ascii="Calibri" w:cs="Calibri" w:hAnsi="Calibri"/>
          <w:sz w:val="20"/>
          <w:szCs w:val="20"/>
        </w:rPr>
        <w:t xml:space="preserve"> mois</w:t>
      </w:r>
      <w:r w:rsidRPr="003D259D">
        <w:rPr>
          <w:rFonts w:ascii="Calibri" w:cs="Calibri" w:hAnsi="Calibri"/>
          <w:sz w:val="20"/>
          <w:szCs w:val="20"/>
        </w:rPr>
        <w:t xml:space="preserve"> </w:t>
      </w:r>
      <w:r w:rsidR="00FA2E4D" w:rsidRPr="003D259D">
        <w:rPr>
          <w:rFonts w:ascii="Calibri" w:cs="Calibri" w:hAnsi="Calibri"/>
          <w:sz w:val="20"/>
          <w:szCs w:val="20"/>
        </w:rPr>
        <w:t>M + 3.</w:t>
      </w:r>
      <w:r w:rsidR="00AC6677">
        <w:rPr>
          <w:rFonts w:ascii="Calibri" w:cs="Calibri" w:hAnsi="Calibri"/>
          <w:sz w:val="20"/>
          <w:szCs w:val="20"/>
        </w:rPr>
        <w:t xml:space="preserve"> </w:t>
      </w:r>
    </w:p>
    <w:p w:rsidP="00787864" w:rsidR="00787864" w:rsidRDefault="00787864">
      <w:pPr>
        <w:tabs>
          <w:tab w:pos="1701" w:val="left"/>
        </w:tabs>
        <w:ind w:left="1440"/>
        <w:jc w:val="both"/>
        <w:rPr>
          <w:rFonts w:ascii="Calibri" w:cs="Calibri" w:hAnsi="Calibri"/>
          <w:sz w:val="20"/>
          <w:szCs w:val="20"/>
        </w:rPr>
      </w:pPr>
    </w:p>
    <w:p w:rsidP="00787864" w:rsidR="002648B6" w:rsidRDefault="00AC6677" w:rsidRPr="003D259D">
      <w:pPr>
        <w:tabs>
          <w:tab w:pos="1701" w:val="left"/>
        </w:tabs>
        <w:jc w:val="both"/>
        <w:rPr>
          <w:rFonts w:ascii="Calibri" w:cs="Calibri" w:hAnsi="Calibri"/>
          <w:sz w:val="20"/>
          <w:szCs w:val="20"/>
        </w:rPr>
      </w:pPr>
      <w:r>
        <w:rPr>
          <w:rFonts w:ascii="Calibri" w:cs="Calibri" w:hAnsi="Calibri"/>
          <w:sz w:val="20"/>
          <w:szCs w:val="20"/>
        </w:rPr>
        <w:t>A</w:t>
      </w:r>
      <w:r w:rsidR="002648B6" w:rsidRPr="003D259D">
        <w:rPr>
          <w:rFonts w:ascii="Calibri" w:cs="Calibri" w:hAnsi="Calibri"/>
          <w:sz w:val="20"/>
          <w:szCs w:val="20"/>
        </w:rPr>
        <w:t xml:space="preserve"> défaut d’utilisation de ce crédit dans le délai imparti, le compteur crédit « HCM » sera automatiquement </w:t>
      </w:r>
      <w:r w:rsidR="00FA2E4D" w:rsidRPr="003D259D">
        <w:rPr>
          <w:rFonts w:ascii="Calibri" w:cs="Calibri" w:hAnsi="Calibri"/>
          <w:sz w:val="20"/>
          <w:szCs w:val="20"/>
        </w:rPr>
        <w:t>réduit du HCM expiré</w:t>
      </w:r>
      <w:r w:rsidR="002648B6" w:rsidRPr="003D259D">
        <w:rPr>
          <w:rFonts w:ascii="Calibri" w:cs="Calibri" w:hAnsi="Calibri"/>
          <w:sz w:val="20"/>
          <w:szCs w:val="20"/>
        </w:rPr>
        <w:t>.</w:t>
      </w:r>
    </w:p>
    <w:p w:rsidP="00AC6677" w:rsidR="002648B6" w:rsidRDefault="002648B6" w:rsidRPr="003D259D">
      <w:pPr>
        <w:tabs>
          <w:tab w:pos="4020" w:val="left"/>
        </w:tabs>
        <w:jc w:val="both"/>
        <w:rPr>
          <w:rFonts w:ascii="Calibri" w:cs="Calibri" w:hAnsi="Calibri"/>
          <w:sz w:val="20"/>
          <w:szCs w:val="20"/>
        </w:rPr>
      </w:pPr>
    </w:p>
    <w:p w:rsidP="00AC6677" w:rsidR="002648B6" w:rsidRDefault="002648B6" w:rsidRPr="003D259D">
      <w:pPr>
        <w:tabs>
          <w:tab w:pos="4020" w:val="left"/>
        </w:tabs>
        <w:jc w:val="both"/>
        <w:rPr>
          <w:rFonts w:ascii="Calibri" w:cs="Calibri" w:hAnsi="Calibri"/>
          <w:sz w:val="20"/>
          <w:szCs w:val="20"/>
        </w:rPr>
      </w:pPr>
      <w:r w:rsidRPr="003D259D">
        <w:rPr>
          <w:rFonts w:ascii="Calibri" w:cs="Calibri" w:hAnsi="Calibri"/>
          <w:b/>
          <w:sz w:val="20"/>
          <w:szCs w:val="20"/>
        </w:rPr>
        <w:t>En cas de débit</w:t>
      </w:r>
      <w:r w:rsidRPr="003D259D">
        <w:rPr>
          <w:rFonts w:ascii="Calibri" w:cs="Calibri" w:hAnsi="Calibri"/>
          <w:sz w:val="20"/>
          <w:szCs w:val="20"/>
        </w:rPr>
        <w:t>, la durée du travail effectif doit être réalisée à la fin du mois M+1. A défaut, la différence pourra être retenue sur le bulletin de salaire du mois concerné.</w:t>
      </w:r>
    </w:p>
    <w:p w:rsidP="00AC6677" w:rsidR="002648B6" w:rsidRDefault="002648B6" w:rsidRPr="003D259D">
      <w:pPr>
        <w:tabs>
          <w:tab w:pos="4020" w:val="left"/>
        </w:tabs>
        <w:jc w:val="both"/>
        <w:rPr>
          <w:rFonts w:ascii="Calibri" w:cs="Calibri" w:hAnsi="Calibri"/>
          <w:sz w:val="20"/>
          <w:szCs w:val="20"/>
        </w:rPr>
      </w:pPr>
    </w:p>
    <w:p w:rsidP="00AC6677" w:rsidR="002648B6" w:rsidRDefault="002648B6" w:rsidRPr="003D259D">
      <w:pPr>
        <w:tabs>
          <w:tab w:pos="4020" w:val="left"/>
        </w:tabs>
        <w:jc w:val="both"/>
        <w:rPr>
          <w:rFonts w:ascii="Calibri" w:cs="Calibri" w:hAnsi="Calibri"/>
          <w:sz w:val="20"/>
          <w:szCs w:val="20"/>
        </w:rPr>
      </w:pPr>
      <w:r w:rsidRPr="003D259D">
        <w:rPr>
          <w:rFonts w:ascii="Calibri" w:cs="Calibri" w:hAnsi="Calibri"/>
          <w:sz w:val="20"/>
          <w:szCs w:val="20"/>
        </w:rPr>
        <w:t>Un suivi mensuel des horaires de travail est réalisé par le service des Ressources Humaines. En cas de dépassements répétés du débit/crédit, un entretien sera organisé avec la hiérarchie pour déterminer la raison de ce constat et rappeler au collaborateur les règles en vigueur au sein de Terres d’Armor Habitat.</w:t>
      </w:r>
    </w:p>
    <w:p w:rsidR="00AF2852" w:rsidRDefault="00AF2852">
      <w:pPr>
        <w:jc w:val="both"/>
        <w:rPr>
          <w:rFonts w:ascii="Calibri" w:cs="Calibri" w:hAnsi="Calibri"/>
          <w:sz w:val="20"/>
          <w:szCs w:val="20"/>
        </w:rPr>
      </w:pPr>
    </w:p>
    <w:p w:rsidR="00AC6677" w:rsidRDefault="00AC6677" w:rsidRPr="003D259D">
      <w:pPr>
        <w:jc w:val="both"/>
        <w:rPr>
          <w:rFonts w:ascii="Calibri" w:cs="Calibri" w:hAnsi="Calibri"/>
          <w:sz w:val="20"/>
          <w:szCs w:val="20"/>
        </w:rPr>
      </w:pPr>
    </w:p>
    <w:p w:rsidP="00B86A2F" w:rsidR="009E0A0F" w:rsidRDefault="009E0A0F" w:rsidRPr="003D259D">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eastAsia="Calibri" w:hAnsi="Calibri"/>
          <w:b/>
          <w:bCs/>
          <w:i w:val="0"/>
          <w:iCs w:val="0"/>
          <w:caps/>
          <w:color w:val="FFFFFF"/>
          <w:spacing w:val="15"/>
          <w:sz w:val="20"/>
          <w:szCs w:val="20"/>
          <w:lang w:eastAsia="en-US"/>
        </w:rPr>
      </w:pPr>
      <w:bookmarkStart w:id="1" w:name="OLE_LINK2"/>
      <w:r w:rsidRPr="003D259D">
        <w:rPr>
          <w:rFonts w:ascii="Calibri" w:cs="Calibri" w:eastAsia="Calibri" w:hAnsi="Calibri"/>
          <w:b/>
          <w:bCs/>
          <w:i w:val="0"/>
          <w:iCs w:val="0"/>
          <w:caps/>
          <w:color w:val="FFFFFF"/>
          <w:spacing w:val="15"/>
          <w:sz w:val="20"/>
          <w:szCs w:val="20"/>
          <w:lang w:eastAsia="en-US"/>
        </w:rPr>
        <w:t xml:space="preserve">Article </w:t>
      </w:r>
      <w:r w:rsidR="002648B6" w:rsidRPr="003D259D">
        <w:rPr>
          <w:rFonts w:ascii="Calibri" w:cs="Calibri" w:eastAsia="Calibri" w:hAnsi="Calibri"/>
          <w:b/>
          <w:bCs/>
          <w:i w:val="0"/>
          <w:iCs w:val="0"/>
          <w:caps/>
          <w:color w:val="FFFFFF"/>
          <w:spacing w:val="15"/>
          <w:sz w:val="20"/>
          <w:szCs w:val="20"/>
          <w:lang w:eastAsia="en-US"/>
        </w:rPr>
        <w:t>3</w:t>
      </w:r>
      <w:r w:rsidR="001149EC" w:rsidRPr="003D259D">
        <w:rPr>
          <w:rFonts w:ascii="Calibri" w:cs="Calibri" w:eastAsia="Calibri" w:hAnsi="Calibri"/>
          <w:b/>
          <w:bCs/>
          <w:i w:val="0"/>
          <w:iCs w:val="0"/>
          <w:caps/>
          <w:color w:val="FFFFFF"/>
          <w:spacing w:val="15"/>
          <w:sz w:val="20"/>
          <w:szCs w:val="20"/>
          <w:lang w:eastAsia="en-US"/>
        </w:rPr>
        <w:t>.</w:t>
      </w:r>
      <w:r w:rsidRPr="003D259D">
        <w:rPr>
          <w:rFonts w:ascii="Calibri" w:cs="Calibri" w:eastAsia="Calibri" w:hAnsi="Calibri"/>
          <w:b/>
          <w:bCs/>
          <w:i w:val="0"/>
          <w:iCs w:val="0"/>
          <w:caps/>
          <w:color w:val="FFFFFF"/>
          <w:spacing w:val="15"/>
          <w:sz w:val="20"/>
          <w:szCs w:val="20"/>
          <w:lang w:eastAsia="en-US"/>
        </w:rPr>
        <w:t xml:space="preserve"> </w:t>
      </w:r>
      <w:r w:rsidR="00F10BF9" w:rsidRPr="003D259D">
        <w:rPr>
          <w:rFonts w:ascii="Calibri" w:cs="Calibri" w:eastAsia="Calibri" w:hAnsi="Calibri"/>
          <w:b/>
          <w:bCs/>
          <w:i w:val="0"/>
          <w:iCs w:val="0"/>
          <w:caps/>
          <w:color w:val="FFFFFF"/>
          <w:spacing w:val="15"/>
          <w:sz w:val="20"/>
          <w:szCs w:val="20"/>
          <w:lang w:eastAsia="en-US"/>
        </w:rPr>
        <w:t>entree en vigueur</w:t>
      </w:r>
      <w:r w:rsidR="00B86A2F" w:rsidRPr="003D259D">
        <w:rPr>
          <w:rFonts w:ascii="Calibri" w:cs="Calibri" w:eastAsia="Calibri" w:hAnsi="Calibri"/>
          <w:b/>
          <w:bCs/>
          <w:i w:val="0"/>
          <w:iCs w:val="0"/>
          <w:caps/>
          <w:color w:val="FFFFFF"/>
          <w:spacing w:val="15"/>
          <w:sz w:val="20"/>
          <w:szCs w:val="20"/>
          <w:lang w:eastAsia="en-US"/>
        </w:rPr>
        <w:t> </w:t>
      </w:r>
    </w:p>
    <w:p w:rsidR="006F0A7F" w:rsidRDefault="006F0A7F" w:rsidRPr="003D259D">
      <w:pPr>
        <w:jc w:val="both"/>
        <w:rPr>
          <w:rFonts w:ascii="Calibri" w:cs="Calibri" w:hAnsi="Calibri"/>
          <w:b/>
          <w:bCs/>
          <w:sz w:val="20"/>
          <w:szCs w:val="20"/>
          <w:u w:val="single"/>
        </w:rPr>
      </w:pPr>
    </w:p>
    <w:p w:rsidR="006F0A7F" w:rsidRDefault="00F10BF9" w:rsidRPr="003D259D">
      <w:pPr>
        <w:jc w:val="both"/>
        <w:rPr>
          <w:rFonts w:ascii="Calibri" w:cs="Calibri" w:hAnsi="Calibri"/>
          <w:sz w:val="20"/>
          <w:szCs w:val="20"/>
        </w:rPr>
      </w:pPr>
      <w:r w:rsidRPr="003D259D">
        <w:rPr>
          <w:rFonts w:ascii="Calibri" w:cs="Calibri" w:hAnsi="Calibri"/>
          <w:sz w:val="20"/>
          <w:szCs w:val="20"/>
        </w:rPr>
        <w:t xml:space="preserve">Les dispositions du présent avenant prendront effet à compter </w:t>
      </w:r>
      <w:r w:rsidR="00036C21" w:rsidRPr="003D259D">
        <w:rPr>
          <w:rFonts w:ascii="Calibri" w:cs="Calibri" w:hAnsi="Calibri"/>
          <w:sz w:val="20"/>
          <w:szCs w:val="20"/>
        </w:rPr>
        <w:t>du 1</w:t>
      </w:r>
      <w:r w:rsidR="00036C21" w:rsidRPr="003D259D">
        <w:rPr>
          <w:rFonts w:ascii="Calibri" w:cs="Calibri" w:hAnsi="Calibri"/>
          <w:sz w:val="20"/>
          <w:szCs w:val="20"/>
          <w:vertAlign w:val="superscript"/>
        </w:rPr>
        <w:t>er</w:t>
      </w:r>
      <w:r w:rsidR="00036C21" w:rsidRPr="003D259D">
        <w:rPr>
          <w:rFonts w:ascii="Calibri" w:cs="Calibri" w:hAnsi="Calibri"/>
          <w:sz w:val="20"/>
          <w:szCs w:val="20"/>
        </w:rPr>
        <w:t xml:space="preserve"> </w:t>
      </w:r>
      <w:r w:rsidR="006E741E" w:rsidRPr="003D259D">
        <w:rPr>
          <w:rFonts w:ascii="Calibri" w:cs="Calibri" w:hAnsi="Calibri"/>
          <w:sz w:val="20"/>
          <w:szCs w:val="20"/>
        </w:rPr>
        <w:t>janvier 2025</w:t>
      </w:r>
      <w:r w:rsidRPr="003D259D">
        <w:rPr>
          <w:rFonts w:ascii="Calibri" w:cs="Calibri" w:hAnsi="Calibri"/>
          <w:sz w:val="20"/>
          <w:szCs w:val="20"/>
        </w:rPr>
        <w:t>.</w:t>
      </w:r>
    </w:p>
    <w:p w:rsidR="00C0698D" w:rsidRDefault="00C0698D" w:rsidRPr="003D259D">
      <w:pPr>
        <w:jc w:val="both"/>
        <w:rPr>
          <w:rFonts w:ascii="Calibri" w:cs="Calibri" w:hAnsi="Calibri"/>
          <w:sz w:val="20"/>
          <w:szCs w:val="20"/>
        </w:rPr>
      </w:pPr>
    </w:p>
    <w:p w:rsidP="00262ADF" w:rsidR="00262ADF" w:rsidRDefault="002648B6" w:rsidRPr="003D259D">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eastAsia="Calibri" w:hAnsi="Calibri"/>
          <w:b/>
          <w:bCs/>
          <w:i w:val="0"/>
          <w:iCs w:val="0"/>
          <w:caps/>
          <w:color w:val="FFFFFF"/>
          <w:spacing w:val="15"/>
          <w:sz w:val="20"/>
          <w:szCs w:val="20"/>
          <w:lang w:eastAsia="en-US"/>
        </w:rPr>
      </w:pPr>
      <w:r w:rsidRPr="003D259D">
        <w:rPr>
          <w:rFonts w:ascii="Calibri" w:cs="Calibri" w:eastAsia="Calibri" w:hAnsi="Calibri"/>
          <w:b/>
          <w:bCs/>
          <w:i w:val="0"/>
          <w:iCs w:val="0"/>
          <w:caps/>
          <w:color w:val="FFFFFF"/>
          <w:spacing w:val="15"/>
          <w:sz w:val="20"/>
          <w:szCs w:val="20"/>
          <w:lang w:eastAsia="en-US"/>
        </w:rPr>
        <w:t>ARTICLE 4</w:t>
      </w:r>
      <w:r w:rsidR="00262ADF" w:rsidRPr="003D259D">
        <w:rPr>
          <w:rFonts w:ascii="Calibri" w:cs="Calibri" w:eastAsia="Calibri" w:hAnsi="Calibri"/>
          <w:b/>
          <w:bCs/>
          <w:i w:val="0"/>
          <w:iCs w:val="0"/>
          <w:caps/>
          <w:color w:val="FFFFFF"/>
          <w:spacing w:val="15"/>
          <w:sz w:val="20"/>
          <w:szCs w:val="20"/>
          <w:lang w:eastAsia="en-US"/>
        </w:rPr>
        <w:t>. Dénonciation</w:t>
      </w:r>
    </w:p>
    <w:p w:rsidP="00262ADF" w:rsidR="00262ADF" w:rsidRDefault="00262ADF" w:rsidRPr="003D259D">
      <w:pPr>
        <w:jc w:val="both"/>
        <w:rPr>
          <w:rFonts w:ascii="Calibri" w:cs="Calibri" w:hAnsi="Calibri"/>
          <w:sz w:val="20"/>
          <w:szCs w:val="20"/>
        </w:rPr>
      </w:pPr>
    </w:p>
    <w:p w:rsidP="00262ADF" w:rsidR="00262ADF" w:rsidRDefault="00262ADF" w:rsidRPr="003D259D">
      <w:pPr>
        <w:jc w:val="both"/>
        <w:rPr>
          <w:rFonts w:ascii="Calibri" w:cs="Calibri" w:hAnsi="Calibri"/>
          <w:sz w:val="20"/>
          <w:szCs w:val="20"/>
        </w:rPr>
      </w:pPr>
      <w:r w:rsidRPr="003D259D">
        <w:rPr>
          <w:rFonts w:ascii="Calibri" w:cs="Calibri" w:hAnsi="Calibri"/>
          <w:sz w:val="20"/>
          <w:szCs w:val="20"/>
        </w:rPr>
        <w:t>Le présent avenant pourra être dénoncé par l’une ou l’autre des parties signataires ou adhérentes selon les modalités des articles L 2261-10 et suivants du code du travail.</w:t>
      </w:r>
    </w:p>
    <w:p w:rsidP="00262ADF" w:rsidR="00262ADF" w:rsidRDefault="00262ADF" w:rsidRPr="003D259D">
      <w:pPr>
        <w:jc w:val="both"/>
        <w:rPr>
          <w:rFonts w:ascii="Calibri" w:cs="Calibri" w:hAnsi="Calibri"/>
          <w:sz w:val="20"/>
          <w:szCs w:val="20"/>
        </w:rPr>
      </w:pPr>
    </w:p>
    <w:p w:rsidP="00262ADF" w:rsidR="00262ADF" w:rsidRDefault="00262ADF" w:rsidRPr="003D259D">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eastAsia="Calibri" w:hAnsi="Calibri"/>
          <w:b/>
          <w:bCs/>
          <w:i w:val="0"/>
          <w:iCs w:val="0"/>
          <w:caps/>
          <w:color w:val="FFFFFF"/>
          <w:spacing w:val="15"/>
          <w:sz w:val="20"/>
          <w:szCs w:val="20"/>
          <w:lang w:eastAsia="en-US"/>
        </w:rPr>
      </w:pPr>
      <w:r w:rsidRPr="003D259D">
        <w:rPr>
          <w:rFonts w:ascii="Calibri" w:cs="Calibri" w:eastAsia="Calibri" w:hAnsi="Calibri"/>
          <w:b/>
          <w:bCs/>
          <w:i w:val="0"/>
          <w:iCs w:val="0"/>
          <w:caps/>
          <w:color w:val="FFFFFF"/>
          <w:spacing w:val="15"/>
          <w:sz w:val="20"/>
          <w:szCs w:val="20"/>
          <w:lang w:eastAsia="en-US"/>
        </w:rPr>
        <w:t xml:space="preserve">Article </w:t>
      </w:r>
      <w:r w:rsidR="002648B6" w:rsidRPr="003D259D">
        <w:rPr>
          <w:rFonts w:ascii="Calibri" w:cs="Calibri" w:eastAsia="Calibri" w:hAnsi="Calibri"/>
          <w:b/>
          <w:bCs/>
          <w:i w:val="0"/>
          <w:iCs w:val="0"/>
          <w:caps/>
          <w:color w:val="FFFFFF"/>
          <w:spacing w:val="15"/>
          <w:sz w:val="20"/>
          <w:szCs w:val="20"/>
          <w:lang w:eastAsia="en-US"/>
        </w:rPr>
        <w:t>5</w:t>
      </w:r>
      <w:r w:rsidRPr="003D259D">
        <w:rPr>
          <w:rFonts w:ascii="Calibri" w:cs="Calibri" w:eastAsia="Calibri" w:hAnsi="Calibri"/>
          <w:b/>
          <w:bCs/>
          <w:i w:val="0"/>
          <w:iCs w:val="0"/>
          <w:caps/>
          <w:color w:val="FFFFFF"/>
          <w:spacing w:val="15"/>
          <w:sz w:val="20"/>
          <w:szCs w:val="20"/>
          <w:lang w:eastAsia="en-US"/>
        </w:rPr>
        <w:t>. Révision </w:t>
      </w:r>
    </w:p>
    <w:p w:rsidP="00262ADF" w:rsidR="00262ADF" w:rsidRDefault="00262ADF" w:rsidRPr="003D259D">
      <w:pPr>
        <w:jc w:val="both"/>
        <w:rPr>
          <w:rFonts w:ascii="Calibri" w:cs="Calibri" w:hAnsi="Calibri"/>
          <w:sz w:val="20"/>
          <w:szCs w:val="20"/>
        </w:rPr>
      </w:pPr>
    </w:p>
    <w:p w:rsidP="00262ADF" w:rsidR="00262ADF" w:rsidRDefault="00262ADF" w:rsidRPr="003D259D">
      <w:pPr>
        <w:jc w:val="both"/>
        <w:rPr>
          <w:rFonts w:ascii="Calibri" w:cs="Calibri" w:hAnsi="Calibri"/>
          <w:sz w:val="20"/>
          <w:szCs w:val="20"/>
        </w:rPr>
      </w:pPr>
      <w:r w:rsidRPr="003D259D">
        <w:rPr>
          <w:rFonts w:ascii="Calibri" w:cs="Calibri" w:hAnsi="Calibri"/>
          <w:sz w:val="20"/>
          <w:szCs w:val="20"/>
        </w:rPr>
        <w:t xml:space="preserve">Le présent avenant pourra faire l’objet de révision conformément aux dispositions des articles </w:t>
      </w:r>
      <w:r w:rsidRPr="003D259D">
        <w:rPr>
          <w:rFonts w:ascii="Calibri" w:cs="Calibri" w:hAnsi="Calibri"/>
          <w:sz w:val="20"/>
          <w:szCs w:val="20"/>
        </w:rPr>
        <w:br/>
        <w:t>L 2261-7 et L 2261-8 du Code du Travail.</w:t>
      </w:r>
    </w:p>
    <w:p w:rsidP="00262ADF" w:rsidR="00262ADF" w:rsidRDefault="00262ADF" w:rsidRPr="003D259D">
      <w:pPr>
        <w:jc w:val="both"/>
        <w:rPr>
          <w:rFonts w:ascii="Calibri" w:cs="Calibri" w:hAnsi="Calibri"/>
          <w:sz w:val="20"/>
          <w:szCs w:val="20"/>
        </w:rPr>
      </w:pPr>
    </w:p>
    <w:p w:rsidP="00262ADF" w:rsidR="00262ADF" w:rsidRDefault="00262ADF" w:rsidRPr="003D259D">
      <w:pPr>
        <w:jc w:val="both"/>
        <w:rPr>
          <w:rFonts w:ascii="Calibri" w:cs="Calibri" w:hAnsi="Calibri"/>
          <w:sz w:val="20"/>
          <w:szCs w:val="20"/>
        </w:rPr>
      </w:pPr>
      <w:r w:rsidRPr="003D259D">
        <w:rPr>
          <w:rFonts w:ascii="Calibri" w:cs="Calibri" w:hAnsi="Calibri"/>
          <w:sz w:val="20"/>
          <w:szCs w:val="20"/>
        </w:rPr>
        <w:t>En outre, en cas d’évolution législative ou conventionnelle susceptible de remettre en cause tout ou partie des dispositions du présent avenant, les parties conviennent de se réunir à nouveau, afin d’adapter lesdites dispositions.</w:t>
      </w:r>
    </w:p>
    <w:bookmarkEnd w:id="1"/>
    <w:p w:rsidR="005971CC" w:rsidRDefault="005971CC" w:rsidRPr="003D259D">
      <w:pPr>
        <w:jc w:val="both"/>
        <w:rPr>
          <w:rFonts w:ascii="Calibri" w:cs="Calibri" w:hAnsi="Calibri"/>
          <w:sz w:val="20"/>
          <w:szCs w:val="20"/>
        </w:rPr>
      </w:pPr>
    </w:p>
    <w:p w:rsidP="00B86A2F" w:rsidR="009E0A0F" w:rsidRDefault="009E0A0F" w:rsidRPr="003D259D">
      <w:pPr>
        <w:pStyle w:val="Titre1"/>
        <w:keepNext w:val="0"/>
        <w:keepLines/>
        <w:pBdr>
          <w:top w:color="8496B0" w:space="0" w:sz="24" w:val="single"/>
          <w:left w:color="8496B0" w:space="0" w:sz="24" w:val="single"/>
          <w:bottom w:color="8496B0" w:space="0" w:sz="24" w:val="single"/>
          <w:right w:color="8496B0" w:space="0" w:sz="24" w:val="single"/>
        </w:pBdr>
        <w:shd w:color="auto" w:fill="8496B0" w:val="clear"/>
        <w:ind w:hanging="1134" w:left="1134"/>
        <w:rPr>
          <w:rFonts w:ascii="Calibri" w:cs="Calibri" w:eastAsia="Calibri" w:hAnsi="Calibri"/>
          <w:b/>
          <w:bCs/>
          <w:i w:val="0"/>
          <w:iCs w:val="0"/>
          <w:caps/>
          <w:color w:val="FFFFFF"/>
          <w:spacing w:val="15"/>
          <w:sz w:val="20"/>
          <w:szCs w:val="20"/>
          <w:lang w:eastAsia="en-US"/>
        </w:rPr>
      </w:pPr>
      <w:r w:rsidRPr="003D259D">
        <w:rPr>
          <w:rFonts w:ascii="Calibri" w:cs="Calibri" w:eastAsia="Calibri" w:hAnsi="Calibri"/>
          <w:b/>
          <w:bCs/>
          <w:i w:val="0"/>
          <w:iCs w:val="0"/>
          <w:caps/>
          <w:color w:val="FFFFFF"/>
          <w:spacing w:val="15"/>
          <w:sz w:val="20"/>
          <w:szCs w:val="20"/>
          <w:lang w:eastAsia="en-US"/>
        </w:rPr>
        <w:t xml:space="preserve">Article </w:t>
      </w:r>
      <w:r w:rsidR="002648B6" w:rsidRPr="003D259D">
        <w:rPr>
          <w:rFonts w:ascii="Calibri" w:cs="Calibri" w:eastAsia="Calibri" w:hAnsi="Calibri"/>
          <w:b/>
          <w:bCs/>
          <w:i w:val="0"/>
          <w:iCs w:val="0"/>
          <w:caps/>
          <w:color w:val="FFFFFF"/>
          <w:spacing w:val="15"/>
          <w:sz w:val="20"/>
          <w:szCs w:val="20"/>
          <w:lang w:eastAsia="en-US"/>
        </w:rPr>
        <w:t>6</w:t>
      </w:r>
      <w:r w:rsidR="00B86A2F" w:rsidRPr="003D259D">
        <w:rPr>
          <w:rFonts w:ascii="Calibri" w:cs="Calibri" w:eastAsia="Calibri" w:hAnsi="Calibri"/>
          <w:b/>
          <w:bCs/>
          <w:i w:val="0"/>
          <w:iCs w:val="0"/>
          <w:caps/>
          <w:color w:val="FFFFFF"/>
          <w:spacing w:val="15"/>
          <w:sz w:val="20"/>
          <w:szCs w:val="20"/>
          <w:lang w:eastAsia="en-US"/>
        </w:rPr>
        <w:t>.</w:t>
      </w:r>
      <w:r w:rsidRPr="003D259D">
        <w:rPr>
          <w:rFonts w:ascii="Calibri" w:cs="Calibri" w:eastAsia="Calibri" w:hAnsi="Calibri"/>
          <w:b/>
          <w:bCs/>
          <w:i w:val="0"/>
          <w:iCs w:val="0"/>
          <w:caps/>
          <w:color w:val="FFFFFF"/>
          <w:spacing w:val="15"/>
          <w:sz w:val="20"/>
          <w:szCs w:val="20"/>
          <w:lang w:eastAsia="en-US"/>
        </w:rPr>
        <w:t xml:space="preserve"> </w:t>
      </w:r>
      <w:r w:rsidR="006F0A7F" w:rsidRPr="003D259D">
        <w:rPr>
          <w:rFonts w:ascii="Calibri" w:cs="Calibri" w:eastAsia="Calibri" w:hAnsi="Calibri"/>
          <w:b/>
          <w:bCs/>
          <w:i w:val="0"/>
          <w:iCs w:val="0"/>
          <w:caps/>
          <w:color w:val="FFFFFF"/>
          <w:spacing w:val="15"/>
          <w:sz w:val="20"/>
          <w:szCs w:val="20"/>
          <w:lang w:eastAsia="en-US"/>
        </w:rPr>
        <w:t>Dépôt</w:t>
      </w:r>
      <w:r w:rsidR="00B86A2F" w:rsidRPr="003D259D">
        <w:rPr>
          <w:rFonts w:ascii="Calibri" w:cs="Calibri" w:eastAsia="Calibri" w:hAnsi="Calibri"/>
          <w:b/>
          <w:bCs/>
          <w:i w:val="0"/>
          <w:iCs w:val="0"/>
          <w:caps/>
          <w:color w:val="FFFFFF"/>
          <w:spacing w:val="15"/>
          <w:sz w:val="20"/>
          <w:szCs w:val="20"/>
          <w:lang w:eastAsia="en-US"/>
        </w:rPr>
        <w:t> </w:t>
      </w:r>
    </w:p>
    <w:p w:rsidR="006F06F3" w:rsidRDefault="006F06F3" w:rsidRPr="003D259D">
      <w:pPr>
        <w:jc w:val="both"/>
        <w:rPr>
          <w:rFonts w:ascii="Calibri" w:cs="Calibri" w:hAnsi="Calibri"/>
          <w:b/>
          <w:bCs/>
          <w:sz w:val="20"/>
          <w:szCs w:val="20"/>
          <w:u w:val="single"/>
        </w:rPr>
      </w:pPr>
    </w:p>
    <w:p w:rsidR="006F06F3" w:rsidRDefault="006F06F3" w:rsidRPr="003D259D">
      <w:pPr>
        <w:jc w:val="both"/>
        <w:rPr>
          <w:rFonts w:ascii="Calibri" w:cs="Calibri" w:hAnsi="Calibri"/>
          <w:bCs/>
          <w:sz w:val="20"/>
          <w:szCs w:val="20"/>
        </w:rPr>
      </w:pPr>
      <w:r w:rsidRPr="003D259D">
        <w:rPr>
          <w:rFonts w:ascii="Calibri" w:cs="Calibri" w:hAnsi="Calibri"/>
          <w:bCs/>
          <w:sz w:val="20"/>
          <w:szCs w:val="20"/>
        </w:rPr>
        <w:t>Conformément à l’article L 2231-5 du Code du Travail, le présent a</w:t>
      </w:r>
      <w:r w:rsidR="00F10BF9" w:rsidRPr="003D259D">
        <w:rPr>
          <w:rFonts w:ascii="Calibri" w:cs="Calibri" w:hAnsi="Calibri"/>
          <w:bCs/>
          <w:sz w:val="20"/>
          <w:szCs w:val="20"/>
        </w:rPr>
        <w:t>venant</w:t>
      </w:r>
      <w:r w:rsidRPr="003D259D">
        <w:rPr>
          <w:rFonts w:ascii="Calibri" w:cs="Calibri" w:hAnsi="Calibri"/>
          <w:bCs/>
          <w:sz w:val="20"/>
          <w:szCs w:val="20"/>
        </w:rPr>
        <w:t xml:space="preserve"> sera notifié </w:t>
      </w:r>
      <w:r w:rsidR="009E605A" w:rsidRPr="003D259D">
        <w:rPr>
          <w:rFonts w:ascii="Calibri" w:cs="Calibri" w:hAnsi="Calibri"/>
          <w:bCs/>
          <w:sz w:val="20"/>
          <w:szCs w:val="20"/>
        </w:rPr>
        <w:t xml:space="preserve">par la </w:t>
      </w:r>
      <w:r w:rsidR="006E741E" w:rsidRPr="003D259D">
        <w:rPr>
          <w:rFonts w:ascii="Calibri" w:cs="Calibri" w:hAnsi="Calibri"/>
          <w:bCs/>
          <w:sz w:val="20"/>
          <w:szCs w:val="20"/>
        </w:rPr>
        <w:t>Direction aux organisations syndicales signataires</w:t>
      </w:r>
      <w:r w:rsidRPr="003D259D">
        <w:rPr>
          <w:rFonts w:ascii="Calibri" w:cs="Calibri" w:hAnsi="Calibri"/>
          <w:bCs/>
          <w:sz w:val="20"/>
          <w:szCs w:val="20"/>
        </w:rPr>
        <w:t xml:space="preserve"> à l’issue de la procédure de signature</w:t>
      </w:r>
      <w:r w:rsidR="00DD48F8" w:rsidRPr="003D259D">
        <w:rPr>
          <w:rFonts w:ascii="Calibri" w:cs="Calibri" w:hAnsi="Calibri"/>
          <w:bCs/>
          <w:sz w:val="20"/>
          <w:szCs w:val="20"/>
        </w:rPr>
        <w:t>.</w:t>
      </w:r>
    </w:p>
    <w:p w:rsidR="009E0A0F" w:rsidRDefault="009E0A0F" w:rsidRPr="003D259D">
      <w:pPr>
        <w:jc w:val="both"/>
        <w:rPr>
          <w:rFonts w:ascii="Calibri" w:cs="Calibri" w:hAnsi="Calibri"/>
          <w:sz w:val="20"/>
          <w:szCs w:val="20"/>
        </w:rPr>
      </w:pPr>
    </w:p>
    <w:p w:rsidR="009E0A0F" w:rsidRDefault="00A828F6" w:rsidRPr="003D259D">
      <w:pPr>
        <w:jc w:val="both"/>
        <w:rPr>
          <w:rFonts w:ascii="Calibri" w:cs="Calibri" w:hAnsi="Calibri"/>
          <w:sz w:val="20"/>
          <w:szCs w:val="20"/>
        </w:rPr>
      </w:pPr>
      <w:r w:rsidRPr="003D259D">
        <w:rPr>
          <w:rFonts w:ascii="Calibri" w:cs="Calibri" w:hAnsi="Calibri"/>
          <w:sz w:val="20"/>
          <w:szCs w:val="20"/>
        </w:rPr>
        <w:lastRenderedPageBreak/>
        <w:t xml:space="preserve">Le présent </w:t>
      </w:r>
      <w:r w:rsidR="00DF3D97" w:rsidRPr="003D259D">
        <w:rPr>
          <w:rFonts w:ascii="Calibri" w:cs="Calibri" w:hAnsi="Calibri"/>
          <w:sz w:val="20"/>
          <w:szCs w:val="20"/>
        </w:rPr>
        <w:t>avenant</w:t>
      </w:r>
      <w:r w:rsidRPr="003D259D">
        <w:rPr>
          <w:rFonts w:ascii="Calibri" w:cs="Calibri" w:hAnsi="Calibri"/>
          <w:sz w:val="20"/>
          <w:szCs w:val="20"/>
        </w:rPr>
        <w:t xml:space="preserve"> sera, à la diligence de </w:t>
      </w:r>
      <w:r w:rsidR="00C0698D" w:rsidRPr="003D259D">
        <w:rPr>
          <w:rFonts w:ascii="Calibri" w:cs="Calibri" w:hAnsi="Calibri"/>
          <w:sz w:val="20"/>
          <w:szCs w:val="20"/>
        </w:rPr>
        <w:t>Terres</w:t>
      </w:r>
      <w:r w:rsidRPr="003D259D">
        <w:rPr>
          <w:rFonts w:ascii="Calibri" w:cs="Calibri" w:hAnsi="Calibri"/>
          <w:sz w:val="20"/>
          <w:szCs w:val="20"/>
        </w:rPr>
        <w:t xml:space="preserve"> d’Armor Habitat, déposé </w:t>
      </w:r>
      <w:r w:rsidR="006F06F3" w:rsidRPr="003D259D">
        <w:rPr>
          <w:rFonts w:ascii="Calibri" w:cs="Calibri" w:hAnsi="Calibri"/>
          <w:sz w:val="20"/>
          <w:szCs w:val="20"/>
        </w:rPr>
        <w:t xml:space="preserve">sur la plateforme en ligne « télé accords » </w:t>
      </w:r>
      <w:r w:rsidR="009E605A" w:rsidRPr="003D259D">
        <w:rPr>
          <w:rFonts w:ascii="Calibri" w:cs="Calibri" w:hAnsi="Calibri"/>
          <w:sz w:val="20"/>
          <w:szCs w:val="20"/>
        </w:rPr>
        <w:t>dans une version anonymisée.</w:t>
      </w:r>
    </w:p>
    <w:p w:rsidR="009E07DA" w:rsidRDefault="006F06F3">
      <w:pPr>
        <w:jc w:val="both"/>
        <w:rPr>
          <w:rFonts w:ascii="Calibri" w:cs="Calibri" w:hAnsi="Calibri"/>
          <w:sz w:val="20"/>
          <w:szCs w:val="20"/>
        </w:rPr>
      </w:pPr>
      <w:r w:rsidRPr="003D259D">
        <w:rPr>
          <w:rFonts w:ascii="Calibri" w:cs="Calibri" w:hAnsi="Calibri"/>
          <w:sz w:val="20"/>
          <w:szCs w:val="20"/>
        </w:rPr>
        <w:t>Un exemplaire sera également déposé auprès du secrétariat greffe du Conseil</w:t>
      </w:r>
      <w:r w:rsidR="00752F6F" w:rsidRPr="003D259D">
        <w:rPr>
          <w:rFonts w:ascii="Calibri" w:cs="Calibri" w:hAnsi="Calibri"/>
          <w:sz w:val="20"/>
          <w:szCs w:val="20"/>
        </w:rPr>
        <w:t xml:space="preserve"> des Prud’h</w:t>
      </w:r>
      <w:r w:rsidRPr="003D259D">
        <w:rPr>
          <w:rFonts w:ascii="Calibri" w:cs="Calibri" w:hAnsi="Calibri"/>
          <w:sz w:val="20"/>
          <w:szCs w:val="20"/>
        </w:rPr>
        <w:t>ommes de Saint-Brieuc.</w:t>
      </w:r>
    </w:p>
    <w:p w:rsidR="00B6559B" w:rsidRDefault="00B6559B" w:rsidRPr="00B4242C">
      <w:pPr>
        <w:jc w:val="both"/>
        <w:rPr>
          <w:rFonts w:ascii="Calibri" w:cs="Calibri" w:hAnsi="Calibri"/>
          <w:sz w:val="20"/>
          <w:szCs w:val="20"/>
        </w:rPr>
      </w:pPr>
    </w:p>
    <w:p w:rsidR="00752F6F" w:rsidRDefault="00752F6F" w:rsidRPr="00B4242C">
      <w:pPr>
        <w:jc w:val="both"/>
        <w:rPr>
          <w:rFonts w:ascii="Calibri" w:cs="Calibri" w:hAnsi="Calibri"/>
          <w:sz w:val="20"/>
          <w:szCs w:val="20"/>
        </w:rPr>
      </w:pPr>
      <w:r w:rsidRPr="00B4242C">
        <w:rPr>
          <w:rFonts w:ascii="Calibri" w:cs="Calibri" w:hAnsi="Calibri"/>
          <w:sz w:val="20"/>
          <w:szCs w:val="20"/>
        </w:rPr>
        <w:t>Pour la bonne information du personnel</w:t>
      </w:r>
      <w:r w:rsidR="00DF3D97" w:rsidRPr="00B4242C">
        <w:rPr>
          <w:rFonts w:ascii="Calibri" w:cs="Calibri" w:hAnsi="Calibri"/>
          <w:sz w:val="20"/>
          <w:szCs w:val="20"/>
        </w:rPr>
        <w:t>,</w:t>
      </w:r>
      <w:r w:rsidRPr="00B4242C">
        <w:rPr>
          <w:rFonts w:ascii="Calibri" w:cs="Calibri" w:hAnsi="Calibri"/>
          <w:sz w:val="20"/>
          <w:szCs w:val="20"/>
        </w:rPr>
        <w:t xml:space="preserve"> u</w:t>
      </w:r>
      <w:r w:rsidR="00DF3D97" w:rsidRPr="00B4242C">
        <w:rPr>
          <w:rFonts w:ascii="Calibri" w:cs="Calibri" w:hAnsi="Calibri"/>
          <w:sz w:val="20"/>
          <w:szCs w:val="20"/>
        </w:rPr>
        <w:t>n exemplaire du présent avenant</w:t>
      </w:r>
      <w:r w:rsidRPr="00B4242C">
        <w:rPr>
          <w:rFonts w:ascii="Calibri" w:cs="Calibri" w:hAnsi="Calibri"/>
          <w:sz w:val="20"/>
          <w:szCs w:val="20"/>
        </w:rPr>
        <w:t xml:space="preserve"> sera mis à disposition sur le réseau informatique.</w:t>
      </w:r>
    </w:p>
    <w:p w:rsidR="00A828F6" w:rsidRDefault="00A828F6" w:rsidRPr="00B4242C">
      <w:pPr>
        <w:jc w:val="both"/>
        <w:rPr>
          <w:rFonts w:ascii="Calibri" w:cs="Calibri" w:hAnsi="Calibri"/>
          <w:sz w:val="20"/>
          <w:szCs w:val="20"/>
        </w:rPr>
      </w:pPr>
    </w:p>
    <w:p w:rsidR="009E0A0F" w:rsidRDefault="009E0A0F" w:rsidRPr="00B4242C">
      <w:pPr>
        <w:pStyle w:val="Pieddepage"/>
        <w:tabs>
          <w:tab w:pos="708" w:val="left"/>
        </w:tabs>
        <w:rPr>
          <w:rFonts w:ascii="Calibri" w:cs="Calibri" w:hAnsi="Calibri"/>
          <w:sz w:val="20"/>
          <w:szCs w:val="20"/>
        </w:rPr>
      </w:pPr>
      <w:r w:rsidRPr="00B4242C">
        <w:rPr>
          <w:rFonts w:ascii="Calibri" w:cs="Calibri" w:hAnsi="Calibri"/>
          <w:sz w:val="20"/>
          <w:szCs w:val="20"/>
        </w:rPr>
        <w:t>Fait en 4 exemplaires,</w:t>
      </w:r>
    </w:p>
    <w:p w:rsidR="00EB09AC" w:rsidRDefault="009E0A0F" w:rsidRPr="00B4242C">
      <w:pPr>
        <w:rPr>
          <w:rFonts w:ascii="Calibri" w:cs="Calibri" w:hAnsi="Calibri"/>
          <w:sz w:val="20"/>
          <w:szCs w:val="20"/>
        </w:rPr>
      </w:pPr>
      <w:r w:rsidRPr="00B4242C">
        <w:rPr>
          <w:rFonts w:ascii="Calibri" w:cs="Calibri" w:hAnsi="Calibri"/>
          <w:sz w:val="20"/>
          <w:szCs w:val="20"/>
        </w:rPr>
        <w:t xml:space="preserve">A PLOUFRAGAN, le </w:t>
      </w:r>
      <w:r w:rsidR="006E741E">
        <w:rPr>
          <w:rFonts w:ascii="Calibri" w:cs="Calibri" w:hAnsi="Calibri"/>
          <w:sz w:val="20"/>
          <w:szCs w:val="20"/>
        </w:rPr>
        <w:t>27 Novembre 2024</w:t>
      </w:r>
    </w:p>
    <w:p w:rsidR="000F19A2" w:rsidRDefault="000F19A2" w:rsidRPr="00B4242C">
      <w:pPr>
        <w:pStyle w:val="Pieddepage"/>
        <w:tabs>
          <w:tab w:pos="4536" w:val="clear"/>
          <w:tab w:pos="9072" w:val="clear"/>
        </w:tabs>
        <w:rPr>
          <w:rFonts w:ascii="Calibri" w:cs="Calibri" w:hAnsi="Calibri"/>
          <w:b/>
          <w:sz w:val="20"/>
          <w:szCs w:val="20"/>
        </w:rPr>
      </w:pPr>
    </w:p>
    <w:p w:rsidP="00EB09AC" w:rsidR="00262ADF" w:rsidRDefault="009E0A0F" w:rsidRPr="00B4242C">
      <w:pPr>
        <w:rPr>
          <w:rFonts w:ascii="Calibri" w:cs="Calibri" w:hAnsi="Calibri"/>
          <w:b/>
          <w:sz w:val="20"/>
          <w:szCs w:val="20"/>
        </w:rPr>
      </w:pPr>
      <w:r w:rsidRPr="00B4242C">
        <w:rPr>
          <w:rFonts w:ascii="Calibri" w:cs="Calibri" w:hAnsi="Calibri"/>
          <w:b/>
          <w:sz w:val="20"/>
          <w:szCs w:val="20"/>
        </w:rPr>
        <w:tab/>
      </w:r>
      <w:r w:rsidRPr="00B4242C">
        <w:rPr>
          <w:rFonts w:ascii="Calibri" w:cs="Calibri" w:hAnsi="Calibri"/>
          <w:b/>
          <w:sz w:val="20"/>
          <w:szCs w:val="20"/>
        </w:rPr>
        <w:tab/>
      </w:r>
      <w:r w:rsidRPr="00B4242C">
        <w:rPr>
          <w:rFonts w:ascii="Calibri" w:cs="Calibri" w:hAnsi="Calibri"/>
          <w:b/>
          <w:sz w:val="20"/>
          <w:szCs w:val="20"/>
        </w:rPr>
        <w:tab/>
      </w:r>
      <w:r w:rsidRPr="00B4242C">
        <w:rPr>
          <w:rFonts w:ascii="Calibri" w:cs="Calibri" w:hAnsi="Calibri"/>
          <w:b/>
          <w:sz w:val="20"/>
          <w:szCs w:val="20"/>
        </w:rPr>
        <w:tab/>
      </w:r>
      <w:r w:rsidRPr="00B4242C">
        <w:rPr>
          <w:rFonts w:ascii="Calibri" w:cs="Calibri" w:hAnsi="Calibri"/>
          <w:b/>
          <w:sz w:val="20"/>
          <w:szCs w:val="20"/>
        </w:rPr>
        <w:tab/>
      </w:r>
      <w:r w:rsidRPr="00B4242C">
        <w:rPr>
          <w:rFonts w:ascii="Calibri" w:cs="Calibri" w:hAnsi="Calibri"/>
          <w:b/>
          <w:sz w:val="20"/>
          <w:szCs w:val="20"/>
        </w:rPr>
        <w:tab/>
      </w:r>
      <w:r w:rsidR="0032189B" w:rsidRPr="00B4242C">
        <w:rPr>
          <w:rFonts w:ascii="Calibri" w:cs="Calibri" w:hAnsi="Calibri"/>
          <w:b/>
          <w:sz w:val="20"/>
          <w:szCs w:val="20"/>
        </w:rPr>
        <w:tab/>
      </w:r>
    </w:p>
    <w:p w:rsidP="00BA2E00" w:rsidR="00BA2E00" w:rsidRDefault="00BA2E00" w:rsidRPr="00BA2E00">
      <w:pPr>
        <w:spacing w:after="60" w:before="80" w:line="276" w:lineRule="auto"/>
        <w:contextualSpacing/>
        <w:rPr>
          <w:rFonts w:ascii="Calibri" w:cs="Calibri" w:eastAsia="Calibri" w:hAnsi="Calibri"/>
          <w:sz w:val="20"/>
          <w:szCs w:val="20"/>
          <w:lang w:eastAsia="en-US"/>
        </w:rPr>
      </w:pPr>
    </w:p>
    <w:tbl>
      <w:tblPr>
        <w:tblW w:type="auto" w:w="0"/>
        <w:tblLook w:firstColumn="1" w:firstRow="1" w:lastColumn="0" w:lastRow="0" w:noHBand="0" w:noVBand="1" w:val="04A0"/>
      </w:tblPr>
      <w:tblGrid>
        <w:gridCol w:w="3020"/>
        <w:gridCol w:w="3021"/>
        <w:gridCol w:w="3021"/>
      </w:tblGrid>
      <w:tr w:rsidR="00BA2E00" w:rsidRPr="00B9068F" w:rsidTr="00B9068F">
        <w:tc>
          <w:tcPr>
            <w:tcW w:type="dxa" w:w="3020"/>
            <w:shd w:color="auto" w:fill="auto" w:val="clear"/>
          </w:tcPr>
          <w:p w:rsidP="00B9068F" w:rsidR="00BA2E00" w:rsidRDefault="00BA2E00" w:rsidRPr="00B9068F">
            <w:pPr>
              <w:spacing w:after="60" w:before="60" w:line="280" w:lineRule="exact"/>
              <w:rPr>
                <w:rFonts w:ascii="Calibri" w:cs="Calibri" w:eastAsia="Calibri" w:hAnsi="Calibri"/>
                <w:b/>
                <w:sz w:val="20"/>
                <w:szCs w:val="20"/>
                <w:lang w:eastAsia="en-US"/>
              </w:rPr>
            </w:pPr>
            <w:r w:rsidRPr="00B9068F">
              <w:rPr>
                <w:rFonts w:ascii="Calibri" w:cs="Calibri" w:eastAsia="Calibri" w:hAnsi="Calibri"/>
                <w:b/>
                <w:sz w:val="20"/>
                <w:szCs w:val="20"/>
                <w:lang w:eastAsia="en-US"/>
              </w:rPr>
              <w:t>Directeur Général</w:t>
            </w:r>
          </w:p>
        </w:tc>
        <w:tc>
          <w:tcPr>
            <w:tcW w:type="dxa" w:w="3021"/>
            <w:shd w:color="auto" w:fill="auto" w:val="clear"/>
          </w:tcPr>
          <w:p w:rsidP="00B9068F" w:rsidR="00BA2E00" w:rsidRDefault="00BA2E00" w:rsidRPr="00B9068F">
            <w:pPr>
              <w:spacing w:after="60" w:before="60" w:line="280" w:lineRule="exact"/>
              <w:rPr>
                <w:rFonts w:ascii="Calibri" w:cs="Calibri" w:eastAsia="Calibri" w:hAnsi="Calibri"/>
                <w:b/>
                <w:sz w:val="20"/>
                <w:szCs w:val="20"/>
                <w:lang w:eastAsia="en-US"/>
              </w:rPr>
            </w:pPr>
            <w:r w:rsidRPr="00B9068F">
              <w:rPr>
                <w:rFonts w:ascii="Calibri" w:cs="Calibri" w:eastAsia="Calibri" w:hAnsi="Calibri"/>
                <w:b/>
                <w:sz w:val="20"/>
                <w:szCs w:val="20"/>
                <w:lang w:eastAsia="en-US"/>
              </w:rPr>
              <w:t>Délégué Syndical CFDT</w:t>
            </w:r>
          </w:p>
        </w:tc>
        <w:tc>
          <w:tcPr>
            <w:tcW w:type="dxa" w:w="3021"/>
            <w:shd w:color="auto" w:fill="auto" w:val="clear"/>
          </w:tcPr>
          <w:p w:rsidP="00B9068F" w:rsidR="00BA2E00" w:rsidRDefault="00BA2E00" w:rsidRPr="00B9068F">
            <w:pPr>
              <w:spacing w:after="60" w:before="60" w:line="280" w:lineRule="exact"/>
              <w:rPr>
                <w:rFonts w:ascii="Calibri" w:cs="Calibri" w:eastAsia="Calibri" w:hAnsi="Calibri"/>
                <w:b/>
                <w:sz w:val="20"/>
                <w:szCs w:val="20"/>
                <w:lang w:eastAsia="en-US"/>
              </w:rPr>
            </w:pPr>
            <w:r w:rsidRPr="00B9068F">
              <w:rPr>
                <w:rFonts w:ascii="Calibri" w:cs="Calibri" w:eastAsia="Calibri" w:hAnsi="Calibri"/>
                <w:b/>
                <w:sz w:val="20"/>
                <w:szCs w:val="20"/>
                <w:lang w:eastAsia="en-US"/>
              </w:rPr>
              <w:t xml:space="preserve">Délégué Syndical CFE-CGC </w:t>
            </w:r>
          </w:p>
        </w:tc>
      </w:tr>
    </w:tbl>
    <w:p w:rsidP="00262ADF" w:rsidR="00262ADF" w:rsidRDefault="00262ADF" w:rsidRPr="00B4242C">
      <w:pPr>
        <w:rPr>
          <w:rFonts w:ascii="Calibri" w:cs="Calibri" w:hAnsi="Calibri"/>
          <w:sz w:val="20"/>
          <w:szCs w:val="20"/>
        </w:rPr>
      </w:pPr>
    </w:p>
    <w:sectPr w:rsidR="00262ADF" w:rsidRPr="00B4242C" w:rsidSect="00EA398D">
      <w:footerReference r:id="rId10" w:type="even"/>
      <w:footerReference r:id="rId11" w:type="default"/>
      <w:pgSz w:h="16838" w:w="11906"/>
      <w:pgMar w:bottom="1079" w:footer="708" w:gutter="0" w:header="708" w:left="1417" w:right="1417" w:top="9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787" w:rsidRDefault="00F90787">
      <w:r>
        <w:separator/>
      </w:r>
    </w:p>
  </w:endnote>
  <w:endnote w:type="continuationSeparator" w:id="0">
    <w:p w:rsidR="00F90787" w:rsidRDefault="00F90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F35448" w:rsidRDefault="00F35448">
    <w:pPr>
      <w:pStyle w:val="Pieddepage"/>
      <w:framePr w:hAnchor="margin" w:vAnchor="text" w:wrap="around" w:xAlign="center" w:y="1"/>
      <w:rPr>
        <w:rStyle w:val="Numrodepage"/>
      </w:rPr>
    </w:pPr>
    <w:r>
      <w:rPr>
        <w:rStyle w:val="Numrodepage"/>
      </w:rPr>
      <w:fldChar w:fldCharType="begin"/>
    </w:r>
    <w:r>
      <w:rPr>
        <w:rStyle w:val="Numrodepage"/>
      </w:rPr>
      <w:instrText xml:space="preserve">PAGE  </w:instrText>
    </w:r>
    <w:r w:rsidR="006A19D7">
      <w:rPr>
        <w:rStyle w:val="Numrodepage"/>
      </w:rPr>
      <w:fldChar w:fldCharType="separate"/>
    </w:r>
    <w:r w:rsidR="006A19D7">
      <w:rPr>
        <w:rStyle w:val="Numrodepage"/>
        <w:noProof/>
      </w:rPr>
      <w:t>3</w:t>
    </w:r>
    <w:r>
      <w:rPr>
        <w:rStyle w:val="Numrodepage"/>
      </w:rPr>
      <w:fldChar w:fldCharType="end"/>
    </w:r>
  </w:p>
  <w:p w:rsidR="00F35448" w:rsidRDefault="00F35448">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F35448" w:rsidRDefault="00F35448" w:rsidRPr="00221702">
    <w:pPr>
      <w:pStyle w:val="Pieddepage"/>
      <w:framePr w:hAnchor="margin" w:vAnchor="text" w:wrap="around" w:xAlign="center" w:y="1"/>
      <w:rPr>
        <w:rStyle w:val="Numrodepage"/>
        <w:rFonts w:ascii="Calibri" w:cs="Calibri" w:hAnsi="Calibri"/>
        <w:sz w:val="20"/>
        <w:szCs w:val="20"/>
      </w:rPr>
    </w:pPr>
    <w:r w:rsidRPr="00221702">
      <w:rPr>
        <w:rStyle w:val="Numrodepage"/>
        <w:rFonts w:ascii="Calibri" w:cs="Calibri" w:hAnsi="Calibri"/>
        <w:sz w:val="20"/>
        <w:szCs w:val="20"/>
      </w:rPr>
      <w:fldChar w:fldCharType="begin"/>
    </w:r>
    <w:r w:rsidRPr="00221702">
      <w:rPr>
        <w:rStyle w:val="Numrodepage"/>
        <w:rFonts w:ascii="Calibri" w:cs="Calibri" w:hAnsi="Calibri"/>
        <w:sz w:val="20"/>
        <w:szCs w:val="20"/>
      </w:rPr>
      <w:instrText xml:space="preserve">PAGE  </w:instrText>
    </w:r>
    <w:r w:rsidRPr="00221702">
      <w:rPr>
        <w:rStyle w:val="Numrodepage"/>
        <w:rFonts w:ascii="Calibri" w:cs="Calibri" w:hAnsi="Calibri"/>
        <w:sz w:val="20"/>
        <w:szCs w:val="20"/>
      </w:rPr>
      <w:fldChar w:fldCharType="separate"/>
    </w:r>
    <w:r w:rsidR="00B0798B">
      <w:rPr>
        <w:rStyle w:val="Numrodepage"/>
        <w:rFonts w:ascii="Calibri" w:cs="Calibri" w:hAnsi="Calibri"/>
        <w:noProof/>
        <w:sz w:val="20"/>
        <w:szCs w:val="20"/>
      </w:rPr>
      <w:t>2</w:t>
    </w:r>
    <w:r w:rsidRPr="00221702">
      <w:rPr>
        <w:rStyle w:val="Numrodepage"/>
        <w:rFonts w:ascii="Calibri" w:cs="Calibri" w:hAnsi="Calibri"/>
        <w:sz w:val="20"/>
        <w:szCs w:val="20"/>
      </w:rPr>
      <w:fldChar w:fldCharType="end"/>
    </w:r>
  </w:p>
  <w:p w:rsidR="00F35448" w:rsidRDefault="00AF2852" w:rsidRPr="000E74AC">
    <w:pPr>
      <w:pStyle w:val="Pieddepage"/>
      <w:rPr>
        <w:rFonts w:ascii="Calibri" w:cs="Calibri" w:hAnsi="Calibri"/>
        <w:sz w:val="22"/>
        <w:szCs w:val="22"/>
      </w:rPr>
    </w:pPr>
    <w:r>
      <w:rPr>
        <w:rFonts w:ascii="Calibri" w:cs="Calibri" w:hAnsi="Calibri"/>
        <w:sz w:val="20"/>
        <w:szCs w:val="20"/>
      </w:rPr>
      <w:t>27 Novembre 2024</w:t>
    </w:r>
    <w:r w:rsidR="00F35448" w:rsidRPr="00221702">
      <w:rPr>
        <w:rFonts w:ascii="Calibri" w:cs="Calibri" w:hAnsi="Calibri"/>
        <w:sz w:val="20"/>
        <w:szCs w:val="20"/>
      </w:rPr>
      <w:tab/>
    </w:r>
    <w:r w:rsidR="00F35448" w:rsidRPr="000E74AC">
      <w:rPr>
        <w:rFonts w:ascii="Calibri" w:cs="Calibri" w:hAnsi="Calibri"/>
        <w:sz w:val="22"/>
        <w:szCs w:val="22"/>
      </w:rPr>
      <w:tab/>
    </w:r>
    <w:r w:rsidR="00BE31F7" w:rsidRPr="000E74AC">
      <w:rPr>
        <w:rFonts w:ascii="Calibri" w:cs="Calibri" w:hAnsi="Calibri"/>
        <w:sz w:val="22"/>
        <w:szCs w:val="22"/>
      </w:rPr>
      <w:t>Paraphes</w: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F90787" w:rsidRDefault="00F90787">
      <w:r>
        <w:separator/>
      </w:r>
    </w:p>
  </w:footnote>
  <w:footnote w:id="0" w:type="continuationSeparator">
    <w:p w:rsidR="00F90787" w:rsidRDefault="00F90787">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66C52C2"/>
    <w:multiLevelType w:val="hybridMultilevel"/>
    <w:tmpl w:val="C2DC0E1C"/>
    <w:lvl w:ilvl="0" w:tplc="5CD28152">
      <w:start w:val="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50B4CFD"/>
    <w:multiLevelType w:val="hybridMultilevel"/>
    <w:tmpl w:val="D2C8F064"/>
    <w:lvl w:ilvl="0" w:tplc="138E901A">
      <w:start w:val="6"/>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34306373"/>
    <w:multiLevelType w:val="hybridMultilevel"/>
    <w:tmpl w:val="1EB42538"/>
    <w:lvl w:ilvl="0" w:tplc="040C000B">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3">
    <w:nsid w:val="351B0C9B"/>
    <w:multiLevelType w:val="multilevel"/>
    <w:tmpl w:val="758E5EAA"/>
    <w:lvl w:ilvl="0">
      <w:start w:val="1"/>
      <w:numFmt w:val="bullet"/>
      <w:lvlText w:val="-"/>
      <w:lvlJc w:val="left"/>
      <w:pPr>
        <w:ind w:hanging="360" w:left="720"/>
      </w:pPr>
      <w:rPr>
        <w:rFonts w:ascii="Garamond" w:cs="Garamond" w:eastAsia="Garamond" w:hAnsi="Garamond"/>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4">
    <w:nsid w:val="45AA3AD7"/>
    <w:multiLevelType w:val="hybridMultilevel"/>
    <w:tmpl w:val="F7FC40C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8A06028"/>
    <w:multiLevelType w:val="hybridMultilevel"/>
    <w:tmpl w:val="9C9EF70E"/>
    <w:lvl w:ilvl="0" w:tplc="9684CD68">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49394606"/>
    <w:multiLevelType w:val="hybridMultilevel"/>
    <w:tmpl w:val="DD187760"/>
    <w:lvl w:ilvl="0" w:tplc="6446484C">
      <w:start w:val="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D766679"/>
    <w:multiLevelType w:val="hybridMultilevel"/>
    <w:tmpl w:val="E522E1D2"/>
    <w:lvl w:ilvl="0" w:tplc="39E4306C">
      <w:start w:val="5"/>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4F20534A"/>
    <w:multiLevelType w:val="hybridMultilevel"/>
    <w:tmpl w:val="214A8B36"/>
    <w:lvl w:ilvl="0" w:tplc="609C99B4">
      <w:start w:val="2"/>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523A3FD2"/>
    <w:multiLevelType w:val="hybridMultilevel"/>
    <w:tmpl w:val="D9A8BE72"/>
    <w:lvl w:ilvl="0" w:tplc="040C0017">
      <w:start w:val="1"/>
      <w:numFmt w:val="lowerLetter"/>
      <w:lvlText w:val="%1)"/>
      <w:lvlJc w:val="left"/>
      <w:pPr>
        <w:tabs>
          <w:tab w:pos="720" w:val="num"/>
        </w:tabs>
        <w:ind w:hanging="360" w:left="720"/>
      </w:pPr>
      <w:rPr>
        <w:rFonts w:hint="default"/>
      </w:rPr>
    </w:lvl>
    <w:lvl w:ilvl="1" w:tplc="BC708F8E">
      <w:start w:val="2"/>
      <w:numFmt w:val="bullet"/>
      <w:lvlText w:val="-"/>
      <w:lvlJc w:val="left"/>
      <w:pPr>
        <w:tabs>
          <w:tab w:pos="1440" w:val="num"/>
        </w:tabs>
        <w:ind w:hanging="360" w:left="1440"/>
      </w:pPr>
      <w:rPr>
        <w:rFonts w:ascii="Times New Roman" w:cs="Times New Roman" w:eastAsia="Times New Roman" w:hAnsi="Times New Roman" w:hint="default"/>
      </w:r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10">
    <w:nsid w:val="55CD53DE"/>
    <w:multiLevelType w:val="hybridMultilevel"/>
    <w:tmpl w:val="B516943C"/>
    <w:lvl w:ilvl="0" w:tplc="BA164D6C">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566D4D5D"/>
    <w:multiLevelType w:val="hybridMultilevel"/>
    <w:tmpl w:val="BAB4098C"/>
    <w:lvl w:ilvl="0" w:tplc="B7A498FE">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671A2182"/>
    <w:multiLevelType w:val="hybridMultilevel"/>
    <w:tmpl w:val="752A358E"/>
    <w:lvl w:ilvl="0" w:tplc="63E6D2C6">
      <w:numFmt w:val="bullet"/>
      <w:lvlText w:val="-"/>
      <w:lvlJc w:val="left"/>
      <w:pPr>
        <w:ind w:hanging="360" w:left="720"/>
      </w:pPr>
      <w:rPr>
        <w:rFonts w:ascii="Times New Roman" w:cs="Times New Roman" w:eastAsia="Times New Roman" w:hAnsi="Times New Roman" w:hint="default"/>
        <w:sz w:val="22"/>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724E671F"/>
    <w:multiLevelType w:val="hybridMultilevel"/>
    <w:tmpl w:val="740C54DA"/>
    <w:lvl w:ilvl="0" w:tplc="5784EABA">
      <w:start w:val="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72BF5B09"/>
    <w:multiLevelType w:val="hybridMultilevel"/>
    <w:tmpl w:val="E2DA4438"/>
    <w:lvl w:ilvl="0" w:tplc="482AD1D2">
      <w:start w:val="1"/>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4426165"/>
    <w:multiLevelType w:val="hybridMultilevel"/>
    <w:tmpl w:val="FBA8F07A"/>
    <w:lvl w:ilvl="0" w:tplc="6D446CB0">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1"/>
  </w:num>
  <w:num w:numId="2">
    <w:abstractNumId w:val="9"/>
  </w:num>
  <w:num w:numId="3">
    <w:abstractNumId w:val="7"/>
  </w:num>
  <w:num w:numId="4">
    <w:abstractNumId w:val="8"/>
  </w:num>
  <w:num w:numId="5">
    <w:abstractNumId w:val="12"/>
  </w:num>
  <w:num w:numId="6">
    <w:abstractNumId w:val="1"/>
  </w:num>
  <w:num w:numId="7">
    <w:abstractNumId w:val="13"/>
  </w:num>
  <w:num w:numId="8">
    <w:abstractNumId w:val="15"/>
  </w:num>
  <w:num w:numId="9">
    <w:abstractNumId w:val="10"/>
  </w:num>
  <w:num w:numId="10">
    <w:abstractNumId w:val="14"/>
  </w:num>
  <w:num w:numId="11">
    <w:abstractNumId w:val="5"/>
  </w:num>
  <w:num w:numId="12">
    <w:abstractNumId w:val="3"/>
  </w:num>
  <w:num w:numId="13">
    <w:abstractNumId w:val="0"/>
  </w:num>
  <w:num w:numId="14">
    <w:abstractNumId w:val="6"/>
  </w:num>
  <w:num w:numId="15">
    <w:abstractNumId w:val="4"/>
  </w:num>
  <w:num w:numId="16">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noPunctuationKerning/>
  <w:characterSpacingControl w:val="doNotCompress"/>
  <w:hdrShapeDefaults>
    <o:shapedefaults spidmax="3074"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B6C"/>
    <w:rsid w:val="0000553B"/>
    <w:rsid w:val="000122B7"/>
    <w:rsid w:val="00012999"/>
    <w:rsid w:val="000235F2"/>
    <w:rsid w:val="00036C21"/>
    <w:rsid w:val="00040AFC"/>
    <w:rsid w:val="0004719B"/>
    <w:rsid w:val="00060CDB"/>
    <w:rsid w:val="000633DC"/>
    <w:rsid w:val="00092C24"/>
    <w:rsid w:val="00097618"/>
    <w:rsid w:val="000B4779"/>
    <w:rsid w:val="000B59E0"/>
    <w:rsid w:val="000C6018"/>
    <w:rsid w:val="000D3662"/>
    <w:rsid w:val="000E1567"/>
    <w:rsid w:val="000E74AC"/>
    <w:rsid w:val="000F19A2"/>
    <w:rsid w:val="000F4BFB"/>
    <w:rsid w:val="00110D5D"/>
    <w:rsid w:val="0011468A"/>
    <w:rsid w:val="001149EC"/>
    <w:rsid w:val="00114A7B"/>
    <w:rsid w:val="0011536C"/>
    <w:rsid w:val="00121C57"/>
    <w:rsid w:val="0012304A"/>
    <w:rsid w:val="00125242"/>
    <w:rsid w:val="0013668A"/>
    <w:rsid w:val="001456EA"/>
    <w:rsid w:val="00145ED8"/>
    <w:rsid w:val="00154E8E"/>
    <w:rsid w:val="00170CEE"/>
    <w:rsid w:val="00192DC5"/>
    <w:rsid w:val="001A49BC"/>
    <w:rsid w:val="001B59DC"/>
    <w:rsid w:val="001C000D"/>
    <w:rsid w:val="001C78CD"/>
    <w:rsid w:val="001D5C21"/>
    <w:rsid w:val="001E2287"/>
    <w:rsid w:val="001E712E"/>
    <w:rsid w:val="00201CB8"/>
    <w:rsid w:val="002063F3"/>
    <w:rsid w:val="002114DD"/>
    <w:rsid w:val="0021269D"/>
    <w:rsid w:val="00213E97"/>
    <w:rsid w:val="00221702"/>
    <w:rsid w:val="00222122"/>
    <w:rsid w:val="0023246D"/>
    <w:rsid w:val="0023291E"/>
    <w:rsid w:val="002344AA"/>
    <w:rsid w:val="00236E68"/>
    <w:rsid w:val="00241683"/>
    <w:rsid w:val="00243BDE"/>
    <w:rsid w:val="00251205"/>
    <w:rsid w:val="0025723A"/>
    <w:rsid w:val="00261805"/>
    <w:rsid w:val="00262ADF"/>
    <w:rsid w:val="002648B6"/>
    <w:rsid w:val="00275346"/>
    <w:rsid w:val="00287F80"/>
    <w:rsid w:val="00297B35"/>
    <w:rsid w:val="002A0097"/>
    <w:rsid w:val="002A3942"/>
    <w:rsid w:val="002A5DEE"/>
    <w:rsid w:val="002D03EE"/>
    <w:rsid w:val="002E38A3"/>
    <w:rsid w:val="002F681D"/>
    <w:rsid w:val="003117B4"/>
    <w:rsid w:val="00312228"/>
    <w:rsid w:val="0032189B"/>
    <w:rsid w:val="00333C5F"/>
    <w:rsid w:val="00337D18"/>
    <w:rsid w:val="00351789"/>
    <w:rsid w:val="00356F87"/>
    <w:rsid w:val="0036205F"/>
    <w:rsid w:val="00366C49"/>
    <w:rsid w:val="00371842"/>
    <w:rsid w:val="00373B9D"/>
    <w:rsid w:val="003800EA"/>
    <w:rsid w:val="00390277"/>
    <w:rsid w:val="003930C9"/>
    <w:rsid w:val="003B23FA"/>
    <w:rsid w:val="003B396D"/>
    <w:rsid w:val="003C41C6"/>
    <w:rsid w:val="003C477E"/>
    <w:rsid w:val="003C54A2"/>
    <w:rsid w:val="003D259D"/>
    <w:rsid w:val="003D2E2B"/>
    <w:rsid w:val="003D3D94"/>
    <w:rsid w:val="003D5A10"/>
    <w:rsid w:val="003E5420"/>
    <w:rsid w:val="003E687F"/>
    <w:rsid w:val="003E71B6"/>
    <w:rsid w:val="00416D2A"/>
    <w:rsid w:val="00425EDA"/>
    <w:rsid w:val="004318C5"/>
    <w:rsid w:val="00437307"/>
    <w:rsid w:val="0046775E"/>
    <w:rsid w:val="00477DFE"/>
    <w:rsid w:val="0048582B"/>
    <w:rsid w:val="00490DFE"/>
    <w:rsid w:val="004A3F59"/>
    <w:rsid w:val="004B01F7"/>
    <w:rsid w:val="004B1503"/>
    <w:rsid w:val="004B1C17"/>
    <w:rsid w:val="004B1F3C"/>
    <w:rsid w:val="004B2936"/>
    <w:rsid w:val="004D1AD7"/>
    <w:rsid w:val="004D2E58"/>
    <w:rsid w:val="004D7F56"/>
    <w:rsid w:val="004E05F0"/>
    <w:rsid w:val="004E5746"/>
    <w:rsid w:val="004E6D3F"/>
    <w:rsid w:val="004F222A"/>
    <w:rsid w:val="005016D0"/>
    <w:rsid w:val="005045B9"/>
    <w:rsid w:val="00505E8B"/>
    <w:rsid w:val="00514456"/>
    <w:rsid w:val="0052097F"/>
    <w:rsid w:val="00522376"/>
    <w:rsid w:val="00523D06"/>
    <w:rsid w:val="00532654"/>
    <w:rsid w:val="0054564F"/>
    <w:rsid w:val="0054729F"/>
    <w:rsid w:val="00552A8C"/>
    <w:rsid w:val="00572F98"/>
    <w:rsid w:val="005771A1"/>
    <w:rsid w:val="00583526"/>
    <w:rsid w:val="00586626"/>
    <w:rsid w:val="005878C1"/>
    <w:rsid w:val="0059492E"/>
    <w:rsid w:val="005971CC"/>
    <w:rsid w:val="005A0D63"/>
    <w:rsid w:val="005B1F61"/>
    <w:rsid w:val="005C055D"/>
    <w:rsid w:val="005C3201"/>
    <w:rsid w:val="005D3C57"/>
    <w:rsid w:val="005D6943"/>
    <w:rsid w:val="005E20AC"/>
    <w:rsid w:val="005E5C3C"/>
    <w:rsid w:val="006062BD"/>
    <w:rsid w:val="0062172E"/>
    <w:rsid w:val="00632418"/>
    <w:rsid w:val="006324D9"/>
    <w:rsid w:val="006526D5"/>
    <w:rsid w:val="00655A07"/>
    <w:rsid w:val="00673EEB"/>
    <w:rsid w:val="00697606"/>
    <w:rsid w:val="006A19D7"/>
    <w:rsid w:val="006A47A3"/>
    <w:rsid w:val="006A6A87"/>
    <w:rsid w:val="006B64C7"/>
    <w:rsid w:val="006D6A5E"/>
    <w:rsid w:val="006D76C6"/>
    <w:rsid w:val="006E389A"/>
    <w:rsid w:val="006E741E"/>
    <w:rsid w:val="006F0576"/>
    <w:rsid w:val="006F06F3"/>
    <w:rsid w:val="006F0A7F"/>
    <w:rsid w:val="006F12E2"/>
    <w:rsid w:val="00704E95"/>
    <w:rsid w:val="007145A7"/>
    <w:rsid w:val="0072756A"/>
    <w:rsid w:val="00737037"/>
    <w:rsid w:val="00737A66"/>
    <w:rsid w:val="00742114"/>
    <w:rsid w:val="00752F6F"/>
    <w:rsid w:val="007679D4"/>
    <w:rsid w:val="007700E9"/>
    <w:rsid w:val="00771AF6"/>
    <w:rsid w:val="00787864"/>
    <w:rsid w:val="00791AC2"/>
    <w:rsid w:val="007B6430"/>
    <w:rsid w:val="007C5B2C"/>
    <w:rsid w:val="007C6A42"/>
    <w:rsid w:val="007C6E6C"/>
    <w:rsid w:val="007D58A9"/>
    <w:rsid w:val="007D6A0E"/>
    <w:rsid w:val="007E28E1"/>
    <w:rsid w:val="007E4136"/>
    <w:rsid w:val="007E60C1"/>
    <w:rsid w:val="007F3313"/>
    <w:rsid w:val="007F649F"/>
    <w:rsid w:val="00800724"/>
    <w:rsid w:val="00801563"/>
    <w:rsid w:val="00817D09"/>
    <w:rsid w:val="008264D4"/>
    <w:rsid w:val="00827BEE"/>
    <w:rsid w:val="0083139E"/>
    <w:rsid w:val="00836C07"/>
    <w:rsid w:val="00843541"/>
    <w:rsid w:val="00851316"/>
    <w:rsid w:val="00852122"/>
    <w:rsid w:val="00852C69"/>
    <w:rsid w:val="00853FC8"/>
    <w:rsid w:val="00856C47"/>
    <w:rsid w:val="008645FC"/>
    <w:rsid w:val="00872670"/>
    <w:rsid w:val="00872B7E"/>
    <w:rsid w:val="00880BD7"/>
    <w:rsid w:val="00881D57"/>
    <w:rsid w:val="008877E6"/>
    <w:rsid w:val="008910BD"/>
    <w:rsid w:val="00892A13"/>
    <w:rsid w:val="0089337D"/>
    <w:rsid w:val="0089683D"/>
    <w:rsid w:val="008A2551"/>
    <w:rsid w:val="008A35D4"/>
    <w:rsid w:val="008B4D97"/>
    <w:rsid w:val="008E0A62"/>
    <w:rsid w:val="008E1968"/>
    <w:rsid w:val="008E6F70"/>
    <w:rsid w:val="009018BE"/>
    <w:rsid w:val="00902572"/>
    <w:rsid w:val="00913019"/>
    <w:rsid w:val="009132D4"/>
    <w:rsid w:val="0093618C"/>
    <w:rsid w:val="00936A16"/>
    <w:rsid w:val="00957321"/>
    <w:rsid w:val="009613E9"/>
    <w:rsid w:val="009714FD"/>
    <w:rsid w:val="0098453B"/>
    <w:rsid w:val="00985841"/>
    <w:rsid w:val="009A45CC"/>
    <w:rsid w:val="009B09C3"/>
    <w:rsid w:val="009C4042"/>
    <w:rsid w:val="009D005F"/>
    <w:rsid w:val="009D750E"/>
    <w:rsid w:val="009E07DA"/>
    <w:rsid w:val="009E0A0F"/>
    <w:rsid w:val="009E2A9A"/>
    <w:rsid w:val="009E5E19"/>
    <w:rsid w:val="009E605A"/>
    <w:rsid w:val="009F53BD"/>
    <w:rsid w:val="00A12110"/>
    <w:rsid w:val="00A16282"/>
    <w:rsid w:val="00A17D13"/>
    <w:rsid w:val="00A20075"/>
    <w:rsid w:val="00A20260"/>
    <w:rsid w:val="00A34EDF"/>
    <w:rsid w:val="00A47B6C"/>
    <w:rsid w:val="00A62B72"/>
    <w:rsid w:val="00A639B7"/>
    <w:rsid w:val="00A828F6"/>
    <w:rsid w:val="00A849DA"/>
    <w:rsid w:val="00A85E06"/>
    <w:rsid w:val="00A93014"/>
    <w:rsid w:val="00AB24CF"/>
    <w:rsid w:val="00AC4BD1"/>
    <w:rsid w:val="00AC6677"/>
    <w:rsid w:val="00AD6A1B"/>
    <w:rsid w:val="00AE10B7"/>
    <w:rsid w:val="00AE15D4"/>
    <w:rsid w:val="00AE506C"/>
    <w:rsid w:val="00AE54F5"/>
    <w:rsid w:val="00AF1881"/>
    <w:rsid w:val="00AF2852"/>
    <w:rsid w:val="00AF60E0"/>
    <w:rsid w:val="00B01582"/>
    <w:rsid w:val="00B0798B"/>
    <w:rsid w:val="00B17AC1"/>
    <w:rsid w:val="00B317A8"/>
    <w:rsid w:val="00B4242C"/>
    <w:rsid w:val="00B47C60"/>
    <w:rsid w:val="00B50932"/>
    <w:rsid w:val="00B6059E"/>
    <w:rsid w:val="00B62865"/>
    <w:rsid w:val="00B6559B"/>
    <w:rsid w:val="00B74C79"/>
    <w:rsid w:val="00B84A0B"/>
    <w:rsid w:val="00B85C83"/>
    <w:rsid w:val="00B86A2F"/>
    <w:rsid w:val="00B9068F"/>
    <w:rsid w:val="00BA2E00"/>
    <w:rsid w:val="00BB0084"/>
    <w:rsid w:val="00BB43AA"/>
    <w:rsid w:val="00BB593D"/>
    <w:rsid w:val="00BB624C"/>
    <w:rsid w:val="00BE31F7"/>
    <w:rsid w:val="00BE766D"/>
    <w:rsid w:val="00C0698D"/>
    <w:rsid w:val="00C216CF"/>
    <w:rsid w:val="00C35742"/>
    <w:rsid w:val="00C35FCD"/>
    <w:rsid w:val="00C53224"/>
    <w:rsid w:val="00C53230"/>
    <w:rsid w:val="00C63062"/>
    <w:rsid w:val="00C666E6"/>
    <w:rsid w:val="00C718EE"/>
    <w:rsid w:val="00C81568"/>
    <w:rsid w:val="00C86864"/>
    <w:rsid w:val="00CA3873"/>
    <w:rsid w:val="00CB18F3"/>
    <w:rsid w:val="00CB1FD0"/>
    <w:rsid w:val="00CD152E"/>
    <w:rsid w:val="00CD2D55"/>
    <w:rsid w:val="00CD455C"/>
    <w:rsid w:val="00CE1D4E"/>
    <w:rsid w:val="00CE7957"/>
    <w:rsid w:val="00CF09FE"/>
    <w:rsid w:val="00CF60A9"/>
    <w:rsid w:val="00D048E3"/>
    <w:rsid w:val="00D06D1D"/>
    <w:rsid w:val="00D11415"/>
    <w:rsid w:val="00D20030"/>
    <w:rsid w:val="00D21CD5"/>
    <w:rsid w:val="00D25043"/>
    <w:rsid w:val="00D2746F"/>
    <w:rsid w:val="00D43ED8"/>
    <w:rsid w:val="00D463D0"/>
    <w:rsid w:val="00D5241C"/>
    <w:rsid w:val="00D61BBE"/>
    <w:rsid w:val="00D64C62"/>
    <w:rsid w:val="00D677B8"/>
    <w:rsid w:val="00D847E5"/>
    <w:rsid w:val="00D85606"/>
    <w:rsid w:val="00D86AF4"/>
    <w:rsid w:val="00D9117F"/>
    <w:rsid w:val="00DC6D88"/>
    <w:rsid w:val="00DD48F8"/>
    <w:rsid w:val="00DE7CC7"/>
    <w:rsid w:val="00DF05B7"/>
    <w:rsid w:val="00DF3D97"/>
    <w:rsid w:val="00DF43B4"/>
    <w:rsid w:val="00E06063"/>
    <w:rsid w:val="00E10CDE"/>
    <w:rsid w:val="00E12D35"/>
    <w:rsid w:val="00E23A54"/>
    <w:rsid w:val="00E4094D"/>
    <w:rsid w:val="00E47F5D"/>
    <w:rsid w:val="00E530C5"/>
    <w:rsid w:val="00E6510D"/>
    <w:rsid w:val="00E80C81"/>
    <w:rsid w:val="00E90798"/>
    <w:rsid w:val="00EA398D"/>
    <w:rsid w:val="00EA7C1D"/>
    <w:rsid w:val="00EB09AC"/>
    <w:rsid w:val="00EB125D"/>
    <w:rsid w:val="00EB1CA8"/>
    <w:rsid w:val="00EC16D1"/>
    <w:rsid w:val="00ED3454"/>
    <w:rsid w:val="00EE56EA"/>
    <w:rsid w:val="00EF68D0"/>
    <w:rsid w:val="00F031AD"/>
    <w:rsid w:val="00F10BF9"/>
    <w:rsid w:val="00F212B0"/>
    <w:rsid w:val="00F230AB"/>
    <w:rsid w:val="00F3249A"/>
    <w:rsid w:val="00F35448"/>
    <w:rsid w:val="00F471A3"/>
    <w:rsid w:val="00F471B3"/>
    <w:rsid w:val="00F56EF1"/>
    <w:rsid w:val="00F62C2E"/>
    <w:rsid w:val="00F65F30"/>
    <w:rsid w:val="00F74AE9"/>
    <w:rsid w:val="00F90787"/>
    <w:rsid w:val="00F92E9C"/>
    <w:rsid w:val="00F9660F"/>
    <w:rsid w:val="00FA2E4D"/>
    <w:rsid w:val="00FB6FA5"/>
    <w:rsid w:val="00FB7813"/>
    <w:rsid w:val="00FC05C2"/>
    <w:rsid w:val="00FC0B3C"/>
    <w:rsid w:val="00FC6883"/>
    <w:rsid w:val="00FC7D06"/>
    <w:rsid w:val="00FD6818"/>
    <w:rsid w:val="00FE2BFA"/>
    <w:rsid w:val="00FE5E5B"/>
    <w:rsid w:val="00FF076A"/>
    <w:rsid w:val="00FF1932"/>
    <w:rsid w:val="00FF2B8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3074" v:ext="edit"/>
    <o:shapelayout v:ext="edit">
      <o:idmap data="1" v:ext="edit"/>
    </o:shapelayout>
  </w:shapeDefaults>
  <w:decimalSymbol w:val=","/>
  <w:listSeparator w:val=";"/>
  <w15:chartTrackingRefBased/>
  <w15:docId w15:val="{38CEA35B-7297-42ED-8358-E7769A7E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uiPriority="9"/>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rPr>
  </w:style>
  <w:style w:styleId="Titre1" w:type="paragraph">
    <w:name w:val="heading 1"/>
    <w:basedOn w:val="Normal"/>
    <w:next w:val="Normal"/>
    <w:link w:val="Titre1Car"/>
    <w:uiPriority w:val="9"/>
    <w:qFormat/>
    <w:rsid w:val="009E605A"/>
    <w:pPr>
      <w:keepNext/>
      <w:jc w:val="both"/>
      <w:outlineLvl w:val="0"/>
    </w:pPr>
    <w:rPr>
      <w:i/>
      <w:iCs/>
      <w:color w:val="FF0000"/>
    </w:rPr>
  </w:style>
  <w:style w:styleId="Titre3" w:type="paragraph">
    <w:name w:val="heading 3"/>
    <w:basedOn w:val="Normal"/>
    <w:next w:val="Normal"/>
    <w:qFormat/>
    <w:pPr>
      <w:keepNext/>
      <w:outlineLvl w:val="2"/>
    </w:pPr>
    <w:rPr>
      <w:rFonts w:eastAsia="Arial Unicode MS"/>
      <w:b/>
      <w:bCs/>
    </w:rPr>
  </w:style>
  <w:style w:default="1" w:styleId="Policepardfaut" w:type="character">
    <w:name w:val="Default Paragraph Font"/>
    <w:semiHidden/>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semiHidden/>
    <w:pPr>
      <w:tabs>
        <w:tab w:pos="4536" w:val="center"/>
        <w:tab w:pos="9072" w:val="right"/>
      </w:tabs>
    </w:pPr>
  </w:style>
  <w:style w:styleId="Numrodepage" w:type="character">
    <w:name w:val="page number"/>
    <w:basedOn w:val="Policepardfaut"/>
    <w:semiHidden/>
  </w:style>
  <w:style w:styleId="Corpsdetexte" w:type="paragraph">
    <w:name w:val="Body Text"/>
    <w:basedOn w:val="Normal"/>
    <w:semiHidden/>
    <w:pPr>
      <w:jc w:val="both"/>
    </w:pPr>
  </w:style>
  <w:style w:styleId="Corpsdetexte2" w:type="paragraph">
    <w:name w:val="Body Text 2"/>
    <w:basedOn w:val="Normal"/>
    <w:semiHidden/>
    <w:pPr>
      <w:jc w:val="both"/>
    </w:pPr>
    <w:rPr>
      <w:sz w:val="22"/>
    </w:rPr>
  </w:style>
  <w:style w:styleId="En-tte" w:type="paragraph">
    <w:name w:val="header"/>
    <w:basedOn w:val="Normal"/>
    <w:semiHidden/>
    <w:pPr>
      <w:tabs>
        <w:tab w:pos="4536" w:val="center"/>
        <w:tab w:pos="9072" w:val="right"/>
      </w:tabs>
    </w:pPr>
  </w:style>
  <w:style w:styleId="Corpsdetexte3" w:type="paragraph">
    <w:name w:val="Body Text 3"/>
    <w:basedOn w:val="Normal"/>
    <w:semiHidden/>
    <w:pPr>
      <w:jc w:val="both"/>
    </w:pPr>
    <w:rPr>
      <w:color w:val="FF0000"/>
      <w:sz w:val="22"/>
    </w:rPr>
  </w:style>
  <w:style w:customStyle="1" w:styleId="apple-converted-space" w:type="character">
    <w:name w:val="apple-converted-space"/>
    <w:basedOn w:val="Policepardfaut"/>
    <w:rsid w:val="00F56EF1"/>
  </w:style>
  <w:style w:styleId="Accentuation" w:type="character">
    <w:name w:val="Emphasis"/>
    <w:uiPriority w:val="20"/>
    <w:qFormat/>
    <w:rsid w:val="00F56EF1"/>
    <w:rPr>
      <w:i/>
      <w:iCs/>
    </w:rPr>
  </w:style>
  <w:style w:styleId="Rfrenceintense" w:type="character">
    <w:name w:val="Intense Reference"/>
    <w:uiPriority w:val="32"/>
    <w:qFormat/>
    <w:rsid w:val="009E605A"/>
    <w:rPr>
      <w:b/>
      <w:bCs/>
      <w:i/>
      <w:iCs/>
      <w:caps/>
      <w:color w:val="727CA3"/>
    </w:rPr>
  </w:style>
  <w:style w:customStyle="1" w:styleId="Titre1Car" w:type="character">
    <w:name w:val="Titre 1 Car"/>
    <w:link w:val="Titre1"/>
    <w:uiPriority w:val="9"/>
    <w:rsid w:val="009E605A"/>
    <w:rPr>
      <w:i/>
      <w:iCs/>
      <w:color w:val="FF0000"/>
      <w:sz w:val="24"/>
      <w:szCs w:val="24"/>
    </w:rPr>
  </w:style>
  <w:style w:styleId="Lienhypertexte" w:type="character">
    <w:name w:val="Hyperlink"/>
    <w:uiPriority w:val="99"/>
    <w:unhideWhenUsed/>
    <w:rsid w:val="0048582B"/>
    <w:rPr>
      <w:color w:val="0563C1"/>
      <w:u w:val="single"/>
    </w:rPr>
  </w:style>
  <w:style w:styleId="Textedebulles" w:type="paragraph">
    <w:name w:val="Balloon Text"/>
    <w:basedOn w:val="Normal"/>
    <w:link w:val="TextedebullesCar"/>
    <w:uiPriority w:val="99"/>
    <w:semiHidden/>
    <w:unhideWhenUsed/>
    <w:rsid w:val="00EC16D1"/>
    <w:rPr>
      <w:rFonts w:ascii="Segoe UI" w:cs="Segoe UI" w:hAnsi="Segoe UI"/>
      <w:sz w:val="18"/>
      <w:szCs w:val="18"/>
    </w:rPr>
  </w:style>
  <w:style w:customStyle="1" w:styleId="TextedebullesCar" w:type="character">
    <w:name w:val="Texte de bulles Car"/>
    <w:link w:val="Textedebulles"/>
    <w:uiPriority w:val="99"/>
    <w:semiHidden/>
    <w:rsid w:val="00EC16D1"/>
    <w:rPr>
      <w:rFonts w:ascii="Segoe UI" w:cs="Segoe UI" w:hAnsi="Segoe UI"/>
      <w:sz w:val="18"/>
      <w:szCs w:val="18"/>
    </w:rPr>
  </w:style>
  <w:style w:styleId="Paragraphedeliste" w:type="paragraph">
    <w:name w:val="List Paragraph"/>
    <w:basedOn w:val="Normal"/>
    <w:uiPriority w:val="34"/>
    <w:qFormat/>
    <w:rsid w:val="00913019"/>
    <w:pPr>
      <w:spacing w:after="120" w:line="264" w:lineRule="auto"/>
      <w:ind w:left="720"/>
      <w:contextualSpacing/>
    </w:pPr>
    <w:rPr>
      <w:rFonts w:ascii="Century Gothic" w:eastAsia="Century Gothic" w:hAnsi="Century Gothic"/>
      <w:sz w:val="20"/>
      <w:szCs w:val="20"/>
      <w:lang w:eastAsia="en-US"/>
    </w:rPr>
  </w:style>
  <w:style w:styleId="NormalWeb" w:type="paragraph">
    <w:name w:val="Normal (Web)"/>
    <w:basedOn w:val="Normal"/>
    <w:uiPriority w:val="99"/>
    <w:semiHidden/>
    <w:unhideWhenUsed/>
    <w:rsid w:val="00AF2852"/>
    <w:pPr>
      <w:spacing w:after="100" w:afterAutospacing="1" w:before="100" w:beforeAutospacing="1"/>
    </w:pPr>
  </w:style>
  <w:style w:styleId="Grilledutableau" w:type="table">
    <w:name w:val="Table Grid"/>
    <w:basedOn w:val="TableauNormal"/>
    <w:uiPriority w:val="39"/>
    <w:rsid w:val="00BA2E00"/>
    <w:rPr>
      <w:rFonts w:ascii="Calibri" w:eastAsia="Calibri" w:hAnsi="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123066">
      <w:bodyDiv w:val="1"/>
      <w:marLeft w:val="0"/>
      <w:marRight w:val="0"/>
      <w:marTop w:val="0"/>
      <w:marBottom w:val="0"/>
      <w:divBdr>
        <w:top w:val="none" w:sz="0" w:space="0" w:color="auto"/>
        <w:left w:val="none" w:sz="0" w:space="0" w:color="auto"/>
        <w:bottom w:val="none" w:sz="0" w:space="0" w:color="auto"/>
        <w:right w:val="none" w:sz="0" w:space="0" w:color="auto"/>
      </w:divBdr>
    </w:div>
    <w:div w:id="429278877">
      <w:bodyDiv w:val="1"/>
      <w:marLeft w:val="0"/>
      <w:marRight w:val="0"/>
      <w:marTop w:val="0"/>
      <w:marBottom w:val="0"/>
      <w:divBdr>
        <w:top w:val="none" w:sz="0" w:space="0" w:color="auto"/>
        <w:left w:val="none" w:sz="0" w:space="0" w:color="auto"/>
        <w:bottom w:val="none" w:sz="0" w:space="0" w:color="auto"/>
        <w:right w:val="none" w:sz="0" w:space="0" w:color="auto"/>
      </w:divBdr>
    </w:div>
    <w:div w:id="610749691">
      <w:bodyDiv w:val="1"/>
      <w:marLeft w:val="0"/>
      <w:marRight w:val="0"/>
      <w:marTop w:val="0"/>
      <w:marBottom w:val="0"/>
      <w:divBdr>
        <w:top w:val="none" w:sz="0" w:space="0" w:color="auto"/>
        <w:left w:val="none" w:sz="0" w:space="0" w:color="auto"/>
        <w:bottom w:val="none" w:sz="0" w:space="0" w:color="auto"/>
        <w:right w:val="none" w:sz="0" w:space="0" w:color="auto"/>
      </w:divBdr>
    </w:div>
    <w:div w:id="90907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jpeg" Type="http://schemas.openxmlformats.org/officeDocument/2006/relationships/image"/><Relationship Id="rId9" Target="cid:image001.jpg@01D81765.9E6478B0" TargetMode="External"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F61A51-0BDE-4FED-BB10-5E025B292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4026</Characters>
  <Application>Microsoft Office Word</Application>
  <DocSecurity>0</DocSecurity>
  <Lines>33</Lines>
  <Paragraphs>9</Paragraphs>
  <ScaleCrop>false</ScaleCrop>
  <HeadingPairs>
    <vt:vector baseType="variant" size="2">
      <vt:variant>
        <vt:lpstr>Titre</vt:lpstr>
      </vt:variant>
      <vt:variant>
        <vt:i4>1</vt:i4>
      </vt:variant>
    </vt:vector>
  </HeadingPairs>
  <TitlesOfParts>
    <vt:vector baseType="lpstr" size="1">
      <vt:lpstr>PROJET D’ACCORD D’ENTREPRISE SUR LA CLASSIFICATION AU SEIN DE CÔTES D’ARMOR HABITAT</vt:lpstr>
    </vt:vector>
  </TitlesOfParts>
  <Company>cha</Company>
  <LinksUpToDate>false</LinksUpToDate>
  <CharactersWithSpaces>4749</CharactersWithSpaces>
  <SharedDoc>false</SharedDoc>
  <HLinks>
    <vt:vector baseType="variant" size="6">
      <vt:variant>
        <vt:i4>7405589</vt:i4>
      </vt:variant>
      <vt:variant>
        <vt:i4>2123</vt:i4>
      </vt:variant>
      <vt:variant>
        <vt:i4>1025</vt:i4>
      </vt:variant>
      <vt:variant>
        <vt:i4>1</vt:i4>
      </vt:variant>
      <vt:variant>
        <vt:lpwstr>cid:image001.jpg@01D81765.9E6478B0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2024-12-31T09:23:00Z</dcterms:created>
  <cp:lastPrinted>2024-11-27T12:16:00Z</cp:lastPrinted>
  <dcterms:modified xsi:type="dcterms:W3CDTF">2024-12-31T09:23:00Z</dcterms:modified>
  <cp:revision>2</cp:revision>
  <dc:title>PROJET D’ACCORD D’ENTREPRISE SUR LA CLASSIFICATION AU SEIN DE CÔTES D’ARMOR HABITAT</dc:title>
</cp:coreProperties>
</file>