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AF24C4" w:rsidRDefault="00AF24C4">
      <w:r>
        <w:rPr>
          <w:noProof/>
          <w:lang w:eastAsia="fr-FR"/>
        </w:rPr>
        <mc:AlternateContent>
          <mc:Choice Requires="wps">
            <w:drawing>
              <wp:anchor allowOverlap="1" behindDoc="0" distB="0" distL="114935" distR="114935" distT="0" layoutInCell="1" locked="0" relativeHeight="251658240" simplePos="0" wp14:anchorId="3F72B516" wp14:editId="2E99F24C">
                <wp:simplePos x="0" y="0"/>
                <wp:positionH relativeFrom="column">
                  <wp:posOffset>347345</wp:posOffset>
                </wp:positionH>
                <wp:positionV relativeFrom="paragraph">
                  <wp:posOffset>-462280</wp:posOffset>
                </wp:positionV>
                <wp:extent cx="5455920" cy="1066800"/>
                <wp:effectExtent b="19050" l="0" r="11430" t="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5920" cy="10668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P="0089232F" w:rsidR="00AF24C4" w:rsidRDefault="00AF24C4" w:rsidRPr="0089232F">
                            <w:pPr>
                              <w:pStyle w:val="TextBody"/>
                              <w:rPr>
                                <w:i/>
                                <w:sz w:val="32"/>
                                <w:szCs w:val="32"/>
                              </w:rPr>
                            </w:pPr>
                            <w:r w:rsidRPr="008C35BD">
                              <w:rPr>
                                <w:i/>
                                <w:sz w:val="32"/>
                                <w:szCs w:val="32"/>
                              </w:rPr>
                              <w:t xml:space="preserve">ACCORD D’ENTREPRISE </w:t>
                            </w:r>
                            <w:r w:rsidR="00FE783E">
                              <w:rPr>
                                <w:i/>
                                <w:sz w:val="32"/>
                                <w:szCs w:val="32"/>
                              </w:rPr>
                              <w:t>RELATIF A L’ACCOMPLISSEMENT D’HEURES SUPPLE</w:t>
                            </w:r>
                            <w:r w:rsidR="001C546E">
                              <w:rPr>
                                <w:i/>
                                <w:sz w:val="32"/>
                                <w:szCs w:val="32"/>
                              </w:rPr>
                              <w:t>ME</w:t>
                            </w:r>
                            <w:r w:rsidR="00FE783E">
                              <w:rPr>
                                <w:i/>
                                <w:sz w:val="32"/>
                                <w:szCs w:val="32"/>
                              </w:rPr>
                              <w:t xml:space="preserve">NTAIRES ET </w:t>
                            </w:r>
                            <w:r w:rsidRPr="008C35BD">
                              <w:rPr>
                                <w:i/>
                                <w:sz w:val="32"/>
                                <w:szCs w:val="32"/>
                              </w:rPr>
                              <w:t xml:space="preserve">SUR </w:t>
                            </w:r>
                            <w:r w:rsidR="00527F75">
                              <w:rPr>
                                <w:i/>
                                <w:sz w:val="32"/>
                                <w:szCs w:val="32"/>
                              </w:rPr>
                              <w:t>L’</w:t>
                            </w:r>
                            <w:r w:rsidR="0089232F">
                              <w:rPr>
                                <w:i/>
                                <w:sz w:val="32"/>
                                <w:szCs w:val="32"/>
                              </w:rPr>
                              <w:t>AUGMENT</w:t>
                            </w:r>
                            <w:r w:rsidR="001C546E">
                              <w:rPr>
                                <w:i/>
                                <w:sz w:val="32"/>
                                <w:szCs w:val="32"/>
                              </w:rPr>
                              <w:t>AT</w:t>
                            </w:r>
                            <w:r w:rsidR="003B52F2">
                              <w:rPr>
                                <w:i/>
                                <w:sz w:val="32"/>
                                <w:szCs w:val="32"/>
                              </w:rPr>
                              <w:t>ION DU CONTINGENT D’HEURES SUPPLEMENTAIRES</w:t>
                            </w:r>
                          </w:p>
                        </w:txbxContent>
                      </wps:txbx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coordsize="21600,21600" id="_x0000_t202" o:spt="202" path="m,l,21600r21600,l21600,xe" w14:anchorId="3F72B516">
                <v:stroke joinstyle="miter"/>
                <v:path gradientshapeok="t" o:connecttype="rect"/>
              </v:shapetype>
              <v:shape fillcolor="silver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czBk2wEAAMcDAAAOAAAAZHJzL2Uyb0RvYy54bWysU8FunDAQvVfqP1i+d4EVbBO0bNQmSlUp aiOlvfRmjL1YNR7Ldhb27zs2dIMaqYeqIBnMPL+Z92bY30yDJifhvALT0GKTUyIMh06ZY0O/f7t/ d0WJD8x0TIMRDT0LT28Ob9/sR1uLLfSgO+EIkhhfj7ahfQi2zjLPezEwvwErDAYluIEF3Lpj1jk2 Ivugs22e77IRXGcdcOE9fr2bg/SQ+KUUPHyV0otAdEOxtpBWl9Y2rtlhz+qjY7ZXfCmD/UMVA1MG k16o7lhg5NmpV1SD4g48yLDhMGQgpeIiaUA1Rf6HmqeeWZG0oDneXmzy/4+Wfzk9OqI67B0lhg3Y oh/YKNIJEsQUBCmiRaP1NSKfLGLD9BGmCI9yvX0A/tMjJFth5gMe0REzSTfEJ4oleBC7cL44jykI x49VWVXXWwxxjBX5bneVp95kL8et8+GTgIHEl4Y6bG0qgZ0efIgFsPo3JFUGWnX3Suu0ccf2Vjty YjgGt3m8oyw84tcwbcjY0G1VYvK/c+Tpes2BjNosZsz6oy1haqfFxRa6M5qoPxts4nVRlnEo06as 3kcD3DrSriPM8B5wdGfZBj48B5AqSY9JZuYlN05LkrdMdhzH9T6hXv6/wy8AAAD//wMAUEsDBBQA BgAIAAAAIQBIKRgi4AAAAAkBAAAPAAAAZHJzL2Rvd25yZXYueG1sTI/BTsMwDIbvSLxDZCQuaEtb 2MZK0wkhQREX2MYDZK1pIxqnNOkW3h5zgpstf/r9/cUm2l4ccfTGkYJ0noBAql1jqFXwvn+c3YLw QVOje0eo4Bs9bMrzs0LnjTvRFo+70AoOIZ9rBV0IQy6lrzu02s/dgMS3DzdaHXgdW9mM+sThtpdZ kiyl1Yb4Q6cHfOiw/txNVkGsvly1fHmqtntzNYX4atK3Z6PU5UW8vwMRMIY/GH71WR1Kdjq4iRov egWLmxWTCmarjCswsE6v1yAOPCwykGUh/zcofwAAAP//AwBQSwECLQAUAAYACAAAACEAtoM4kv4A AADhAQAAEwAAAAAAAAAAAAAAAAAAAAAAW0NvbnRlbnRfVHlwZXNdLnhtbFBLAQItABQABgAIAAAA IQA4/SH/1gAAAJQBAAALAAAAAAAAAAAAAAAAAC8BAABfcmVscy8ucmVsc1BLAQItABQABgAIAAAA IQCTczBk2wEAAMcDAAAOAAAAAAAAAAAAAAAAAC4CAABkcnMvZTJvRG9jLnhtbFBLAQItABQABgAI AAAAIQBIKRgi4AAAAAkBAAAPAAAAAAAAAAAAAAAAADUEAABkcnMvZG93bnJldi54bWxQSwUGAAAA AAQABADzAAAAQgUAAAAA " o:spid="_x0000_s1026" strokeweight="2pt" style="position:absolute;margin-left:27.35pt;margin-top:-36.4pt;width:429.6pt;height:84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type="#_x0000_t202">
                <v:path arrowok="t"/>
                <v:textbox>
                  <w:txbxContent>
                    <w:p w:rsidP="0089232F" w:rsidR="00AF24C4" w:rsidRDefault="00AF24C4" w:rsidRPr="0089232F">
                      <w:pPr>
                        <w:pStyle w:val="TextBody"/>
                        <w:rPr>
                          <w:i/>
                          <w:sz w:val="32"/>
                          <w:szCs w:val="32"/>
                        </w:rPr>
                      </w:pPr>
                      <w:r w:rsidRPr="008C35BD">
                        <w:rPr>
                          <w:i/>
                          <w:sz w:val="32"/>
                          <w:szCs w:val="32"/>
                        </w:rPr>
                        <w:t xml:space="preserve">ACCORD D’ENTREPRISE </w:t>
                      </w:r>
                      <w:r w:rsidR="00FE783E">
                        <w:rPr>
                          <w:i/>
                          <w:sz w:val="32"/>
                          <w:szCs w:val="32"/>
                        </w:rPr>
                        <w:t>RELATIF A L’ACCOMPLISSEMENT D’HEURES SUPPLE</w:t>
                      </w:r>
                      <w:r w:rsidR="001C546E">
                        <w:rPr>
                          <w:i/>
                          <w:sz w:val="32"/>
                          <w:szCs w:val="32"/>
                        </w:rPr>
                        <w:t>ME</w:t>
                      </w:r>
                      <w:r w:rsidR="00FE783E">
                        <w:rPr>
                          <w:i/>
                          <w:sz w:val="32"/>
                          <w:szCs w:val="32"/>
                        </w:rPr>
                        <w:t xml:space="preserve">NTAIRES ET </w:t>
                      </w:r>
                      <w:r w:rsidRPr="008C35BD">
                        <w:rPr>
                          <w:i/>
                          <w:sz w:val="32"/>
                          <w:szCs w:val="32"/>
                        </w:rPr>
                        <w:t xml:space="preserve">SUR </w:t>
                      </w:r>
                      <w:r w:rsidR="00527F75">
                        <w:rPr>
                          <w:i/>
                          <w:sz w:val="32"/>
                          <w:szCs w:val="32"/>
                        </w:rPr>
                        <w:t>L’</w:t>
                      </w:r>
                      <w:r w:rsidR="0089232F">
                        <w:rPr>
                          <w:i/>
                          <w:sz w:val="32"/>
                          <w:szCs w:val="32"/>
                        </w:rPr>
                        <w:t>AUGMENT</w:t>
                      </w:r>
                      <w:r w:rsidR="001C546E">
                        <w:rPr>
                          <w:i/>
                          <w:sz w:val="32"/>
                          <w:szCs w:val="32"/>
                        </w:rPr>
                        <w:t>AT</w:t>
                      </w:r>
                      <w:r w:rsidR="003B52F2">
                        <w:rPr>
                          <w:i/>
                          <w:sz w:val="32"/>
                          <w:szCs w:val="32"/>
                        </w:rPr>
                        <w:t>ION DU CONTINGENT D’HEURES SUPPLEMENTAIRES</w:t>
                      </w:r>
                    </w:p>
                  </w:txbxContent>
                </v:textbox>
              </v:shape>
            </w:pict>
          </mc:Fallback>
        </mc:AlternateContent>
      </w:r>
    </w:p>
    <w:p w:rsidR="00AF24C4" w:rsidRDefault="00AF24C4"/>
    <w:p w:rsidP="006A2559" w:rsidR="00AF24C4" w:rsidRDefault="00AF24C4">
      <w:pPr>
        <w:jc w:val="both"/>
      </w:pPr>
    </w:p>
    <w:p w:rsidP="006A2559" w:rsidR="00AF24C4" w:rsidRDefault="00AF24C4" w:rsidRPr="008C35BD">
      <w:pPr>
        <w:spacing w:after="0" w:line="240" w:lineRule="auto"/>
        <w:jc w:val="both"/>
        <w:rPr>
          <w:rFonts w:ascii="Times New Roman" w:cs="Times New Roman" w:eastAsia="Times New Roman" w:hAnsi="Times New Roman"/>
          <w:i/>
          <w:sz w:val="24"/>
          <w:szCs w:val="24"/>
          <w:lang w:eastAsia="zh-CN"/>
        </w:rPr>
      </w:pPr>
      <w:r w:rsidRPr="008C35BD">
        <w:rPr>
          <w:rFonts w:ascii="Times New Roman" w:cs="Times New Roman" w:eastAsia="Times New Roman" w:hAnsi="Times New Roman"/>
          <w:i/>
          <w:sz w:val="24"/>
          <w:szCs w:val="24"/>
          <w:lang w:eastAsia="zh-CN"/>
        </w:rPr>
        <w:t>Entre les soussignés :</w:t>
      </w:r>
    </w:p>
    <w:p w:rsidP="006A2559" w:rsidR="00AF24C4" w:rsidRDefault="00AF24C4" w:rsidRPr="008C35B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lang w:eastAsia="zh-CN"/>
        </w:rPr>
      </w:pPr>
    </w:p>
    <w:p w:rsidP="006A2559" w:rsidR="00AF24C4" w:rsidRDefault="00AF24C4" w:rsidRPr="008C35BD">
      <w:pPr>
        <w:numPr>
          <w:ilvl w:val="0"/>
          <w:numId w:val="2"/>
        </w:numPr>
        <w:autoSpaceDN w:val="0"/>
        <w:spacing w:after="0" w:line="240" w:lineRule="auto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b/>
          <w:i/>
          <w:iCs/>
          <w:sz w:val="24"/>
          <w:szCs w:val="24"/>
        </w:rPr>
        <w:t xml:space="preserve">La société </w:t>
      </w:r>
      <w:r w:rsidR="003B52F2">
        <w:rPr>
          <w:rFonts w:ascii="Times New Roman" w:cs="Times New Roman" w:hAnsi="Times New Roman"/>
          <w:b/>
          <w:i/>
          <w:iCs/>
          <w:sz w:val="24"/>
          <w:szCs w:val="24"/>
        </w:rPr>
        <w:t>TRANSPORTS SOLLINGER SARL</w:t>
      </w:r>
      <w:r w:rsidRPr="008C35BD">
        <w:rPr>
          <w:rFonts w:ascii="Times New Roman" w:cs="Times New Roman" w:hAnsi="Times New Roman"/>
          <w:b/>
          <w:i/>
          <w:iCs/>
          <w:sz w:val="24"/>
          <w:szCs w:val="24"/>
        </w:rPr>
        <w:t xml:space="preserve"> </w:t>
      </w:r>
    </w:p>
    <w:p w:rsidP="006A2559" w:rsidR="00AF24C4" w:rsidRDefault="00AF24C4" w:rsidRPr="008C35BD">
      <w:pPr>
        <w:spacing w:after="0"/>
        <w:ind w:left="1247"/>
        <w:jc w:val="both"/>
        <w:rPr>
          <w:rFonts w:ascii="Times New Roman" w:cs="Times New Roman" w:hAnsi="Times New Roman"/>
          <w:b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b/>
          <w:i/>
          <w:iCs/>
          <w:sz w:val="24"/>
          <w:szCs w:val="24"/>
        </w:rPr>
        <w:t xml:space="preserve">Représentée par </w:t>
      </w:r>
      <w:r w:rsidR="005D0946">
        <w:rPr>
          <w:rFonts w:ascii="Times New Roman" w:cs="Times New Roman" w:hAnsi="Times New Roman"/>
          <w:b/>
          <w:i/>
          <w:iCs/>
          <w:sz w:val="24"/>
          <w:szCs w:val="24"/>
        </w:rPr>
        <w:t>..........................................................</w:t>
      </w:r>
      <w:r w:rsidRPr="008C35BD">
        <w:rPr>
          <w:rFonts w:ascii="Times New Roman" w:cs="Times New Roman" w:hAnsi="Times New Roman"/>
          <w:b/>
          <w:i/>
          <w:iCs/>
          <w:sz w:val="24"/>
          <w:szCs w:val="24"/>
        </w:rPr>
        <w:t xml:space="preserve">, </w:t>
      </w:r>
      <w:r w:rsidR="003B52F2">
        <w:rPr>
          <w:rFonts w:ascii="Times New Roman" w:cs="Times New Roman" w:hAnsi="Times New Roman"/>
          <w:b/>
          <w:i/>
          <w:iCs/>
          <w:sz w:val="24"/>
          <w:szCs w:val="24"/>
        </w:rPr>
        <w:t>Gérant</w:t>
      </w:r>
    </w:p>
    <w:p w:rsidP="006A2559" w:rsidR="00AF24C4" w:rsidRDefault="00AF24C4" w:rsidRPr="008C35BD">
      <w:pPr>
        <w:spacing w:after="0"/>
        <w:ind w:left="1247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Dont le siège social est situé </w:t>
      </w:r>
      <w:r w:rsidR="003B52F2">
        <w:rPr>
          <w:rFonts w:ascii="Times New Roman" w:cs="Times New Roman" w:hAnsi="Times New Roman"/>
          <w:i/>
          <w:iCs/>
          <w:sz w:val="24"/>
          <w:szCs w:val="24"/>
        </w:rPr>
        <w:t>15 rue des Graveurs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, </w:t>
      </w:r>
      <w:r w:rsidR="003B52F2">
        <w:rPr>
          <w:rFonts w:ascii="Times New Roman" w:cs="Times New Roman" w:hAnsi="Times New Roman"/>
          <w:i/>
          <w:iCs/>
          <w:sz w:val="24"/>
          <w:szCs w:val="24"/>
        </w:rPr>
        <w:t>25460 ETUPES</w:t>
      </w:r>
    </w:p>
    <w:p w:rsidP="006A2559" w:rsidR="00AF24C4" w:rsidRDefault="00AF24C4" w:rsidRPr="008C35BD">
      <w:pPr>
        <w:spacing w:after="0"/>
        <w:ind w:firstLine="395" w:left="852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Code NAF </w:t>
      </w:r>
      <w:r w:rsidR="003B52F2">
        <w:rPr>
          <w:rFonts w:ascii="Times New Roman" w:cs="Times New Roman" w:hAnsi="Times New Roman"/>
          <w:i/>
          <w:iCs/>
          <w:sz w:val="24"/>
          <w:szCs w:val="24"/>
        </w:rPr>
        <w:t>4942Z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 - N° SIRET </w:t>
      </w:r>
      <w:r w:rsidR="003B52F2">
        <w:rPr>
          <w:rFonts w:ascii="Times New Roman" w:cs="Times New Roman" w:hAnsi="Times New Roman"/>
          <w:i/>
          <w:iCs/>
          <w:sz w:val="24"/>
          <w:szCs w:val="24"/>
        </w:rPr>
        <w:t>451 676 282 00036</w:t>
      </w:r>
    </w:p>
    <w:p w:rsidP="00AF24C4" w:rsidR="00AF24C4" w:rsidRDefault="00AF24C4" w:rsidRPr="008C35BD">
      <w:pPr>
        <w:numPr>
          <w:ilvl w:val="12"/>
          <w:numId w:val="0"/>
        </w:numPr>
        <w:ind w:left="1276"/>
        <w:jc w:val="both"/>
        <w:rPr>
          <w:rFonts w:ascii="Times New Roman" w:cs="Times New Roman" w:hAnsi="Times New Roman"/>
          <w:i/>
          <w:color w:val="808080"/>
          <w:sz w:val="24"/>
          <w:szCs w:val="24"/>
        </w:rPr>
      </w:pPr>
    </w:p>
    <w:p w:rsidP="00AF24C4" w:rsidR="00AF24C4" w:rsidRDefault="00AF24C4" w:rsidRPr="008C35BD">
      <w:pPr>
        <w:tabs>
          <w:tab w:pos="567" w:val="left"/>
          <w:tab w:pos="851" w:val="left"/>
        </w:tabs>
        <w:ind w:left="851"/>
        <w:jc w:val="right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D'une part, </w:t>
      </w:r>
    </w:p>
    <w:p w:rsidP="006A2559" w:rsidR="00AF24C4" w:rsidRDefault="00AF24C4" w:rsidRPr="008C35BD">
      <w:pPr>
        <w:tabs>
          <w:tab w:pos="567" w:val="left"/>
          <w:tab w:pos="851" w:val="left"/>
        </w:tabs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proofErr w:type="gramStart"/>
      <w:r w:rsidRPr="008C35BD">
        <w:rPr>
          <w:rFonts w:ascii="Times New Roman" w:cs="Times New Roman" w:hAnsi="Times New Roman"/>
          <w:i/>
          <w:iCs/>
          <w:sz w:val="24"/>
          <w:szCs w:val="24"/>
        </w:rPr>
        <w:t>et</w:t>
      </w:r>
      <w:proofErr w:type="gramEnd"/>
    </w:p>
    <w:p w:rsidP="006A2559" w:rsidR="00AF24C4" w:rsidRDefault="00AF24C4" w:rsidRPr="008C35BD">
      <w:pPr>
        <w:numPr>
          <w:ilvl w:val="0"/>
          <w:numId w:val="3"/>
        </w:numPr>
        <w:tabs>
          <w:tab w:pos="1211" w:val="clear"/>
          <w:tab w:pos="567" w:val="left"/>
          <w:tab w:pos="1276" w:val="num"/>
        </w:tabs>
        <w:autoSpaceDN w:val="0"/>
        <w:spacing w:after="0" w:line="240" w:lineRule="auto"/>
        <w:ind w:hanging="425" w:left="1276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b/>
          <w:i/>
          <w:iCs/>
          <w:sz w:val="24"/>
          <w:szCs w:val="24"/>
        </w:rPr>
        <w:t>Les salariés de la présente société, consultés sur le projet d’accord, ci-après dénommés « les salariés »</w:t>
      </w:r>
    </w:p>
    <w:p w:rsidP="00AF24C4" w:rsidR="00AF24C4" w:rsidRDefault="00AF24C4" w:rsidRPr="008C35BD">
      <w:pPr>
        <w:tabs>
          <w:tab w:pos="709" w:val="left"/>
        </w:tabs>
        <w:rPr>
          <w:rFonts w:ascii="Times New Roman" w:cs="Times New Roman" w:hAnsi="Times New Roman"/>
          <w:i/>
          <w:iCs/>
          <w:sz w:val="24"/>
          <w:szCs w:val="24"/>
        </w:rPr>
      </w:pPr>
    </w:p>
    <w:p w:rsidP="00AF24C4" w:rsidR="00AF24C4" w:rsidRDefault="00AF24C4" w:rsidRPr="008C35BD">
      <w:pPr>
        <w:tabs>
          <w:tab w:pos="709" w:val="left"/>
        </w:tabs>
        <w:jc w:val="right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>D'autre part,</w:t>
      </w:r>
    </w:p>
    <w:p w:rsidP="00061489" w:rsidR="000E04D7" w:rsidRDefault="000E04D7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0E04D7" w:rsidRDefault="000E04D7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>Il a été convenu et arrêté ce qui suit :</w:t>
      </w:r>
    </w:p>
    <w:p w:rsidP="00061489" w:rsidR="00061489" w:rsidRDefault="00061489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0E04D7" w:rsidRDefault="000E04D7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  <w:r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Préambule :</w:t>
      </w:r>
    </w:p>
    <w:p w:rsidP="00061489" w:rsidR="003B52F2" w:rsidRDefault="003B52F2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</w:p>
    <w:p w:rsidP="00061489" w:rsidR="003B52F2" w:rsidRDefault="003B52F2" w:rsidRPr="00FE783E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Par application de l’article L. 2232-21 du Code du travail, la présente société, dépourvue de délégué syndical, et dont l’effectif habituel est inférieur à 11 salariés, a décidé de soumettre à son personnel un projet d’accord dont l’objet est :</w:t>
      </w:r>
    </w:p>
    <w:p w:rsidP="00061489" w:rsidR="003B52F2" w:rsidRDefault="003B52F2" w:rsidRPr="00FE783E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L’augmentation du contingent d’heures supplémentaires </w:t>
      </w:r>
      <w:r w:rsidR="00FE783E"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prévu dans l</w:t>
      </w:r>
      <w:r w:rsidR="004511F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a</w:t>
      </w:r>
      <w:r w:rsidR="00FE783E"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 convention collective des transports routiers : « déménagement ».</w:t>
      </w:r>
      <w:bookmarkStart w:id="0" w:name="_GoBack"/>
      <w:bookmarkEnd w:id="0"/>
    </w:p>
    <w:p w:rsidP="00061489" w:rsidR="003B52F2" w:rsidRDefault="003B52F2" w:rsidRPr="00FE783E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Le présent accord est conclu en application des articles L.2253-1 à 3 du Code du travail qui autorisent l’accord d’entreprise à déroger à l’accord de branche</w:t>
      </w:r>
      <w:r w:rsidR="00FE783E"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.</w:t>
      </w:r>
    </w:p>
    <w:p w:rsidP="00061489" w:rsidR="00676797" w:rsidRDefault="00676797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676797" w:rsidRDefault="00676797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  <w:r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Article 1 Champ d’application :</w:t>
      </w:r>
    </w:p>
    <w:p w:rsidP="00061489" w:rsidR="008C35BD" w:rsidRDefault="008C35BD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</w:p>
    <w:p w:rsidP="00061489" w:rsidR="00676797" w:rsidRDefault="00676797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Le présent accord est applicable à l’ensemble des salariés </w:t>
      </w:r>
      <w:r w:rsidR="006A2559"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en 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>contrat à durée indéterminée</w:t>
      </w:r>
      <w:r w:rsidR="00C02CCA">
        <w:rPr>
          <w:rFonts w:ascii="Times New Roman" w:cs="Times New Roman" w:hAnsi="Times New Roman"/>
          <w:i/>
          <w:iCs/>
          <w:sz w:val="24"/>
          <w:szCs w:val="24"/>
        </w:rPr>
        <w:t xml:space="preserve"> </w:t>
      </w:r>
      <w:r w:rsidR="00FE783E">
        <w:rPr>
          <w:rFonts w:ascii="Times New Roman" w:cs="Times New Roman" w:hAnsi="Times New Roman"/>
          <w:i/>
          <w:iCs/>
          <w:sz w:val="24"/>
          <w:szCs w:val="24"/>
        </w:rPr>
        <w:t>ou à durée</w:t>
      </w:r>
      <w:r w:rsidR="00FB7EFB">
        <w:rPr>
          <w:rFonts w:ascii="Times New Roman" w:cs="Times New Roman" w:hAnsi="Times New Roman"/>
          <w:i/>
          <w:iCs/>
          <w:sz w:val="24"/>
          <w:szCs w:val="24"/>
        </w:rPr>
        <w:t xml:space="preserve"> </w:t>
      </w:r>
      <w:r w:rsidR="00FE783E">
        <w:rPr>
          <w:rFonts w:ascii="Times New Roman" w:cs="Times New Roman" w:hAnsi="Times New Roman"/>
          <w:i/>
          <w:iCs/>
          <w:sz w:val="24"/>
          <w:szCs w:val="24"/>
        </w:rPr>
        <w:t xml:space="preserve">déterminée 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à l’exclusion des </w:t>
      </w:r>
      <w:r w:rsidR="006A2559"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salariés soumis </w:t>
      </w:r>
      <w:r w:rsidR="00C02CCA">
        <w:rPr>
          <w:rFonts w:ascii="Times New Roman" w:cs="Times New Roman" w:hAnsi="Times New Roman"/>
          <w:i/>
          <w:iCs/>
          <w:sz w:val="24"/>
          <w:szCs w:val="24"/>
        </w:rPr>
        <w:t>au</w:t>
      </w:r>
      <w:r w:rsidR="00BA4649">
        <w:rPr>
          <w:rFonts w:ascii="Times New Roman" w:cs="Times New Roman" w:hAnsi="Times New Roman"/>
          <w:i/>
          <w:iCs/>
          <w:sz w:val="24"/>
          <w:szCs w:val="24"/>
        </w:rPr>
        <w:t xml:space="preserve"> forfait</w:t>
      </w:r>
      <w:r w:rsidR="006A2559"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 jours </w:t>
      </w:r>
      <w:r w:rsidR="00E9086C">
        <w:rPr>
          <w:rFonts w:ascii="Times New Roman" w:cs="Times New Roman" w:hAnsi="Times New Roman"/>
          <w:i/>
          <w:iCs/>
          <w:sz w:val="24"/>
          <w:szCs w:val="24"/>
        </w:rPr>
        <w:t>et</w:t>
      </w:r>
      <w:r w:rsidR="006A2559"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 aux salariés sans référence à un horaire précis.</w:t>
      </w:r>
    </w:p>
    <w:p w:rsidP="00061489" w:rsidR="006A2559" w:rsidRDefault="006A2559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6A2559" w:rsidRDefault="006A2559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  <w:r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Article</w:t>
      </w:r>
      <w:r w:rsidR="00A3119D"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 xml:space="preserve"> 2 </w:t>
      </w:r>
      <w:r w:rsidR="00FE783E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Objet</w:t>
      </w:r>
      <w:r w:rsidR="00A3119D"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 :</w:t>
      </w:r>
    </w:p>
    <w:p w:rsidP="00061489" w:rsidR="00E9086C" w:rsidRDefault="00E9086C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</w:p>
    <w:p w:rsidP="00061489" w:rsidR="00FE783E" w:rsidRDefault="00FE783E" w:rsidRPr="00FE783E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</w:rPr>
      </w:pP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</w:rPr>
        <w:t xml:space="preserve">Le présent accord a pour objet de faciliter l’accomplissement d’heures supplémentaires dans </w:t>
      </w:r>
      <w:r w:rsidR="00FB7EFB">
        <w:rPr>
          <w:rFonts w:ascii="Times New Roman" w:cs="Times New Roman" w:eastAsia="Times New Roman" w:hAnsi="Times New Roman"/>
          <w:i/>
          <w:color w:themeColor="text1" w:val="000000"/>
          <w:sz w:val="24"/>
        </w:rPr>
        <w:t>la société</w:t>
      </w: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</w:rPr>
        <w:t>, dont l’activité est sujette à fluctuation, afin de permettre à l</w:t>
      </w:r>
      <w:r w:rsidR="00FB7EFB">
        <w:rPr>
          <w:rFonts w:ascii="Times New Roman" w:cs="Times New Roman" w:eastAsia="Times New Roman" w:hAnsi="Times New Roman"/>
          <w:i/>
          <w:color w:themeColor="text1" w:val="000000"/>
          <w:sz w:val="24"/>
        </w:rPr>
        <w:t>a société</w:t>
      </w: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</w:rPr>
        <w:t xml:space="preserve"> de répondre </w:t>
      </w: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</w:rPr>
        <w:lastRenderedPageBreak/>
        <w:t>aux demandes des clients.</w:t>
      </w:r>
    </w:p>
    <w:p w:rsidP="00061489" w:rsidR="00C25D13" w:rsidRDefault="00C25D13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</w:p>
    <w:p w:rsidP="00061489" w:rsidR="00FE783E" w:rsidRDefault="00FE783E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  <w:r w:rsidRPr="00FE783E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Article 3 Accomplissement d’heures supplémentaires</w:t>
      </w:r>
      <w:r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 :</w:t>
      </w:r>
    </w:p>
    <w:p w:rsidP="00061489" w:rsidR="00FE783E" w:rsidRDefault="00FE783E" w:rsidRPr="00FE783E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</w:p>
    <w:p w:rsidP="00061489" w:rsidR="00FE783E" w:rsidRDefault="00FE783E" w:rsidRPr="00FE783E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Les heures supplémentaires peuvent être demandées par l’employeur, dans l’intérêt de </w:t>
      </w:r>
      <w:r w:rsidR="001E12DF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la société</w:t>
      </w: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. Le régime des heures supplémentaires est celui prévu par la Convention collective </w:t>
      </w:r>
      <w:r w:rsidR="001E12DF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des transports routiers pour les entreprises de transport de déménagement</w:t>
      </w: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, notamment concernant le taux de majoration, à l’exception du contingent annuel.</w:t>
      </w:r>
    </w:p>
    <w:p w:rsidP="00061489" w:rsidR="00FE783E" w:rsidRDefault="00FE783E" w:rsidRPr="00FE783E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</w:p>
    <w:p w:rsidP="00061489" w:rsidR="00FE783E" w:rsidRDefault="00C25D13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Article 4</w:t>
      </w:r>
      <w:r w:rsidR="00FE783E" w:rsidRPr="00FE783E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 xml:space="preserve"> Contingent annuel d’heures supplémentaires</w:t>
      </w:r>
      <w:r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 :</w:t>
      </w:r>
    </w:p>
    <w:p w:rsidP="00061489" w:rsidR="00C25D13" w:rsidRDefault="00C25D13" w:rsidRPr="00FE783E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</w:p>
    <w:p w:rsidP="00061489" w:rsidR="00FE783E" w:rsidRDefault="00FE783E" w:rsidRPr="00FE783E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Le contingent annuel d’heures supplémentaires fixé par la </w:t>
      </w:r>
      <w:r w:rsidR="001E12DF"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Convention collective </w:t>
      </w:r>
      <w:r w:rsidR="001E12DF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des transports routiers pour les entreprises de transport de déménagement</w:t>
      </w:r>
      <w:r w:rsidR="001E12DF"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 </w:t>
      </w: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est de </w:t>
      </w:r>
      <w:r w:rsidR="00FB7EFB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195</w:t>
      </w:r>
      <w:r w:rsidR="001E12DF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 heures</w:t>
      </w:r>
      <w:r w:rsidR="00FB7EFB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 pour le personnel roulant et 130 heures pour le personnel sédentaire</w:t>
      </w: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.</w:t>
      </w:r>
    </w:p>
    <w:p w:rsidP="00061489" w:rsidR="00FE783E" w:rsidRDefault="00FE783E" w:rsidRPr="00FE783E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Le présent accord a pour objet d’augmenter le contingent annuel d’heures supplémentaires et de le fixer à </w:t>
      </w:r>
      <w:r w:rsidR="001E12DF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300</w:t>
      </w: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 heures par an et par salarié, par référence au contingent fixé par le code du travail (art. D. 3121-24 C. tr.).</w:t>
      </w:r>
    </w:p>
    <w:p w:rsidP="00061489" w:rsidR="00FE783E" w:rsidRDefault="00FE783E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  <w:r w:rsidRPr="00FE783E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La période de référence pour calculer le contingent est l’année civile.</w:t>
      </w:r>
    </w:p>
    <w:p w:rsidP="00061489" w:rsidR="00FB7EFB" w:rsidRDefault="00FB7EFB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</w:p>
    <w:p w:rsidP="00FB7EFB" w:rsidR="00FB7EFB" w:rsidRDefault="00FB7EFB" w:rsidRPr="00FB7EFB">
      <w:pPr>
        <w:widowControl w:val="0"/>
        <w:spacing w:after="0"/>
        <w:jc w:val="both"/>
        <w:rPr>
          <w:rFonts w:ascii="Times New Roman" w:cs="Times New Roman" w:eastAsia="Times New Roman" w:hAnsi="Times New Roman"/>
          <w:b/>
          <w:i/>
          <w:iCs/>
          <w:color w:themeColor="text1" w:val="000000"/>
          <w:sz w:val="24"/>
          <w:szCs w:val="24"/>
          <w:u w:val="single"/>
        </w:rPr>
      </w:pPr>
      <w:r w:rsidRPr="00FB7EFB">
        <w:rPr>
          <w:rFonts w:ascii="Times New Roman" w:cs="Times New Roman" w:eastAsia="Times New Roman" w:hAnsi="Times New Roman"/>
          <w:b/>
          <w:i/>
          <w:iCs/>
          <w:color w:themeColor="text1" w:val="000000"/>
          <w:sz w:val="24"/>
          <w:szCs w:val="24"/>
          <w:u w:val="single"/>
        </w:rPr>
        <w:t>Article 5 Conséquences du dépassement du contingent annuel – Caractéristiques et conditions de la prise de la contrepartie obligatoire en repos :</w:t>
      </w:r>
    </w:p>
    <w:p w:rsidP="00FB7EFB" w:rsidR="00FB7EFB" w:rsidRDefault="00FB7EFB" w:rsidRPr="00FB7EFB">
      <w:pPr>
        <w:widowControl w:val="0"/>
        <w:spacing w:after="0"/>
        <w:jc w:val="both"/>
        <w:rPr>
          <w:rFonts w:ascii="Times New Roman" w:cs="Times New Roman" w:eastAsia="Times New Roman" w:hAnsi="Times New Roman"/>
          <w:b/>
          <w:i/>
          <w:color w:themeColor="text1" w:val="000000"/>
          <w:sz w:val="24"/>
          <w:szCs w:val="24"/>
        </w:rPr>
      </w:pPr>
    </w:p>
    <w:p w:rsidP="00FB7EFB" w:rsidR="00FB7EFB" w:rsidRDefault="00FB7EFB" w:rsidRPr="00FB7EFB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  <w:r w:rsidRPr="00FB7EFB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En cas de dépassement du contingent annuel fixé par le présent accord, le salarié aura droit à une contrepartie obligatoire en repos, égale à </w:t>
      </w:r>
      <w:r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50 </w:t>
      </w:r>
      <w:r w:rsidRPr="00FB7EFB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% du nombre d'heures supplémentaires réalisées au-delà du contingent</w:t>
      </w:r>
      <w:r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.</w:t>
      </w:r>
    </w:p>
    <w:p w:rsidP="00FB7EFB" w:rsidR="00FB7EFB" w:rsidRDefault="00FB7EFB" w:rsidRPr="00FB7EFB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</w:p>
    <w:p w:rsidP="00FB7EFB" w:rsidR="00FB7EFB" w:rsidRDefault="00FB7EFB" w:rsidRPr="00FB7EFB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  <w:r w:rsidRPr="00FB7EFB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Ces heures accomplies au-delà du contingent défini seront payées aux taux majorés, et comptabilisées en repos par la Direction. Le salaire sera maintenu pendant le repos pris.</w:t>
      </w:r>
    </w:p>
    <w:p w:rsidP="00FB7EFB" w:rsidR="00FB7EFB" w:rsidRDefault="00FB7EFB" w:rsidRPr="00FB7EFB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  <w:r w:rsidRPr="00FB7EFB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Chaque salarié bénéficiaire pourra demander à prendre son repos en tenant compte de l'activité de l</w:t>
      </w:r>
      <w:r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a société</w:t>
      </w:r>
      <w:r w:rsidRPr="00FB7EFB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. </w:t>
      </w:r>
    </w:p>
    <w:p w:rsidP="00FB7EFB" w:rsidR="00FB7EFB" w:rsidRDefault="00FB7EFB" w:rsidRPr="00FB7EFB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  <w:r w:rsidRPr="00FB7EFB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 xml:space="preserve">La demande de prise du repos devra être formulée au </w:t>
      </w:r>
      <w:r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gérant</w:t>
      </w:r>
      <w:r w:rsidRPr="00FB7EFB"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  <w:t>. </w:t>
      </w:r>
    </w:p>
    <w:p w:rsidP="00FB7EFB" w:rsidR="00FB7EFB" w:rsidRDefault="00FB7EFB" w:rsidRPr="00FB7EFB">
      <w:pPr>
        <w:widowControl w:val="0"/>
        <w:spacing w:after="0"/>
        <w:jc w:val="both"/>
        <w:rPr>
          <w:rFonts w:ascii="Times New Roman" w:cs="Times New Roman" w:eastAsia="Times New Roman" w:hAnsi="Times New Roman"/>
          <w:bCs/>
          <w:i/>
          <w:color w:themeColor="text1" w:val="000000"/>
          <w:sz w:val="24"/>
          <w:szCs w:val="24"/>
        </w:rPr>
      </w:pPr>
      <w:r w:rsidRPr="00FB7EFB">
        <w:rPr>
          <w:rFonts w:ascii="Times New Roman" w:cs="Times New Roman" w:eastAsia="Times New Roman" w:hAnsi="Times New Roman"/>
          <w:bCs/>
          <w:i/>
          <w:color w:themeColor="text1" w:val="000000"/>
          <w:sz w:val="24"/>
          <w:szCs w:val="24"/>
        </w:rPr>
        <w:t xml:space="preserve">En cas de demandes multiples de prise de repos, les salariés ayant le quota d’heures de repos le plus important seront prioritaires, devant la situation de famille et l’ancienneté dans </w:t>
      </w:r>
      <w:r>
        <w:rPr>
          <w:rFonts w:ascii="Times New Roman" w:cs="Times New Roman" w:eastAsia="Times New Roman" w:hAnsi="Times New Roman"/>
          <w:bCs/>
          <w:i/>
          <w:color w:themeColor="text1" w:val="000000"/>
          <w:sz w:val="24"/>
          <w:szCs w:val="24"/>
        </w:rPr>
        <w:t>la société</w:t>
      </w:r>
      <w:r w:rsidRPr="00FB7EFB">
        <w:rPr>
          <w:rFonts w:ascii="Times New Roman" w:cs="Times New Roman" w:eastAsia="Times New Roman" w:hAnsi="Times New Roman"/>
          <w:bCs/>
          <w:i/>
          <w:color w:themeColor="text1" w:val="000000"/>
          <w:sz w:val="24"/>
          <w:szCs w:val="24"/>
        </w:rPr>
        <w:t>.</w:t>
      </w:r>
    </w:p>
    <w:p w:rsidP="00FB7EFB" w:rsidR="00FB7EFB" w:rsidRDefault="00FB7EFB" w:rsidRPr="00FB7EFB">
      <w:pPr>
        <w:widowControl w:val="0"/>
        <w:spacing w:after="0"/>
        <w:jc w:val="both"/>
        <w:rPr>
          <w:rFonts w:ascii="Times New Roman" w:cs="Times New Roman" w:eastAsia="Times New Roman" w:hAnsi="Times New Roman"/>
          <w:bCs/>
          <w:i/>
          <w:color w:themeColor="text1" w:val="000000"/>
          <w:sz w:val="24"/>
          <w:szCs w:val="24"/>
        </w:rPr>
      </w:pPr>
      <w:r w:rsidRPr="00FB7EFB">
        <w:rPr>
          <w:rFonts w:ascii="Times New Roman" w:cs="Times New Roman" w:eastAsia="Times New Roman" w:hAnsi="Times New Roman"/>
          <w:bCs/>
          <w:i/>
          <w:color w:themeColor="text1" w:val="000000"/>
          <w:sz w:val="24"/>
          <w:szCs w:val="24"/>
        </w:rPr>
        <w:t>La contrepartie en repos pourra être prise par journée ou demi-journée, à la convenance du salarié.</w:t>
      </w:r>
    </w:p>
    <w:p w:rsidP="00FB7EFB" w:rsidR="00FB7EFB" w:rsidRDefault="00FB7EFB" w:rsidRPr="00FB7EFB">
      <w:pPr>
        <w:widowControl w:val="0"/>
        <w:spacing w:after="0"/>
        <w:jc w:val="both"/>
        <w:rPr>
          <w:rFonts w:ascii="Times New Roman" w:cs="Times New Roman" w:eastAsia="Times New Roman" w:hAnsi="Times New Roman"/>
          <w:bCs/>
          <w:i/>
          <w:color w:themeColor="text1" w:val="000000"/>
          <w:sz w:val="24"/>
          <w:szCs w:val="24"/>
        </w:rPr>
      </w:pPr>
      <w:r w:rsidRPr="00FB7EFB">
        <w:rPr>
          <w:rFonts w:ascii="Times New Roman" w:cs="Times New Roman" w:eastAsia="Times New Roman" w:hAnsi="Times New Roman"/>
          <w:bCs/>
          <w:i/>
          <w:color w:themeColor="text1" w:val="000000"/>
          <w:sz w:val="24"/>
          <w:szCs w:val="24"/>
        </w:rPr>
        <w:t>En cas de fin du contrat de travail, le salarié aura droit à une indemnité compensatrice correspondant aux droits qu’il a acquis au titre de la contrepartie obligatoire en repos mais qu’il n’aurait pas encore pu utiliser.</w:t>
      </w:r>
    </w:p>
    <w:p w:rsidP="00061489" w:rsidR="00FB7EFB" w:rsidRDefault="00FB7EFB">
      <w:pPr>
        <w:widowControl w:val="0"/>
        <w:spacing w:after="0"/>
        <w:jc w:val="both"/>
        <w:rPr>
          <w:rFonts w:ascii="Times New Roman" w:cs="Times New Roman" w:eastAsia="Times New Roman" w:hAnsi="Times New Roman"/>
          <w:i/>
          <w:color w:themeColor="text1" w:val="000000"/>
          <w:sz w:val="24"/>
          <w:szCs w:val="24"/>
        </w:rPr>
      </w:pPr>
    </w:p>
    <w:p w:rsidP="00061489" w:rsidR="00CF0C9C" w:rsidRDefault="009C3484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  <w:r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 xml:space="preserve">Article </w:t>
      </w:r>
      <w:r w:rsidR="00FB7EFB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6</w:t>
      </w:r>
      <w:r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 xml:space="preserve"> Durée de l’accord, révision</w:t>
      </w:r>
      <w:r w:rsidR="005D2868"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, dénonciation</w:t>
      </w:r>
      <w:r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 :</w:t>
      </w:r>
    </w:p>
    <w:p w:rsidP="00061489" w:rsidR="008C35BD" w:rsidRDefault="008C35BD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</w:p>
    <w:p w:rsidP="00061489" w:rsidR="009C3484" w:rsidRDefault="009C3484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>L’accord est conclu pour une durée indéterminée.</w:t>
      </w:r>
    </w:p>
    <w:p w:rsidP="00061489" w:rsidR="00E9086C" w:rsidRDefault="00E9086C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9C3484" w:rsidRDefault="009C3484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lastRenderedPageBreak/>
        <w:t>L’une ou l’autre des parties</w:t>
      </w:r>
      <w:r w:rsidR="006F50FD">
        <w:rPr>
          <w:rFonts w:ascii="Times New Roman" w:cs="Times New Roman" w:hAnsi="Times New Roman"/>
          <w:i/>
          <w:iCs/>
          <w:sz w:val="24"/>
          <w:szCs w:val="24"/>
        </w:rPr>
        <w:t xml:space="preserve"> signataires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 </w:t>
      </w:r>
      <w:r w:rsidR="001B6AB4" w:rsidRPr="008C35BD">
        <w:rPr>
          <w:rFonts w:ascii="Times New Roman" w:cs="Times New Roman" w:hAnsi="Times New Roman"/>
          <w:i/>
          <w:iCs/>
          <w:sz w:val="24"/>
          <w:szCs w:val="24"/>
        </w:rPr>
        <w:t>pourra demander la révision de tout ou partie de l’accord.</w:t>
      </w:r>
    </w:p>
    <w:p w:rsidP="00061489" w:rsidR="00791CB8" w:rsidRDefault="00791CB8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E8200B" w:rsidRDefault="00E8200B" w:rsidRPr="00E8200B">
      <w:pPr>
        <w:pStyle w:val="Paragraphedeliste"/>
        <w:numPr>
          <w:ilvl w:val="0"/>
          <w:numId w:val="11"/>
        </w:num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  <w:r w:rsidRPr="00E8200B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Demande à l’initiative du personnel :</w:t>
      </w:r>
    </w:p>
    <w:p w:rsidP="00061489" w:rsidR="00092477" w:rsidRDefault="00092477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6F50FD" w:rsidRDefault="001B6AB4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>Cette demande devra être faite par lettre recommandée avec accusé de réception ou par lettre remise en mains propres contre décharge adressé</w:t>
      </w:r>
      <w:r w:rsidR="001E080E">
        <w:rPr>
          <w:rFonts w:ascii="Times New Roman" w:cs="Times New Roman" w:hAnsi="Times New Roman"/>
          <w:i/>
          <w:iCs/>
          <w:sz w:val="24"/>
          <w:szCs w:val="24"/>
        </w:rPr>
        <w:t>e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 au </w:t>
      </w:r>
      <w:r w:rsidR="00A340D5">
        <w:rPr>
          <w:rFonts w:ascii="Times New Roman" w:cs="Times New Roman" w:hAnsi="Times New Roman"/>
          <w:i/>
          <w:iCs/>
          <w:sz w:val="24"/>
          <w:szCs w:val="24"/>
        </w:rPr>
        <w:t>gérant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 de la société.</w:t>
      </w:r>
    </w:p>
    <w:p w:rsidP="00061489" w:rsidR="001B6AB4" w:rsidRDefault="001B6AB4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>Une réunion sera alors organisée au plus tard dans le délai de deux mois à compter de la date de réception de la lettre, pour discuter de la conclusion éventuelle d’un avenant de révision ou d’une éventuelle dénonciation de l’accord.</w:t>
      </w:r>
    </w:p>
    <w:p w:rsidP="00061489" w:rsidR="00E8200B" w:rsidRDefault="00E8200B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E8200B" w:rsidRDefault="00E8200B">
      <w:pPr>
        <w:pStyle w:val="Paragraphedeliste"/>
        <w:numPr>
          <w:ilvl w:val="0"/>
          <w:numId w:val="11"/>
        </w:num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  <w:r w:rsidRPr="00E8200B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 xml:space="preserve">Demande à l’initiative du </w:t>
      </w:r>
      <w:r w:rsidR="00FB7EFB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gérant</w:t>
      </w:r>
      <w:r w:rsidRPr="00E8200B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 :</w:t>
      </w:r>
    </w:p>
    <w:p w:rsidP="00061489" w:rsidR="00E8200B" w:rsidRDefault="00E8200B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</w:p>
    <w:p w:rsidP="00061489" w:rsidR="00E8200B" w:rsidRDefault="00E8200B" w:rsidRPr="00E8200B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E8200B">
        <w:rPr>
          <w:rFonts w:ascii="Times New Roman" w:cs="Times New Roman" w:hAnsi="Times New Roman"/>
          <w:i/>
          <w:iCs/>
          <w:sz w:val="24"/>
          <w:szCs w:val="24"/>
        </w:rPr>
        <w:t>Cette demande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devra être faite par lettre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 recommandée avec accusé de réception ou par lettre remise en mains propres contre décharge adressé</w:t>
      </w:r>
      <w:r w:rsidR="001E080E">
        <w:rPr>
          <w:rFonts w:ascii="Times New Roman" w:cs="Times New Roman" w:hAnsi="Times New Roman"/>
          <w:i/>
          <w:iCs/>
          <w:sz w:val="24"/>
          <w:szCs w:val="24"/>
        </w:rPr>
        <w:t>e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à l’ensemble des salariés.</w:t>
      </w:r>
    </w:p>
    <w:p w:rsidP="00061489" w:rsidR="00E8200B" w:rsidRDefault="00E8200B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>Une réunion sera alors organisée dans le délai de deux mois à compter de la date de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première présentation 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>de la lettre</w:t>
      </w:r>
      <w:r>
        <w:rPr>
          <w:rFonts w:ascii="Times New Roman" w:cs="Times New Roman" w:hAnsi="Times New Roman"/>
          <w:i/>
          <w:iCs/>
          <w:sz w:val="24"/>
          <w:szCs w:val="24"/>
        </w:rPr>
        <w:t xml:space="preserve"> ou à la date de remise en mains propres contre décharge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>, pour discuter de la conclusion éventuelle d’un avenant de révision ou d’une éventuelle dénonciation de l’accord.</w:t>
      </w:r>
    </w:p>
    <w:p w:rsidP="00061489" w:rsidR="006F50FD" w:rsidRDefault="006F50FD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1B6AB4" w:rsidRDefault="001B6AB4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>La partie à l’origine de la demande de révision devra expliquer les motifs de cette révision et présenter un projet sur les points à réviser.</w:t>
      </w:r>
    </w:p>
    <w:p w:rsidP="00061489" w:rsidR="006F50FD" w:rsidRDefault="006F50FD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1B6AB4" w:rsidRDefault="001B6AB4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>Les dispositions, objet de la demande de révision, resteront en vigueur jusqu’à la conclusion d’un tel avenant.</w:t>
      </w:r>
    </w:p>
    <w:p w:rsidP="00061489" w:rsidR="006F50FD" w:rsidRDefault="006F50F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1B6AB4" w:rsidRDefault="005D2868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>L’accord peut être dénoncé, moyennant le respect d’un préavis de trois mois, dans les conditions prévues par l’article L 2261-9 du code du travail.</w:t>
      </w:r>
    </w:p>
    <w:p w:rsidP="00061489" w:rsidR="001B6AB4" w:rsidRDefault="001B6AB4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1B6AB4" w:rsidRDefault="001B6AB4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  <w:r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 xml:space="preserve">Article </w:t>
      </w:r>
      <w:r w:rsidR="00FB7EFB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7</w:t>
      </w:r>
      <w:r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 xml:space="preserve"> Entrée en vigueur de l’accord :</w:t>
      </w:r>
    </w:p>
    <w:p w:rsidP="00061489" w:rsidR="008C35BD" w:rsidRDefault="008C35BD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1B6AB4" w:rsidRDefault="001B6AB4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L’accord entrera en vigueur </w:t>
      </w:r>
      <w:r w:rsidR="005D2868" w:rsidRPr="008C35BD">
        <w:rPr>
          <w:rFonts w:ascii="Times New Roman" w:cs="Times New Roman" w:hAnsi="Times New Roman"/>
          <w:i/>
          <w:iCs/>
          <w:sz w:val="24"/>
          <w:szCs w:val="24"/>
        </w:rPr>
        <w:t>le jour du dépôt auprès de l’autorité administrative.</w:t>
      </w:r>
    </w:p>
    <w:p w:rsidP="00061489" w:rsidR="005D2868" w:rsidRDefault="005D2868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1B6AB4" w:rsidRDefault="001B6AB4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  <w:r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 xml:space="preserve">Article </w:t>
      </w:r>
      <w:r w:rsidR="00FB7EFB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8</w:t>
      </w:r>
      <w:r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 xml:space="preserve"> </w:t>
      </w:r>
      <w:r w:rsidR="005D2868" w:rsidRPr="008C35B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Dépôt et publicité :</w:t>
      </w:r>
    </w:p>
    <w:p w:rsidP="00061489" w:rsidR="008C35BD" w:rsidRDefault="008C35BD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8C35BD" w:rsidRDefault="005D2868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Le présent accord sera déposé par la société en </w:t>
      </w:r>
      <w:r w:rsidR="00FB7EFB">
        <w:rPr>
          <w:rFonts w:ascii="Times New Roman" w:cs="Times New Roman" w:hAnsi="Times New Roman"/>
          <w:i/>
          <w:iCs/>
          <w:sz w:val="24"/>
          <w:szCs w:val="24"/>
        </w:rPr>
        <w:t>un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 exemplaire</w:t>
      </w:r>
      <w:r w:rsidR="00FB7EFB">
        <w:rPr>
          <w:rFonts w:ascii="Times New Roman" w:cs="Times New Roman" w:hAnsi="Times New Roman"/>
          <w:i/>
          <w:iCs/>
          <w:sz w:val="24"/>
          <w:szCs w:val="24"/>
        </w:rPr>
        <w:t xml:space="preserve"> sur support électronique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, auprès de l’unité territoriale de la DIRECCTE du </w:t>
      </w:r>
      <w:r w:rsidR="00061489">
        <w:rPr>
          <w:rFonts w:ascii="Times New Roman" w:cs="Times New Roman" w:hAnsi="Times New Roman"/>
          <w:i/>
          <w:iCs/>
          <w:sz w:val="24"/>
          <w:szCs w:val="24"/>
        </w:rPr>
        <w:t>Doubs</w:t>
      </w:r>
      <w:r w:rsidR="008C35BD" w:rsidRPr="008C35BD">
        <w:rPr>
          <w:rFonts w:ascii="Times New Roman" w:cs="Times New Roman" w:hAnsi="Times New Roman"/>
          <w:i/>
          <w:iCs/>
          <w:sz w:val="24"/>
          <w:szCs w:val="24"/>
        </w:rPr>
        <w:t>.</w:t>
      </w:r>
    </w:p>
    <w:p w:rsidR="00FB7EFB" w:rsidRDefault="00FB7EFB">
      <w:pPr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br w:type="page"/>
      </w:r>
    </w:p>
    <w:p w:rsidP="00061489" w:rsidR="00C25D13" w:rsidRDefault="00C25D13">
      <w:pPr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</w:p>
    <w:p w:rsidP="00061489" w:rsidR="008C35BD" w:rsidRDefault="008C35BD" w:rsidRPr="006F50FD">
      <w:pPr>
        <w:spacing w:after="0"/>
        <w:jc w:val="both"/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</w:pPr>
      <w:r w:rsidRPr="006F50FD">
        <w:rPr>
          <w:rFonts w:ascii="Times New Roman" w:cs="Times New Roman" w:hAnsi="Times New Roman"/>
          <w:b/>
          <w:i/>
          <w:iCs/>
          <w:sz w:val="24"/>
          <w:szCs w:val="24"/>
          <w:u w:val="single"/>
        </w:rPr>
        <w:t>Le dépôt sera accompagné des pièces suivantes :</w:t>
      </w:r>
    </w:p>
    <w:p w:rsidP="00061489" w:rsidR="006F50FD" w:rsidRDefault="006F50FD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5D2868" w:rsidRDefault="008C35BD" w:rsidRPr="008C35BD">
      <w:pPr>
        <w:pStyle w:val="Paragraphedeliste"/>
        <w:numPr>
          <w:ilvl w:val="0"/>
          <w:numId w:val="5"/>
        </w:num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>procès-verbal des résultats de la consultation du personnel,</w:t>
      </w:r>
      <w:r w:rsidR="005D2868"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 </w:t>
      </w:r>
    </w:p>
    <w:p w:rsidP="00061489" w:rsidR="008C35BD" w:rsidRDefault="008C35BD" w:rsidRPr="008C35BD">
      <w:pPr>
        <w:pStyle w:val="Paragraphedeliste"/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8C35BD" w:rsidRDefault="008C35BD" w:rsidRPr="008C35BD">
      <w:pPr>
        <w:pStyle w:val="Paragraphedeliste"/>
        <w:numPr>
          <w:ilvl w:val="0"/>
          <w:numId w:val="5"/>
        </w:num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>bordereau de dépôt.</w:t>
      </w:r>
    </w:p>
    <w:p w:rsidP="00061489" w:rsidR="008C35BD" w:rsidRDefault="008C35BD" w:rsidRPr="008C35BD">
      <w:pPr>
        <w:pStyle w:val="Paragraphedeliste"/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8C35BD" w:rsidRDefault="008C35BD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L’accord sera aussi déposé au greffe du Conseil des Prud’hommes de </w:t>
      </w:r>
      <w:r w:rsidR="00FB7EFB">
        <w:rPr>
          <w:rFonts w:ascii="Times New Roman" w:cs="Times New Roman" w:hAnsi="Times New Roman"/>
          <w:i/>
          <w:iCs/>
          <w:sz w:val="24"/>
          <w:szCs w:val="24"/>
        </w:rPr>
        <w:t>Montbéliard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>.</w:t>
      </w:r>
    </w:p>
    <w:p w:rsidP="00061489" w:rsidR="008C35BD" w:rsidRDefault="008C35BD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061489" w:rsidR="008C35BD" w:rsidRDefault="008C35BD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Fait </w:t>
      </w:r>
      <w:r w:rsidR="00C25D13">
        <w:rPr>
          <w:rFonts w:ascii="Times New Roman" w:cs="Times New Roman" w:hAnsi="Times New Roman"/>
          <w:i/>
          <w:iCs/>
          <w:sz w:val="24"/>
          <w:szCs w:val="24"/>
        </w:rPr>
        <w:t>à ETUPES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 xml:space="preserve">, le </w:t>
      </w:r>
      <w:r w:rsidR="00C25D13">
        <w:rPr>
          <w:rFonts w:ascii="Times New Roman" w:cs="Times New Roman" w:hAnsi="Times New Roman"/>
          <w:i/>
          <w:iCs/>
          <w:sz w:val="24"/>
          <w:szCs w:val="24"/>
        </w:rPr>
        <w:t>19 avril 2019</w:t>
      </w:r>
      <w:r w:rsidRPr="008C35BD">
        <w:rPr>
          <w:rFonts w:ascii="Times New Roman" w:cs="Times New Roman" w:hAnsi="Times New Roman"/>
          <w:i/>
          <w:iCs/>
          <w:sz w:val="24"/>
          <w:szCs w:val="24"/>
        </w:rPr>
        <w:t>.</w:t>
      </w:r>
    </w:p>
    <w:p w:rsidP="008C35BD" w:rsidR="008C35BD" w:rsidRDefault="008C35BD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8C35BD" w:rsidR="008C35BD" w:rsidRDefault="008C35BD" w:rsidRPr="008C35BD">
      <w:pPr>
        <w:tabs>
          <w:tab w:pos="709" w:val="left"/>
        </w:tabs>
        <w:spacing w:after="0"/>
        <w:jc w:val="both"/>
        <w:rPr>
          <w:rFonts w:ascii="Times New Roman" w:cs="Times New Roman" w:hAnsi="Times New Roman"/>
          <w:i/>
          <w:iCs/>
          <w:sz w:val="24"/>
          <w:szCs w:val="24"/>
        </w:rPr>
      </w:pPr>
    </w:p>
    <w:p w:rsidP="008C35BD" w:rsidR="008C35BD" w:rsidRDefault="008C35BD" w:rsidRPr="008C35BD">
      <w:pPr>
        <w:tabs>
          <w:tab w:pos="709" w:val="left"/>
        </w:tabs>
        <w:spacing w:after="0"/>
        <w:jc w:val="right"/>
        <w:rPr>
          <w:rFonts w:ascii="Times New Roman" w:cs="Times New Roman" w:hAnsi="Times New Roman"/>
          <w:i/>
          <w:iCs/>
          <w:sz w:val="24"/>
          <w:szCs w:val="24"/>
        </w:rPr>
      </w:pPr>
      <w:r w:rsidRPr="008C35BD">
        <w:rPr>
          <w:rFonts w:ascii="Times New Roman" w:cs="Times New Roman" w:hAnsi="Times New Roman"/>
          <w:i/>
          <w:iCs/>
          <w:sz w:val="24"/>
          <w:szCs w:val="24"/>
        </w:rPr>
        <w:t>Pour la société,</w:t>
      </w:r>
    </w:p>
    <w:p w:rsidP="00E9086C" w:rsidR="006A2559" w:rsidRDefault="005D0946" w:rsidRPr="00E9086C">
      <w:pPr>
        <w:tabs>
          <w:tab w:pos="709" w:val="left"/>
        </w:tabs>
        <w:spacing w:after="0"/>
        <w:jc w:val="right"/>
        <w:rPr>
          <w:rFonts w:ascii="Times New Roman" w:cs="Times New Roman" w:hAnsi="Times New Roman"/>
          <w:i/>
          <w:iCs/>
          <w:sz w:val="24"/>
          <w:szCs w:val="24"/>
        </w:rPr>
      </w:pPr>
      <w:r>
        <w:rPr>
          <w:rFonts w:ascii="Times New Roman" w:cs="Times New Roman" w:hAnsi="Times New Roman"/>
          <w:i/>
          <w:iCs/>
          <w:sz w:val="24"/>
          <w:szCs w:val="24"/>
        </w:rPr>
        <w:t>........................................</w:t>
      </w:r>
    </w:p>
    <w:sectPr w:rsidR="006A2559" w:rsidRPr="00E9086C" w:rsidSect="00DE576B">
      <w:footerReference r:id="rId8" w:type="default"/>
      <w:pgSz w:code="9" w:h="16838" w:w="11906"/>
      <w:pgMar w:bottom="1418" w:footer="709" w:gutter="0" w:header="709" w:left="1418" w:right="1418" w:top="14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2477" w:rsidRDefault="00092477" w:rsidP="00092477">
      <w:pPr>
        <w:spacing w:after="0" w:line="240" w:lineRule="auto"/>
      </w:pPr>
      <w:r>
        <w:separator/>
      </w:r>
    </w:p>
  </w:endnote>
  <w:endnote w:type="continuationSeparator" w:id="0">
    <w:p w:rsidR="00092477" w:rsidRDefault="00092477" w:rsidP="00092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onotype Sorts">
    <w:altName w:val="ZapfDingbats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655337012"/>
      <w:docPartObj>
        <w:docPartGallery w:val="Page Numbers (Bottom of Page)"/>
        <w:docPartUnique/>
      </w:docPartObj>
    </w:sdtPr>
    <w:sdtEndPr/>
    <w:sdtContent>
      <w:p w:rsidR="00092477" w:rsidRDefault="0009247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11FE">
          <w:rPr>
            <w:noProof/>
          </w:rPr>
          <w:t>1</w:t>
        </w:r>
        <w:r>
          <w:fldChar w:fldCharType="end"/>
        </w:r>
        <w:r>
          <w:t>/</w:t>
        </w:r>
        <w:r w:rsidR="00C25D13">
          <w:t>4</w:t>
        </w:r>
      </w:p>
    </w:sdtContent>
  </w:sdt>
  <w:p w:rsidR="00092477" w:rsidRDefault="00092477">
    <w:pPr>
      <w:pStyle w:val="Pieddepage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092477" w:rsidR="00092477" w:rsidRDefault="00092477">
      <w:pPr>
        <w:spacing w:after="0" w:line="240" w:lineRule="auto"/>
      </w:pPr>
      <w:r>
        <w:separator/>
      </w:r>
    </w:p>
  </w:footnote>
  <w:footnote w:id="0" w:type="continuationSeparator">
    <w:p w:rsidP="00092477" w:rsidR="00092477" w:rsidRDefault="00092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3F862D5"/>
    <w:multiLevelType w:val="hybridMultilevel"/>
    <w:tmpl w:val="13224F0E"/>
    <w:lvl w:ilvl="0" w:tplc="040C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0D564E91"/>
    <w:multiLevelType w:val="hybridMultilevel"/>
    <w:tmpl w:val="2F8444CE"/>
    <w:lvl w:ilvl="0" w:tplc="0786DC72">
      <w:start w:val="1"/>
      <w:numFmt w:val="bullet"/>
      <w:lvlText w:val="➫"/>
      <w:lvlJc w:val="left"/>
      <w:pPr>
        <w:tabs>
          <w:tab w:pos="1211" w:val="num"/>
        </w:tabs>
        <w:ind w:hanging="57" w:left="908"/>
      </w:pPr>
      <w:rPr>
        <w:rFonts w:ascii="MS Mincho" w:eastAsia="MS Mincho" w:hAnsi="Monotype Sorts" w:hint="eastAsia"/>
        <w:sz w:val="24"/>
      </w:rPr>
    </w:lvl>
    <w:lvl w:ilvl="1" w:tplc="040C0003">
      <w:start w:val="1"/>
      <w:numFmt w:val="bullet"/>
      <w:lvlText w:val="o"/>
      <w:lvlJc w:val="left"/>
      <w:pPr>
        <w:tabs>
          <w:tab w:pos="1157" w:val="num"/>
        </w:tabs>
        <w:ind w:hanging="360" w:left="1157"/>
      </w:pPr>
      <w:rPr>
        <w:rFonts w:ascii="Courier New" w:cs="Times New Roman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1877" w:val="num"/>
        </w:tabs>
        <w:ind w:hanging="360" w:left="1877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2597" w:val="num"/>
        </w:tabs>
        <w:ind w:hanging="360" w:left="2597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3317" w:val="num"/>
        </w:tabs>
        <w:ind w:hanging="360" w:left="3317"/>
      </w:pPr>
      <w:rPr>
        <w:rFonts w:ascii="Courier New" w:cs="Times New Roman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4037" w:val="num"/>
        </w:tabs>
        <w:ind w:hanging="360" w:left="4037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4757" w:val="num"/>
        </w:tabs>
        <w:ind w:hanging="360" w:left="4757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5477" w:val="num"/>
        </w:tabs>
        <w:ind w:hanging="360" w:left="5477"/>
      </w:pPr>
      <w:rPr>
        <w:rFonts w:ascii="Courier New" w:cs="Times New Roman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6197" w:val="num"/>
        </w:tabs>
        <w:ind w:hanging="360" w:left="6197"/>
      </w:pPr>
      <w:rPr>
        <w:rFonts w:ascii="Wingdings" w:hAnsi="Wingdings" w:hint="default"/>
      </w:rPr>
    </w:lvl>
  </w:abstractNum>
  <w:abstractNum w15:restartNumberingAfterBreak="0" w:abstractNumId="2">
    <w:nsid w:val="23994B2E"/>
    <w:multiLevelType w:val="hybridMultilevel"/>
    <w:tmpl w:val="BF907710"/>
    <w:lvl w:ilvl="0" w:tplc="CC068F9E">
      <w:start w:val="1"/>
      <w:numFmt w:val="bullet"/>
      <w:lvlText w:val=""/>
      <w:lvlJc w:val="left"/>
      <w:pPr>
        <w:tabs>
          <w:tab w:pos="1247" w:val="num"/>
        </w:tabs>
        <w:ind w:hanging="396" w:left="1247"/>
      </w:pPr>
      <w:rPr>
        <w:rFonts w:ascii="Wingdings 3" w:hAnsi="Wingdings 3" w:hint="default"/>
        <w:sz w:val="24"/>
      </w:rPr>
    </w:lvl>
    <w:lvl w:ilvl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Times New Roman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Times New Roman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Times New Roman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A217755"/>
    <w:multiLevelType w:val="hybridMultilevel"/>
    <w:tmpl w:val="81BA2E7A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527B03FB"/>
    <w:multiLevelType w:val="hybridMultilevel"/>
    <w:tmpl w:val="E104F75E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664F3663"/>
    <w:multiLevelType w:val="hybridMultilevel"/>
    <w:tmpl w:val="43906FD2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6958299B"/>
    <w:multiLevelType w:val="hybridMultilevel"/>
    <w:tmpl w:val="EE329BAA"/>
    <w:lvl w:ilvl="0" w:tplc="CCB61BB2">
      <w:start w:val="1"/>
      <w:numFmt w:val="upperLetter"/>
      <w:lvlText w:val="%1)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6BD93220"/>
    <w:multiLevelType w:val="multilevel"/>
    <w:tmpl w:val="4C00FC12"/>
    <w:lvl w:ilvl="0">
      <w:numFmt w:val="bullet"/>
      <w:lvlText w:val="-"/>
      <w:lvlJc w:val="left"/>
      <w:pPr>
        <w:tabs>
          <w:tab w:pos="360" w:val="num"/>
        </w:tabs>
        <w:ind w:hanging="360" w:left="360"/>
      </w:pPr>
      <w:rPr>
        <w:rFonts w:ascii="Liberation Serif" w:hAnsi="Liberation Serif" w:hint="default"/>
        <w:sz w:val="24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15:restartNumberingAfterBreak="0" w:abstractNumId="8">
    <w:nsid w:val="6F420CF8"/>
    <w:multiLevelType w:val="hybridMultilevel"/>
    <w:tmpl w:val="EA42A14A"/>
    <w:lvl w:ilvl="0" w:tplc="0802A6C8">
      <w:start w:val="52"/>
      <w:numFmt w:val="bullet"/>
      <w:lvlText w:val="-"/>
      <w:lvlJc w:val="left"/>
      <w:pPr>
        <w:ind w:hanging="360" w:left="720"/>
      </w:pPr>
      <w:rPr>
        <w:rFonts w:ascii="Times New Roman" w:cs="Times New Roman" w:eastAsiaTheme="minorHAnsi" w:hAnsi="Times New Roman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76433D55"/>
    <w:multiLevelType w:val="hybridMultilevel"/>
    <w:tmpl w:val="BC8264D8"/>
    <w:lvl w:ilvl="0" w:tplc="040C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7FC574D6"/>
    <w:multiLevelType w:val="hybridMultilevel"/>
    <w:tmpl w:val="26EC8C98"/>
    <w:lvl w:ilvl="0" w:tplc="040C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9"/>
  </w:num>
  <w:num w:numId="5">
    <w:abstractNumId w:val="3"/>
  </w:num>
  <w:num w:numId="6">
    <w:abstractNumId w:val="6"/>
  </w:num>
  <w:num w:numId="7">
    <w:abstractNumId w:val="0"/>
  </w:num>
  <w:num w:numId="8">
    <w:abstractNumId w:val="10"/>
  </w:num>
  <w:num w:numId="9">
    <w:abstractNumId w:val="8"/>
  </w:num>
  <w:num w:numId="10">
    <w:abstractNumId w:val="4"/>
  </w:num>
  <w:num w:numId="11">
    <w:abstractNumId w:val="5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hdrShapeDefaults>
    <o:shapedefaults spidmax="6145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4C4"/>
    <w:rsid w:val="00061489"/>
    <w:rsid w:val="00092477"/>
    <w:rsid w:val="000E04D7"/>
    <w:rsid w:val="00153CCE"/>
    <w:rsid w:val="001B6AB4"/>
    <w:rsid w:val="001C546E"/>
    <w:rsid w:val="001E080E"/>
    <w:rsid w:val="001E12DF"/>
    <w:rsid w:val="0021513F"/>
    <w:rsid w:val="00225BB0"/>
    <w:rsid w:val="0024318B"/>
    <w:rsid w:val="0039412E"/>
    <w:rsid w:val="003B52F2"/>
    <w:rsid w:val="003B79ED"/>
    <w:rsid w:val="004049E4"/>
    <w:rsid w:val="004511FE"/>
    <w:rsid w:val="00465A8F"/>
    <w:rsid w:val="0049058C"/>
    <w:rsid w:val="004D7FF3"/>
    <w:rsid w:val="005124F3"/>
    <w:rsid w:val="00527F75"/>
    <w:rsid w:val="005D0946"/>
    <w:rsid w:val="005D2868"/>
    <w:rsid w:val="00613316"/>
    <w:rsid w:val="00676797"/>
    <w:rsid w:val="006A2559"/>
    <w:rsid w:val="006F50FD"/>
    <w:rsid w:val="00732688"/>
    <w:rsid w:val="00791CB8"/>
    <w:rsid w:val="0081211F"/>
    <w:rsid w:val="00823817"/>
    <w:rsid w:val="00840212"/>
    <w:rsid w:val="008601B8"/>
    <w:rsid w:val="00871BCA"/>
    <w:rsid w:val="0089232F"/>
    <w:rsid w:val="008B0708"/>
    <w:rsid w:val="008C35BD"/>
    <w:rsid w:val="009C3484"/>
    <w:rsid w:val="00A27882"/>
    <w:rsid w:val="00A3119D"/>
    <w:rsid w:val="00A3310D"/>
    <w:rsid w:val="00A340D5"/>
    <w:rsid w:val="00AF24C4"/>
    <w:rsid w:val="00B14C22"/>
    <w:rsid w:val="00B14E66"/>
    <w:rsid w:val="00BA4649"/>
    <w:rsid w:val="00BB2CCD"/>
    <w:rsid w:val="00BE236E"/>
    <w:rsid w:val="00C02CCA"/>
    <w:rsid w:val="00C25D13"/>
    <w:rsid w:val="00CF0C9C"/>
    <w:rsid w:val="00D64386"/>
    <w:rsid w:val="00DA2B45"/>
    <w:rsid w:val="00DB0276"/>
    <w:rsid w:val="00DE576B"/>
    <w:rsid w:val="00E55B09"/>
    <w:rsid w:val="00E8200B"/>
    <w:rsid w:val="00E9086C"/>
    <w:rsid w:val="00EA126C"/>
    <w:rsid w:val="00EE69CE"/>
    <w:rsid w:val="00F662F0"/>
    <w:rsid w:val="00FB7EFB"/>
    <w:rsid w:val="00FE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6145" v:ext="edit"/>
    <o:shapelayout v:ext="edit">
      <o:idmap data="1" v:ext="edit"/>
    </o:shapelayout>
  </w:shapeDefaults>
  <w:decimalSymbol w:val="."/>
  <w:listSeparator w:val=";"/>
  <w15:docId w15:val="{BDD2794E-C2E9-429E-83D8-37B0D97D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0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styleId="Titre4" w:type="paragraph">
    <w:name w:val="heading 4"/>
    <w:basedOn w:val="Normal"/>
    <w:next w:val="Normal"/>
    <w:link w:val="Titre4Car"/>
    <w:qFormat/>
    <w:rsid w:val="00AF24C4"/>
    <w:pPr>
      <w:keepNext/>
      <w:spacing w:after="0" w:line="240" w:lineRule="auto"/>
      <w:jc w:val="both"/>
      <w:outlineLvl w:val="3"/>
    </w:pPr>
    <w:rPr>
      <w:rFonts w:ascii="Times New Roman" w:cs="Times New Roman" w:eastAsia="Times New Roman" w:hAnsi="Times New Roman"/>
      <w:b/>
      <w:szCs w:val="20"/>
      <w:lang w:eastAsia="zh-CN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extBody" w:type="paragraph">
    <w:name w:val="Text Body"/>
    <w:basedOn w:val="Normal"/>
    <w:rsid w:val="00AF24C4"/>
    <w:pPr>
      <w:spacing w:after="0" w:line="240" w:lineRule="auto"/>
      <w:jc w:val="center"/>
    </w:pPr>
    <w:rPr>
      <w:rFonts w:ascii="Times New Roman" w:cs="Times New Roman" w:eastAsia="Times New Roman" w:hAnsi="Times New Roman"/>
      <w:b/>
      <w:sz w:val="28"/>
      <w:szCs w:val="20"/>
      <w:lang w:eastAsia="zh-CN"/>
    </w:rPr>
  </w:style>
  <w:style w:customStyle="1" w:styleId="Titre4Car" w:type="character">
    <w:name w:val="Titre 4 Car"/>
    <w:basedOn w:val="Policepardfaut"/>
    <w:link w:val="Titre4"/>
    <w:rsid w:val="00AF24C4"/>
    <w:rPr>
      <w:rFonts w:ascii="Times New Roman" w:cs="Times New Roman" w:eastAsia="Times New Roman" w:hAnsi="Times New Roman"/>
      <w:b/>
      <w:szCs w:val="20"/>
      <w:lang w:eastAsia="zh-CN"/>
    </w:rPr>
  </w:style>
  <w:style w:customStyle="1" w:styleId="TableauGrille5Fonc-Accentuation11" w:type="table">
    <w:name w:val="Tableau Grille 5 Foncé - Accentuation 11"/>
    <w:basedOn w:val="TableauNormal"/>
    <w:uiPriority w:val="50"/>
    <w:rsid w:val="00A3310D"/>
    <w:pPr>
      <w:spacing w:after="0" w:line="240" w:lineRule="auto"/>
    </w:pPr>
    <w:rPr>
      <w:rFonts w:cs="Times New Roman" w:eastAsia="Times New Roman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rFonts w:cs="Times New Roman"/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Row">
      <w:rPr>
        <w:rFonts w:cs="Times New Roman"/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firstCol">
      <w:rPr>
        <w:rFonts w:cs="Times New Roman"/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4F81BD" w:themeFill="accent1" w:val="clear"/>
      </w:tcPr>
    </w:tblStylePr>
    <w:tblStylePr w:type="lastCol">
      <w:rPr>
        <w:rFonts w:cs="Times New Roman"/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4F81BD" w:themeFill="accent1" w:val="clear"/>
      </w:tcPr>
    </w:tblStylePr>
    <w:tblStylePr w:type="band1Vert">
      <w:rPr>
        <w:rFonts w:cs="Times New Roman"/>
      </w:rPr>
      <w:tblPr/>
      <w:tcPr>
        <w:shd w:color="auto" w:fill="B8CCE4" w:themeFill="accent1" w:themeFillTint="66" w:val="clear"/>
      </w:tcPr>
    </w:tblStylePr>
    <w:tblStylePr w:type="band1Horz">
      <w:rPr>
        <w:rFonts w:cs="Times New Roman"/>
      </w:rPr>
      <w:tblPr/>
      <w:tcPr>
        <w:shd w:color="auto" w:fill="B8CCE4" w:themeFill="accent1" w:themeFillTint="66" w:val="clear"/>
      </w:tcPr>
    </w:tblStylePr>
  </w:style>
  <w:style w:styleId="Paragraphedeliste" w:type="paragraph">
    <w:name w:val="List Paragraph"/>
    <w:basedOn w:val="Normal"/>
    <w:uiPriority w:val="34"/>
    <w:qFormat/>
    <w:rsid w:val="00E55B09"/>
    <w:pPr>
      <w:ind w:left="720"/>
      <w:contextualSpacing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D64386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D64386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092477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92477"/>
  </w:style>
  <w:style w:styleId="Pieddepage" w:type="paragraph">
    <w:name w:val="footer"/>
    <w:basedOn w:val="Normal"/>
    <w:link w:val="PieddepageCar"/>
    <w:uiPriority w:val="99"/>
    <w:unhideWhenUsed/>
    <w:rsid w:val="00092477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92477"/>
  </w:style>
  <w:style w:customStyle="1" w:styleId="Textecourant" w:type="paragraph">
    <w:name w:val="Texte courant"/>
    <w:basedOn w:val="Normal"/>
    <w:uiPriority w:val="1"/>
    <w:qFormat/>
    <w:rsid w:val="003B52F2"/>
    <w:pPr>
      <w:widowControl w:val="0"/>
      <w:spacing w:after="120" w:line="240" w:lineRule="auto"/>
      <w:jc w:val="both"/>
    </w:pPr>
    <w:rPr>
      <w:rFonts w:cs="Verdana" w:eastAsia="Times New Roman"/>
      <w:color w:themeColor="text2" w:themeTint="BF" w:val="3071C3"/>
    </w:rPr>
  </w:style>
  <w:style w:styleId="Emphaseintense" w:type="character">
    <w:name w:val="Intense Emphasis"/>
    <w:basedOn w:val="Policepardfaut"/>
    <w:uiPriority w:val="21"/>
    <w:qFormat/>
    <w:rsid w:val="00FE783E"/>
    <w:rPr>
      <w:rFonts w:cs="Times New Roman"/>
      <w:i/>
      <w:iCs/>
      <w:color w:themeColor="accent1" w:val="4F81BD"/>
    </w:rPr>
  </w:style>
  <w:style w:customStyle="1" w:styleId="m6603263616327221021p1" w:type="paragraph">
    <w:name w:val="m_6603263616327221021p1"/>
    <w:basedOn w:val="Normal"/>
    <w:rsid w:val="00C25D13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  <w:lang w:eastAsia="fr-FR"/>
    </w:rPr>
  </w:style>
  <w:style w:customStyle="1" w:styleId="m6603263616327221021s1" w:type="character">
    <w:name w:val="m_6603263616327221021s1"/>
    <w:basedOn w:val="Policepardfaut"/>
    <w:rsid w:val="00C25D13"/>
    <w:rPr>
      <w:rFonts w:cs="Times New Roman"/>
    </w:rPr>
  </w:style>
  <w:style w:customStyle="1" w:styleId="m6603263616327221021apple-converted-space" w:type="character">
    <w:name w:val="m_6603263616327221021apple-converted-space"/>
    <w:basedOn w:val="Policepardfaut"/>
    <w:rsid w:val="00C25D1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0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7A1AA4-E5A0-43C1-990A-CDB11D4A7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899</Words>
  <Characters>4950</Characters>
  <Application>Microsoft Office Word</Application>
  <DocSecurity>0</DocSecurity>
  <Lines>41</Lines>
  <Paragraphs>11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>SODECC</Company>
  <LinksUpToDate>false</LinksUpToDate>
  <CharactersWithSpaces>5838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2019-05-16T08:00:00Z</dcterms:created>
  <cp:lastPrinted>2019-04-11T08:15:00Z</cp:lastPrinted>
  <dcterms:modified xsi:type="dcterms:W3CDTF">2019-05-16T08:00:00Z</dcterms:modified>
  <cp:revision>3</cp:revision>
</cp:coreProperties>
</file>