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body>
    <w:p w14:paraId="301CDDB7" w14:textId="5E7281C2" w:rsidP="00F63D8E" w:rsidR="00F63D8E" w:rsidRDefault="00F63D8E">
      <w:pPr>
        <w:pBdr>
          <w:top w:color="auto" w:space="1" w:sz="4" w:val="single"/>
          <w:left w:color="auto" w:space="4" w:sz="4" w:val="single"/>
          <w:bottom w:color="auto" w:space="1" w:sz="4" w:val="single"/>
          <w:right w:color="auto" w:space="4" w:sz="4" w:val="single"/>
        </w:pBdr>
        <w:shd w:color="auto" w:fill="BFBFBF" w:themeFill="background1" w:themeFillShade="BF" w:val="clear"/>
        <w:jc w:val="center"/>
        <w:rPr>
          <w:rFonts w:cs="Arial" w:eastAsia="Calibri"/>
          <w:b/>
          <w:kern w:val="0"/>
          <w:sz w:val="44"/>
          <w:szCs w:val="44"/>
          <w14:ligatures w14:val="none"/>
        </w:rPr>
      </w:pPr>
      <w:r w:rsidRPr="00F63D8E">
        <w:rPr>
          <w:rFonts w:cs="Arial" w:eastAsia="Calibri"/>
          <w:b/>
          <w:kern w:val="0"/>
          <w:sz w:val="44"/>
          <w:szCs w:val="44"/>
          <w14:ligatures w14:val="none"/>
        </w:rPr>
        <w:t>Accord d’entreprise portant</w:t>
      </w:r>
    </w:p>
    <w:p w14:paraId="7CA4F3F3" w14:textId="1FC0522A" w:rsidP="00F63D8E" w:rsidR="00F63D8E" w:rsidRDefault="00F63D8E" w:rsidRPr="00F63D8E">
      <w:pPr>
        <w:pBdr>
          <w:top w:color="auto" w:space="1" w:sz="4" w:val="single"/>
          <w:left w:color="auto" w:space="4" w:sz="4" w:val="single"/>
          <w:bottom w:color="auto" w:space="1" w:sz="4" w:val="single"/>
          <w:right w:color="auto" w:space="4" w:sz="4" w:val="single"/>
        </w:pBdr>
        <w:shd w:color="auto" w:fill="BFBFBF" w:themeFill="background1" w:themeFillShade="BF" w:val="clear"/>
        <w:jc w:val="center"/>
        <w:rPr>
          <w:rFonts w:cs="Arial" w:eastAsia="Calibri"/>
          <w:b/>
          <w:kern w:val="0"/>
          <w:sz w:val="44"/>
          <w:szCs w:val="44"/>
          <w14:ligatures w14:val="none"/>
        </w:rPr>
      </w:pPr>
      <w:r w:rsidRPr="00F63D8E">
        <w:rPr>
          <w:rFonts w:cs="Arial" w:eastAsia="Calibri"/>
          <w:b/>
          <w:kern w:val="0"/>
          <w:sz w:val="44"/>
          <w:szCs w:val="44"/>
          <w14:ligatures w14:val="none"/>
        </w:rPr>
        <w:t>sur l'organisation et le temps de travail</w:t>
      </w:r>
    </w:p>
    <w:p w14:paraId="455C3A8C" w14:textId="77777777" w:rsidP="00FE6B88" w:rsidR="00F63D8E" w:rsidRDefault="00F63D8E">
      <w:pPr>
        <w:rPr>
          <w:rFonts w:cs="Arial" w:eastAsia="Calibri"/>
          <w:b/>
          <w:kern w:val="0"/>
          <w:sz w:val="20"/>
          <w:szCs w:val="20"/>
          <w:u w:val="single"/>
          <w14:ligatures w14:val="none"/>
        </w:rPr>
      </w:pPr>
    </w:p>
    <w:p w14:paraId="5DE6C577" w14:textId="733613DD" w:rsidP="00FE6B88" w:rsidR="00FE6B88" w:rsidRDefault="00FE6B88" w:rsidRPr="00FE6B88">
      <w:pPr>
        <w:rPr>
          <w:rFonts w:cs="Arial" w:eastAsia="Calibri"/>
          <w:b/>
          <w:kern w:val="0"/>
          <w:sz w:val="20"/>
          <w:szCs w:val="20"/>
          <w:u w:val="single"/>
          <w14:ligatures w14:val="none"/>
        </w:rPr>
      </w:pPr>
      <w:r w:rsidRPr="00FE6B88">
        <w:rPr>
          <w:rFonts w:cs="Arial" w:eastAsia="Calibri"/>
          <w:b/>
          <w:kern w:val="0"/>
          <w:sz w:val="20"/>
          <w:szCs w:val="20"/>
          <w:u w:val="single"/>
          <w14:ligatures w14:val="none"/>
        </w:rPr>
        <w:t>Entre :</w:t>
      </w:r>
    </w:p>
    <w:p w14:paraId="79325F29" w14:textId="77777777" w:rsidP="00FE6B88" w:rsidR="00FE6B88" w:rsidRDefault="00FE6B88" w:rsidRPr="00FE6B88">
      <w:pPr>
        <w:rPr>
          <w:rFonts w:cs="Arial" w:eastAsia="Calibri"/>
          <w:kern w:val="0"/>
          <w:sz w:val="20"/>
          <w:szCs w:val="20"/>
          <w14:ligatures w14:val="none"/>
        </w:rPr>
      </w:pPr>
    </w:p>
    <w:p w14:paraId="1C79AE8B" w14:textId="3E0FF7BE" w:rsidP="00FE6B88" w:rsidR="00FE6B88" w:rsidRDefault="00FE6B88" w:rsidRPr="00FE6B88">
      <w:pPr>
        <w:rPr>
          <w:rFonts w:cs="Arial" w:eastAsia="Calibri"/>
          <w:i/>
          <w:kern w:val="0"/>
          <w:sz w:val="20"/>
          <w:szCs w:val="20"/>
          <w14:ligatures w14:val="none"/>
        </w:rPr>
      </w:pPr>
      <w:r w:rsidRPr="00FE6B88">
        <w:rPr>
          <w:rFonts w:cs="Arial" w:eastAsia="Calibri"/>
          <w:kern w:val="0"/>
          <w:sz w:val="20"/>
          <w:szCs w:val="20"/>
          <w14:ligatures w14:val="none"/>
        </w:rPr>
        <w:t xml:space="preserve">La </w:t>
      </w:r>
      <w:r w:rsidRPr="00FE6B88">
        <w:rPr>
          <w:rFonts w:cs="Arial" w:eastAsia="Calibri"/>
          <w:b/>
          <w:bCs/>
          <w:kern w:val="0"/>
          <w:sz w:val="20"/>
          <w:szCs w:val="20"/>
          <w14:ligatures w14:val="none"/>
        </w:rPr>
        <w:t xml:space="preserve">société </w:t>
      </w:r>
      <w:r w:rsidRPr="00525A6D">
        <w:rPr>
          <w:rFonts w:cs="Arial" w:eastAsia="Calibri"/>
          <w:b/>
          <w:bCs/>
          <w:kern w:val="0"/>
          <w:sz w:val="20"/>
          <w:szCs w:val="20"/>
          <w14:ligatures w14:val="none"/>
        </w:rPr>
        <w:t>AVISOR</w:t>
      </w:r>
      <w:r w:rsidRPr="00FE6B88">
        <w:rPr>
          <w:rFonts w:cs="Arial" w:eastAsia="Calibri"/>
          <w:kern w:val="0"/>
          <w:sz w:val="20"/>
          <w:szCs w:val="20"/>
          <w14:ligatures w14:val="none"/>
        </w:rPr>
        <w:t xml:space="preserve"> </w:t>
      </w:r>
      <w:r w:rsidRPr="00525A6D">
        <w:rPr>
          <w:rFonts w:cs="Arial" w:eastAsia="Calibri"/>
          <w:kern w:val="0"/>
          <w:sz w:val="20"/>
          <w:szCs w:val="20"/>
          <w14:ligatures w14:val="none"/>
        </w:rPr>
        <w:t xml:space="preserve">(n° SIRET : 80049400700035) </w:t>
      </w:r>
      <w:r w:rsidRPr="00FE6B88">
        <w:rPr>
          <w:rFonts w:cs="Arial" w:eastAsia="Calibri"/>
          <w:kern w:val="0"/>
          <w:sz w:val="20"/>
          <w:szCs w:val="20"/>
          <w14:ligatures w14:val="none"/>
        </w:rPr>
        <w:t xml:space="preserve">dont le siège social est </w:t>
      </w:r>
      <w:r w:rsidRPr="00525A6D">
        <w:rPr>
          <w:rFonts w:cs="Arial" w:eastAsia="Calibri"/>
          <w:kern w:val="0"/>
          <w:sz w:val="20"/>
          <w:szCs w:val="20"/>
          <w14:ligatures w14:val="none"/>
        </w:rPr>
        <w:t>32 cours Manuel de Falla 26000 VALENCE</w:t>
      </w:r>
      <w:r w:rsidRPr="00FE6B88">
        <w:rPr>
          <w:rFonts w:cs="Arial" w:eastAsia="Times New Roman"/>
          <w:kern w:val="0"/>
          <w:sz w:val="20"/>
          <w:szCs w:val="20"/>
          <w:lang w:eastAsia="fr-FR"/>
          <w14:ligatures w14:val="none"/>
        </w:rPr>
        <w:t xml:space="preserve">, </w:t>
      </w:r>
      <w:r w:rsidRPr="00FE6B88">
        <w:rPr>
          <w:rFonts w:cs="Arial" w:eastAsia="Calibri"/>
          <w:kern w:val="0"/>
          <w:sz w:val="20"/>
          <w:szCs w:val="20"/>
          <w14:ligatures w14:val="none"/>
        </w:rPr>
        <w:t xml:space="preserve">immatriculée au Registre du Commerce et des Sociétés </w:t>
      </w:r>
      <w:r w:rsidRPr="00525A6D">
        <w:rPr>
          <w:rFonts w:cs="Arial" w:eastAsia="Calibri"/>
          <w:kern w:val="0"/>
          <w:sz w:val="20"/>
          <w:szCs w:val="20"/>
          <w14:ligatures w14:val="none"/>
        </w:rPr>
        <w:t xml:space="preserve">de ROMANS </w:t>
      </w:r>
      <w:r w:rsidRPr="00FE6B88">
        <w:rPr>
          <w:rFonts w:cs="Arial" w:eastAsia="Calibri"/>
          <w:kern w:val="0"/>
          <w:sz w:val="20"/>
          <w:szCs w:val="20"/>
          <w14:ligatures w14:val="none"/>
        </w:rPr>
        <w:t>sous le numéro :</w:t>
      </w:r>
      <w:r w:rsidRPr="00525A6D">
        <w:rPr>
          <w:rFonts w:cs="Arial" w:eastAsia="Calibri"/>
          <w:kern w:val="0"/>
          <w:sz w:val="20"/>
          <w:szCs w:val="20"/>
          <w14:ligatures w14:val="none"/>
        </w:rPr>
        <w:t xml:space="preserve"> B800494007</w:t>
      </w:r>
      <w:r w:rsidR="00612921">
        <w:rPr>
          <w:rFonts w:cs="Arial" w:eastAsia="Calibri"/>
          <w:kern w:val="0"/>
          <w:sz w:val="20"/>
          <w:szCs w:val="20"/>
          <w14:ligatures w14:val="none"/>
        </w:rPr>
        <w:t xml:space="preserve"> </w:t>
      </w:r>
      <w:r w:rsidRPr="00FE6B88">
        <w:rPr>
          <w:rFonts w:cs="Arial" w:eastAsia="Calibri"/>
          <w:kern w:val="0"/>
          <w:sz w:val="20"/>
          <w:szCs w:val="20"/>
          <w14:ligatures w14:val="none"/>
        </w:rPr>
        <w:t xml:space="preserve">représentée par </w:t>
      </w:r>
      <w:r w:rsidRPr="00FE6B88">
        <w:rPr>
          <w:rFonts w:cs="Arial" w:eastAsia="Calibri"/>
          <w:noProof/>
          <w:kern w:val="0"/>
          <w:sz w:val="20"/>
          <w:szCs w:val="20"/>
          <w14:ligatures w14:val="none"/>
        </w:rPr>
        <w:t xml:space="preserve">Monsieur Patrick LAMBERT, </w:t>
      </w:r>
      <w:r w:rsidRPr="00FE6B88">
        <w:rPr>
          <w:rFonts w:cs="Arial" w:eastAsia="Calibri"/>
          <w:kern w:val="0"/>
          <w:sz w:val="20"/>
          <w:szCs w:val="20"/>
          <w14:ligatures w14:val="none"/>
        </w:rPr>
        <w:t>agissant en qualité de Président, ci-après « la Société »</w:t>
      </w:r>
    </w:p>
    <w:p w14:paraId="0329CDB6" w14:textId="77777777" w:rsidP="00FE6B88" w:rsidR="00FE6B88" w:rsidRDefault="00FE6B88" w:rsidRPr="00FE6B88">
      <w:pPr>
        <w:autoSpaceDE w:val="0"/>
        <w:autoSpaceDN w:val="0"/>
        <w:adjustRightInd w:val="0"/>
        <w:rPr>
          <w:rFonts w:cs="Arial" w:eastAsia="Calibri"/>
          <w:kern w:val="0"/>
          <w:sz w:val="20"/>
          <w:szCs w:val="20"/>
          <w14:ligatures w14:val="none"/>
        </w:rPr>
      </w:pPr>
    </w:p>
    <w:p w14:paraId="75C56FF8" w14:textId="77777777" w:rsidP="00525A6D" w:rsidR="00FE6B88" w:rsidRDefault="00FE6B88" w:rsidRPr="00FE6B88">
      <w:pPr>
        <w:jc w:val="right"/>
        <w:rPr>
          <w:rFonts w:cs="Arial" w:eastAsia="Calibri"/>
          <w:b/>
          <w:bCs/>
          <w:kern w:val="0"/>
          <w:sz w:val="20"/>
          <w:szCs w:val="20"/>
          <w14:ligatures w14:val="none"/>
        </w:rPr>
      </w:pPr>
      <w:r w:rsidRPr="00FE6B88">
        <w:rPr>
          <w:rFonts w:cs="Arial" w:eastAsia="Calibri"/>
          <w:b/>
          <w:bCs/>
          <w:kern w:val="0"/>
          <w:sz w:val="20"/>
          <w:szCs w:val="20"/>
          <w14:ligatures w14:val="none"/>
        </w:rPr>
        <w:t>D’une part</w:t>
      </w:r>
    </w:p>
    <w:p w14:paraId="3265676C" w14:textId="77777777" w:rsidP="00FE6B88" w:rsidR="00FE6B88" w:rsidRDefault="00FE6B88" w:rsidRPr="00FE6B88">
      <w:pPr>
        <w:rPr>
          <w:rFonts w:cs="Arial" w:eastAsia="Calibri"/>
          <w:kern w:val="0"/>
          <w:sz w:val="20"/>
          <w:szCs w:val="20"/>
          <w14:ligatures w14:val="none"/>
        </w:rPr>
      </w:pPr>
    </w:p>
    <w:p w14:paraId="773D5B0B" w14:textId="77777777" w:rsidP="00525A6D" w:rsidR="00FE6B88" w:rsidRDefault="00FE6B88" w:rsidRPr="00FE6B88">
      <w:pPr>
        <w:jc w:val="left"/>
        <w:rPr>
          <w:rFonts w:cs="Arial" w:eastAsia="Calibri"/>
          <w:b/>
          <w:kern w:val="0"/>
          <w:sz w:val="20"/>
          <w:szCs w:val="20"/>
          <w:u w:val="single"/>
          <w14:ligatures w14:val="none"/>
        </w:rPr>
      </w:pPr>
      <w:r w:rsidRPr="00FE6B88">
        <w:rPr>
          <w:rFonts w:cs="Arial" w:eastAsia="Calibri"/>
          <w:b/>
          <w:kern w:val="0"/>
          <w:sz w:val="20"/>
          <w:szCs w:val="20"/>
          <w:u w:val="single"/>
          <w14:ligatures w14:val="none"/>
        </w:rPr>
        <w:t>Et :</w:t>
      </w:r>
    </w:p>
    <w:p w14:paraId="07DAB9C6" w14:textId="77777777" w:rsidP="00FE6B88" w:rsidR="00FE6B88" w:rsidRDefault="00FE6B88" w:rsidRPr="00FE6B88">
      <w:pPr>
        <w:rPr>
          <w:rFonts w:cs="Arial" w:eastAsia="Calibri"/>
          <w:kern w:val="0"/>
          <w:sz w:val="20"/>
          <w:szCs w:val="20"/>
          <w14:ligatures w14:val="none"/>
        </w:rPr>
      </w:pPr>
    </w:p>
    <w:p w14:paraId="5E8F75FC" w14:textId="77777777" w:rsidP="00FE6B88" w:rsidR="00FE6B88" w:rsidRDefault="00FE6B88">
      <w:pPr>
        <w:rPr>
          <w:rFonts w:cs="Times New Roman" w:eastAsia="Calibri"/>
          <w:szCs w:val="22"/>
        </w:rPr>
      </w:pPr>
      <w:r w:rsidRPr="00FE6B88">
        <w:rPr>
          <w:rFonts w:cs="Times New Roman" w:eastAsia="Calibri"/>
          <w:szCs w:val="22"/>
        </w:rPr>
        <w:t xml:space="preserve">Et les salariés : </w:t>
      </w:r>
    </w:p>
    <w:p w14:paraId="49FA6072" w14:textId="77777777" w:rsidP="00FE6B88" w:rsidR="002350CF" w:rsidRDefault="002350CF">
      <w:pPr>
        <w:rPr>
          <w:rFonts w:cs="Times New Roman" w:eastAsia="Calibri"/>
          <w:szCs w:val="22"/>
        </w:rPr>
      </w:pPr>
    </w:p>
    <w:p w14:paraId="768F2F24" w14:textId="77777777" w:rsidP="00FE6B88" w:rsidR="002350CF" w:rsidRDefault="002350CF">
      <w:pPr>
        <w:rPr>
          <w:rFonts w:cs="Times New Roman" w:eastAsia="Calibri"/>
          <w:szCs w:val="22"/>
        </w:rPr>
      </w:pPr>
    </w:p>
    <w:tbl>
      <w:tblPr>
        <w:tblW w:type="dxa" w:w="2884"/>
        <w:tblInd w:type="dxa" w:w="80"/>
        <w:tblCellMar>
          <w:left w:type="dxa" w:w="70"/>
          <w:right w:type="dxa" w:w="70"/>
        </w:tblCellMar>
        <w:tblLook w:firstColumn="1" w:firstRow="1" w:lastColumn="0" w:lastRow="0" w:noHBand="0" w:noVBand="1" w:val="04A0"/>
      </w:tblPr>
      <w:tblGrid>
        <w:gridCol w:w="2884"/>
      </w:tblGrid>
      <w:tr w14:paraId="63CF8818" w14:textId="77777777" w:rsidR="002350CF" w:rsidRPr="00453945" w:rsidTr="0070746D">
        <w:trPr>
          <w:trHeight w:val="303"/>
        </w:trPr>
        <w:tc>
          <w:tcPr>
            <w:tcW w:type="auto" w:w="0"/>
            <w:shd w:color="auto" w:fill="auto" w:val="clear"/>
            <w:noWrap/>
            <w:vAlign w:val="center"/>
            <w:hideMark/>
          </w:tcPr>
          <w:p w14:paraId="5FF20C52"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ARHANCET   ELAIA</w:t>
            </w:r>
          </w:p>
        </w:tc>
      </w:tr>
      <w:tr w14:paraId="702D5CED" w14:textId="77777777" w:rsidR="002350CF" w:rsidRPr="00453945" w:rsidTr="0070746D">
        <w:trPr>
          <w:trHeight w:val="303"/>
        </w:trPr>
        <w:tc>
          <w:tcPr>
            <w:tcW w:type="auto" w:w="0"/>
            <w:shd w:color="auto" w:fill="auto" w:val="clear"/>
            <w:noWrap/>
            <w:vAlign w:val="center"/>
            <w:hideMark/>
          </w:tcPr>
          <w:p w14:paraId="2BA4E68C"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BOURNE   MARIE CHARLOTTE</w:t>
            </w:r>
          </w:p>
        </w:tc>
      </w:tr>
      <w:tr w14:paraId="62B458E9" w14:textId="77777777" w:rsidR="002350CF" w:rsidRPr="00453945" w:rsidTr="0070746D">
        <w:trPr>
          <w:trHeight w:val="39"/>
        </w:trPr>
        <w:tc>
          <w:tcPr>
            <w:tcW w:type="auto" w:w="0"/>
            <w:shd w:color="auto" w:fill="auto" w:val="clear"/>
            <w:noWrap/>
            <w:vAlign w:val="center"/>
            <w:hideMark/>
          </w:tcPr>
          <w:p w14:paraId="1752E8A9" w14:textId="77777777" w:rsidP="0070746D" w:rsidR="002350CF" w:rsidRDefault="002350CF" w:rsidRPr="00453945">
            <w:pPr>
              <w:rPr>
                <w:rFonts w:ascii="Aptos Narrow" w:cs="Times New Roman" w:eastAsia="Times New Roman" w:hAnsi="Aptos Narrow"/>
                <w:color w:val="000000"/>
                <w:kern w:val="0"/>
                <w:lang w:eastAsia="fr-FR"/>
                <w14:ligatures w14:val="none"/>
              </w:rPr>
            </w:pPr>
            <w:proofErr w:type="gramStart"/>
            <w:r w:rsidRPr="00453945">
              <w:rPr>
                <w:rFonts w:ascii="Aptos Narrow" w:cs="Times New Roman" w:eastAsia="Times New Roman" w:hAnsi="Aptos Narrow"/>
                <w:color w:val="000000"/>
                <w:kern w:val="0"/>
                <w:lang w:eastAsia="fr-FR"/>
                <w14:ligatures w14:val="none"/>
              </w:rPr>
              <w:t>CHOSSON  MICKAEL</w:t>
            </w:r>
            <w:proofErr w:type="gramEnd"/>
          </w:p>
        </w:tc>
      </w:tr>
      <w:tr w14:paraId="5FDD8A50" w14:textId="77777777" w:rsidR="002350CF" w:rsidRPr="00453945" w:rsidTr="0070746D">
        <w:trPr>
          <w:trHeight w:val="303"/>
        </w:trPr>
        <w:tc>
          <w:tcPr>
            <w:tcW w:type="auto" w:w="0"/>
            <w:shd w:color="auto" w:fill="auto" w:val="clear"/>
            <w:noWrap/>
            <w:vAlign w:val="center"/>
            <w:hideMark/>
          </w:tcPr>
          <w:p w14:paraId="3BC3C15B"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CUERQ   ANAIS</w:t>
            </w:r>
          </w:p>
        </w:tc>
      </w:tr>
      <w:tr w14:paraId="6CD52733" w14:textId="77777777" w:rsidR="002350CF" w:rsidRPr="00453945" w:rsidTr="0070746D">
        <w:trPr>
          <w:trHeight w:val="39"/>
        </w:trPr>
        <w:tc>
          <w:tcPr>
            <w:tcW w:type="auto" w:w="0"/>
            <w:shd w:color="auto" w:fill="auto" w:val="clear"/>
            <w:noWrap/>
            <w:vAlign w:val="center"/>
            <w:hideMark/>
          </w:tcPr>
          <w:p w14:paraId="510FF920"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ESPEU   EGLANTINE</w:t>
            </w:r>
          </w:p>
        </w:tc>
      </w:tr>
      <w:tr w14:paraId="6A3B80B8" w14:textId="77777777" w:rsidR="002350CF" w:rsidRPr="00453945" w:rsidTr="0070746D">
        <w:trPr>
          <w:trHeight w:val="303"/>
        </w:trPr>
        <w:tc>
          <w:tcPr>
            <w:tcW w:type="auto" w:w="0"/>
            <w:shd w:color="auto" w:fill="auto" w:val="clear"/>
            <w:noWrap/>
            <w:vAlign w:val="center"/>
            <w:hideMark/>
          </w:tcPr>
          <w:p w14:paraId="484DC2EB"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GILLES   SYLVIA</w:t>
            </w:r>
          </w:p>
        </w:tc>
      </w:tr>
      <w:tr w14:paraId="5123CF94" w14:textId="77777777" w:rsidR="002350CF" w:rsidRPr="00453945" w:rsidTr="0070746D">
        <w:trPr>
          <w:trHeight w:val="39"/>
        </w:trPr>
        <w:tc>
          <w:tcPr>
            <w:tcW w:type="auto" w:w="0"/>
            <w:shd w:color="auto" w:fill="auto" w:val="clear"/>
            <w:noWrap/>
            <w:vAlign w:val="center"/>
            <w:hideMark/>
          </w:tcPr>
          <w:p w14:paraId="07C5FA66" w14:textId="77777777" w:rsidP="0070746D" w:rsidR="002350CF" w:rsidRDefault="002350CF" w:rsidRPr="00453945">
            <w:pPr>
              <w:rPr>
                <w:rFonts w:ascii="Aptos Narrow" w:cs="Times New Roman" w:eastAsia="Times New Roman" w:hAnsi="Aptos Narrow"/>
                <w:color w:val="000000"/>
                <w:kern w:val="0"/>
                <w:lang w:eastAsia="fr-FR"/>
                <w14:ligatures w14:val="none"/>
              </w:rPr>
            </w:pPr>
            <w:proofErr w:type="gramStart"/>
            <w:r w:rsidRPr="00453945">
              <w:rPr>
                <w:rFonts w:ascii="Aptos Narrow" w:cs="Times New Roman" w:eastAsia="Times New Roman" w:hAnsi="Aptos Narrow"/>
                <w:color w:val="000000"/>
                <w:kern w:val="0"/>
                <w:lang w:eastAsia="fr-FR"/>
                <w14:ligatures w14:val="none"/>
              </w:rPr>
              <w:t>GUERET  SABRINA</w:t>
            </w:r>
            <w:proofErr w:type="gramEnd"/>
          </w:p>
        </w:tc>
      </w:tr>
      <w:tr w14:paraId="41BDE820" w14:textId="77777777" w:rsidR="002350CF" w:rsidRPr="00453945" w:rsidTr="0070746D">
        <w:trPr>
          <w:trHeight w:val="39"/>
        </w:trPr>
        <w:tc>
          <w:tcPr>
            <w:tcW w:type="auto" w:w="0"/>
            <w:shd w:color="auto" w:fill="auto" w:val="clear"/>
            <w:noWrap/>
            <w:vAlign w:val="center"/>
            <w:hideMark/>
          </w:tcPr>
          <w:p w14:paraId="65DF4744"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GUILHOT   CECILE</w:t>
            </w:r>
          </w:p>
        </w:tc>
      </w:tr>
      <w:tr w14:paraId="78746AE4" w14:textId="77777777" w:rsidR="002350CF" w:rsidRPr="00453945" w:rsidTr="0070746D">
        <w:trPr>
          <w:trHeight w:val="303"/>
        </w:trPr>
        <w:tc>
          <w:tcPr>
            <w:tcW w:type="auto" w:w="0"/>
            <w:shd w:color="auto" w:fill="auto" w:val="clear"/>
            <w:noWrap/>
            <w:vAlign w:val="center"/>
            <w:hideMark/>
          </w:tcPr>
          <w:p w14:paraId="2D7EE719"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HERNAN   NINA</w:t>
            </w:r>
          </w:p>
        </w:tc>
      </w:tr>
      <w:tr w14:paraId="17EB35B1" w14:textId="77777777" w:rsidR="002350CF" w:rsidRPr="00453945" w:rsidTr="0070746D">
        <w:trPr>
          <w:trHeight w:val="66"/>
        </w:trPr>
        <w:tc>
          <w:tcPr>
            <w:tcW w:type="auto" w:w="0"/>
            <w:shd w:color="auto" w:fill="auto" w:val="clear"/>
            <w:noWrap/>
            <w:vAlign w:val="center"/>
            <w:hideMark/>
          </w:tcPr>
          <w:p w14:paraId="2535B19A"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LASBROAS   CARINE</w:t>
            </w:r>
          </w:p>
        </w:tc>
      </w:tr>
      <w:tr w14:paraId="462EF920" w14:textId="77777777" w:rsidR="002350CF" w:rsidRPr="00453945" w:rsidTr="0070746D">
        <w:trPr>
          <w:trHeight w:val="68"/>
        </w:trPr>
        <w:tc>
          <w:tcPr>
            <w:tcW w:type="auto" w:w="0"/>
            <w:shd w:color="auto" w:fill="auto" w:val="clear"/>
            <w:noWrap/>
            <w:vAlign w:val="center"/>
            <w:hideMark/>
          </w:tcPr>
          <w:p w14:paraId="35778B7D"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MAILLOT   ELISA</w:t>
            </w:r>
          </w:p>
        </w:tc>
      </w:tr>
      <w:tr w14:paraId="1EECF6B5" w14:textId="77777777" w:rsidR="002350CF" w:rsidRPr="00453945" w:rsidTr="0070746D">
        <w:trPr>
          <w:trHeight w:val="303"/>
        </w:trPr>
        <w:tc>
          <w:tcPr>
            <w:tcW w:type="auto" w:w="0"/>
            <w:shd w:color="auto" w:fill="auto" w:val="clear"/>
            <w:noWrap/>
            <w:vAlign w:val="center"/>
            <w:hideMark/>
          </w:tcPr>
          <w:p w14:paraId="13181BBE"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MARIUSSE   AGNES</w:t>
            </w:r>
          </w:p>
        </w:tc>
      </w:tr>
      <w:tr w14:paraId="26790B60" w14:textId="77777777" w:rsidR="002350CF" w:rsidRPr="00453945" w:rsidTr="0070746D">
        <w:trPr>
          <w:trHeight w:val="39"/>
        </w:trPr>
        <w:tc>
          <w:tcPr>
            <w:tcW w:type="auto" w:w="0"/>
            <w:shd w:color="auto" w:fill="auto" w:val="clear"/>
            <w:noWrap/>
            <w:vAlign w:val="center"/>
            <w:hideMark/>
          </w:tcPr>
          <w:p w14:paraId="03C13774"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MARIUSSE   CHRISTOPHE</w:t>
            </w:r>
          </w:p>
        </w:tc>
      </w:tr>
      <w:tr w14:paraId="40C84A95" w14:textId="77777777" w:rsidR="002350CF" w:rsidRPr="00453945" w:rsidTr="0070746D">
        <w:trPr>
          <w:trHeight w:val="39"/>
        </w:trPr>
        <w:tc>
          <w:tcPr>
            <w:tcW w:type="auto" w:w="0"/>
            <w:shd w:color="auto" w:fill="auto" w:val="clear"/>
            <w:noWrap/>
            <w:vAlign w:val="center"/>
            <w:hideMark/>
          </w:tcPr>
          <w:p w14:paraId="0CB61820"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OGIER   ALBAN</w:t>
            </w:r>
          </w:p>
        </w:tc>
      </w:tr>
      <w:tr w14:paraId="219F8DDD" w14:textId="77777777" w:rsidR="002350CF" w:rsidRPr="00453945" w:rsidTr="0070746D">
        <w:trPr>
          <w:trHeight w:val="39"/>
        </w:trPr>
        <w:tc>
          <w:tcPr>
            <w:tcW w:type="auto" w:w="0"/>
            <w:shd w:color="auto" w:fill="auto" w:val="clear"/>
            <w:noWrap/>
            <w:vAlign w:val="center"/>
            <w:hideMark/>
          </w:tcPr>
          <w:p w14:paraId="5EE2107E"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PIOT   MARION</w:t>
            </w:r>
          </w:p>
        </w:tc>
      </w:tr>
      <w:tr w14:paraId="2D8F7CDD" w14:textId="77777777" w:rsidR="002350CF" w:rsidRPr="00453945" w:rsidTr="0070746D">
        <w:trPr>
          <w:trHeight w:val="303"/>
        </w:trPr>
        <w:tc>
          <w:tcPr>
            <w:tcW w:type="auto" w:w="0"/>
            <w:shd w:color="auto" w:fill="auto" w:val="clear"/>
            <w:noWrap/>
            <w:vAlign w:val="center"/>
            <w:hideMark/>
          </w:tcPr>
          <w:p w14:paraId="011213D5"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PORTAL   SHAWN</w:t>
            </w:r>
          </w:p>
        </w:tc>
      </w:tr>
      <w:tr w14:paraId="05BABD73" w14:textId="77777777" w:rsidR="002350CF" w:rsidRPr="00453945" w:rsidTr="0070746D">
        <w:trPr>
          <w:trHeight w:val="39"/>
        </w:trPr>
        <w:tc>
          <w:tcPr>
            <w:tcW w:type="auto" w:w="0"/>
            <w:shd w:color="auto" w:fill="auto" w:val="clear"/>
            <w:noWrap/>
            <w:vAlign w:val="center"/>
            <w:hideMark/>
          </w:tcPr>
          <w:p w14:paraId="74B603BF"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VERNET   TIPHAINE</w:t>
            </w:r>
          </w:p>
        </w:tc>
      </w:tr>
      <w:tr w14:paraId="46138D3C" w14:textId="77777777" w:rsidR="002350CF" w:rsidRPr="00453945" w:rsidTr="0070746D">
        <w:trPr>
          <w:trHeight w:val="303"/>
        </w:trPr>
        <w:tc>
          <w:tcPr>
            <w:tcW w:type="auto" w:w="0"/>
            <w:shd w:color="auto" w:fill="auto" w:val="clear"/>
            <w:noWrap/>
            <w:vAlign w:val="bottom"/>
            <w:hideMark/>
          </w:tcPr>
          <w:p w14:paraId="680294CE"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VIARDOT   FREDERIC</w:t>
            </w:r>
          </w:p>
        </w:tc>
      </w:tr>
    </w:tbl>
    <w:p w14:paraId="09676DF5" w14:textId="77777777" w:rsidP="00FE6B88" w:rsidR="002350CF" w:rsidRDefault="002350CF" w:rsidRPr="00FE6B88">
      <w:pPr>
        <w:rPr>
          <w:rFonts w:cs="Times New Roman" w:eastAsia="Calibri"/>
          <w:szCs w:val="22"/>
        </w:rPr>
      </w:pPr>
    </w:p>
    <w:p w14:paraId="58A6C7EF" w14:textId="77777777" w:rsidP="00FE6B88" w:rsidR="00FE6B88" w:rsidRDefault="00FE6B88" w:rsidRPr="00525A6D">
      <w:pPr>
        <w:rPr>
          <w:rFonts w:cs="Arial" w:eastAsia="Calibri"/>
          <w:kern w:val="0"/>
          <w:sz w:val="20"/>
          <w:szCs w:val="20"/>
          <w14:ligatures w14:val="none"/>
        </w:rPr>
      </w:pPr>
    </w:p>
    <w:p w14:paraId="613ABA1D" w14:textId="1F81FBD4" w:rsidP="00525A6D" w:rsidR="00FE6B88" w:rsidRDefault="00FE6B88" w:rsidRPr="00FE6B88">
      <w:pPr>
        <w:jc w:val="right"/>
        <w:rPr>
          <w:rFonts w:cs="Arial" w:eastAsia="Calibri"/>
          <w:b/>
          <w:bCs/>
          <w:kern w:val="0"/>
          <w:sz w:val="20"/>
          <w:szCs w:val="20"/>
          <w14:ligatures w14:val="none"/>
        </w:rPr>
      </w:pPr>
      <w:r w:rsidRPr="00FE6B88">
        <w:rPr>
          <w:rFonts w:cs="Arial" w:eastAsia="Calibri"/>
          <w:b/>
          <w:bCs/>
          <w:kern w:val="0"/>
          <w:sz w:val="20"/>
          <w:szCs w:val="20"/>
          <w14:ligatures w14:val="none"/>
        </w:rPr>
        <w:t>D’autre part,</w:t>
      </w:r>
    </w:p>
    <w:p w14:paraId="2502D3A9" w14:textId="77777777" w:rsidP="00FE6B88" w:rsidR="00FE6B88" w:rsidRDefault="00FE6B88" w:rsidRPr="00FE6B88">
      <w:pPr>
        <w:rPr>
          <w:rFonts w:cs="Arial" w:eastAsia="Calibri"/>
          <w:kern w:val="0"/>
          <w:sz w:val="20"/>
          <w:szCs w:val="20"/>
          <w14:ligatures w14:val="none"/>
        </w:rPr>
      </w:pPr>
    </w:p>
    <w:p w14:paraId="787ECE29" w14:textId="77777777" w:rsidP="00FE6B88" w:rsidR="00FE6B88" w:rsidRDefault="00FE6B88" w:rsidRPr="00FE6B88">
      <w:pPr>
        <w:rPr>
          <w:rFonts w:cs="Arial" w:eastAsia="Calibri"/>
          <w:kern w:val="0"/>
          <w:sz w:val="20"/>
          <w:szCs w:val="20"/>
          <w14:ligatures w14:val="none"/>
        </w:rPr>
      </w:pPr>
    </w:p>
    <w:p w14:paraId="33B7FDF2" w14:textId="77777777" w:rsidP="00FE6B88" w:rsidR="00FE6B88" w:rsidRDefault="00FE6B88" w:rsidRPr="00FE6B88">
      <w:pPr>
        <w:rPr>
          <w:rFonts w:cs="Arial" w:eastAsia="Calibri"/>
          <w:kern w:val="0"/>
          <w:sz w:val="20"/>
          <w:szCs w:val="20"/>
          <w14:ligatures w14:val="none"/>
        </w:rPr>
      </w:pPr>
      <w:r w:rsidRPr="00FE6B88">
        <w:rPr>
          <w:rFonts w:cs="Arial" w:eastAsia="Calibri"/>
          <w:kern w:val="0"/>
          <w:sz w:val="20"/>
          <w:szCs w:val="20"/>
          <w14:ligatures w14:val="none"/>
        </w:rPr>
        <w:t>Il a été convenu ce qui suit :</w:t>
      </w:r>
    </w:p>
    <w:p w14:paraId="3495FAEA" w14:textId="77777777" w:rsidP="00FE6B88" w:rsidR="00FE6B88" w:rsidRDefault="00FE6B88" w:rsidRPr="00FE6B88">
      <w:pPr>
        <w:rPr>
          <w:rFonts w:cs="Arial" w:eastAsia="Calibri"/>
          <w:kern w:val="0"/>
          <w:sz w:val="20"/>
          <w:szCs w:val="20"/>
          <w14:ligatures w14:val="none"/>
        </w:rPr>
      </w:pPr>
    </w:p>
    <w:p w14:paraId="78C7C037" w14:textId="77777777" w:rsidP="00FE6B88" w:rsidR="00FE6B88" w:rsidRDefault="00FE6B88" w:rsidRPr="00FE6B88">
      <w:pPr>
        <w:rPr>
          <w:rFonts w:cs="Arial" w:eastAsia="Calibri"/>
          <w:kern w:val="0"/>
          <w:sz w:val="20"/>
          <w:szCs w:val="20"/>
          <w14:ligatures w14:val="none"/>
        </w:rPr>
      </w:pPr>
    </w:p>
    <w:p w14:paraId="2225FCB0" w14:textId="77777777" w:rsidP="00FE6B88" w:rsidR="00FE6B88" w:rsidRDefault="00FE6B88" w:rsidRPr="00FE6B88">
      <w:pPr>
        <w:rPr>
          <w:rFonts w:cs="Arial" w:eastAsia="Calibri"/>
          <w:b/>
          <w:kern w:val="0"/>
          <w:sz w:val="20"/>
          <w:szCs w:val="20"/>
          <w14:ligatures w14:val="none"/>
        </w:rPr>
      </w:pPr>
      <w:r w:rsidRPr="00FE6B88">
        <w:rPr>
          <w:rFonts w:cs="Arial" w:eastAsia="Calibri"/>
          <w:b/>
          <w:kern w:val="0"/>
          <w:sz w:val="20"/>
          <w:szCs w:val="20"/>
          <w14:ligatures w14:val="none"/>
        </w:rPr>
        <w:t>Préambule :</w:t>
      </w:r>
    </w:p>
    <w:p w14:paraId="265BA569" w14:textId="77777777" w:rsidP="00FE6B88" w:rsidR="00FE6B88" w:rsidRDefault="00FE6B88" w:rsidRPr="00FE6B88">
      <w:pPr>
        <w:rPr>
          <w:rFonts w:cs="Arial" w:eastAsia="Calibri"/>
          <w:kern w:val="0"/>
          <w:sz w:val="20"/>
          <w:szCs w:val="20"/>
          <w14:ligatures w14:val="none"/>
        </w:rPr>
      </w:pPr>
    </w:p>
    <w:p w14:paraId="108D105B" w14:textId="148D9900" w:rsidP="00F63D8E" w:rsidR="00FE6B88" w:rsidRDefault="00FE6B88" w:rsidRPr="00525A6D">
      <w:pPr>
        <w:rPr>
          <w:lang w:eastAsia="fr-FR"/>
        </w:rPr>
      </w:pPr>
      <w:r w:rsidRPr="00525A6D">
        <w:rPr>
          <w:lang w:eastAsia="fr-FR"/>
        </w:rPr>
        <w:t>AVISOR est une société</w:t>
      </w:r>
      <w:r w:rsidRPr="00FE6B88">
        <w:rPr>
          <w:lang w:eastAsia="fr-FR"/>
        </w:rPr>
        <w:t xml:space="preserve"> spécialisé</w:t>
      </w:r>
      <w:r w:rsidRPr="00525A6D">
        <w:rPr>
          <w:lang w:eastAsia="fr-FR"/>
        </w:rPr>
        <w:t>e</w:t>
      </w:r>
      <w:r w:rsidRPr="00FE6B88">
        <w:rPr>
          <w:lang w:eastAsia="fr-FR"/>
        </w:rPr>
        <w:t xml:space="preserve"> dans la fabrication</w:t>
      </w:r>
      <w:r w:rsidR="00525A6D" w:rsidRPr="00525A6D">
        <w:rPr>
          <w:lang w:eastAsia="fr-FR"/>
        </w:rPr>
        <w:t xml:space="preserve">, </w:t>
      </w:r>
      <w:r w:rsidR="00525A6D" w:rsidRPr="00525A6D">
        <w:t>t</w:t>
      </w:r>
      <w:r w:rsidR="00525A6D" w:rsidRPr="00525A6D">
        <w:rPr>
          <w:lang w:eastAsia="fr-FR"/>
        </w:rPr>
        <w:t>ransformation, réparation et création de bijoux et accessoires de mode, sertissage et gravure sur tous supports, conception assistée par ordinateur de bijoux et accessoires précieux, achat et revente de bijoux et accessoires de mode, en</w:t>
      </w:r>
      <w:r w:rsidRPr="00FE6B88">
        <w:rPr>
          <w:lang w:eastAsia="fr-FR"/>
        </w:rPr>
        <w:t xml:space="preserve"> se basant sur :</w:t>
      </w:r>
    </w:p>
    <w:p w14:paraId="0EB938E5" w14:textId="48CA088C" w:rsidP="00F63D8E" w:rsidR="00FE6B88" w:rsidRDefault="00FE6B88" w:rsidRPr="00FE6B88">
      <w:pPr>
        <w:rPr>
          <w:lang w:eastAsia="fr-FR"/>
        </w:rPr>
      </w:pPr>
      <w:r w:rsidRPr="00FE6B88">
        <w:rPr>
          <w:lang w:eastAsia="fr-FR"/>
        </w:rPr>
        <w:t>- un savoir-faire artisanal traditionnel (fabrication</w:t>
      </w:r>
      <w:r w:rsidR="00612921">
        <w:rPr>
          <w:lang w:eastAsia="fr-FR"/>
        </w:rPr>
        <w:t xml:space="preserve"> </w:t>
      </w:r>
      <w:r w:rsidRPr="00FE6B88">
        <w:rPr>
          <w:lang w:eastAsia="fr-FR"/>
        </w:rPr>
        <w:t>100% française, formation permanente des équipes</w:t>
      </w:r>
      <w:r w:rsidR="00612921">
        <w:rPr>
          <w:lang w:eastAsia="fr-FR"/>
        </w:rPr>
        <w:t>)</w:t>
      </w:r>
      <w:r w:rsidRPr="00FE6B88">
        <w:rPr>
          <w:lang w:eastAsia="fr-FR"/>
        </w:rPr>
        <w:t xml:space="preserve"> </w:t>
      </w:r>
    </w:p>
    <w:p w14:paraId="72C867C1" w14:textId="77777777" w:rsidP="00F63D8E" w:rsidR="00FE6B88" w:rsidRDefault="00FE6B88" w:rsidRPr="00FE6B88">
      <w:pPr>
        <w:rPr>
          <w:lang w:eastAsia="fr-FR"/>
        </w:rPr>
      </w:pPr>
      <w:r w:rsidRPr="00FE6B88">
        <w:rPr>
          <w:lang w:eastAsia="fr-FR"/>
        </w:rPr>
        <w:t>- des techniques et des outils de pointe (qualité et délai),</w:t>
      </w:r>
    </w:p>
    <w:p w14:paraId="0D414AA8" w14:textId="77777777" w:rsidP="00F63D8E" w:rsidR="00FE6B88" w:rsidRDefault="00FE6B88" w:rsidRPr="00FE6B88">
      <w:pPr>
        <w:rPr>
          <w:lang w:eastAsia="fr-FR"/>
        </w:rPr>
      </w:pPr>
      <w:r w:rsidRPr="00FE6B88">
        <w:rPr>
          <w:lang w:eastAsia="fr-FR"/>
        </w:rPr>
        <w:t xml:space="preserve">- une grande réactivité et agilité pour développer des petites et grandes séries avec des processus innovants. </w:t>
      </w:r>
    </w:p>
    <w:p w14:paraId="1CD9C61B" w14:textId="77777777" w:rsidP="00F63D8E" w:rsidR="00FE6B88" w:rsidRDefault="00FE6B88" w:rsidRPr="00FE6B88">
      <w:pPr>
        <w:rPr>
          <w:lang w:eastAsia="fr-FR"/>
        </w:rPr>
      </w:pPr>
    </w:p>
    <w:p w14:paraId="0DD8A1E0" w14:textId="45B6920C" w:rsidP="00F63D8E" w:rsidR="00FE6B88" w:rsidRDefault="00FE6B88" w:rsidRPr="00FE6B88">
      <w:pPr>
        <w:rPr>
          <w:bCs/>
          <w:lang w:eastAsia="fr-FR"/>
        </w:rPr>
      </w:pPr>
      <w:r w:rsidRPr="00FE6B88">
        <w:rPr>
          <w:lang w:eastAsia="fr-FR"/>
        </w:rPr>
        <w:lastRenderedPageBreak/>
        <w:t>L’Entreprise s’inscrit dans une vision long terme « Délivrer un haut niveau d’expertise et de fabrication inégalé auprès de nos clients de façon réactive et agile ».</w:t>
      </w:r>
      <w:r w:rsidRPr="00525A6D">
        <w:rPr>
          <w:lang w:eastAsia="fr-FR"/>
        </w:rPr>
        <w:t xml:space="preserve"> </w:t>
      </w:r>
      <w:r w:rsidRPr="00FE6B88">
        <w:rPr>
          <w:bCs/>
          <w:lang w:eastAsia="fr-FR"/>
        </w:rPr>
        <w:t xml:space="preserve">Les impératifs de l’activité obligent la société à recourir à </w:t>
      </w:r>
      <w:r w:rsidR="00437C15">
        <w:rPr>
          <w:bCs/>
          <w:lang w:eastAsia="fr-FR"/>
        </w:rPr>
        <w:t xml:space="preserve">des modalités d’organisation </w:t>
      </w:r>
      <w:r w:rsidR="00463E0E">
        <w:rPr>
          <w:bCs/>
          <w:lang w:eastAsia="fr-FR"/>
        </w:rPr>
        <w:t xml:space="preserve">du travail qui lui permettent d’être plus efficace tant pour ses clients que pour ses salariés. Le présent accord </w:t>
      </w:r>
      <w:r w:rsidR="00EB2F36">
        <w:rPr>
          <w:bCs/>
          <w:lang w:eastAsia="fr-FR"/>
        </w:rPr>
        <w:t xml:space="preserve">fixe les règles applicables à la durée du travail, à </w:t>
      </w:r>
      <w:r w:rsidRPr="00FE6B88">
        <w:rPr>
          <w:bCs/>
          <w:lang w:eastAsia="fr-FR"/>
        </w:rPr>
        <w:t>l’accomplissement par ses salariés d’heures supplémentaires</w:t>
      </w:r>
      <w:r w:rsidR="00EB2F36">
        <w:rPr>
          <w:bCs/>
          <w:lang w:eastAsia="fr-FR"/>
        </w:rPr>
        <w:t>, au recours au forfait annuel en jours pour certaines catégories de salariés</w:t>
      </w:r>
      <w:r w:rsidR="005C17A5">
        <w:rPr>
          <w:bCs/>
          <w:lang w:eastAsia="fr-FR"/>
        </w:rPr>
        <w:t xml:space="preserve"> et assouplit les règles en matière de congés payés afin de garantir le droit au repos</w:t>
      </w:r>
      <w:r w:rsidR="0084650B">
        <w:rPr>
          <w:bCs/>
          <w:lang w:eastAsia="fr-FR"/>
        </w:rPr>
        <w:t xml:space="preserve"> et la prévisibilité des congés pour chacun</w:t>
      </w:r>
      <w:r w:rsidRPr="00FE6B88">
        <w:rPr>
          <w:bCs/>
          <w:lang w:eastAsia="fr-FR"/>
        </w:rPr>
        <w:t xml:space="preserve">. </w:t>
      </w:r>
    </w:p>
    <w:p w14:paraId="41AD7B9A" w14:textId="77777777" w:rsidP="00F63D8E" w:rsidR="00FE6B88" w:rsidRDefault="00FE6B88" w:rsidRPr="00FE6B88">
      <w:pPr>
        <w:rPr>
          <w:rFonts w:eastAsia="Calibri"/>
        </w:rPr>
      </w:pPr>
    </w:p>
    <w:p w14:paraId="376B8FD3" w14:textId="6E91D104" w:rsidP="00F63D8E" w:rsidR="00FE6B88" w:rsidRDefault="00FE6B88" w:rsidRPr="00FE6B88">
      <w:pPr>
        <w:rPr>
          <w:rFonts w:cs="Times New Roman" w:eastAsia="Calibri"/>
          <w:szCs w:val="22"/>
        </w:rPr>
      </w:pPr>
      <w:r w:rsidRPr="00FE6B88">
        <w:rPr>
          <w:rFonts w:cs="Times New Roman" w:eastAsia="Calibri"/>
          <w:szCs w:val="22"/>
        </w:rPr>
        <w:t>Conformément à l’article L. 2232-2</w:t>
      </w:r>
      <w:r w:rsidRPr="00525A6D">
        <w:rPr>
          <w:rFonts w:cs="Times New Roman" w:eastAsia="Calibri"/>
          <w:szCs w:val="22"/>
        </w:rPr>
        <w:t>3</w:t>
      </w:r>
      <w:r w:rsidRPr="00FE6B88">
        <w:rPr>
          <w:rFonts w:cs="Times New Roman" w:eastAsia="Calibri"/>
          <w:szCs w:val="22"/>
        </w:rPr>
        <w:t xml:space="preserve"> du code du travail relatif aux entreprises dépourvues de délégué syndical et dont l'effectif habituel est </w:t>
      </w:r>
      <w:r w:rsidRPr="00525A6D">
        <w:rPr>
          <w:rFonts w:cs="Times New Roman" w:eastAsia="Calibri"/>
          <w:szCs w:val="22"/>
        </w:rPr>
        <w:t>compris entre onze et vingt salariés</w:t>
      </w:r>
      <w:r w:rsidRPr="00FE6B88">
        <w:rPr>
          <w:rFonts w:cs="Times New Roman" w:eastAsia="Calibri"/>
          <w:szCs w:val="22"/>
        </w:rPr>
        <w:t>, la société a proposé un projet d'accord aux salariés qui porte sur l'</w:t>
      </w:r>
      <w:r w:rsidRPr="00525A6D">
        <w:rPr>
          <w:rFonts w:cs="Times New Roman" w:eastAsia="Calibri"/>
          <w:szCs w:val="22"/>
        </w:rPr>
        <w:t xml:space="preserve">organisation </w:t>
      </w:r>
      <w:r w:rsidR="00F63D8E">
        <w:rPr>
          <w:rFonts w:cs="Times New Roman" w:eastAsia="Calibri"/>
          <w:szCs w:val="22"/>
        </w:rPr>
        <w:t xml:space="preserve">et le </w:t>
      </w:r>
      <w:r w:rsidRPr="00525A6D">
        <w:rPr>
          <w:rFonts w:cs="Times New Roman" w:eastAsia="Calibri"/>
          <w:szCs w:val="22"/>
        </w:rPr>
        <w:t xml:space="preserve">temps de travail </w:t>
      </w:r>
      <w:r w:rsidRPr="00FE6B88">
        <w:rPr>
          <w:rFonts w:cs="Times New Roman" w:eastAsia="Calibri"/>
          <w:szCs w:val="22"/>
        </w:rPr>
        <w:t xml:space="preserve">afin de mieux répondre aux évolutions cycliques de son activité. </w:t>
      </w:r>
    </w:p>
    <w:p w14:paraId="34795311" w14:textId="77777777" w:rsidP="00F63D8E" w:rsidR="00FE6B88" w:rsidRDefault="00FE6B88" w:rsidRPr="00FE6B88">
      <w:pPr>
        <w:rPr>
          <w:rFonts w:cs="Times New Roman" w:eastAsia="Calibri"/>
          <w:szCs w:val="22"/>
        </w:rPr>
      </w:pPr>
    </w:p>
    <w:p w14:paraId="2D747C9B" w14:textId="16F82747" w:rsidP="00F63D8E" w:rsidR="00FE6B88" w:rsidRDefault="00FE6B88" w:rsidRPr="00FE6B88">
      <w:pPr>
        <w:rPr>
          <w:rFonts w:cs="Times New Roman" w:eastAsia="Calibri"/>
          <w:szCs w:val="22"/>
        </w:rPr>
      </w:pPr>
      <w:r w:rsidRPr="00FE6B88">
        <w:rPr>
          <w:rFonts w:cs="Times New Roman" w:eastAsia="Calibri"/>
          <w:szCs w:val="22"/>
        </w:rPr>
        <w:t xml:space="preserve">La consultation du personnel a été organisée à l'issue d'un délai de quinze jours courant à compter de la communication à chaque salarié du projet d'accord </w:t>
      </w:r>
      <w:r w:rsidR="002350CF">
        <w:rPr>
          <w:rFonts w:cs="Times New Roman" w:eastAsia="Calibri"/>
          <w:szCs w:val="22"/>
        </w:rPr>
        <w:t>le 09 juillet 2024.</w:t>
      </w:r>
      <w:r w:rsidRPr="00FE6B88">
        <w:rPr>
          <w:rFonts w:cs="Times New Roman" w:eastAsia="Calibri"/>
          <w:szCs w:val="22"/>
        </w:rPr>
        <w:t xml:space="preserve"> L'organisation de la consultation du personnel a été réalisée selon les règles prévues à l’article R. 2232-10 du code du travail et un Procès-verbal de consultation a été dressé et se trouve annexé au présent accord.</w:t>
      </w:r>
    </w:p>
    <w:p w14:paraId="68DD2072" w14:textId="77777777" w:rsidP="00FE6B88" w:rsidR="00FE6B88" w:rsidRDefault="00FE6B88" w:rsidRPr="00FE6B88">
      <w:pPr>
        <w:rPr>
          <w:rFonts w:cs="Times New Roman" w:eastAsia="Calibri"/>
          <w:szCs w:val="22"/>
        </w:rPr>
      </w:pPr>
    </w:p>
    <w:p w14:paraId="24017D29" w14:textId="563582BF" w:rsidP="00FE6B88" w:rsidR="00FE6B88" w:rsidRDefault="00FE6B88">
      <w:pPr>
        <w:rPr>
          <w:rFonts w:cs="Arial" w:eastAsia="Calibri"/>
          <w:b/>
          <w:bCs/>
          <w:kern w:val="0"/>
          <w:sz w:val="20"/>
          <w:szCs w:val="20"/>
          <w14:ligatures w14:val="none"/>
        </w:rPr>
      </w:pPr>
      <w:r w:rsidRPr="00525A6D">
        <w:rPr>
          <w:rFonts w:cs="Arial" w:eastAsia="Calibri"/>
          <w:b/>
          <w:bCs/>
          <w:kern w:val="0"/>
          <w:sz w:val="20"/>
          <w:szCs w:val="20"/>
          <w14:ligatures w14:val="none"/>
        </w:rPr>
        <w:t>Il a été convenu ce qui suit :</w:t>
      </w:r>
    </w:p>
    <w:p w14:paraId="499A4320" w14:textId="77777777" w:rsidP="00FE6B88" w:rsidR="007269DD" w:rsidRDefault="007269DD">
      <w:pPr>
        <w:rPr>
          <w:rFonts w:cs="Arial" w:eastAsia="Calibri"/>
          <w:b/>
          <w:bCs/>
          <w:kern w:val="0"/>
          <w:sz w:val="20"/>
          <w:szCs w:val="20"/>
          <w14:ligatures w14:val="none"/>
        </w:rPr>
      </w:pPr>
    </w:p>
    <w:p w14:paraId="3961B57D" w14:textId="77777777" w:rsidP="00FE6B88" w:rsidR="007269DD" w:rsidRDefault="007269DD">
      <w:pPr>
        <w:rPr>
          <w:rFonts w:cs="Arial" w:eastAsia="Calibri"/>
          <w:b/>
          <w:bCs/>
          <w:kern w:val="0"/>
          <w:sz w:val="20"/>
          <w:szCs w:val="20"/>
          <w14:ligatures w14:val="none"/>
        </w:rPr>
      </w:pPr>
    </w:p>
    <w:p w14:paraId="61CEDDDE" w14:textId="77777777" w:rsidP="00FE6B88" w:rsidR="007269DD" w:rsidRDefault="007269DD">
      <w:pPr>
        <w:rPr>
          <w:rFonts w:cs="Arial" w:eastAsia="Calibri"/>
          <w:b/>
          <w:bCs/>
          <w:kern w:val="0"/>
          <w:sz w:val="20"/>
          <w:szCs w:val="20"/>
          <w14:ligatures w14:val="none"/>
        </w:rPr>
      </w:pPr>
    </w:p>
    <w:p w14:paraId="3D9AD90B" w14:textId="77777777" w:rsidP="00FE6B88" w:rsidR="007269DD" w:rsidRDefault="007269DD">
      <w:pPr>
        <w:rPr>
          <w:rFonts w:cs="Arial" w:eastAsia="Calibri"/>
          <w:b/>
          <w:bCs/>
          <w:kern w:val="0"/>
          <w:sz w:val="20"/>
          <w:szCs w:val="20"/>
          <w14:ligatures w14:val="none"/>
        </w:rPr>
      </w:pPr>
    </w:p>
    <w:p w14:paraId="2D2C4B05" w14:textId="1AEF7CB1" w:rsidP="007269DD" w:rsidR="007269DD" w:rsidRDefault="007269DD" w:rsidRPr="007269DD">
      <w:pPr>
        <w:pStyle w:val="TM1"/>
        <w:rPr>
          <w:rFonts w:ascii="Gill Sans MT" w:cstheme="minorBidi" w:hAnsi="Gill Sans MT"/>
          <w:b w:val="0"/>
          <w:bCs w:val="0"/>
          <w:kern w:val="2"/>
          <w:sz w:val="20"/>
          <w:szCs w:val="20"/>
          <w14:ligatures w14:val="standardContextual"/>
        </w:rPr>
      </w:pPr>
      <w:r w:rsidRPr="007269DD">
        <w:rPr>
          <w:rFonts w:ascii="Gill Sans MT" w:cs="Arial" w:hAnsi="Gill Sans MT"/>
          <w:sz w:val="20"/>
          <w:szCs w:val="20"/>
        </w:rPr>
        <w:fldChar w:fldCharType="begin"/>
      </w:r>
      <w:r w:rsidRPr="007269DD">
        <w:rPr>
          <w:rFonts w:ascii="Gill Sans MT" w:cs="Arial" w:hAnsi="Gill Sans MT"/>
          <w:sz w:val="20"/>
          <w:szCs w:val="20"/>
        </w:rPr>
        <w:instrText xml:space="preserve"> TOC \o "1-4" \h \z \u </w:instrText>
      </w:r>
      <w:r w:rsidRPr="007269DD">
        <w:rPr>
          <w:rFonts w:ascii="Gill Sans MT" w:cs="Arial" w:hAnsi="Gill Sans MT"/>
          <w:sz w:val="20"/>
          <w:szCs w:val="20"/>
        </w:rPr>
        <w:fldChar w:fldCharType="separate"/>
      </w:r>
      <w:hyperlink w:anchor="_Toc171176322" w:history="1">
        <w:r w:rsidRPr="007269DD">
          <w:rPr>
            <w:rStyle w:val="Lienhypertexte"/>
            <w:rFonts w:ascii="Gill Sans MT" w:hAnsi="Gill Sans MT"/>
            <w:sz w:val="20"/>
            <w:szCs w:val="20"/>
          </w:rPr>
          <w:t>Titre 1.</w:t>
        </w:r>
        <w:r w:rsidRPr="007269DD">
          <w:rPr>
            <w:rFonts w:ascii="Gill Sans MT" w:cstheme="minorBidi" w:hAnsi="Gill Sans MT"/>
            <w:kern w:val="2"/>
            <w:sz w:val="20"/>
            <w:szCs w:val="20"/>
            <w14:ligatures w14:val="standardContextual"/>
          </w:rPr>
          <w:tab/>
        </w:r>
        <w:r w:rsidRPr="007269DD">
          <w:rPr>
            <w:rStyle w:val="Lienhypertexte"/>
            <w:rFonts w:ascii="Gill Sans MT" w:hAnsi="Gill Sans MT"/>
            <w:sz w:val="20"/>
            <w:szCs w:val="20"/>
          </w:rPr>
          <w:t>Champ d’application</w:t>
        </w:r>
        <w:r w:rsidRPr="007269DD">
          <w:rPr>
            <w:rFonts w:ascii="Gill Sans MT" w:hAnsi="Gill Sans MT"/>
            <w:b w:val="0"/>
            <w:bCs w:val="0"/>
            <w:webHidden/>
            <w:sz w:val="20"/>
            <w:szCs w:val="20"/>
          </w:rPr>
          <w:tab/>
        </w:r>
        <w:r w:rsidRPr="007269DD">
          <w:rPr>
            <w:rFonts w:ascii="Gill Sans MT" w:hAnsi="Gill Sans MT"/>
            <w:b w:val="0"/>
            <w:bCs w:val="0"/>
            <w:webHidden/>
            <w:sz w:val="20"/>
            <w:szCs w:val="20"/>
          </w:rPr>
          <w:fldChar w:fldCharType="begin"/>
        </w:r>
        <w:r w:rsidRPr="007269DD">
          <w:rPr>
            <w:rFonts w:ascii="Gill Sans MT" w:hAnsi="Gill Sans MT"/>
            <w:b w:val="0"/>
            <w:bCs w:val="0"/>
            <w:webHidden/>
            <w:sz w:val="20"/>
            <w:szCs w:val="20"/>
          </w:rPr>
          <w:instrText xml:space="preserve"> PAGEREF _Toc171176322 \h </w:instrText>
        </w:r>
        <w:r w:rsidRPr="007269DD">
          <w:rPr>
            <w:rFonts w:ascii="Gill Sans MT" w:hAnsi="Gill Sans MT"/>
            <w:b w:val="0"/>
            <w:bCs w:val="0"/>
            <w:webHidden/>
            <w:sz w:val="20"/>
            <w:szCs w:val="20"/>
          </w:rPr>
        </w:r>
        <w:r w:rsidRPr="007269DD">
          <w:rPr>
            <w:rFonts w:ascii="Gill Sans MT" w:hAnsi="Gill Sans MT"/>
            <w:b w:val="0"/>
            <w:bCs w:val="0"/>
            <w:webHidden/>
            <w:sz w:val="20"/>
            <w:szCs w:val="20"/>
          </w:rPr>
          <w:fldChar w:fldCharType="separate"/>
        </w:r>
        <w:r w:rsidR="00D74A8B">
          <w:rPr>
            <w:rFonts w:ascii="Gill Sans MT" w:hAnsi="Gill Sans MT"/>
            <w:b w:val="0"/>
            <w:bCs w:val="0"/>
            <w:webHidden/>
            <w:sz w:val="20"/>
            <w:szCs w:val="20"/>
          </w:rPr>
          <w:t>4</w:t>
        </w:r>
        <w:r w:rsidRPr="007269DD">
          <w:rPr>
            <w:rFonts w:ascii="Gill Sans MT" w:hAnsi="Gill Sans MT"/>
            <w:b w:val="0"/>
            <w:bCs w:val="0"/>
            <w:webHidden/>
            <w:sz w:val="20"/>
            <w:szCs w:val="20"/>
          </w:rPr>
          <w:fldChar w:fldCharType="end"/>
        </w:r>
      </w:hyperlink>
    </w:p>
    <w:p w14:paraId="1746CD92" w14:textId="5AF5BD10"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23" w:history="1">
        <w:r w:rsidR="007269DD" w:rsidRPr="007269DD">
          <w:rPr>
            <w:rStyle w:val="Lienhypertexte"/>
            <w:rFonts w:ascii="Gill Sans MT" w:eastAsia="Times New Roman" w:hAnsi="Gill Sans MT"/>
            <w:noProof/>
            <w:sz w:val="20"/>
            <w:szCs w:val="20"/>
          </w:rPr>
          <w:t>Article 1.</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eastAsia="Times New Roman" w:hAnsi="Gill Sans MT"/>
            <w:noProof/>
            <w:sz w:val="20"/>
            <w:szCs w:val="20"/>
          </w:rPr>
          <w:t>Entreprise</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_Toc171176323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4</w:t>
        </w:r>
        <w:r w:rsidR="007269DD" w:rsidRPr="007269DD">
          <w:rPr>
            <w:rFonts w:ascii="Gill Sans MT" w:hAnsi="Gill Sans MT"/>
            <w:noProof/>
            <w:webHidden/>
            <w:sz w:val="20"/>
            <w:szCs w:val="20"/>
          </w:rPr>
          <w:fldChar w:fldCharType="end"/>
        </w:r>
      </w:hyperlink>
    </w:p>
    <w:p w14:paraId="124909D9" w14:textId="1010A2FC"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24" w:history="1">
        <w:r w:rsidR="007269DD" w:rsidRPr="007269DD">
          <w:rPr>
            <w:rStyle w:val="Lienhypertexte"/>
            <w:rFonts w:ascii="Gill Sans MT" w:eastAsia="Times New Roman" w:hAnsi="Gill Sans MT"/>
            <w:noProof/>
            <w:sz w:val="20"/>
            <w:szCs w:val="20"/>
          </w:rPr>
          <w:t>Article 2.</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eastAsia="Times New Roman" w:hAnsi="Gill Sans MT"/>
            <w:noProof/>
            <w:sz w:val="20"/>
            <w:szCs w:val="20"/>
          </w:rPr>
          <w:t>Salariés concernés</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_Toc171176324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4</w:t>
        </w:r>
        <w:r w:rsidR="007269DD" w:rsidRPr="007269DD">
          <w:rPr>
            <w:rFonts w:ascii="Gill Sans MT" w:hAnsi="Gill Sans MT"/>
            <w:noProof/>
            <w:webHidden/>
            <w:sz w:val="20"/>
            <w:szCs w:val="20"/>
          </w:rPr>
          <w:fldChar w:fldCharType="end"/>
        </w:r>
      </w:hyperlink>
    </w:p>
    <w:p w14:paraId="170B78F7" w14:textId="402E5CE4" w:rsidP="007269DD" w:rsidR="007269DD" w:rsidRDefault="00000000" w:rsidRPr="007269DD">
      <w:pPr>
        <w:pStyle w:val="TM1"/>
        <w:rPr>
          <w:rFonts w:ascii="Gill Sans MT" w:cstheme="minorBidi" w:hAnsi="Gill Sans MT"/>
          <w:kern w:val="2"/>
          <w:sz w:val="20"/>
          <w:szCs w:val="20"/>
          <w14:ligatures w14:val="standardContextual"/>
        </w:rPr>
      </w:pPr>
      <w:hyperlink w:anchor="_Toc171176325" w:history="1">
        <w:r w:rsidR="007269DD" w:rsidRPr="007269DD">
          <w:rPr>
            <w:rStyle w:val="Lienhypertexte"/>
            <w:rFonts w:ascii="Gill Sans MT" w:hAnsi="Gill Sans MT"/>
            <w:sz w:val="20"/>
            <w:szCs w:val="20"/>
          </w:rPr>
          <w:t>Titre 2.</w:t>
        </w:r>
        <w:r w:rsidR="007269DD" w:rsidRPr="007269DD">
          <w:rPr>
            <w:rFonts w:ascii="Gill Sans MT" w:cstheme="minorBidi" w:hAnsi="Gill Sans MT"/>
            <w:kern w:val="2"/>
            <w:sz w:val="20"/>
            <w:szCs w:val="20"/>
            <w14:ligatures w14:val="standardContextual"/>
          </w:rPr>
          <w:tab/>
        </w:r>
        <w:r w:rsidR="007269DD" w:rsidRPr="007269DD">
          <w:rPr>
            <w:rStyle w:val="Lienhypertexte"/>
            <w:rFonts w:ascii="Gill Sans MT" w:hAnsi="Gill Sans MT"/>
            <w:sz w:val="20"/>
            <w:szCs w:val="20"/>
          </w:rPr>
          <w:t>Dispositions générales relatives à la durée du travail</w:t>
        </w:r>
        <w:r w:rsidR="007269DD" w:rsidRPr="007269DD">
          <w:rPr>
            <w:rFonts w:ascii="Gill Sans MT" w:hAnsi="Gill Sans MT"/>
            <w:webHidden/>
            <w:sz w:val="20"/>
            <w:szCs w:val="20"/>
          </w:rPr>
          <w:tab/>
        </w:r>
        <w:r w:rsidR="007269DD" w:rsidRPr="007269DD">
          <w:rPr>
            <w:rFonts w:ascii="Gill Sans MT" w:hAnsi="Gill Sans MT"/>
            <w:webHidden/>
            <w:sz w:val="20"/>
            <w:szCs w:val="20"/>
          </w:rPr>
          <w:fldChar w:fldCharType="begin"/>
        </w:r>
        <w:r w:rsidR="007269DD" w:rsidRPr="007269DD">
          <w:rPr>
            <w:rFonts w:ascii="Gill Sans MT" w:hAnsi="Gill Sans MT"/>
            <w:webHidden/>
            <w:sz w:val="20"/>
            <w:szCs w:val="20"/>
          </w:rPr>
          <w:instrText xml:space="preserve"> PAGEREF _Toc171176325 \h </w:instrText>
        </w:r>
        <w:r w:rsidR="007269DD" w:rsidRPr="007269DD">
          <w:rPr>
            <w:rFonts w:ascii="Gill Sans MT" w:hAnsi="Gill Sans MT"/>
            <w:webHidden/>
            <w:sz w:val="20"/>
            <w:szCs w:val="20"/>
          </w:rPr>
        </w:r>
        <w:r w:rsidR="007269DD" w:rsidRPr="007269DD">
          <w:rPr>
            <w:rFonts w:ascii="Gill Sans MT" w:hAnsi="Gill Sans MT"/>
            <w:webHidden/>
            <w:sz w:val="20"/>
            <w:szCs w:val="20"/>
          </w:rPr>
          <w:fldChar w:fldCharType="separate"/>
        </w:r>
        <w:r w:rsidR="00D74A8B">
          <w:rPr>
            <w:rFonts w:ascii="Gill Sans MT" w:hAnsi="Gill Sans MT"/>
            <w:webHidden/>
            <w:sz w:val="20"/>
            <w:szCs w:val="20"/>
          </w:rPr>
          <w:t>4</w:t>
        </w:r>
        <w:r w:rsidR="007269DD" w:rsidRPr="007269DD">
          <w:rPr>
            <w:rFonts w:ascii="Gill Sans MT" w:hAnsi="Gill Sans MT"/>
            <w:webHidden/>
            <w:sz w:val="20"/>
            <w:szCs w:val="20"/>
          </w:rPr>
          <w:fldChar w:fldCharType="end"/>
        </w:r>
      </w:hyperlink>
    </w:p>
    <w:p w14:paraId="2E2C58E0" w14:textId="36F74F5F"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26" w:history="1">
        <w:r w:rsidR="007269DD" w:rsidRPr="007269DD">
          <w:rPr>
            <w:rStyle w:val="Lienhypertexte"/>
            <w:rFonts w:ascii="Gill Sans MT" w:eastAsia="Calibri" w:hAnsi="Gill Sans MT"/>
            <w:noProof/>
            <w:sz w:val="20"/>
            <w:szCs w:val="20"/>
          </w:rPr>
          <w:t>Article 3.</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eastAsia="Calibri" w:hAnsi="Gill Sans MT"/>
            <w:noProof/>
            <w:sz w:val="20"/>
            <w:szCs w:val="20"/>
          </w:rPr>
          <w:t>Définition du temps de travail effectif</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_Toc171176326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4</w:t>
        </w:r>
        <w:r w:rsidR="007269DD" w:rsidRPr="007269DD">
          <w:rPr>
            <w:rFonts w:ascii="Gill Sans MT" w:hAnsi="Gill Sans MT"/>
            <w:noProof/>
            <w:webHidden/>
            <w:sz w:val="20"/>
            <w:szCs w:val="20"/>
          </w:rPr>
          <w:fldChar w:fldCharType="end"/>
        </w:r>
      </w:hyperlink>
    </w:p>
    <w:p w14:paraId="765A453D" w14:textId="293F21A7"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27" w:history="1">
        <w:r w:rsidR="007269DD" w:rsidRPr="007269DD">
          <w:rPr>
            <w:rStyle w:val="Lienhypertexte"/>
            <w:rFonts w:ascii="Gill Sans MT" w:eastAsia="Calibri" w:hAnsi="Gill Sans MT"/>
            <w:noProof/>
            <w:sz w:val="20"/>
            <w:szCs w:val="20"/>
          </w:rPr>
          <w:t>Article 4.</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eastAsia="Calibri" w:hAnsi="Gill Sans MT"/>
            <w:noProof/>
            <w:sz w:val="20"/>
            <w:szCs w:val="20"/>
          </w:rPr>
          <w:t>Durée du travail</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_Toc171176327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4</w:t>
        </w:r>
        <w:r w:rsidR="007269DD" w:rsidRPr="007269DD">
          <w:rPr>
            <w:rFonts w:ascii="Gill Sans MT" w:hAnsi="Gill Sans MT"/>
            <w:noProof/>
            <w:webHidden/>
            <w:sz w:val="20"/>
            <w:szCs w:val="20"/>
          </w:rPr>
          <w:fldChar w:fldCharType="end"/>
        </w:r>
      </w:hyperlink>
    </w:p>
    <w:p w14:paraId="001F3A63" w14:textId="2FE06623"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28" w:history="1">
        <w:r w:rsidR="007269DD" w:rsidRPr="007269DD">
          <w:rPr>
            <w:rStyle w:val="Lienhypertexte"/>
            <w:rFonts w:ascii="Gill Sans MT" w:eastAsia="Calibri" w:hAnsi="Gill Sans MT"/>
            <w:noProof/>
            <w:sz w:val="20"/>
            <w:szCs w:val="20"/>
          </w:rPr>
          <w:t>Article 5.</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eastAsia="Calibri" w:hAnsi="Gill Sans MT"/>
            <w:noProof/>
            <w:sz w:val="20"/>
            <w:szCs w:val="20"/>
          </w:rPr>
          <w:t>Temps de pause</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_Toc171176328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4</w:t>
        </w:r>
        <w:r w:rsidR="007269DD" w:rsidRPr="007269DD">
          <w:rPr>
            <w:rFonts w:ascii="Gill Sans MT" w:hAnsi="Gill Sans MT"/>
            <w:noProof/>
            <w:webHidden/>
            <w:sz w:val="20"/>
            <w:szCs w:val="20"/>
          </w:rPr>
          <w:fldChar w:fldCharType="end"/>
        </w:r>
      </w:hyperlink>
    </w:p>
    <w:p w14:paraId="490F99F1" w14:textId="7D192360"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29" w:history="1">
        <w:r w:rsidR="007269DD" w:rsidRPr="007269DD">
          <w:rPr>
            <w:rStyle w:val="Lienhypertexte"/>
            <w:rFonts w:ascii="Gill Sans MT" w:eastAsia="Calibri" w:hAnsi="Gill Sans MT"/>
            <w:noProof/>
            <w:sz w:val="20"/>
            <w:szCs w:val="20"/>
          </w:rPr>
          <w:t>Article 6.</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eastAsia="Calibri" w:hAnsi="Gill Sans MT"/>
            <w:noProof/>
            <w:sz w:val="20"/>
            <w:szCs w:val="20"/>
          </w:rPr>
          <w:t>Durée quotidienne maximale du travail</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_Toc171176329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4</w:t>
        </w:r>
        <w:r w:rsidR="007269DD" w:rsidRPr="007269DD">
          <w:rPr>
            <w:rFonts w:ascii="Gill Sans MT" w:hAnsi="Gill Sans MT"/>
            <w:noProof/>
            <w:webHidden/>
            <w:sz w:val="20"/>
            <w:szCs w:val="20"/>
          </w:rPr>
          <w:fldChar w:fldCharType="end"/>
        </w:r>
      </w:hyperlink>
    </w:p>
    <w:p w14:paraId="7691924F" w14:textId="67EF5288"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30" w:history="1">
        <w:r w:rsidR="007269DD" w:rsidRPr="007269DD">
          <w:rPr>
            <w:rStyle w:val="Lienhypertexte"/>
            <w:rFonts w:ascii="Gill Sans MT" w:eastAsia="Calibri" w:hAnsi="Gill Sans MT"/>
            <w:noProof/>
            <w:sz w:val="20"/>
            <w:szCs w:val="20"/>
          </w:rPr>
          <w:t>Article 7.</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eastAsia="Calibri" w:hAnsi="Gill Sans MT"/>
            <w:noProof/>
            <w:sz w:val="20"/>
            <w:szCs w:val="20"/>
          </w:rPr>
          <w:t>Durée hebdomadaire maximale</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_Toc171176330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5</w:t>
        </w:r>
        <w:r w:rsidR="007269DD" w:rsidRPr="007269DD">
          <w:rPr>
            <w:rFonts w:ascii="Gill Sans MT" w:hAnsi="Gill Sans MT"/>
            <w:noProof/>
            <w:webHidden/>
            <w:sz w:val="20"/>
            <w:szCs w:val="20"/>
          </w:rPr>
          <w:fldChar w:fldCharType="end"/>
        </w:r>
      </w:hyperlink>
    </w:p>
    <w:p w14:paraId="49A6CE2B" w14:textId="5DB52F8C"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31" w:history="1">
        <w:r w:rsidR="007269DD" w:rsidRPr="007269DD">
          <w:rPr>
            <w:rStyle w:val="Lienhypertexte"/>
            <w:rFonts w:ascii="Gill Sans MT" w:eastAsia="Calibri" w:hAnsi="Gill Sans MT"/>
            <w:noProof/>
            <w:sz w:val="20"/>
            <w:szCs w:val="20"/>
          </w:rPr>
          <w:t>Article 8.</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eastAsia="Calibri" w:hAnsi="Gill Sans MT"/>
            <w:noProof/>
            <w:sz w:val="20"/>
            <w:szCs w:val="20"/>
          </w:rPr>
          <w:t>Suivi de la durée du travail</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_Toc171176331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5</w:t>
        </w:r>
        <w:r w:rsidR="007269DD" w:rsidRPr="007269DD">
          <w:rPr>
            <w:rFonts w:ascii="Gill Sans MT" w:hAnsi="Gill Sans MT"/>
            <w:noProof/>
            <w:webHidden/>
            <w:sz w:val="20"/>
            <w:szCs w:val="20"/>
          </w:rPr>
          <w:fldChar w:fldCharType="end"/>
        </w:r>
      </w:hyperlink>
    </w:p>
    <w:p w14:paraId="1F403000" w14:textId="67A7441D" w:rsidP="007269DD" w:rsidR="007269DD" w:rsidRDefault="00000000" w:rsidRPr="007269DD">
      <w:pPr>
        <w:pStyle w:val="TM1"/>
        <w:rPr>
          <w:rFonts w:ascii="Gill Sans MT" w:cstheme="minorBidi" w:hAnsi="Gill Sans MT"/>
          <w:kern w:val="2"/>
          <w:sz w:val="20"/>
          <w:szCs w:val="20"/>
          <w14:ligatures w14:val="standardContextual"/>
        </w:rPr>
      </w:pPr>
      <w:hyperlink w:anchor="_Toc171176332" w:history="1">
        <w:r w:rsidR="007269DD" w:rsidRPr="007269DD">
          <w:rPr>
            <w:rStyle w:val="Lienhypertexte"/>
            <w:rFonts w:ascii="Gill Sans MT" w:hAnsi="Gill Sans MT"/>
            <w:sz w:val="20"/>
            <w:szCs w:val="20"/>
          </w:rPr>
          <w:t>Titre 3.</w:t>
        </w:r>
        <w:r w:rsidR="007269DD" w:rsidRPr="007269DD">
          <w:rPr>
            <w:rFonts w:ascii="Gill Sans MT" w:cstheme="minorBidi" w:hAnsi="Gill Sans MT"/>
            <w:kern w:val="2"/>
            <w:sz w:val="20"/>
            <w:szCs w:val="20"/>
            <w14:ligatures w14:val="standardContextual"/>
          </w:rPr>
          <w:tab/>
        </w:r>
        <w:r w:rsidR="007269DD" w:rsidRPr="007269DD">
          <w:rPr>
            <w:rStyle w:val="Lienhypertexte"/>
            <w:rFonts w:ascii="Gill Sans MT" w:hAnsi="Gill Sans MT"/>
            <w:sz w:val="20"/>
            <w:szCs w:val="20"/>
          </w:rPr>
          <w:t>Dispositions relatives aux heures supplémentaires</w:t>
        </w:r>
        <w:r w:rsidR="007269DD" w:rsidRPr="007269DD">
          <w:rPr>
            <w:rFonts w:ascii="Gill Sans MT" w:hAnsi="Gill Sans MT"/>
            <w:webHidden/>
            <w:sz w:val="20"/>
            <w:szCs w:val="20"/>
          </w:rPr>
          <w:tab/>
        </w:r>
        <w:r w:rsidR="007269DD" w:rsidRPr="007269DD">
          <w:rPr>
            <w:rFonts w:ascii="Gill Sans MT" w:hAnsi="Gill Sans MT"/>
            <w:webHidden/>
            <w:sz w:val="20"/>
            <w:szCs w:val="20"/>
          </w:rPr>
          <w:fldChar w:fldCharType="begin"/>
        </w:r>
        <w:r w:rsidR="007269DD" w:rsidRPr="007269DD">
          <w:rPr>
            <w:rFonts w:ascii="Gill Sans MT" w:hAnsi="Gill Sans MT"/>
            <w:webHidden/>
            <w:sz w:val="20"/>
            <w:szCs w:val="20"/>
          </w:rPr>
          <w:instrText xml:space="preserve"> PAGEREF _Toc171176332 \h </w:instrText>
        </w:r>
        <w:r w:rsidR="007269DD" w:rsidRPr="007269DD">
          <w:rPr>
            <w:rFonts w:ascii="Gill Sans MT" w:hAnsi="Gill Sans MT"/>
            <w:webHidden/>
            <w:sz w:val="20"/>
            <w:szCs w:val="20"/>
          </w:rPr>
        </w:r>
        <w:r w:rsidR="007269DD" w:rsidRPr="007269DD">
          <w:rPr>
            <w:rFonts w:ascii="Gill Sans MT" w:hAnsi="Gill Sans MT"/>
            <w:webHidden/>
            <w:sz w:val="20"/>
            <w:szCs w:val="20"/>
          </w:rPr>
          <w:fldChar w:fldCharType="separate"/>
        </w:r>
        <w:r w:rsidR="00D74A8B">
          <w:rPr>
            <w:rFonts w:ascii="Gill Sans MT" w:hAnsi="Gill Sans MT"/>
            <w:webHidden/>
            <w:sz w:val="20"/>
            <w:szCs w:val="20"/>
          </w:rPr>
          <w:t>5</w:t>
        </w:r>
        <w:r w:rsidR="007269DD" w:rsidRPr="007269DD">
          <w:rPr>
            <w:rFonts w:ascii="Gill Sans MT" w:hAnsi="Gill Sans MT"/>
            <w:webHidden/>
            <w:sz w:val="20"/>
            <w:szCs w:val="20"/>
          </w:rPr>
          <w:fldChar w:fldCharType="end"/>
        </w:r>
      </w:hyperlink>
    </w:p>
    <w:p w14:paraId="7C7E2472" w14:textId="1DD52E6E"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33" w:history="1">
        <w:r w:rsidR="007269DD" w:rsidRPr="007269DD">
          <w:rPr>
            <w:rStyle w:val="Lienhypertexte"/>
            <w:rFonts w:ascii="Gill Sans MT" w:eastAsia="Calibri" w:hAnsi="Gill Sans MT"/>
            <w:noProof/>
            <w:sz w:val="20"/>
            <w:szCs w:val="20"/>
          </w:rPr>
          <w:t>Article 9.</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eastAsia="Times New Roman" w:hAnsi="Gill Sans MT"/>
            <w:noProof/>
            <w:sz w:val="20"/>
            <w:szCs w:val="20"/>
          </w:rPr>
          <w:t>Définition des heures supplémentaires</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_Toc171176333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5</w:t>
        </w:r>
        <w:r w:rsidR="007269DD" w:rsidRPr="007269DD">
          <w:rPr>
            <w:rFonts w:ascii="Gill Sans MT" w:hAnsi="Gill Sans MT"/>
            <w:noProof/>
            <w:webHidden/>
            <w:sz w:val="20"/>
            <w:szCs w:val="20"/>
          </w:rPr>
          <w:fldChar w:fldCharType="end"/>
        </w:r>
      </w:hyperlink>
    </w:p>
    <w:p w14:paraId="0E492F50" w14:textId="6F0AFD30"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34" w:history="1">
        <w:r w:rsidR="007269DD" w:rsidRPr="007269DD">
          <w:rPr>
            <w:rStyle w:val="Lienhypertexte"/>
            <w:rFonts w:ascii="Gill Sans MT" w:eastAsia="Calibri" w:hAnsi="Gill Sans MT"/>
            <w:noProof/>
            <w:sz w:val="20"/>
            <w:szCs w:val="20"/>
          </w:rPr>
          <w:t>Article 10.</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eastAsia="Calibri" w:hAnsi="Gill Sans MT"/>
            <w:noProof/>
            <w:sz w:val="20"/>
            <w:szCs w:val="20"/>
          </w:rPr>
          <w:t>Contreparties des heures supplémentaires effectuées à l’intérieur du contingent</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_Toc171176334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6</w:t>
        </w:r>
        <w:r w:rsidR="007269DD" w:rsidRPr="007269DD">
          <w:rPr>
            <w:rFonts w:ascii="Gill Sans MT" w:hAnsi="Gill Sans MT"/>
            <w:noProof/>
            <w:webHidden/>
            <w:sz w:val="20"/>
            <w:szCs w:val="20"/>
          </w:rPr>
          <w:fldChar w:fldCharType="end"/>
        </w:r>
      </w:hyperlink>
    </w:p>
    <w:p w14:paraId="28A8DA51" w14:textId="7E170F52"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35" w:history="1">
        <w:r w:rsidR="007269DD" w:rsidRPr="007269DD">
          <w:rPr>
            <w:rStyle w:val="Lienhypertexte"/>
            <w:rFonts w:ascii="Gill Sans MT" w:eastAsia="Calibri" w:hAnsi="Gill Sans MT"/>
            <w:noProof/>
            <w:sz w:val="20"/>
            <w:szCs w:val="20"/>
          </w:rPr>
          <w:t>Article 11.</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eastAsia="Calibri" w:hAnsi="Gill Sans MT"/>
            <w:noProof/>
            <w:sz w:val="20"/>
            <w:szCs w:val="20"/>
          </w:rPr>
          <w:t>Contingent d’heures supplémentaires</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_Toc171176335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6</w:t>
        </w:r>
        <w:r w:rsidR="007269DD" w:rsidRPr="007269DD">
          <w:rPr>
            <w:rFonts w:ascii="Gill Sans MT" w:hAnsi="Gill Sans MT"/>
            <w:noProof/>
            <w:webHidden/>
            <w:sz w:val="20"/>
            <w:szCs w:val="20"/>
          </w:rPr>
          <w:fldChar w:fldCharType="end"/>
        </w:r>
      </w:hyperlink>
    </w:p>
    <w:p w14:paraId="70CC2F7D" w14:textId="6CB0BF38"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36" w:history="1">
        <w:r w:rsidR="007269DD" w:rsidRPr="007269DD">
          <w:rPr>
            <w:rStyle w:val="Lienhypertexte"/>
            <w:rFonts w:ascii="Gill Sans MT" w:eastAsia="Calibri" w:hAnsi="Gill Sans MT"/>
            <w:noProof/>
            <w:sz w:val="20"/>
            <w:szCs w:val="20"/>
          </w:rPr>
          <w:t>Article 12.</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eastAsia="Calibri" w:hAnsi="Gill Sans MT"/>
            <w:noProof/>
            <w:sz w:val="20"/>
            <w:szCs w:val="20"/>
          </w:rPr>
          <w:t>Dépassement du contingent annuel d’heures supplémentaires</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_Toc171176336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6</w:t>
        </w:r>
        <w:r w:rsidR="007269DD" w:rsidRPr="007269DD">
          <w:rPr>
            <w:rFonts w:ascii="Gill Sans MT" w:hAnsi="Gill Sans MT"/>
            <w:noProof/>
            <w:webHidden/>
            <w:sz w:val="20"/>
            <w:szCs w:val="20"/>
          </w:rPr>
          <w:fldChar w:fldCharType="end"/>
        </w:r>
      </w:hyperlink>
    </w:p>
    <w:p w14:paraId="6446B4FC" w14:textId="738537CF" w:rsidP="007269DD" w:rsidR="007269DD" w:rsidRDefault="00000000" w:rsidRPr="007269DD">
      <w:pPr>
        <w:pStyle w:val="TM4"/>
        <w:tabs>
          <w:tab w:pos="1200" w:val="left"/>
          <w:tab w:leader="dot" w:pos="9062" w:val="right"/>
        </w:tabs>
        <w:spacing w:after="0"/>
        <w:rPr>
          <w:noProof/>
          <w:sz w:val="20"/>
          <w:szCs w:val="20"/>
        </w:rPr>
      </w:pPr>
      <w:hyperlink w:anchor="_Toc171176337" w:history="1">
        <w:r w:rsidR="007269DD" w:rsidRPr="007269DD">
          <w:rPr>
            <w:rStyle w:val="Lienhypertexte"/>
            <w:rFonts w:eastAsia="Times New Roman"/>
            <w:noProof/>
            <w:sz w:val="20"/>
            <w:szCs w:val="20"/>
            <w:lang w:eastAsia="fr-FR"/>
          </w:rPr>
          <w:t>i.</w:t>
        </w:r>
        <w:r w:rsidR="007269DD" w:rsidRPr="007269DD">
          <w:rPr>
            <w:noProof/>
            <w:sz w:val="20"/>
            <w:szCs w:val="20"/>
          </w:rPr>
          <w:tab/>
        </w:r>
        <w:r w:rsidR="007269DD" w:rsidRPr="007269DD">
          <w:rPr>
            <w:rStyle w:val="Lienhypertexte"/>
            <w:rFonts w:eastAsia="Times New Roman"/>
            <w:noProof/>
            <w:sz w:val="20"/>
            <w:szCs w:val="20"/>
            <w:lang w:eastAsia="fr-FR"/>
          </w:rPr>
          <w:t>Conditions d’accomplissement des heures supplémentaires en dépassement du contingent annuel d’heures supplémentaires</w:t>
        </w:r>
        <w:r w:rsidR="007269DD" w:rsidRPr="007269DD">
          <w:rPr>
            <w:noProof/>
            <w:webHidden/>
            <w:sz w:val="20"/>
            <w:szCs w:val="20"/>
          </w:rPr>
          <w:tab/>
        </w:r>
        <w:r w:rsidR="007269DD" w:rsidRPr="007269DD">
          <w:rPr>
            <w:noProof/>
            <w:webHidden/>
            <w:sz w:val="20"/>
            <w:szCs w:val="20"/>
          </w:rPr>
          <w:fldChar w:fldCharType="begin"/>
        </w:r>
        <w:r w:rsidR="007269DD" w:rsidRPr="007269DD">
          <w:rPr>
            <w:noProof/>
            <w:webHidden/>
            <w:sz w:val="20"/>
            <w:szCs w:val="20"/>
          </w:rPr>
          <w:instrText xml:space="preserve"> PAGEREF _Toc171176337 \h </w:instrText>
        </w:r>
        <w:r w:rsidR="007269DD" w:rsidRPr="007269DD">
          <w:rPr>
            <w:noProof/>
            <w:webHidden/>
            <w:sz w:val="20"/>
            <w:szCs w:val="20"/>
          </w:rPr>
        </w:r>
        <w:r w:rsidR="007269DD" w:rsidRPr="007269DD">
          <w:rPr>
            <w:noProof/>
            <w:webHidden/>
            <w:sz w:val="20"/>
            <w:szCs w:val="20"/>
          </w:rPr>
          <w:fldChar w:fldCharType="separate"/>
        </w:r>
        <w:r w:rsidR="00D74A8B">
          <w:rPr>
            <w:noProof/>
            <w:webHidden/>
            <w:sz w:val="20"/>
            <w:szCs w:val="20"/>
          </w:rPr>
          <w:t>6</w:t>
        </w:r>
        <w:r w:rsidR="007269DD" w:rsidRPr="007269DD">
          <w:rPr>
            <w:noProof/>
            <w:webHidden/>
            <w:sz w:val="20"/>
            <w:szCs w:val="20"/>
          </w:rPr>
          <w:fldChar w:fldCharType="end"/>
        </w:r>
      </w:hyperlink>
    </w:p>
    <w:p w14:paraId="079A1B04" w14:textId="15EF0511" w:rsidP="007269DD" w:rsidR="007269DD" w:rsidRDefault="00000000" w:rsidRPr="007269DD">
      <w:pPr>
        <w:pStyle w:val="TM4"/>
        <w:tabs>
          <w:tab w:pos="1200" w:val="left"/>
          <w:tab w:leader="dot" w:pos="9062" w:val="right"/>
        </w:tabs>
        <w:spacing w:after="0"/>
        <w:rPr>
          <w:noProof/>
          <w:sz w:val="20"/>
          <w:szCs w:val="20"/>
        </w:rPr>
      </w:pPr>
      <w:hyperlink w:anchor="_Toc171176338" w:history="1">
        <w:r w:rsidR="007269DD" w:rsidRPr="007269DD">
          <w:rPr>
            <w:rStyle w:val="Lienhypertexte"/>
            <w:rFonts w:eastAsia="Times New Roman"/>
            <w:noProof/>
            <w:sz w:val="20"/>
            <w:szCs w:val="20"/>
            <w:lang w:eastAsia="fr-FR"/>
          </w:rPr>
          <w:t>ii.</w:t>
        </w:r>
        <w:r w:rsidR="007269DD" w:rsidRPr="007269DD">
          <w:rPr>
            <w:noProof/>
            <w:sz w:val="20"/>
            <w:szCs w:val="20"/>
          </w:rPr>
          <w:tab/>
        </w:r>
        <w:r w:rsidR="007269DD" w:rsidRPr="007269DD">
          <w:rPr>
            <w:rStyle w:val="Lienhypertexte"/>
            <w:rFonts w:eastAsia="Times New Roman"/>
            <w:noProof/>
            <w:sz w:val="20"/>
            <w:szCs w:val="20"/>
            <w:lang w:eastAsia="fr-FR"/>
          </w:rPr>
          <w:t>Montant de la contrepartie obligatoire en repos</w:t>
        </w:r>
        <w:r w:rsidR="007269DD" w:rsidRPr="007269DD">
          <w:rPr>
            <w:noProof/>
            <w:webHidden/>
            <w:sz w:val="20"/>
            <w:szCs w:val="20"/>
          </w:rPr>
          <w:tab/>
        </w:r>
        <w:r w:rsidR="007269DD" w:rsidRPr="007269DD">
          <w:rPr>
            <w:noProof/>
            <w:webHidden/>
            <w:sz w:val="20"/>
            <w:szCs w:val="20"/>
          </w:rPr>
          <w:fldChar w:fldCharType="begin"/>
        </w:r>
        <w:r w:rsidR="007269DD" w:rsidRPr="007269DD">
          <w:rPr>
            <w:noProof/>
            <w:webHidden/>
            <w:sz w:val="20"/>
            <w:szCs w:val="20"/>
          </w:rPr>
          <w:instrText xml:space="preserve"> PAGEREF _Toc171176338 \h </w:instrText>
        </w:r>
        <w:r w:rsidR="007269DD" w:rsidRPr="007269DD">
          <w:rPr>
            <w:noProof/>
            <w:webHidden/>
            <w:sz w:val="20"/>
            <w:szCs w:val="20"/>
          </w:rPr>
        </w:r>
        <w:r w:rsidR="007269DD" w:rsidRPr="007269DD">
          <w:rPr>
            <w:noProof/>
            <w:webHidden/>
            <w:sz w:val="20"/>
            <w:szCs w:val="20"/>
          </w:rPr>
          <w:fldChar w:fldCharType="separate"/>
        </w:r>
        <w:r w:rsidR="00D74A8B">
          <w:rPr>
            <w:noProof/>
            <w:webHidden/>
            <w:sz w:val="20"/>
            <w:szCs w:val="20"/>
          </w:rPr>
          <w:t>7</w:t>
        </w:r>
        <w:r w:rsidR="007269DD" w:rsidRPr="007269DD">
          <w:rPr>
            <w:noProof/>
            <w:webHidden/>
            <w:sz w:val="20"/>
            <w:szCs w:val="20"/>
          </w:rPr>
          <w:fldChar w:fldCharType="end"/>
        </w:r>
      </w:hyperlink>
    </w:p>
    <w:p w14:paraId="3E0B1868" w14:textId="1E03C13B" w:rsidP="007269DD" w:rsidR="007269DD" w:rsidRDefault="00000000" w:rsidRPr="007269DD">
      <w:pPr>
        <w:pStyle w:val="TM4"/>
        <w:tabs>
          <w:tab w:pos="1200" w:val="left"/>
          <w:tab w:leader="dot" w:pos="9062" w:val="right"/>
        </w:tabs>
        <w:spacing w:after="0"/>
        <w:rPr>
          <w:noProof/>
          <w:sz w:val="20"/>
          <w:szCs w:val="20"/>
        </w:rPr>
      </w:pPr>
      <w:hyperlink w:anchor="_Toc171176339" w:history="1">
        <w:r w:rsidR="007269DD" w:rsidRPr="007269DD">
          <w:rPr>
            <w:rStyle w:val="Lienhypertexte"/>
            <w:rFonts w:eastAsia="Times New Roman"/>
            <w:noProof/>
            <w:sz w:val="20"/>
            <w:szCs w:val="20"/>
          </w:rPr>
          <w:t>iii.</w:t>
        </w:r>
        <w:r w:rsidR="007269DD" w:rsidRPr="007269DD">
          <w:rPr>
            <w:noProof/>
            <w:sz w:val="20"/>
            <w:szCs w:val="20"/>
          </w:rPr>
          <w:tab/>
        </w:r>
        <w:r w:rsidR="007269DD" w:rsidRPr="007269DD">
          <w:rPr>
            <w:rStyle w:val="Lienhypertexte"/>
            <w:rFonts w:eastAsia="Times New Roman"/>
            <w:noProof/>
            <w:sz w:val="20"/>
            <w:szCs w:val="20"/>
          </w:rPr>
          <w:t xml:space="preserve">Ouverture du droit à </w:t>
        </w:r>
        <w:r w:rsidR="007269DD" w:rsidRPr="007269DD">
          <w:rPr>
            <w:rStyle w:val="Lienhypertexte"/>
            <w:rFonts w:eastAsia="Times New Roman"/>
            <w:noProof/>
            <w:sz w:val="20"/>
            <w:szCs w:val="20"/>
            <w:lang w:eastAsia="fr-FR"/>
          </w:rPr>
          <w:t>la contrepartie obligatoire en repos</w:t>
        </w:r>
        <w:r w:rsidR="007269DD" w:rsidRPr="007269DD">
          <w:rPr>
            <w:noProof/>
            <w:webHidden/>
            <w:sz w:val="20"/>
            <w:szCs w:val="20"/>
          </w:rPr>
          <w:tab/>
        </w:r>
        <w:r w:rsidR="007269DD" w:rsidRPr="007269DD">
          <w:rPr>
            <w:noProof/>
            <w:webHidden/>
            <w:sz w:val="20"/>
            <w:szCs w:val="20"/>
          </w:rPr>
          <w:fldChar w:fldCharType="begin"/>
        </w:r>
        <w:r w:rsidR="007269DD" w:rsidRPr="007269DD">
          <w:rPr>
            <w:noProof/>
            <w:webHidden/>
            <w:sz w:val="20"/>
            <w:szCs w:val="20"/>
          </w:rPr>
          <w:instrText xml:space="preserve"> PAGEREF _Toc171176339 \h </w:instrText>
        </w:r>
        <w:r w:rsidR="007269DD" w:rsidRPr="007269DD">
          <w:rPr>
            <w:noProof/>
            <w:webHidden/>
            <w:sz w:val="20"/>
            <w:szCs w:val="20"/>
          </w:rPr>
        </w:r>
        <w:r w:rsidR="007269DD" w:rsidRPr="007269DD">
          <w:rPr>
            <w:noProof/>
            <w:webHidden/>
            <w:sz w:val="20"/>
            <w:szCs w:val="20"/>
          </w:rPr>
          <w:fldChar w:fldCharType="separate"/>
        </w:r>
        <w:r w:rsidR="00D74A8B">
          <w:rPr>
            <w:noProof/>
            <w:webHidden/>
            <w:sz w:val="20"/>
            <w:szCs w:val="20"/>
          </w:rPr>
          <w:t>7</w:t>
        </w:r>
        <w:r w:rsidR="007269DD" w:rsidRPr="007269DD">
          <w:rPr>
            <w:noProof/>
            <w:webHidden/>
            <w:sz w:val="20"/>
            <w:szCs w:val="20"/>
          </w:rPr>
          <w:fldChar w:fldCharType="end"/>
        </w:r>
      </w:hyperlink>
    </w:p>
    <w:p w14:paraId="4AB43136" w14:textId="7A644203" w:rsidP="007269DD" w:rsidR="007269DD" w:rsidRDefault="00000000" w:rsidRPr="007269DD">
      <w:pPr>
        <w:pStyle w:val="TM4"/>
        <w:tabs>
          <w:tab w:pos="1200" w:val="left"/>
          <w:tab w:leader="dot" w:pos="9062" w:val="right"/>
        </w:tabs>
        <w:spacing w:after="0"/>
        <w:rPr>
          <w:noProof/>
          <w:sz w:val="20"/>
          <w:szCs w:val="20"/>
        </w:rPr>
      </w:pPr>
      <w:hyperlink w:anchor="_Toc171176340" w:history="1">
        <w:r w:rsidR="007269DD" w:rsidRPr="007269DD">
          <w:rPr>
            <w:rStyle w:val="Lienhypertexte"/>
            <w:rFonts w:eastAsia="Calibri"/>
            <w:noProof/>
            <w:sz w:val="20"/>
            <w:szCs w:val="20"/>
          </w:rPr>
          <w:t>iv.</w:t>
        </w:r>
        <w:r w:rsidR="007269DD" w:rsidRPr="007269DD">
          <w:rPr>
            <w:noProof/>
            <w:sz w:val="20"/>
            <w:szCs w:val="20"/>
          </w:rPr>
          <w:tab/>
        </w:r>
        <w:r w:rsidR="007269DD" w:rsidRPr="007269DD">
          <w:rPr>
            <w:rStyle w:val="Lienhypertexte"/>
            <w:rFonts w:eastAsia="Times New Roman"/>
            <w:noProof/>
            <w:sz w:val="20"/>
            <w:szCs w:val="20"/>
          </w:rPr>
          <w:t xml:space="preserve">Information du salarié sur son droit à </w:t>
        </w:r>
        <w:r w:rsidR="007269DD" w:rsidRPr="007269DD">
          <w:rPr>
            <w:rStyle w:val="Lienhypertexte"/>
            <w:rFonts w:eastAsia="Times New Roman"/>
            <w:noProof/>
            <w:sz w:val="20"/>
            <w:szCs w:val="20"/>
            <w:lang w:eastAsia="fr-FR"/>
          </w:rPr>
          <w:t>la contrepartie obligatoire en repos</w:t>
        </w:r>
        <w:r w:rsidR="007269DD" w:rsidRPr="007269DD">
          <w:rPr>
            <w:noProof/>
            <w:webHidden/>
            <w:sz w:val="20"/>
            <w:szCs w:val="20"/>
          </w:rPr>
          <w:tab/>
        </w:r>
        <w:r w:rsidR="007269DD" w:rsidRPr="007269DD">
          <w:rPr>
            <w:noProof/>
            <w:webHidden/>
            <w:sz w:val="20"/>
            <w:szCs w:val="20"/>
          </w:rPr>
          <w:fldChar w:fldCharType="begin"/>
        </w:r>
        <w:r w:rsidR="007269DD" w:rsidRPr="007269DD">
          <w:rPr>
            <w:noProof/>
            <w:webHidden/>
            <w:sz w:val="20"/>
            <w:szCs w:val="20"/>
          </w:rPr>
          <w:instrText xml:space="preserve"> PAGEREF _Toc171176340 \h </w:instrText>
        </w:r>
        <w:r w:rsidR="007269DD" w:rsidRPr="007269DD">
          <w:rPr>
            <w:noProof/>
            <w:webHidden/>
            <w:sz w:val="20"/>
            <w:szCs w:val="20"/>
          </w:rPr>
        </w:r>
        <w:r w:rsidR="007269DD" w:rsidRPr="007269DD">
          <w:rPr>
            <w:noProof/>
            <w:webHidden/>
            <w:sz w:val="20"/>
            <w:szCs w:val="20"/>
          </w:rPr>
          <w:fldChar w:fldCharType="separate"/>
        </w:r>
        <w:r w:rsidR="00D74A8B">
          <w:rPr>
            <w:noProof/>
            <w:webHidden/>
            <w:sz w:val="20"/>
            <w:szCs w:val="20"/>
          </w:rPr>
          <w:t>7</w:t>
        </w:r>
        <w:r w:rsidR="007269DD" w:rsidRPr="007269DD">
          <w:rPr>
            <w:noProof/>
            <w:webHidden/>
            <w:sz w:val="20"/>
            <w:szCs w:val="20"/>
          </w:rPr>
          <w:fldChar w:fldCharType="end"/>
        </w:r>
      </w:hyperlink>
    </w:p>
    <w:p w14:paraId="7DD0BFE0" w14:textId="471A639D" w:rsidP="007269DD" w:rsidR="007269DD" w:rsidRDefault="00000000" w:rsidRPr="007269DD">
      <w:pPr>
        <w:pStyle w:val="TM4"/>
        <w:tabs>
          <w:tab w:pos="1200" w:val="left"/>
          <w:tab w:leader="dot" w:pos="9062" w:val="right"/>
        </w:tabs>
        <w:spacing w:after="0"/>
        <w:rPr>
          <w:noProof/>
          <w:sz w:val="20"/>
          <w:szCs w:val="20"/>
        </w:rPr>
      </w:pPr>
      <w:hyperlink w:anchor="_Toc171176341" w:history="1">
        <w:r w:rsidR="007269DD" w:rsidRPr="007269DD">
          <w:rPr>
            <w:rStyle w:val="Lienhypertexte"/>
            <w:rFonts w:eastAsia="Times New Roman"/>
            <w:noProof/>
            <w:sz w:val="20"/>
            <w:szCs w:val="20"/>
          </w:rPr>
          <w:t>v.</w:t>
        </w:r>
        <w:r w:rsidR="007269DD" w:rsidRPr="007269DD">
          <w:rPr>
            <w:noProof/>
            <w:sz w:val="20"/>
            <w:szCs w:val="20"/>
          </w:rPr>
          <w:tab/>
        </w:r>
        <w:r w:rsidR="007269DD" w:rsidRPr="007269DD">
          <w:rPr>
            <w:rStyle w:val="Lienhypertexte"/>
            <w:rFonts w:eastAsia="Times New Roman"/>
            <w:noProof/>
            <w:sz w:val="20"/>
            <w:szCs w:val="20"/>
          </w:rPr>
          <w:t xml:space="preserve">Modalités de prise de la </w:t>
        </w:r>
        <w:r w:rsidR="007269DD" w:rsidRPr="007269DD">
          <w:rPr>
            <w:rStyle w:val="Lienhypertexte"/>
            <w:rFonts w:eastAsia="Times New Roman"/>
            <w:noProof/>
            <w:sz w:val="20"/>
            <w:szCs w:val="20"/>
            <w:lang w:eastAsia="fr-FR"/>
          </w:rPr>
          <w:t>contrepartie obligatoire en repos</w:t>
        </w:r>
        <w:r w:rsidR="007269DD" w:rsidRPr="007269DD">
          <w:rPr>
            <w:noProof/>
            <w:webHidden/>
            <w:sz w:val="20"/>
            <w:szCs w:val="20"/>
          </w:rPr>
          <w:tab/>
        </w:r>
        <w:r w:rsidR="007269DD" w:rsidRPr="007269DD">
          <w:rPr>
            <w:noProof/>
            <w:webHidden/>
            <w:sz w:val="20"/>
            <w:szCs w:val="20"/>
          </w:rPr>
          <w:fldChar w:fldCharType="begin"/>
        </w:r>
        <w:r w:rsidR="007269DD" w:rsidRPr="007269DD">
          <w:rPr>
            <w:noProof/>
            <w:webHidden/>
            <w:sz w:val="20"/>
            <w:szCs w:val="20"/>
          </w:rPr>
          <w:instrText xml:space="preserve"> PAGEREF _Toc171176341 \h </w:instrText>
        </w:r>
        <w:r w:rsidR="007269DD" w:rsidRPr="007269DD">
          <w:rPr>
            <w:noProof/>
            <w:webHidden/>
            <w:sz w:val="20"/>
            <w:szCs w:val="20"/>
          </w:rPr>
        </w:r>
        <w:r w:rsidR="007269DD" w:rsidRPr="007269DD">
          <w:rPr>
            <w:noProof/>
            <w:webHidden/>
            <w:sz w:val="20"/>
            <w:szCs w:val="20"/>
          </w:rPr>
          <w:fldChar w:fldCharType="separate"/>
        </w:r>
        <w:r w:rsidR="00D74A8B">
          <w:rPr>
            <w:noProof/>
            <w:webHidden/>
            <w:sz w:val="20"/>
            <w:szCs w:val="20"/>
          </w:rPr>
          <w:t>7</w:t>
        </w:r>
        <w:r w:rsidR="007269DD" w:rsidRPr="007269DD">
          <w:rPr>
            <w:noProof/>
            <w:webHidden/>
            <w:sz w:val="20"/>
            <w:szCs w:val="20"/>
          </w:rPr>
          <w:fldChar w:fldCharType="end"/>
        </w:r>
      </w:hyperlink>
    </w:p>
    <w:p w14:paraId="4C5DFDB8" w14:textId="0ACCEE88" w:rsidP="007269DD" w:rsidR="007269DD" w:rsidRDefault="00000000" w:rsidRPr="007269DD">
      <w:pPr>
        <w:pStyle w:val="TM4"/>
        <w:tabs>
          <w:tab w:pos="1200" w:val="left"/>
          <w:tab w:leader="dot" w:pos="9062" w:val="right"/>
        </w:tabs>
        <w:spacing w:after="0"/>
        <w:rPr>
          <w:noProof/>
          <w:sz w:val="20"/>
          <w:szCs w:val="20"/>
        </w:rPr>
      </w:pPr>
      <w:hyperlink w:anchor="_Toc171176342" w:history="1">
        <w:r w:rsidR="007269DD" w:rsidRPr="007269DD">
          <w:rPr>
            <w:rStyle w:val="Lienhypertexte"/>
            <w:rFonts w:eastAsia="Times New Roman"/>
            <w:noProof/>
            <w:sz w:val="20"/>
            <w:szCs w:val="20"/>
          </w:rPr>
          <w:t>vi.</w:t>
        </w:r>
        <w:r w:rsidR="007269DD" w:rsidRPr="007269DD">
          <w:rPr>
            <w:noProof/>
            <w:sz w:val="20"/>
            <w:szCs w:val="20"/>
          </w:rPr>
          <w:tab/>
        </w:r>
        <w:r w:rsidR="007269DD" w:rsidRPr="007269DD">
          <w:rPr>
            <w:rStyle w:val="Lienhypertexte"/>
            <w:rFonts w:eastAsia="Times New Roman"/>
            <w:noProof/>
            <w:sz w:val="20"/>
            <w:szCs w:val="20"/>
          </w:rPr>
          <w:t xml:space="preserve">Régime de la </w:t>
        </w:r>
        <w:r w:rsidR="007269DD" w:rsidRPr="007269DD">
          <w:rPr>
            <w:rStyle w:val="Lienhypertexte"/>
            <w:rFonts w:eastAsia="Times New Roman"/>
            <w:noProof/>
            <w:sz w:val="20"/>
            <w:szCs w:val="20"/>
            <w:lang w:eastAsia="fr-FR"/>
          </w:rPr>
          <w:t>contrepartie obligatoire en repos</w:t>
        </w:r>
        <w:r w:rsidR="007269DD" w:rsidRPr="007269DD">
          <w:rPr>
            <w:noProof/>
            <w:webHidden/>
            <w:sz w:val="20"/>
            <w:szCs w:val="20"/>
          </w:rPr>
          <w:tab/>
        </w:r>
        <w:r w:rsidR="007269DD" w:rsidRPr="007269DD">
          <w:rPr>
            <w:noProof/>
            <w:webHidden/>
            <w:sz w:val="20"/>
            <w:szCs w:val="20"/>
          </w:rPr>
          <w:fldChar w:fldCharType="begin"/>
        </w:r>
        <w:r w:rsidR="007269DD" w:rsidRPr="007269DD">
          <w:rPr>
            <w:noProof/>
            <w:webHidden/>
            <w:sz w:val="20"/>
            <w:szCs w:val="20"/>
          </w:rPr>
          <w:instrText xml:space="preserve"> PAGEREF _Toc171176342 \h </w:instrText>
        </w:r>
        <w:r w:rsidR="007269DD" w:rsidRPr="007269DD">
          <w:rPr>
            <w:noProof/>
            <w:webHidden/>
            <w:sz w:val="20"/>
            <w:szCs w:val="20"/>
          </w:rPr>
        </w:r>
        <w:r w:rsidR="007269DD" w:rsidRPr="007269DD">
          <w:rPr>
            <w:noProof/>
            <w:webHidden/>
            <w:sz w:val="20"/>
            <w:szCs w:val="20"/>
          </w:rPr>
          <w:fldChar w:fldCharType="separate"/>
        </w:r>
        <w:r w:rsidR="00D74A8B">
          <w:rPr>
            <w:noProof/>
            <w:webHidden/>
            <w:sz w:val="20"/>
            <w:szCs w:val="20"/>
          </w:rPr>
          <w:t>7</w:t>
        </w:r>
        <w:r w:rsidR="007269DD" w:rsidRPr="007269DD">
          <w:rPr>
            <w:noProof/>
            <w:webHidden/>
            <w:sz w:val="20"/>
            <w:szCs w:val="20"/>
          </w:rPr>
          <w:fldChar w:fldCharType="end"/>
        </w:r>
      </w:hyperlink>
    </w:p>
    <w:p w14:paraId="4CDB53BC" w14:textId="38578B4F" w:rsidP="007269DD" w:rsidR="007269DD" w:rsidRDefault="00000000" w:rsidRPr="007269DD">
      <w:pPr>
        <w:pStyle w:val="TM4"/>
        <w:tabs>
          <w:tab w:pos="1440" w:val="left"/>
          <w:tab w:leader="dot" w:pos="9062" w:val="right"/>
        </w:tabs>
        <w:spacing w:after="0"/>
        <w:rPr>
          <w:noProof/>
          <w:sz w:val="20"/>
          <w:szCs w:val="20"/>
        </w:rPr>
      </w:pPr>
      <w:hyperlink w:anchor="_Toc171176343" w:history="1">
        <w:r w:rsidR="007269DD" w:rsidRPr="007269DD">
          <w:rPr>
            <w:rStyle w:val="Lienhypertexte"/>
            <w:rFonts w:eastAsia="Times New Roman"/>
            <w:noProof/>
            <w:sz w:val="20"/>
            <w:szCs w:val="20"/>
          </w:rPr>
          <w:t>vii.</w:t>
        </w:r>
        <w:r w:rsidR="00612921">
          <w:rPr>
            <w:noProof/>
            <w:sz w:val="20"/>
            <w:szCs w:val="20"/>
          </w:rPr>
          <w:t xml:space="preserve">      </w:t>
        </w:r>
        <w:r w:rsidR="007269DD" w:rsidRPr="007269DD">
          <w:rPr>
            <w:rStyle w:val="Lienhypertexte"/>
            <w:rFonts w:eastAsia="Times New Roman"/>
            <w:noProof/>
            <w:sz w:val="20"/>
            <w:szCs w:val="20"/>
          </w:rPr>
          <w:t xml:space="preserve">Absence de prise de la </w:t>
        </w:r>
        <w:r w:rsidR="007269DD" w:rsidRPr="007269DD">
          <w:rPr>
            <w:rStyle w:val="Lienhypertexte"/>
            <w:rFonts w:eastAsia="Times New Roman"/>
            <w:noProof/>
            <w:sz w:val="20"/>
            <w:szCs w:val="20"/>
            <w:lang w:eastAsia="fr-FR"/>
          </w:rPr>
          <w:t>contrepartie obligatoire en repos</w:t>
        </w:r>
        <w:r w:rsidR="007269DD" w:rsidRPr="007269DD">
          <w:rPr>
            <w:noProof/>
            <w:webHidden/>
            <w:sz w:val="20"/>
            <w:szCs w:val="20"/>
          </w:rPr>
          <w:tab/>
        </w:r>
        <w:r w:rsidR="007269DD" w:rsidRPr="007269DD">
          <w:rPr>
            <w:noProof/>
            <w:webHidden/>
            <w:sz w:val="20"/>
            <w:szCs w:val="20"/>
          </w:rPr>
          <w:fldChar w:fldCharType="begin"/>
        </w:r>
        <w:r w:rsidR="007269DD" w:rsidRPr="007269DD">
          <w:rPr>
            <w:noProof/>
            <w:webHidden/>
            <w:sz w:val="20"/>
            <w:szCs w:val="20"/>
          </w:rPr>
          <w:instrText xml:space="preserve"> PAGEREF _Toc171176343 \h </w:instrText>
        </w:r>
        <w:r w:rsidR="007269DD" w:rsidRPr="007269DD">
          <w:rPr>
            <w:noProof/>
            <w:webHidden/>
            <w:sz w:val="20"/>
            <w:szCs w:val="20"/>
          </w:rPr>
        </w:r>
        <w:r w:rsidR="007269DD" w:rsidRPr="007269DD">
          <w:rPr>
            <w:noProof/>
            <w:webHidden/>
            <w:sz w:val="20"/>
            <w:szCs w:val="20"/>
          </w:rPr>
          <w:fldChar w:fldCharType="separate"/>
        </w:r>
        <w:r w:rsidR="00D74A8B">
          <w:rPr>
            <w:noProof/>
            <w:webHidden/>
            <w:sz w:val="20"/>
            <w:szCs w:val="20"/>
          </w:rPr>
          <w:t>7</w:t>
        </w:r>
        <w:r w:rsidR="007269DD" w:rsidRPr="007269DD">
          <w:rPr>
            <w:noProof/>
            <w:webHidden/>
            <w:sz w:val="20"/>
            <w:szCs w:val="20"/>
          </w:rPr>
          <w:fldChar w:fldCharType="end"/>
        </w:r>
      </w:hyperlink>
    </w:p>
    <w:p w14:paraId="15282F9D" w14:textId="2E612C27" w:rsidP="007269DD" w:rsidR="007269DD" w:rsidRDefault="00000000" w:rsidRPr="007269DD">
      <w:pPr>
        <w:pStyle w:val="TM4"/>
        <w:tabs>
          <w:tab w:pos="1440" w:val="left"/>
          <w:tab w:leader="dot" w:pos="9062" w:val="right"/>
        </w:tabs>
        <w:spacing w:after="0"/>
        <w:rPr>
          <w:noProof/>
          <w:sz w:val="20"/>
          <w:szCs w:val="20"/>
        </w:rPr>
      </w:pPr>
      <w:hyperlink w:anchor="_Toc171176344" w:history="1">
        <w:r w:rsidR="007269DD" w:rsidRPr="007269DD">
          <w:rPr>
            <w:rStyle w:val="Lienhypertexte"/>
            <w:rFonts w:eastAsia="Times New Roman"/>
            <w:noProof/>
            <w:sz w:val="20"/>
            <w:szCs w:val="20"/>
          </w:rPr>
          <w:t>viii.</w:t>
        </w:r>
        <w:r w:rsidR="00612921">
          <w:rPr>
            <w:noProof/>
            <w:sz w:val="20"/>
            <w:szCs w:val="20"/>
          </w:rPr>
          <w:t xml:space="preserve">     </w:t>
        </w:r>
        <w:r w:rsidR="007269DD" w:rsidRPr="007269DD">
          <w:rPr>
            <w:rStyle w:val="Lienhypertexte"/>
            <w:rFonts w:eastAsia="Times New Roman"/>
            <w:noProof/>
            <w:sz w:val="20"/>
            <w:szCs w:val="20"/>
          </w:rPr>
          <w:t>Départ du salarié de la société</w:t>
        </w:r>
        <w:r w:rsidR="007269DD" w:rsidRPr="007269DD">
          <w:rPr>
            <w:noProof/>
            <w:webHidden/>
            <w:sz w:val="20"/>
            <w:szCs w:val="20"/>
          </w:rPr>
          <w:tab/>
        </w:r>
        <w:r w:rsidR="007269DD" w:rsidRPr="007269DD">
          <w:rPr>
            <w:noProof/>
            <w:webHidden/>
            <w:sz w:val="20"/>
            <w:szCs w:val="20"/>
          </w:rPr>
          <w:fldChar w:fldCharType="begin"/>
        </w:r>
        <w:r w:rsidR="007269DD" w:rsidRPr="007269DD">
          <w:rPr>
            <w:noProof/>
            <w:webHidden/>
            <w:sz w:val="20"/>
            <w:szCs w:val="20"/>
          </w:rPr>
          <w:instrText xml:space="preserve"> PAGEREF _Toc171176344 \h </w:instrText>
        </w:r>
        <w:r w:rsidR="007269DD" w:rsidRPr="007269DD">
          <w:rPr>
            <w:noProof/>
            <w:webHidden/>
            <w:sz w:val="20"/>
            <w:szCs w:val="20"/>
          </w:rPr>
        </w:r>
        <w:r w:rsidR="007269DD" w:rsidRPr="007269DD">
          <w:rPr>
            <w:noProof/>
            <w:webHidden/>
            <w:sz w:val="20"/>
            <w:szCs w:val="20"/>
          </w:rPr>
          <w:fldChar w:fldCharType="separate"/>
        </w:r>
        <w:r w:rsidR="00D74A8B">
          <w:rPr>
            <w:noProof/>
            <w:webHidden/>
            <w:sz w:val="20"/>
            <w:szCs w:val="20"/>
          </w:rPr>
          <w:t>7</w:t>
        </w:r>
        <w:r w:rsidR="007269DD" w:rsidRPr="007269DD">
          <w:rPr>
            <w:noProof/>
            <w:webHidden/>
            <w:sz w:val="20"/>
            <w:szCs w:val="20"/>
          </w:rPr>
          <w:fldChar w:fldCharType="end"/>
        </w:r>
      </w:hyperlink>
    </w:p>
    <w:p w14:paraId="41B7451F" w14:textId="334A918E" w:rsidP="007269DD" w:rsidR="007269DD" w:rsidRDefault="00000000" w:rsidRPr="007269DD">
      <w:pPr>
        <w:pStyle w:val="TM1"/>
        <w:rPr>
          <w:rFonts w:ascii="Gill Sans MT" w:cstheme="minorBidi" w:hAnsi="Gill Sans MT"/>
          <w:kern w:val="2"/>
          <w:sz w:val="20"/>
          <w:szCs w:val="20"/>
          <w14:ligatures w14:val="standardContextual"/>
        </w:rPr>
      </w:pPr>
      <w:hyperlink w:anchor="_Toc171176345" w:history="1">
        <w:r w:rsidR="007269DD" w:rsidRPr="007269DD">
          <w:rPr>
            <w:rStyle w:val="Lienhypertexte"/>
            <w:rFonts w:ascii="Gill Sans MT" w:hAnsi="Gill Sans MT"/>
            <w:sz w:val="20"/>
            <w:szCs w:val="20"/>
          </w:rPr>
          <w:t>Titre 4.</w:t>
        </w:r>
        <w:r w:rsidR="007269DD" w:rsidRPr="007269DD">
          <w:rPr>
            <w:rFonts w:ascii="Gill Sans MT" w:cstheme="minorBidi" w:hAnsi="Gill Sans MT"/>
            <w:kern w:val="2"/>
            <w:sz w:val="20"/>
            <w:szCs w:val="20"/>
            <w14:ligatures w14:val="standardContextual"/>
          </w:rPr>
          <w:tab/>
        </w:r>
        <w:r w:rsidR="007269DD" w:rsidRPr="007269DD">
          <w:rPr>
            <w:rStyle w:val="Lienhypertexte"/>
            <w:rFonts w:ascii="Gill Sans MT" w:hAnsi="Gill Sans MT"/>
            <w:sz w:val="20"/>
            <w:szCs w:val="20"/>
          </w:rPr>
          <w:t>Dispositions relatives à la mise en place du forfait annuel en jours</w:t>
        </w:r>
        <w:r w:rsidR="007269DD" w:rsidRPr="007269DD">
          <w:rPr>
            <w:rFonts w:ascii="Gill Sans MT" w:hAnsi="Gill Sans MT"/>
            <w:webHidden/>
            <w:sz w:val="20"/>
            <w:szCs w:val="20"/>
          </w:rPr>
          <w:tab/>
        </w:r>
        <w:r w:rsidR="007269DD" w:rsidRPr="007269DD">
          <w:rPr>
            <w:rFonts w:ascii="Gill Sans MT" w:hAnsi="Gill Sans MT"/>
            <w:webHidden/>
            <w:sz w:val="20"/>
            <w:szCs w:val="20"/>
          </w:rPr>
          <w:fldChar w:fldCharType="begin"/>
        </w:r>
        <w:r w:rsidR="007269DD" w:rsidRPr="007269DD">
          <w:rPr>
            <w:rFonts w:ascii="Gill Sans MT" w:hAnsi="Gill Sans MT"/>
            <w:webHidden/>
            <w:sz w:val="20"/>
            <w:szCs w:val="20"/>
          </w:rPr>
          <w:instrText xml:space="preserve"> PAGEREF _Toc171176345 \h </w:instrText>
        </w:r>
        <w:r w:rsidR="007269DD" w:rsidRPr="007269DD">
          <w:rPr>
            <w:rFonts w:ascii="Gill Sans MT" w:hAnsi="Gill Sans MT"/>
            <w:webHidden/>
            <w:sz w:val="20"/>
            <w:szCs w:val="20"/>
          </w:rPr>
        </w:r>
        <w:r w:rsidR="007269DD" w:rsidRPr="007269DD">
          <w:rPr>
            <w:rFonts w:ascii="Gill Sans MT" w:hAnsi="Gill Sans MT"/>
            <w:webHidden/>
            <w:sz w:val="20"/>
            <w:szCs w:val="20"/>
          </w:rPr>
          <w:fldChar w:fldCharType="separate"/>
        </w:r>
        <w:r w:rsidR="00D74A8B">
          <w:rPr>
            <w:rFonts w:ascii="Gill Sans MT" w:hAnsi="Gill Sans MT"/>
            <w:webHidden/>
            <w:sz w:val="20"/>
            <w:szCs w:val="20"/>
          </w:rPr>
          <w:t>8</w:t>
        </w:r>
        <w:r w:rsidR="007269DD" w:rsidRPr="007269DD">
          <w:rPr>
            <w:rFonts w:ascii="Gill Sans MT" w:hAnsi="Gill Sans MT"/>
            <w:webHidden/>
            <w:sz w:val="20"/>
            <w:szCs w:val="20"/>
          </w:rPr>
          <w:fldChar w:fldCharType="end"/>
        </w:r>
      </w:hyperlink>
    </w:p>
    <w:p w14:paraId="2EE37ABF" w14:textId="06DA161B"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46" w:history="1">
        <w:r w:rsidR="007269DD" w:rsidRPr="007269DD">
          <w:rPr>
            <w:rStyle w:val="Lienhypertexte"/>
            <w:rFonts w:ascii="Gill Sans MT" w:eastAsia="Calibri" w:hAnsi="Gill Sans MT"/>
            <w:noProof/>
            <w:sz w:val="20"/>
            <w:szCs w:val="20"/>
          </w:rPr>
          <w:t>Article 13.</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eastAsia="Calibri" w:hAnsi="Gill Sans MT"/>
            <w:noProof/>
            <w:sz w:val="20"/>
            <w:szCs w:val="20"/>
          </w:rPr>
          <w:t>Salariés concernés par le forfait annuel en jours</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_Toc171176346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8</w:t>
        </w:r>
        <w:r w:rsidR="007269DD" w:rsidRPr="007269DD">
          <w:rPr>
            <w:rFonts w:ascii="Gill Sans MT" w:hAnsi="Gill Sans MT"/>
            <w:noProof/>
            <w:webHidden/>
            <w:sz w:val="20"/>
            <w:szCs w:val="20"/>
          </w:rPr>
          <w:fldChar w:fldCharType="end"/>
        </w:r>
      </w:hyperlink>
    </w:p>
    <w:p w14:paraId="67E8CBF9" w14:textId="37C744CC"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47" w:history="1">
        <w:r w:rsidR="007269DD" w:rsidRPr="007269DD">
          <w:rPr>
            <w:rStyle w:val="Lienhypertexte"/>
            <w:rFonts w:ascii="Gill Sans MT" w:eastAsia="Calibri" w:hAnsi="Gill Sans MT"/>
            <w:noProof/>
            <w:sz w:val="20"/>
            <w:szCs w:val="20"/>
          </w:rPr>
          <w:t>Article 14.</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eastAsia="Calibri" w:hAnsi="Gill Sans MT"/>
            <w:noProof/>
            <w:sz w:val="20"/>
            <w:szCs w:val="20"/>
          </w:rPr>
          <w:t>Durée du forfait annuel en jours</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_Toc171176347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8</w:t>
        </w:r>
        <w:r w:rsidR="007269DD" w:rsidRPr="007269DD">
          <w:rPr>
            <w:rFonts w:ascii="Gill Sans MT" w:hAnsi="Gill Sans MT"/>
            <w:noProof/>
            <w:webHidden/>
            <w:sz w:val="20"/>
            <w:szCs w:val="20"/>
          </w:rPr>
          <w:fldChar w:fldCharType="end"/>
        </w:r>
      </w:hyperlink>
    </w:p>
    <w:p w14:paraId="68E60072" w14:textId="11FCEDE2" w:rsidP="007269DD" w:rsidR="007269DD" w:rsidRDefault="00000000" w:rsidRPr="007269DD">
      <w:pPr>
        <w:pStyle w:val="TM4"/>
        <w:tabs>
          <w:tab w:pos="1200" w:val="left"/>
          <w:tab w:leader="dot" w:pos="9062" w:val="right"/>
        </w:tabs>
        <w:spacing w:after="0"/>
        <w:rPr>
          <w:noProof/>
          <w:sz w:val="20"/>
          <w:szCs w:val="20"/>
        </w:rPr>
      </w:pPr>
      <w:hyperlink w:anchor="_Toc171176348" w:history="1">
        <w:r w:rsidR="007269DD" w:rsidRPr="007269DD">
          <w:rPr>
            <w:rStyle w:val="Lienhypertexte"/>
            <w:rFonts w:eastAsia="Calibri"/>
            <w:noProof/>
            <w:sz w:val="20"/>
            <w:szCs w:val="20"/>
          </w:rPr>
          <w:t>i.</w:t>
        </w:r>
        <w:r w:rsidR="007269DD" w:rsidRPr="007269DD">
          <w:rPr>
            <w:noProof/>
            <w:sz w:val="20"/>
            <w:szCs w:val="20"/>
          </w:rPr>
          <w:tab/>
        </w:r>
        <w:r w:rsidR="007269DD" w:rsidRPr="007269DD">
          <w:rPr>
            <w:rStyle w:val="Lienhypertexte"/>
            <w:rFonts w:eastAsia="Calibri"/>
            <w:noProof/>
            <w:sz w:val="20"/>
            <w:szCs w:val="20"/>
          </w:rPr>
          <w:t>2.1. Nombre de jours annuels</w:t>
        </w:r>
        <w:r w:rsidR="007269DD" w:rsidRPr="007269DD">
          <w:rPr>
            <w:noProof/>
            <w:webHidden/>
            <w:sz w:val="20"/>
            <w:szCs w:val="20"/>
          </w:rPr>
          <w:tab/>
        </w:r>
        <w:r w:rsidR="007269DD" w:rsidRPr="007269DD">
          <w:rPr>
            <w:noProof/>
            <w:webHidden/>
            <w:sz w:val="20"/>
            <w:szCs w:val="20"/>
          </w:rPr>
          <w:fldChar w:fldCharType="begin"/>
        </w:r>
        <w:r w:rsidR="007269DD" w:rsidRPr="007269DD">
          <w:rPr>
            <w:noProof/>
            <w:webHidden/>
            <w:sz w:val="20"/>
            <w:szCs w:val="20"/>
          </w:rPr>
          <w:instrText xml:space="preserve"> PAGEREF _Toc171176348 \h </w:instrText>
        </w:r>
        <w:r w:rsidR="007269DD" w:rsidRPr="007269DD">
          <w:rPr>
            <w:noProof/>
            <w:webHidden/>
            <w:sz w:val="20"/>
            <w:szCs w:val="20"/>
          </w:rPr>
        </w:r>
        <w:r w:rsidR="007269DD" w:rsidRPr="007269DD">
          <w:rPr>
            <w:noProof/>
            <w:webHidden/>
            <w:sz w:val="20"/>
            <w:szCs w:val="20"/>
          </w:rPr>
          <w:fldChar w:fldCharType="separate"/>
        </w:r>
        <w:r w:rsidR="00D74A8B">
          <w:rPr>
            <w:noProof/>
            <w:webHidden/>
            <w:sz w:val="20"/>
            <w:szCs w:val="20"/>
          </w:rPr>
          <w:t>9</w:t>
        </w:r>
        <w:r w:rsidR="007269DD" w:rsidRPr="007269DD">
          <w:rPr>
            <w:noProof/>
            <w:webHidden/>
            <w:sz w:val="20"/>
            <w:szCs w:val="20"/>
          </w:rPr>
          <w:fldChar w:fldCharType="end"/>
        </w:r>
      </w:hyperlink>
    </w:p>
    <w:p w14:paraId="5AAC1251" w14:textId="110ECDDB" w:rsidP="007269DD" w:rsidR="007269DD" w:rsidRDefault="00000000" w:rsidRPr="007269DD">
      <w:pPr>
        <w:pStyle w:val="TM4"/>
        <w:tabs>
          <w:tab w:pos="1200" w:val="left"/>
          <w:tab w:leader="dot" w:pos="9062" w:val="right"/>
        </w:tabs>
        <w:spacing w:after="0"/>
        <w:rPr>
          <w:noProof/>
          <w:sz w:val="20"/>
          <w:szCs w:val="20"/>
        </w:rPr>
      </w:pPr>
      <w:hyperlink w:anchor="_Toc171176349" w:history="1">
        <w:r w:rsidR="007269DD" w:rsidRPr="007269DD">
          <w:rPr>
            <w:rStyle w:val="Lienhypertexte"/>
            <w:rFonts w:eastAsia="Calibri"/>
            <w:noProof/>
            <w:sz w:val="20"/>
            <w:szCs w:val="20"/>
          </w:rPr>
          <w:t>ii.</w:t>
        </w:r>
        <w:r w:rsidR="007269DD" w:rsidRPr="007269DD">
          <w:rPr>
            <w:noProof/>
            <w:sz w:val="20"/>
            <w:szCs w:val="20"/>
          </w:rPr>
          <w:tab/>
        </w:r>
        <w:r w:rsidR="007269DD" w:rsidRPr="007269DD">
          <w:rPr>
            <w:rStyle w:val="Lienhypertexte"/>
            <w:rFonts w:eastAsia="Calibri"/>
            <w:noProof/>
            <w:sz w:val="20"/>
            <w:szCs w:val="20"/>
          </w:rPr>
          <w:t>Durée du forfait annuel en jours réduit</w:t>
        </w:r>
        <w:r w:rsidR="007269DD" w:rsidRPr="007269DD">
          <w:rPr>
            <w:noProof/>
            <w:webHidden/>
            <w:sz w:val="20"/>
            <w:szCs w:val="20"/>
          </w:rPr>
          <w:tab/>
        </w:r>
        <w:r w:rsidR="007269DD" w:rsidRPr="007269DD">
          <w:rPr>
            <w:noProof/>
            <w:webHidden/>
            <w:sz w:val="20"/>
            <w:szCs w:val="20"/>
          </w:rPr>
          <w:fldChar w:fldCharType="begin"/>
        </w:r>
        <w:r w:rsidR="007269DD" w:rsidRPr="007269DD">
          <w:rPr>
            <w:noProof/>
            <w:webHidden/>
            <w:sz w:val="20"/>
            <w:szCs w:val="20"/>
          </w:rPr>
          <w:instrText xml:space="preserve"> PAGEREF _Toc171176349 \h </w:instrText>
        </w:r>
        <w:r w:rsidR="007269DD" w:rsidRPr="007269DD">
          <w:rPr>
            <w:noProof/>
            <w:webHidden/>
            <w:sz w:val="20"/>
            <w:szCs w:val="20"/>
          </w:rPr>
        </w:r>
        <w:r w:rsidR="007269DD" w:rsidRPr="007269DD">
          <w:rPr>
            <w:noProof/>
            <w:webHidden/>
            <w:sz w:val="20"/>
            <w:szCs w:val="20"/>
          </w:rPr>
          <w:fldChar w:fldCharType="separate"/>
        </w:r>
        <w:r w:rsidR="00D74A8B">
          <w:rPr>
            <w:noProof/>
            <w:webHidden/>
            <w:sz w:val="20"/>
            <w:szCs w:val="20"/>
          </w:rPr>
          <w:t>9</w:t>
        </w:r>
        <w:r w:rsidR="007269DD" w:rsidRPr="007269DD">
          <w:rPr>
            <w:noProof/>
            <w:webHidden/>
            <w:sz w:val="20"/>
            <w:szCs w:val="20"/>
          </w:rPr>
          <w:fldChar w:fldCharType="end"/>
        </w:r>
      </w:hyperlink>
    </w:p>
    <w:p w14:paraId="1647A5C3" w14:textId="03081D07"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50" w:history="1">
        <w:r w:rsidR="007269DD" w:rsidRPr="007269DD">
          <w:rPr>
            <w:rStyle w:val="Lienhypertexte"/>
            <w:rFonts w:ascii="Gill Sans MT" w:eastAsia="Times New Roman" w:hAnsi="Gill Sans MT"/>
            <w:noProof/>
            <w:sz w:val="20"/>
            <w:szCs w:val="20"/>
          </w:rPr>
          <w:t>Article 15.</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eastAsia="Times New Roman" w:hAnsi="Gill Sans MT"/>
            <w:noProof/>
            <w:sz w:val="20"/>
            <w:szCs w:val="20"/>
          </w:rPr>
          <w:t>2.3. Jours de repos</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_Toc171176350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9</w:t>
        </w:r>
        <w:r w:rsidR="007269DD" w:rsidRPr="007269DD">
          <w:rPr>
            <w:rFonts w:ascii="Gill Sans MT" w:hAnsi="Gill Sans MT"/>
            <w:noProof/>
            <w:webHidden/>
            <w:sz w:val="20"/>
            <w:szCs w:val="20"/>
          </w:rPr>
          <w:fldChar w:fldCharType="end"/>
        </w:r>
      </w:hyperlink>
    </w:p>
    <w:p w14:paraId="55AEF8BD" w14:textId="7DE37900" w:rsidP="007269DD" w:rsidR="007269DD" w:rsidRDefault="00000000" w:rsidRPr="007269DD">
      <w:pPr>
        <w:pStyle w:val="TM4"/>
        <w:tabs>
          <w:tab w:pos="1200" w:val="left"/>
          <w:tab w:leader="dot" w:pos="9062" w:val="right"/>
        </w:tabs>
        <w:spacing w:after="0"/>
        <w:rPr>
          <w:noProof/>
          <w:sz w:val="20"/>
          <w:szCs w:val="20"/>
        </w:rPr>
      </w:pPr>
      <w:hyperlink w:anchor="_Toc171176351" w:history="1">
        <w:r w:rsidR="007269DD" w:rsidRPr="007269DD">
          <w:rPr>
            <w:rStyle w:val="Lienhypertexte"/>
            <w:rFonts w:eastAsia="Times New Roman"/>
            <w:noProof/>
            <w:sz w:val="20"/>
            <w:szCs w:val="20"/>
            <w:lang w:eastAsia="fr-FR"/>
          </w:rPr>
          <w:t>i.</w:t>
        </w:r>
        <w:r w:rsidR="007269DD" w:rsidRPr="007269DD">
          <w:rPr>
            <w:noProof/>
            <w:sz w:val="20"/>
            <w:szCs w:val="20"/>
          </w:rPr>
          <w:tab/>
        </w:r>
        <w:r w:rsidR="007269DD" w:rsidRPr="007269DD">
          <w:rPr>
            <w:rStyle w:val="Lienhypertexte"/>
            <w:rFonts w:eastAsia="Times New Roman"/>
            <w:noProof/>
            <w:sz w:val="20"/>
            <w:szCs w:val="20"/>
            <w:lang w:eastAsia="fr-FR"/>
          </w:rPr>
          <w:t>Bénéfice de jours de repos</w:t>
        </w:r>
        <w:r w:rsidR="007269DD" w:rsidRPr="007269DD">
          <w:rPr>
            <w:noProof/>
            <w:webHidden/>
            <w:sz w:val="20"/>
            <w:szCs w:val="20"/>
          </w:rPr>
          <w:tab/>
        </w:r>
        <w:r w:rsidR="007269DD" w:rsidRPr="007269DD">
          <w:rPr>
            <w:noProof/>
            <w:webHidden/>
            <w:sz w:val="20"/>
            <w:szCs w:val="20"/>
          </w:rPr>
          <w:fldChar w:fldCharType="begin"/>
        </w:r>
        <w:r w:rsidR="007269DD" w:rsidRPr="007269DD">
          <w:rPr>
            <w:noProof/>
            <w:webHidden/>
            <w:sz w:val="20"/>
            <w:szCs w:val="20"/>
          </w:rPr>
          <w:instrText xml:space="preserve"> PAGEREF _Toc171176351 \h </w:instrText>
        </w:r>
        <w:r w:rsidR="007269DD" w:rsidRPr="007269DD">
          <w:rPr>
            <w:noProof/>
            <w:webHidden/>
            <w:sz w:val="20"/>
            <w:szCs w:val="20"/>
          </w:rPr>
        </w:r>
        <w:r w:rsidR="007269DD" w:rsidRPr="007269DD">
          <w:rPr>
            <w:noProof/>
            <w:webHidden/>
            <w:sz w:val="20"/>
            <w:szCs w:val="20"/>
          </w:rPr>
          <w:fldChar w:fldCharType="separate"/>
        </w:r>
        <w:r w:rsidR="00D74A8B">
          <w:rPr>
            <w:noProof/>
            <w:webHidden/>
            <w:sz w:val="20"/>
            <w:szCs w:val="20"/>
          </w:rPr>
          <w:t>9</w:t>
        </w:r>
        <w:r w:rsidR="007269DD" w:rsidRPr="007269DD">
          <w:rPr>
            <w:noProof/>
            <w:webHidden/>
            <w:sz w:val="20"/>
            <w:szCs w:val="20"/>
          </w:rPr>
          <w:fldChar w:fldCharType="end"/>
        </w:r>
      </w:hyperlink>
    </w:p>
    <w:p w14:paraId="34894EC4" w14:textId="6C497739" w:rsidP="007269DD" w:rsidR="007269DD" w:rsidRDefault="00000000" w:rsidRPr="007269DD">
      <w:pPr>
        <w:pStyle w:val="TM4"/>
        <w:tabs>
          <w:tab w:pos="1200" w:val="left"/>
          <w:tab w:leader="dot" w:pos="9062" w:val="right"/>
        </w:tabs>
        <w:spacing w:after="0"/>
        <w:rPr>
          <w:noProof/>
          <w:sz w:val="20"/>
          <w:szCs w:val="20"/>
        </w:rPr>
      </w:pPr>
      <w:hyperlink w:anchor="_Toc171176352" w:history="1">
        <w:r w:rsidR="007269DD" w:rsidRPr="007269DD">
          <w:rPr>
            <w:rStyle w:val="Lienhypertexte"/>
            <w:rFonts w:eastAsia="Times New Roman"/>
            <w:noProof/>
            <w:sz w:val="20"/>
            <w:szCs w:val="20"/>
            <w:lang w:eastAsia="fr-FR"/>
          </w:rPr>
          <w:t>ii.</w:t>
        </w:r>
        <w:r w:rsidR="007269DD" w:rsidRPr="007269DD">
          <w:rPr>
            <w:noProof/>
            <w:sz w:val="20"/>
            <w:szCs w:val="20"/>
          </w:rPr>
          <w:tab/>
        </w:r>
        <w:r w:rsidR="007269DD" w:rsidRPr="007269DD">
          <w:rPr>
            <w:rStyle w:val="Lienhypertexte"/>
            <w:rFonts w:eastAsia="Times New Roman"/>
            <w:noProof/>
            <w:sz w:val="20"/>
            <w:szCs w:val="20"/>
            <w:lang w:eastAsia="fr-FR"/>
          </w:rPr>
          <w:t>Prise des jours de repos</w:t>
        </w:r>
        <w:r w:rsidR="007269DD" w:rsidRPr="007269DD">
          <w:rPr>
            <w:noProof/>
            <w:webHidden/>
            <w:sz w:val="20"/>
            <w:szCs w:val="20"/>
          </w:rPr>
          <w:tab/>
        </w:r>
        <w:r w:rsidR="007269DD" w:rsidRPr="007269DD">
          <w:rPr>
            <w:noProof/>
            <w:webHidden/>
            <w:sz w:val="20"/>
            <w:szCs w:val="20"/>
          </w:rPr>
          <w:fldChar w:fldCharType="begin"/>
        </w:r>
        <w:r w:rsidR="007269DD" w:rsidRPr="007269DD">
          <w:rPr>
            <w:noProof/>
            <w:webHidden/>
            <w:sz w:val="20"/>
            <w:szCs w:val="20"/>
          </w:rPr>
          <w:instrText xml:space="preserve"> PAGEREF _Toc171176352 \h </w:instrText>
        </w:r>
        <w:r w:rsidR="007269DD" w:rsidRPr="007269DD">
          <w:rPr>
            <w:noProof/>
            <w:webHidden/>
            <w:sz w:val="20"/>
            <w:szCs w:val="20"/>
          </w:rPr>
        </w:r>
        <w:r w:rsidR="007269DD" w:rsidRPr="007269DD">
          <w:rPr>
            <w:noProof/>
            <w:webHidden/>
            <w:sz w:val="20"/>
            <w:szCs w:val="20"/>
          </w:rPr>
          <w:fldChar w:fldCharType="separate"/>
        </w:r>
        <w:r w:rsidR="00D74A8B">
          <w:rPr>
            <w:noProof/>
            <w:webHidden/>
            <w:sz w:val="20"/>
            <w:szCs w:val="20"/>
          </w:rPr>
          <w:t>9</w:t>
        </w:r>
        <w:r w:rsidR="007269DD" w:rsidRPr="007269DD">
          <w:rPr>
            <w:noProof/>
            <w:webHidden/>
            <w:sz w:val="20"/>
            <w:szCs w:val="20"/>
          </w:rPr>
          <w:fldChar w:fldCharType="end"/>
        </w:r>
      </w:hyperlink>
    </w:p>
    <w:p w14:paraId="129F8275" w14:textId="2E72FFB4" w:rsidP="007269DD" w:rsidR="007269DD" w:rsidRDefault="00000000" w:rsidRPr="007269DD">
      <w:pPr>
        <w:pStyle w:val="TM4"/>
        <w:tabs>
          <w:tab w:pos="1440" w:val="left"/>
          <w:tab w:leader="dot" w:pos="9062" w:val="right"/>
        </w:tabs>
        <w:spacing w:after="0"/>
        <w:rPr>
          <w:noProof/>
          <w:sz w:val="20"/>
          <w:szCs w:val="20"/>
        </w:rPr>
      </w:pPr>
      <w:hyperlink w:anchor="_Toc171176353" w:history="1">
        <w:r w:rsidR="007269DD" w:rsidRPr="007269DD">
          <w:rPr>
            <w:rStyle w:val="Lienhypertexte"/>
            <w:rFonts w:cs="Arial" w:eastAsia="Times New Roman"/>
            <w:noProof/>
            <w:kern w:val="0"/>
            <w:sz w:val="20"/>
            <w:szCs w:val="20"/>
            <w:lang w:eastAsia="fr-FR"/>
            <w14:ligatures w14:val="none"/>
          </w:rPr>
          <w:t>iii.</w:t>
        </w:r>
        <w:r w:rsidR="00612921">
          <w:rPr>
            <w:noProof/>
            <w:sz w:val="20"/>
            <w:szCs w:val="20"/>
          </w:rPr>
          <w:t xml:space="preserve">       </w:t>
        </w:r>
        <w:r w:rsidR="007269DD" w:rsidRPr="007269DD">
          <w:rPr>
            <w:rStyle w:val="Lienhypertexte"/>
            <w:noProof/>
            <w:sz w:val="20"/>
            <w:szCs w:val="20"/>
            <w:lang w:eastAsia="fr-FR"/>
          </w:rPr>
          <w:t>Renonciation à des jours non travaillés</w:t>
        </w:r>
        <w:r w:rsidR="007269DD" w:rsidRPr="007269DD">
          <w:rPr>
            <w:noProof/>
            <w:webHidden/>
            <w:sz w:val="20"/>
            <w:szCs w:val="20"/>
          </w:rPr>
          <w:tab/>
        </w:r>
        <w:r w:rsidR="007269DD" w:rsidRPr="007269DD">
          <w:rPr>
            <w:noProof/>
            <w:webHidden/>
            <w:sz w:val="20"/>
            <w:szCs w:val="20"/>
          </w:rPr>
          <w:fldChar w:fldCharType="begin"/>
        </w:r>
        <w:r w:rsidR="007269DD" w:rsidRPr="007269DD">
          <w:rPr>
            <w:noProof/>
            <w:webHidden/>
            <w:sz w:val="20"/>
            <w:szCs w:val="20"/>
          </w:rPr>
          <w:instrText xml:space="preserve"> PAGEREF _Toc171176353 \h </w:instrText>
        </w:r>
        <w:r w:rsidR="007269DD" w:rsidRPr="007269DD">
          <w:rPr>
            <w:noProof/>
            <w:webHidden/>
            <w:sz w:val="20"/>
            <w:szCs w:val="20"/>
          </w:rPr>
        </w:r>
        <w:r w:rsidR="007269DD" w:rsidRPr="007269DD">
          <w:rPr>
            <w:noProof/>
            <w:webHidden/>
            <w:sz w:val="20"/>
            <w:szCs w:val="20"/>
          </w:rPr>
          <w:fldChar w:fldCharType="separate"/>
        </w:r>
        <w:r w:rsidR="00D74A8B">
          <w:rPr>
            <w:noProof/>
            <w:webHidden/>
            <w:sz w:val="20"/>
            <w:szCs w:val="20"/>
          </w:rPr>
          <w:t>10</w:t>
        </w:r>
        <w:r w:rsidR="007269DD" w:rsidRPr="007269DD">
          <w:rPr>
            <w:noProof/>
            <w:webHidden/>
            <w:sz w:val="20"/>
            <w:szCs w:val="20"/>
          </w:rPr>
          <w:fldChar w:fldCharType="end"/>
        </w:r>
      </w:hyperlink>
    </w:p>
    <w:p w14:paraId="0C5C8066" w14:textId="7E89C857"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54" w:history="1">
        <w:r w:rsidR="007269DD" w:rsidRPr="007269DD">
          <w:rPr>
            <w:rStyle w:val="Lienhypertexte"/>
            <w:rFonts w:ascii="Gill Sans MT" w:eastAsia="Times New Roman" w:hAnsi="Gill Sans MT"/>
            <w:noProof/>
            <w:sz w:val="20"/>
            <w:szCs w:val="20"/>
          </w:rPr>
          <w:t>Article 16.</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eastAsia="Times New Roman" w:hAnsi="Gill Sans MT"/>
            <w:noProof/>
            <w:sz w:val="20"/>
            <w:szCs w:val="20"/>
          </w:rPr>
          <w:t>Conséquences des absences</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_Toc171176354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10</w:t>
        </w:r>
        <w:r w:rsidR="007269DD" w:rsidRPr="007269DD">
          <w:rPr>
            <w:rFonts w:ascii="Gill Sans MT" w:hAnsi="Gill Sans MT"/>
            <w:noProof/>
            <w:webHidden/>
            <w:sz w:val="20"/>
            <w:szCs w:val="20"/>
          </w:rPr>
          <w:fldChar w:fldCharType="end"/>
        </w:r>
      </w:hyperlink>
    </w:p>
    <w:p w14:paraId="53B67DE1" w14:textId="197A1EA5"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55" w:history="1">
        <w:r w:rsidR="007269DD" w:rsidRPr="007269DD">
          <w:rPr>
            <w:rStyle w:val="Lienhypertexte"/>
            <w:rFonts w:ascii="Gill Sans MT" w:eastAsia="Times New Roman" w:hAnsi="Gill Sans MT"/>
            <w:noProof/>
            <w:sz w:val="20"/>
            <w:szCs w:val="20"/>
          </w:rPr>
          <w:t>Article 17.</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eastAsia="Times New Roman" w:hAnsi="Gill Sans MT"/>
            <w:noProof/>
            <w:sz w:val="20"/>
            <w:szCs w:val="20"/>
          </w:rPr>
          <w:t>Prise en compte des arrivées et départs en cours de période</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_Toc171176355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10</w:t>
        </w:r>
        <w:r w:rsidR="007269DD" w:rsidRPr="007269DD">
          <w:rPr>
            <w:rFonts w:ascii="Gill Sans MT" w:hAnsi="Gill Sans MT"/>
            <w:noProof/>
            <w:webHidden/>
            <w:sz w:val="20"/>
            <w:szCs w:val="20"/>
          </w:rPr>
          <w:fldChar w:fldCharType="end"/>
        </w:r>
      </w:hyperlink>
    </w:p>
    <w:p w14:paraId="1B07FCC1" w14:textId="123592AC"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56" w:history="1">
        <w:r w:rsidR="007269DD" w:rsidRPr="007269DD">
          <w:rPr>
            <w:rStyle w:val="Lienhypertexte"/>
            <w:rFonts w:ascii="Gill Sans MT" w:eastAsia="Times New Roman" w:hAnsi="Gill Sans MT"/>
            <w:noProof/>
            <w:sz w:val="20"/>
            <w:szCs w:val="20"/>
          </w:rPr>
          <w:t>Article 18.</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eastAsia="Times New Roman" w:hAnsi="Gill Sans MT"/>
            <w:noProof/>
            <w:sz w:val="20"/>
            <w:szCs w:val="20"/>
          </w:rPr>
          <w:t>Garanties</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_Toc171176356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10</w:t>
        </w:r>
        <w:r w:rsidR="007269DD" w:rsidRPr="007269DD">
          <w:rPr>
            <w:rFonts w:ascii="Gill Sans MT" w:hAnsi="Gill Sans MT"/>
            <w:noProof/>
            <w:webHidden/>
            <w:sz w:val="20"/>
            <w:szCs w:val="20"/>
          </w:rPr>
          <w:fldChar w:fldCharType="end"/>
        </w:r>
      </w:hyperlink>
    </w:p>
    <w:p w14:paraId="1C782DB1" w14:textId="78A45BE0" w:rsidP="007269DD" w:rsidR="007269DD" w:rsidRDefault="00000000" w:rsidRPr="007269DD">
      <w:pPr>
        <w:pStyle w:val="TM4"/>
        <w:tabs>
          <w:tab w:pos="1200" w:val="left"/>
          <w:tab w:leader="dot" w:pos="9062" w:val="right"/>
        </w:tabs>
        <w:spacing w:after="0"/>
        <w:rPr>
          <w:noProof/>
          <w:sz w:val="20"/>
          <w:szCs w:val="20"/>
        </w:rPr>
      </w:pPr>
      <w:hyperlink w:anchor="_Toc171176357" w:history="1">
        <w:r w:rsidR="007269DD" w:rsidRPr="007269DD">
          <w:rPr>
            <w:rStyle w:val="Lienhypertexte"/>
            <w:rFonts w:eastAsia="Times New Roman"/>
            <w:noProof/>
            <w:sz w:val="20"/>
            <w:szCs w:val="20"/>
            <w:lang w:eastAsia="fr-FR"/>
          </w:rPr>
          <w:t>i.</w:t>
        </w:r>
        <w:r w:rsidR="007269DD" w:rsidRPr="007269DD">
          <w:rPr>
            <w:noProof/>
            <w:sz w:val="20"/>
            <w:szCs w:val="20"/>
          </w:rPr>
          <w:tab/>
        </w:r>
        <w:r w:rsidR="007269DD" w:rsidRPr="007269DD">
          <w:rPr>
            <w:rStyle w:val="Lienhypertexte"/>
            <w:rFonts w:eastAsia="Times New Roman"/>
            <w:noProof/>
            <w:sz w:val="20"/>
            <w:szCs w:val="20"/>
            <w:lang w:eastAsia="fr-FR"/>
          </w:rPr>
          <w:t>Temps de repos</w:t>
        </w:r>
        <w:r w:rsidR="007269DD" w:rsidRPr="007269DD">
          <w:rPr>
            <w:noProof/>
            <w:webHidden/>
            <w:sz w:val="20"/>
            <w:szCs w:val="20"/>
          </w:rPr>
          <w:tab/>
        </w:r>
        <w:r w:rsidR="007269DD" w:rsidRPr="007269DD">
          <w:rPr>
            <w:noProof/>
            <w:webHidden/>
            <w:sz w:val="20"/>
            <w:szCs w:val="20"/>
          </w:rPr>
          <w:fldChar w:fldCharType="begin"/>
        </w:r>
        <w:r w:rsidR="007269DD" w:rsidRPr="007269DD">
          <w:rPr>
            <w:noProof/>
            <w:webHidden/>
            <w:sz w:val="20"/>
            <w:szCs w:val="20"/>
          </w:rPr>
          <w:instrText xml:space="preserve"> PAGEREF _Toc171176357 \h </w:instrText>
        </w:r>
        <w:r w:rsidR="007269DD" w:rsidRPr="007269DD">
          <w:rPr>
            <w:noProof/>
            <w:webHidden/>
            <w:sz w:val="20"/>
            <w:szCs w:val="20"/>
          </w:rPr>
        </w:r>
        <w:r w:rsidR="007269DD" w:rsidRPr="007269DD">
          <w:rPr>
            <w:noProof/>
            <w:webHidden/>
            <w:sz w:val="20"/>
            <w:szCs w:val="20"/>
          </w:rPr>
          <w:fldChar w:fldCharType="separate"/>
        </w:r>
        <w:r w:rsidR="00D74A8B">
          <w:rPr>
            <w:noProof/>
            <w:webHidden/>
            <w:sz w:val="20"/>
            <w:szCs w:val="20"/>
          </w:rPr>
          <w:t>10</w:t>
        </w:r>
        <w:r w:rsidR="007269DD" w:rsidRPr="007269DD">
          <w:rPr>
            <w:noProof/>
            <w:webHidden/>
            <w:sz w:val="20"/>
            <w:szCs w:val="20"/>
          </w:rPr>
          <w:fldChar w:fldCharType="end"/>
        </w:r>
      </w:hyperlink>
    </w:p>
    <w:p w14:paraId="497D8DE8" w14:textId="59A02195" w:rsidP="007269DD" w:rsidR="007269DD" w:rsidRDefault="00000000" w:rsidRPr="007269DD">
      <w:pPr>
        <w:pStyle w:val="TM4"/>
        <w:tabs>
          <w:tab w:pos="1200" w:val="left"/>
          <w:tab w:leader="dot" w:pos="9062" w:val="right"/>
        </w:tabs>
        <w:spacing w:after="0"/>
        <w:rPr>
          <w:noProof/>
          <w:sz w:val="20"/>
          <w:szCs w:val="20"/>
        </w:rPr>
      </w:pPr>
      <w:hyperlink w:anchor="_Toc171176358" w:history="1">
        <w:r w:rsidR="007269DD" w:rsidRPr="007269DD">
          <w:rPr>
            <w:rStyle w:val="Lienhypertexte"/>
            <w:rFonts w:eastAsia="Times New Roman"/>
            <w:noProof/>
            <w:sz w:val="20"/>
            <w:szCs w:val="20"/>
            <w:lang w:eastAsia="fr-FR"/>
          </w:rPr>
          <w:t>ii.</w:t>
        </w:r>
        <w:r w:rsidR="007269DD" w:rsidRPr="007269DD">
          <w:rPr>
            <w:noProof/>
            <w:sz w:val="20"/>
            <w:szCs w:val="20"/>
          </w:rPr>
          <w:tab/>
        </w:r>
        <w:r w:rsidR="007269DD" w:rsidRPr="007269DD">
          <w:rPr>
            <w:rStyle w:val="Lienhypertexte"/>
            <w:rFonts w:eastAsia="Times New Roman"/>
            <w:noProof/>
            <w:sz w:val="20"/>
            <w:szCs w:val="20"/>
            <w:lang w:eastAsia="fr-FR"/>
          </w:rPr>
          <w:t>Repos quotidien</w:t>
        </w:r>
        <w:r w:rsidR="007269DD" w:rsidRPr="007269DD">
          <w:rPr>
            <w:noProof/>
            <w:webHidden/>
            <w:sz w:val="20"/>
            <w:szCs w:val="20"/>
          </w:rPr>
          <w:tab/>
        </w:r>
        <w:r w:rsidR="007269DD" w:rsidRPr="007269DD">
          <w:rPr>
            <w:noProof/>
            <w:webHidden/>
            <w:sz w:val="20"/>
            <w:szCs w:val="20"/>
          </w:rPr>
          <w:fldChar w:fldCharType="begin"/>
        </w:r>
        <w:r w:rsidR="007269DD" w:rsidRPr="007269DD">
          <w:rPr>
            <w:noProof/>
            <w:webHidden/>
            <w:sz w:val="20"/>
            <w:szCs w:val="20"/>
          </w:rPr>
          <w:instrText xml:space="preserve"> PAGEREF _Toc171176358 \h </w:instrText>
        </w:r>
        <w:r w:rsidR="007269DD" w:rsidRPr="007269DD">
          <w:rPr>
            <w:noProof/>
            <w:webHidden/>
            <w:sz w:val="20"/>
            <w:szCs w:val="20"/>
          </w:rPr>
        </w:r>
        <w:r w:rsidR="007269DD" w:rsidRPr="007269DD">
          <w:rPr>
            <w:noProof/>
            <w:webHidden/>
            <w:sz w:val="20"/>
            <w:szCs w:val="20"/>
          </w:rPr>
          <w:fldChar w:fldCharType="separate"/>
        </w:r>
        <w:r w:rsidR="00D74A8B">
          <w:rPr>
            <w:noProof/>
            <w:webHidden/>
            <w:sz w:val="20"/>
            <w:szCs w:val="20"/>
          </w:rPr>
          <w:t>11</w:t>
        </w:r>
        <w:r w:rsidR="007269DD" w:rsidRPr="007269DD">
          <w:rPr>
            <w:noProof/>
            <w:webHidden/>
            <w:sz w:val="20"/>
            <w:szCs w:val="20"/>
          </w:rPr>
          <w:fldChar w:fldCharType="end"/>
        </w:r>
      </w:hyperlink>
    </w:p>
    <w:p w14:paraId="70B9D65E" w14:textId="651A6523" w:rsidP="007269DD" w:rsidR="007269DD" w:rsidRDefault="00000000" w:rsidRPr="007269DD">
      <w:pPr>
        <w:pStyle w:val="TM4"/>
        <w:tabs>
          <w:tab w:pos="1440" w:val="left"/>
          <w:tab w:leader="dot" w:pos="9062" w:val="right"/>
        </w:tabs>
        <w:spacing w:after="0"/>
        <w:rPr>
          <w:noProof/>
          <w:sz w:val="20"/>
          <w:szCs w:val="20"/>
        </w:rPr>
      </w:pPr>
      <w:hyperlink w:anchor="_Toc171176359" w:history="1">
        <w:r w:rsidR="007269DD" w:rsidRPr="007269DD">
          <w:rPr>
            <w:rStyle w:val="Lienhypertexte"/>
            <w:rFonts w:eastAsia="Times New Roman"/>
            <w:noProof/>
            <w:sz w:val="20"/>
            <w:szCs w:val="20"/>
            <w:lang w:eastAsia="fr-FR"/>
          </w:rPr>
          <w:t>iii.</w:t>
        </w:r>
        <w:r w:rsidR="00612921">
          <w:rPr>
            <w:noProof/>
            <w:sz w:val="20"/>
            <w:szCs w:val="20"/>
          </w:rPr>
          <w:t xml:space="preserve">       </w:t>
        </w:r>
        <w:r w:rsidR="007269DD" w:rsidRPr="007269DD">
          <w:rPr>
            <w:rStyle w:val="Lienhypertexte"/>
            <w:rFonts w:eastAsia="Times New Roman"/>
            <w:noProof/>
            <w:sz w:val="20"/>
            <w:szCs w:val="20"/>
            <w:lang w:eastAsia="fr-FR"/>
          </w:rPr>
          <w:t>Repos hebdomadaire</w:t>
        </w:r>
        <w:r w:rsidR="007269DD" w:rsidRPr="007269DD">
          <w:rPr>
            <w:noProof/>
            <w:webHidden/>
            <w:sz w:val="20"/>
            <w:szCs w:val="20"/>
          </w:rPr>
          <w:tab/>
        </w:r>
        <w:r w:rsidR="007269DD" w:rsidRPr="007269DD">
          <w:rPr>
            <w:noProof/>
            <w:webHidden/>
            <w:sz w:val="20"/>
            <w:szCs w:val="20"/>
          </w:rPr>
          <w:fldChar w:fldCharType="begin"/>
        </w:r>
        <w:r w:rsidR="007269DD" w:rsidRPr="007269DD">
          <w:rPr>
            <w:noProof/>
            <w:webHidden/>
            <w:sz w:val="20"/>
            <w:szCs w:val="20"/>
          </w:rPr>
          <w:instrText xml:space="preserve"> PAGEREF _Toc171176359 \h </w:instrText>
        </w:r>
        <w:r w:rsidR="007269DD" w:rsidRPr="007269DD">
          <w:rPr>
            <w:noProof/>
            <w:webHidden/>
            <w:sz w:val="20"/>
            <w:szCs w:val="20"/>
          </w:rPr>
        </w:r>
        <w:r w:rsidR="007269DD" w:rsidRPr="007269DD">
          <w:rPr>
            <w:noProof/>
            <w:webHidden/>
            <w:sz w:val="20"/>
            <w:szCs w:val="20"/>
          </w:rPr>
          <w:fldChar w:fldCharType="separate"/>
        </w:r>
        <w:r w:rsidR="00D74A8B">
          <w:rPr>
            <w:noProof/>
            <w:webHidden/>
            <w:sz w:val="20"/>
            <w:szCs w:val="20"/>
          </w:rPr>
          <w:t>11</w:t>
        </w:r>
        <w:r w:rsidR="007269DD" w:rsidRPr="007269DD">
          <w:rPr>
            <w:noProof/>
            <w:webHidden/>
            <w:sz w:val="20"/>
            <w:szCs w:val="20"/>
          </w:rPr>
          <w:fldChar w:fldCharType="end"/>
        </w:r>
      </w:hyperlink>
    </w:p>
    <w:p w14:paraId="2461D33B" w14:textId="5A35D6C1" w:rsidP="007269DD" w:rsidR="007269DD" w:rsidRDefault="00000000" w:rsidRPr="007269DD">
      <w:pPr>
        <w:pStyle w:val="TM4"/>
        <w:tabs>
          <w:tab w:pos="1200" w:val="left"/>
          <w:tab w:leader="dot" w:pos="9062" w:val="right"/>
        </w:tabs>
        <w:spacing w:after="0"/>
        <w:rPr>
          <w:noProof/>
          <w:sz w:val="20"/>
          <w:szCs w:val="20"/>
        </w:rPr>
      </w:pPr>
      <w:hyperlink w:anchor="_Toc171176360" w:history="1">
        <w:r w:rsidR="007269DD" w:rsidRPr="007269DD">
          <w:rPr>
            <w:rStyle w:val="Lienhypertexte"/>
            <w:rFonts w:eastAsia="Times New Roman"/>
            <w:noProof/>
            <w:sz w:val="20"/>
            <w:szCs w:val="20"/>
            <w:lang w:eastAsia="fr-FR"/>
          </w:rPr>
          <w:t>iv.</w:t>
        </w:r>
        <w:r w:rsidR="007269DD" w:rsidRPr="007269DD">
          <w:rPr>
            <w:noProof/>
            <w:sz w:val="20"/>
            <w:szCs w:val="20"/>
          </w:rPr>
          <w:tab/>
        </w:r>
        <w:r w:rsidR="007269DD" w:rsidRPr="007269DD">
          <w:rPr>
            <w:rStyle w:val="Lienhypertexte"/>
            <w:rFonts w:eastAsia="Times New Roman"/>
            <w:noProof/>
            <w:sz w:val="20"/>
            <w:szCs w:val="20"/>
            <w:lang w:eastAsia="fr-FR"/>
          </w:rPr>
          <w:t>Suivi effectif et régulier de l’activité du salarié en forfait annuel en jours</w:t>
        </w:r>
        <w:r w:rsidR="007269DD" w:rsidRPr="007269DD">
          <w:rPr>
            <w:noProof/>
            <w:webHidden/>
            <w:sz w:val="20"/>
            <w:szCs w:val="20"/>
          </w:rPr>
          <w:tab/>
        </w:r>
        <w:r w:rsidR="007269DD" w:rsidRPr="007269DD">
          <w:rPr>
            <w:noProof/>
            <w:webHidden/>
            <w:sz w:val="20"/>
            <w:szCs w:val="20"/>
          </w:rPr>
          <w:fldChar w:fldCharType="begin"/>
        </w:r>
        <w:r w:rsidR="007269DD" w:rsidRPr="007269DD">
          <w:rPr>
            <w:noProof/>
            <w:webHidden/>
            <w:sz w:val="20"/>
            <w:szCs w:val="20"/>
          </w:rPr>
          <w:instrText xml:space="preserve"> PAGEREF _Toc171176360 \h </w:instrText>
        </w:r>
        <w:r w:rsidR="007269DD" w:rsidRPr="007269DD">
          <w:rPr>
            <w:noProof/>
            <w:webHidden/>
            <w:sz w:val="20"/>
            <w:szCs w:val="20"/>
          </w:rPr>
        </w:r>
        <w:r w:rsidR="007269DD" w:rsidRPr="007269DD">
          <w:rPr>
            <w:noProof/>
            <w:webHidden/>
            <w:sz w:val="20"/>
            <w:szCs w:val="20"/>
          </w:rPr>
          <w:fldChar w:fldCharType="separate"/>
        </w:r>
        <w:r w:rsidR="00D74A8B">
          <w:rPr>
            <w:noProof/>
            <w:webHidden/>
            <w:sz w:val="20"/>
            <w:szCs w:val="20"/>
          </w:rPr>
          <w:t>11</w:t>
        </w:r>
        <w:r w:rsidR="007269DD" w:rsidRPr="007269DD">
          <w:rPr>
            <w:noProof/>
            <w:webHidden/>
            <w:sz w:val="20"/>
            <w:szCs w:val="20"/>
          </w:rPr>
          <w:fldChar w:fldCharType="end"/>
        </w:r>
      </w:hyperlink>
    </w:p>
    <w:p w14:paraId="57F1344E" w14:textId="6E3A4722" w:rsidP="007269DD" w:rsidR="007269DD" w:rsidRDefault="00000000" w:rsidRPr="007269DD">
      <w:pPr>
        <w:pStyle w:val="TM4"/>
        <w:tabs>
          <w:tab w:pos="1200" w:val="left"/>
          <w:tab w:leader="dot" w:pos="9062" w:val="right"/>
        </w:tabs>
        <w:spacing w:after="0"/>
        <w:rPr>
          <w:noProof/>
          <w:sz w:val="20"/>
          <w:szCs w:val="20"/>
        </w:rPr>
      </w:pPr>
      <w:hyperlink w:anchor="_Toc171176361" w:history="1">
        <w:r w:rsidR="007269DD" w:rsidRPr="007269DD">
          <w:rPr>
            <w:rStyle w:val="Lienhypertexte"/>
            <w:rFonts w:eastAsia="Times New Roman"/>
            <w:noProof/>
            <w:sz w:val="20"/>
            <w:szCs w:val="20"/>
            <w:lang w:eastAsia="fr-FR"/>
          </w:rPr>
          <w:t>v.</w:t>
        </w:r>
        <w:r w:rsidR="007269DD" w:rsidRPr="007269DD">
          <w:rPr>
            <w:noProof/>
            <w:sz w:val="20"/>
            <w:szCs w:val="20"/>
          </w:rPr>
          <w:tab/>
        </w:r>
        <w:r w:rsidR="007269DD" w:rsidRPr="007269DD">
          <w:rPr>
            <w:rStyle w:val="Lienhypertexte"/>
            <w:rFonts w:eastAsia="Times New Roman"/>
            <w:noProof/>
            <w:sz w:val="20"/>
            <w:szCs w:val="20"/>
            <w:lang w:eastAsia="fr-FR"/>
          </w:rPr>
          <w:t>Documents de suivi du forfait annuel en Jours</w:t>
        </w:r>
        <w:r w:rsidR="007269DD" w:rsidRPr="007269DD">
          <w:rPr>
            <w:noProof/>
            <w:webHidden/>
            <w:sz w:val="20"/>
            <w:szCs w:val="20"/>
          </w:rPr>
          <w:tab/>
        </w:r>
        <w:r w:rsidR="007269DD" w:rsidRPr="007269DD">
          <w:rPr>
            <w:noProof/>
            <w:webHidden/>
            <w:sz w:val="20"/>
            <w:szCs w:val="20"/>
          </w:rPr>
          <w:fldChar w:fldCharType="begin"/>
        </w:r>
        <w:r w:rsidR="007269DD" w:rsidRPr="007269DD">
          <w:rPr>
            <w:noProof/>
            <w:webHidden/>
            <w:sz w:val="20"/>
            <w:szCs w:val="20"/>
          </w:rPr>
          <w:instrText xml:space="preserve"> PAGEREF _Toc171176361 \h </w:instrText>
        </w:r>
        <w:r w:rsidR="007269DD" w:rsidRPr="007269DD">
          <w:rPr>
            <w:noProof/>
            <w:webHidden/>
            <w:sz w:val="20"/>
            <w:szCs w:val="20"/>
          </w:rPr>
        </w:r>
        <w:r w:rsidR="007269DD" w:rsidRPr="007269DD">
          <w:rPr>
            <w:noProof/>
            <w:webHidden/>
            <w:sz w:val="20"/>
            <w:szCs w:val="20"/>
          </w:rPr>
          <w:fldChar w:fldCharType="separate"/>
        </w:r>
        <w:r w:rsidR="00D74A8B">
          <w:rPr>
            <w:noProof/>
            <w:webHidden/>
            <w:sz w:val="20"/>
            <w:szCs w:val="20"/>
          </w:rPr>
          <w:t>11</w:t>
        </w:r>
        <w:r w:rsidR="007269DD" w:rsidRPr="007269DD">
          <w:rPr>
            <w:noProof/>
            <w:webHidden/>
            <w:sz w:val="20"/>
            <w:szCs w:val="20"/>
          </w:rPr>
          <w:fldChar w:fldCharType="end"/>
        </w:r>
      </w:hyperlink>
    </w:p>
    <w:p w14:paraId="5B70852D" w14:textId="2777FE1E"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62" w:history="1">
        <w:r w:rsidR="007269DD" w:rsidRPr="007269DD">
          <w:rPr>
            <w:rStyle w:val="Lienhypertexte"/>
            <w:rFonts w:ascii="Gill Sans MT" w:hAnsi="Gill Sans MT"/>
            <w:noProof/>
            <w:sz w:val="20"/>
            <w:szCs w:val="20"/>
          </w:rPr>
          <w:t>Article 19.</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hAnsi="Gill Sans MT"/>
            <w:noProof/>
            <w:sz w:val="20"/>
            <w:szCs w:val="20"/>
          </w:rPr>
          <w:t>Entretien annuel et évaluation de la charge de travail</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_Toc171176362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11</w:t>
        </w:r>
        <w:r w:rsidR="007269DD" w:rsidRPr="007269DD">
          <w:rPr>
            <w:rFonts w:ascii="Gill Sans MT" w:hAnsi="Gill Sans MT"/>
            <w:noProof/>
            <w:webHidden/>
            <w:sz w:val="20"/>
            <w:szCs w:val="20"/>
          </w:rPr>
          <w:fldChar w:fldCharType="end"/>
        </w:r>
      </w:hyperlink>
    </w:p>
    <w:p w14:paraId="06B1FE52" w14:textId="14A51F7D"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63" w:history="1">
        <w:r w:rsidR="007269DD" w:rsidRPr="007269DD">
          <w:rPr>
            <w:rStyle w:val="Lienhypertexte"/>
            <w:rFonts w:ascii="Gill Sans MT" w:eastAsia="Times New Roman" w:hAnsi="Gill Sans MT"/>
            <w:noProof/>
            <w:sz w:val="20"/>
            <w:szCs w:val="20"/>
          </w:rPr>
          <w:t>Article 20.</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eastAsia="Times New Roman" w:hAnsi="Gill Sans MT"/>
            <w:noProof/>
            <w:sz w:val="20"/>
            <w:szCs w:val="20"/>
          </w:rPr>
          <w:t>Rémunération annuelle forfaitaire</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_Toc171176363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12</w:t>
        </w:r>
        <w:r w:rsidR="007269DD" w:rsidRPr="007269DD">
          <w:rPr>
            <w:rFonts w:ascii="Gill Sans MT" w:hAnsi="Gill Sans MT"/>
            <w:noProof/>
            <w:webHidden/>
            <w:sz w:val="20"/>
            <w:szCs w:val="20"/>
          </w:rPr>
          <w:fldChar w:fldCharType="end"/>
        </w:r>
      </w:hyperlink>
    </w:p>
    <w:p w14:paraId="757643A3" w14:textId="5F4239F4"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64" w:history="1">
        <w:r w:rsidR="007269DD" w:rsidRPr="007269DD">
          <w:rPr>
            <w:rStyle w:val="Lienhypertexte"/>
            <w:rFonts w:ascii="Gill Sans MT" w:eastAsia="Times New Roman" w:hAnsi="Gill Sans MT"/>
            <w:noProof/>
            <w:sz w:val="20"/>
            <w:szCs w:val="20"/>
          </w:rPr>
          <w:t>Article 21.</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eastAsia="Times New Roman" w:hAnsi="Gill Sans MT"/>
            <w:noProof/>
            <w:sz w:val="20"/>
            <w:szCs w:val="20"/>
          </w:rPr>
          <w:t>Exercice du droit à la déconnexion</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_Toc171176364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12</w:t>
        </w:r>
        <w:r w:rsidR="007269DD" w:rsidRPr="007269DD">
          <w:rPr>
            <w:rFonts w:ascii="Gill Sans MT" w:hAnsi="Gill Sans MT"/>
            <w:noProof/>
            <w:webHidden/>
            <w:sz w:val="20"/>
            <w:szCs w:val="20"/>
          </w:rPr>
          <w:fldChar w:fldCharType="end"/>
        </w:r>
      </w:hyperlink>
    </w:p>
    <w:p w14:paraId="550DB8BA" w14:textId="09F64B6F"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65" w:history="1">
        <w:r w:rsidR="007269DD" w:rsidRPr="007269DD">
          <w:rPr>
            <w:rStyle w:val="Lienhypertexte"/>
            <w:rFonts w:ascii="Gill Sans MT" w:eastAsia="Times New Roman" w:hAnsi="Gill Sans MT"/>
            <w:noProof/>
            <w:sz w:val="20"/>
            <w:szCs w:val="20"/>
          </w:rPr>
          <w:t>Article 22.</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eastAsia="Times New Roman" w:hAnsi="Gill Sans MT"/>
            <w:noProof/>
            <w:sz w:val="20"/>
            <w:szCs w:val="20"/>
          </w:rPr>
          <w:t>Caractéristiques principales des conventions individuelles de forfait en jours</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_Toc171176365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13</w:t>
        </w:r>
        <w:r w:rsidR="007269DD" w:rsidRPr="007269DD">
          <w:rPr>
            <w:rFonts w:ascii="Gill Sans MT" w:hAnsi="Gill Sans MT"/>
            <w:noProof/>
            <w:webHidden/>
            <w:sz w:val="20"/>
            <w:szCs w:val="20"/>
          </w:rPr>
          <w:fldChar w:fldCharType="end"/>
        </w:r>
      </w:hyperlink>
    </w:p>
    <w:p w14:paraId="0A74A2CC" w14:textId="6CDAE683" w:rsidP="007269DD" w:rsidR="007269DD" w:rsidRDefault="00000000" w:rsidRPr="007269DD">
      <w:pPr>
        <w:pStyle w:val="TM1"/>
        <w:rPr>
          <w:rFonts w:ascii="Gill Sans MT" w:cstheme="minorBidi" w:hAnsi="Gill Sans MT"/>
          <w:kern w:val="2"/>
          <w:sz w:val="20"/>
          <w:szCs w:val="20"/>
          <w14:ligatures w14:val="standardContextual"/>
        </w:rPr>
      </w:pPr>
      <w:hyperlink w:anchor="_Toc171176366" w:history="1">
        <w:r w:rsidR="007269DD" w:rsidRPr="007269DD">
          <w:rPr>
            <w:rStyle w:val="Lienhypertexte"/>
            <w:rFonts w:ascii="Gill Sans MT" w:eastAsia="Times New Roman" w:hAnsi="Gill Sans MT"/>
            <w:sz w:val="20"/>
            <w:szCs w:val="20"/>
          </w:rPr>
          <w:t>Titre 5.</w:t>
        </w:r>
        <w:r w:rsidR="007269DD" w:rsidRPr="007269DD">
          <w:rPr>
            <w:rFonts w:ascii="Gill Sans MT" w:cstheme="minorBidi" w:hAnsi="Gill Sans MT"/>
            <w:kern w:val="2"/>
            <w:sz w:val="20"/>
            <w:szCs w:val="20"/>
            <w14:ligatures w14:val="standardContextual"/>
          </w:rPr>
          <w:tab/>
        </w:r>
        <w:r w:rsidR="007269DD" w:rsidRPr="007269DD">
          <w:rPr>
            <w:rStyle w:val="Lienhypertexte"/>
            <w:rFonts w:ascii="Gill Sans MT" w:eastAsia="Times New Roman" w:hAnsi="Gill Sans MT"/>
            <w:sz w:val="20"/>
            <w:szCs w:val="20"/>
          </w:rPr>
          <w:t>Dispositions relatives à l’acquisition et à la prise de congés payés</w:t>
        </w:r>
        <w:r w:rsidR="007269DD" w:rsidRPr="007269DD">
          <w:rPr>
            <w:rFonts w:ascii="Gill Sans MT" w:hAnsi="Gill Sans MT"/>
            <w:webHidden/>
            <w:sz w:val="20"/>
            <w:szCs w:val="20"/>
          </w:rPr>
          <w:tab/>
        </w:r>
        <w:r w:rsidR="007269DD" w:rsidRPr="007269DD">
          <w:rPr>
            <w:rFonts w:ascii="Gill Sans MT" w:hAnsi="Gill Sans MT"/>
            <w:webHidden/>
            <w:sz w:val="20"/>
            <w:szCs w:val="20"/>
          </w:rPr>
          <w:fldChar w:fldCharType="begin"/>
        </w:r>
        <w:r w:rsidR="007269DD" w:rsidRPr="007269DD">
          <w:rPr>
            <w:rFonts w:ascii="Gill Sans MT" w:hAnsi="Gill Sans MT"/>
            <w:webHidden/>
            <w:sz w:val="20"/>
            <w:szCs w:val="20"/>
          </w:rPr>
          <w:instrText xml:space="preserve"> PAGEREF _Toc171176366 \h </w:instrText>
        </w:r>
        <w:r w:rsidR="007269DD" w:rsidRPr="007269DD">
          <w:rPr>
            <w:rFonts w:ascii="Gill Sans MT" w:hAnsi="Gill Sans MT"/>
            <w:webHidden/>
            <w:sz w:val="20"/>
            <w:szCs w:val="20"/>
          </w:rPr>
        </w:r>
        <w:r w:rsidR="007269DD" w:rsidRPr="007269DD">
          <w:rPr>
            <w:rFonts w:ascii="Gill Sans MT" w:hAnsi="Gill Sans MT"/>
            <w:webHidden/>
            <w:sz w:val="20"/>
            <w:szCs w:val="20"/>
          </w:rPr>
          <w:fldChar w:fldCharType="separate"/>
        </w:r>
        <w:r w:rsidR="00D74A8B">
          <w:rPr>
            <w:rFonts w:ascii="Gill Sans MT" w:hAnsi="Gill Sans MT"/>
            <w:webHidden/>
            <w:sz w:val="20"/>
            <w:szCs w:val="20"/>
          </w:rPr>
          <w:t>14</w:t>
        </w:r>
        <w:r w:rsidR="007269DD" w:rsidRPr="007269DD">
          <w:rPr>
            <w:rFonts w:ascii="Gill Sans MT" w:hAnsi="Gill Sans MT"/>
            <w:webHidden/>
            <w:sz w:val="20"/>
            <w:szCs w:val="20"/>
          </w:rPr>
          <w:fldChar w:fldCharType="end"/>
        </w:r>
      </w:hyperlink>
    </w:p>
    <w:p w14:paraId="37961CD0" w14:textId="7995C790"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67" w:history="1">
        <w:r w:rsidR="007269DD" w:rsidRPr="007269DD">
          <w:rPr>
            <w:rStyle w:val="Lienhypertexte"/>
            <w:rFonts w:ascii="Gill Sans MT" w:eastAsia="Times New Roman" w:hAnsi="Gill Sans MT"/>
            <w:noProof/>
            <w:sz w:val="20"/>
            <w:szCs w:val="20"/>
          </w:rPr>
          <w:t>Article 23.</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eastAsia="Times New Roman" w:hAnsi="Gill Sans MT"/>
            <w:noProof/>
            <w:sz w:val="20"/>
            <w:szCs w:val="20"/>
          </w:rPr>
          <w:t>Période d’acquisition des congés payés</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_Toc171176367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14</w:t>
        </w:r>
        <w:r w:rsidR="007269DD" w:rsidRPr="007269DD">
          <w:rPr>
            <w:rFonts w:ascii="Gill Sans MT" w:hAnsi="Gill Sans MT"/>
            <w:noProof/>
            <w:webHidden/>
            <w:sz w:val="20"/>
            <w:szCs w:val="20"/>
          </w:rPr>
          <w:fldChar w:fldCharType="end"/>
        </w:r>
      </w:hyperlink>
    </w:p>
    <w:p w14:paraId="14DC33F4" w14:textId="1D6BAE6C"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68" w:history="1">
        <w:r w:rsidR="007269DD" w:rsidRPr="007269DD">
          <w:rPr>
            <w:rStyle w:val="Lienhypertexte"/>
            <w:rFonts w:ascii="Gill Sans MT" w:hAnsi="Gill Sans MT"/>
            <w:noProof/>
            <w:sz w:val="20"/>
            <w:szCs w:val="20"/>
          </w:rPr>
          <w:t>Article 24.</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hAnsi="Gill Sans MT"/>
            <w:noProof/>
            <w:sz w:val="20"/>
            <w:szCs w:val="20"/>
          </w:rPr>
          <w:t>Période de prise des congés payés</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_Toc171176368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14</w:t>
        </w:r>
        <w:r w:rsidR="007269DD" w:rsidRPr="007269DD">
          <w:rPr>
            <w:rFonts w:ascii="Gill Sans MT" w:hAnsi="Gill Sans MT"/>
            <w:noProof/>
            <w:webHidden/>
            <w:sz w:val="20"/>
            <w:szCs w:val="20"/>
          </w:rPr>
          <w:fldChar w:fldCharType="end"/>
        </w:r>
      </w:hyperlink>
    </w:p>
    <w:p w14:paraId="5EC1C9B1" w14:textId="2BA96A79"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69" w:history="1">
        <w:r w:rsidR="007269DD" w:rsidRPr="007269DD">
          <w:rPr>
            <w:rStyle w:val="Lienhypertexte"/>
            <w:rFonts w:ascii="Gill Sans MT" w:hAnsi="Gill Sans MT"/>
            <w:noProof/>
            <w:sz w:val="20"/>
            <w:szCs w:val="20"/>
          </w:rPr>
          <w:t>Article 25.</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hAnsi="Gill Sans MT"/>
            <w:noProof/>
            <w:sz w:val="20"/>
            <w:szCs w:val="20"/>
          </w:rPr>
          <w:t>Fermeture annuelle</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_Toc171176369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14</w:t>
        </w:r>
        <w:r w:rsidR="007269DD" w:rsidRPr="007269DD">
          <w:rPr>
            <w:rFonts w:ascii="Gill Sans MT" w:hAnsi="Gill Sans MT"/>
            <w:noProof/>
            <w:webHidden/>
            <w:sz w:val="20"/>
            <w:szCs w:val="20"/>
          </w:rPr>
          <w:fldChar w:fldCharType="end"/>
        </w:r>
      </w:hyperlink>
    </w:p>
    <w:p w14:paraId="4B637207" w14:textId="7B827FFE"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70" w:history="1">
        <w:r w:rsidR="007269DD" w:rsidRPr="007269DD">
          <w:rPr>
            <w:rStyle w:val="Lienhypertexte"/>
            <w:rFonts w:ascii="Gill Sans MT" w:hAnsi="Gill Sans MT"/>
            <w:noProof/>
            <w:sz w:val="20"/>
            <w:szCs w:val="20"/>
          </w:rPr>
          <w:t>Article 26.</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hAnsi="Gill Sans MT"/>
            <w:noProof/>
            <w:sz w:val="20"/>
            <w:szCs w:val="20"/>
          </w:rPr>
          <w:t>Prise du congé principal et fractionnement</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_Toc171176370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14</w:t>
        </w:r>
        <w:r w:rsidR="007269DD" w:rsidRPr="007269DD">
          <w:rPr>
            <w:rFonts w:ascii="Gill Sans MT" w:hAnsi="Gill Sans MT"/>
            <w:noProof/>
            <w:webHidden/>
            <w:sz w:val="20"/>
            <w:szCs w:val="20"/>
          </w:rPr>
          <w:fldChar w:fldCharType="end"/>
        </w:r>
      </w:hyperlink>
    </w:p>
    <w:p w14:paraId="411A5182" w14:textId="208D005E"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71" w:history="1">
        <w:r w:rsidR="007269DD" w:rsidRPr="007269DD">
          <w:rPr>
            <w:rStyle w:val="Lienhypertexte"/>
            <w:rFonts w:ascii="Gill Sans MT" w:hAnsi="Gill Sans MT"/>
            <w:noProof/>
            <w:sz w:val="20"/>
            <w:szCs w:val="20"/>
          </w:rPr>
          <w:t>Article 27.</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hAnsi="Gill Sans MT"/>
            <w:noProof/>
            <w:sz w:val="20"/>
            <w:szCs w:val="20"/>
          </w:rPr>
          <w:t>Ordre des départs en congés</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_Toc171176371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15</w:t>
        </w:r>
        <w:r w:rsidR="007269DD" w:rsidRPr="007269DD">
          <w:rPr>
            <w:rFonts w:ascii="Gill Sans MT" w:hAnsi="Gill Sans MT"/>
            <w:noProof/>
            <w:webHidden/>
            <w:sz w:val="20"/>
            <w:szCs w:val="20"/>
          </w:rPr>
          <w:fldChar w:fldCharType="end"/>
        </w:r>
      </w:hyperlink>
    </w:p>
    <w:p w14:paraId="29B5AF56" w14:textId="165F25CF"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72" w:history="1">
        <w:r w:rsidR="007269DD" w:rsidRPr="007269DD">
          <w:rPr>
            <w:rStyle w:val="Lienhypertexte"/>
            <w:rFonts w:ascii="Gill Sans MT" w:hAnsi="Gill Sans MT"/>
            <w:noProof/>
            <w:sz w:val="20"/>
            <w:szCs w:val="20"/>
          </w:rPr>
          <w:t>Article 28.</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hAnsi="Gill Sans MT"/>
            <w:noProof/>
            <w:sz w:val="20"/>
            <w:szCs w:val="20"/>
          </w:rPr>
          <w:t>Report exceptionnel des congés payés</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_Toc171176372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15</w:t>
        </w:r>
        <w:r w:rsidR="007269DD" w:rsidRPr="007269DD">
          <w:rPr>
            <w:rFonts w:ascii="Gill Sans MT" w:hAnsi="Gill Sans MT"/>
            <w:noProof/>
            <w:webHidden/>
            <w:sz w:val="20"/>
            <w:szCs w:val="20"/>
          </w:rPr>
          <w:fldChar w:fldCharType="end"/>
        </w:r>
      </w:hyperlink>
    </w:p>
    <w:p w14:paraId="3A14382E" w14:textId="608BCCF5"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73" w:history="1">
        <w:r w:rsidR="007269DD" w:rsidRPr="007269DD">
          <w:rPr>
            <w:rStyle w:val="Lienhypertexte"/>
            <w:rFonts w:ascii="Gill Sans MT" w:hAnsi="Gill Sans MT"/>
            <w:noProof/>
            <w:sz w:val="20"/>
            <w:szCs w:val="20"/>
          </w:rPr>
          <w:t>Article 29.</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hAnsi="Gill Sans MT"/>
            <w:noProof/>
            <w:sz w:val="20"/>
            <w:szCs w:val="20"/>
          </w:rPr>
          <w:t>Indemnité de congés payés</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_Toc171176373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15</w:t>
        </w:r>
        <w:r w:rsidR="007269DD" w:rsidRPr="007269DD">
          <w:rPr>
            <w:rFonts w:ascii="Gill Sans MT" w:hAnsi="Gill Sans MT"/>
            <w:noProof/>
            <w:webHidden/>
            <w:sz w:val="20"/>
            <w:szCs w:val="20"/>
          </w:rPr>
          <w:fldChar w:fldCharType="end"/>
        </w:r>
      </w:hyperlink>
    </w:p>
    <w:p w14:paraId="34BC108F" w14:textId="13B3552E"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74" w:history="1">
        <w:r w:rsidR="007269DD" w:rsidRPr="007269DD">
          <w:rPr>
            <w:rStyle w:val="Lienhypertexte"/>
            <w:rFonts w:ascii="Gill Sans MT" w:hAnsi="Gill Sans MT"/>
            <w:noProof/>
            <w:sz w:val="20"/>
            <w:szCs w:val="20"/>
          </w:rPr>
          <w:t>Article 30.</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hAnsi="Gill Sans MT"/>
            <w:noProof/>
            <w:sz w:val="20"/>
            <w:szCs w:val="20"/>
          </w:rPr>
          <w:t>Les congés pour ancienneté</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_Toc171176374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16</w:t>
        </w:r>
        <w:r w:rsidR="007269DD" w:rsidRPr="007269DD">
          <w:rPr>
            <w:rFonts w:ascii="Gill Sans MT" w:hAnsi="Gill Sans MT"/>
            <w:noProof/>
            <w:webHidden/>
            <w:sz w:val="20"/>
            <w:szCs w:val="20"/>
          </w:rPr>
          <w:fldChar w:fldCharType="end"/>
        </w:r>
      </w:hyperlink>
    </w:p>
    <w:p w14:paraId="2DD3FB3E" w14:textId="243F61DE"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75" w:history="1">
        <w:r w:rsidR="007269DD" w:rsidRPr="007269DD">
          <w:rPr>
            <w:rStyle w:val="Lienhypertexte"/>
            <w:rFonts w:ascii="Gill Sans MT" w:hAnsi="Gill Sans MT"/>
            <w:noProof/>
            <w:sz w:val="20"/>
            <w:szCs w:val="20"/>
          </w:rPr>
          <w:t>Article 31.</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hAnsi="Gill Sans MT"/>
            <w:noProof/>
            <w:sz w:val="20"/>
            <w:szCs w:val="20"/>
          </w:rPr>
          <w:t>Les autres congés</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_Toc171176375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16</w:t>
        </w:r>
        <w:r w:rsidR="007269DD" w:rsidRPr="007269DD">
          <w:rPr>
            <w:rFonts w:ascii="Gill Sans MT" w:hAnsi="Gill Sans MT"/>
            <w:noProof/>
            <w:webHidden/>
            <w:sz w:val="20"/>
            <w:szCs w:val="20"/>
          </w:rPr>
          <w:fldChar w:fldCharType="end"/>
        </w:r>
      </w:hyperlink>
    </w:p>
    <w:p w14:paraId="385A4354" w14:textId="6FE5FC69" w:rsidP="007269DD" w:rsidR="007269DD" w:rsidRDefault="00000000" w:rsidRPr="007269DD">
      <w:pPr>
        <w:pStyle w:val="TM4"/>
        <w:tabs>
          <w:tab w:pos="1200" w:val="left"/>
          <w:tab w:leader="dot" w:pos="9062" w:val="right"/>
        </w:tabs>
        <w:spacing w:after="0"/>
        <w:rPr>
          <w:noProof/>
          <w:sz w:val="20"/>
          <w:szCs w:val="20"/>
        </w:rPr>
      </w:pPr>
      <w:hyperlink w:anchor="_Toc171176376" w:history="1">
        <w:r w:rsidR="007269DD" w:rsidRPr="007269DD">
          <w:rPr>
            <w:rStyle w:val="Lienhypertexte"/>
            <w:noProof/>
            <w:sz w:val="20"/>
            <w:szCs w:val="20"/>
            <w:lang w:eastAsia="fr-FR"/>
          </w:rPr>
          <w:t>i.</w:t>
        </w:r>
        <w:r w:rsidR="007269DD" w:rsidRPr="007269DD">
          <w:rPr>
            <w:noProof/>
            <w:sz w:val="20"/>
            <w:szCs w:val="20"/>
          </w:rPr>
          <w:tab/>
        </w:r>
        <w:r w:rsidR="007269DD" w:rsidRPr="007269DD">
          <w:rPr>
            <w:rStyle w:val="Lienhypertexte"/>
            <w:noProof/>
            <w:sz w:val="20"/>
            <w:szCs w:val="20"/>
            <w:lang w:eastAsia="fr-FR"/>
          </w:rPr>
          <w:t>Les jours fériés</w:t>
        </w:r>
        <w:r w:rsidR="007269DD" w:rsidRPr="007269DD">
          <w:rPr>
            <w:noProof/>
            <w:webHidden/>
            <w:sz w:val="20"/>
            <w:szCs w:val="20"/>
          </w:rPr>
          <w:tab/>
        </w:r>
        <w:r w:rsidR="007269DD" w:rsidRPr="007269DD">
          <w:rPr>
            <w:noProof/>
            <w:webHidden/>
            <w:sz w:val="20"/>
            <w:szCs w:val="20"/>
          </w:rPr>
          <w:fldChar w:fldCharType="begin"/>
        </w:r>
        <w:r w:rsidR="007269DD" w:rsidRPr="007269DD">
          <w:rPr>
            <w:noProof/>
            <w:webHidden/>
            <w:sz w:val="20"/>
            <w:szCs w:val="20"/>
          </w:rPr>
          <w:instrText xml:space="preserve"> PAGEREF _Toc171176376 \h </w:instrText>
        </w:r>
        <w:r w:rsidR="007269DD" w:rsidRPr="007269DD">
          <w:rPr>
            <w:noProof/>
            <w:webHidden/>
            <w:sz w:val="20"/>
            <w:szCs w:val="20"/>
          </w:rPr>
        </w:r>
        <w:r w:rsidR="007269DD" w:rsidRPr="007269DD">
          <w:rPr>
            <w:noProof/>
            <w:webHidden/>
            <w:sz w:val="20"/>
            <w:szCs w:val="20"/>
          </w:rPr>
          <w:fldChar w:fldCharType="separate"/>
        </w:r>
        <w:r w:rsidR="00D74A8B">
          <w:rPr>
            <w:noProof/>
            <w:webHidden/>
            <w:sz w:val="20"/>
            <w:szCs w:val="20"/>
          </w:rPr>
          <w:t>16</w:t>
        </w:r>
        <w:r w:rsidR="007269DD" w:rsidRPr="007269DD">
          <w:rPr>
            <w:noProof/>
            <w:webHidden/>
            <w:sz w:val="20"/>
            <w:szCs w:val="20"/>
          </w:rPr>
          <w:fldChar w:fldCharType="end"/>
        </w:r>
      </w:hyperlink>
    </w:p>
    <w:p w14:paraId="79D5C421" w14:textId="622B5A6C" w:rsidP="007269DD" w:rsidR="007269DD" w:rsidRDefault="00000000" w:rsidRPr="007269DD">
      <w:pPr>
        <w:pStyle w:val="TM4"/>
        <w:tabs>
          <w:tab w:pos="1200" w:val="left"/>
          <w:tab w:leader="dot" w:pos="9062" w:val="right"/>
        </w:tabs>
        <w:spacing w:after="0"/>
        <w:rPr>
          <w:noProof/>
          <w:sz w:val="20"/>
          <w:szCs w:val="20"/>
        </w:rPr>
      </w:pPr>
      <w:hyperlink w:anchor="_Toc171176377" w:history="1">
        <w:r w:rsidR="007269DD" w:rsidRPr="007269DD">
          <w:rPr>
            <w:rStyle w:val="Lienhypertexte"/>
            <w:noProof/>
            <w:sz w:val="20"/>
            <w:szCs w:val="20"/>
            <w:lang w:eastAsia="fr-FR"/>
          </w:rPr>
          <w:t>ii.</w:t>
        </w:r>
        <w:r w:rsidR="007269DD" w:rsidRPr="007269DD">
          <w:rPr>
            <w:noProof/>
            <w:sz w:val="20"/>
            <w:szCs w:val="20"/>
          </w:rPr>
          <w:tab/>
        </w:r>
        <w:r w:rsidR="007269DD" w:rsidRPr="007269DD">
          <w:rPr>
            <w:rStyle w:val="Lienhypertexte"/>
            <w:noProof/>
            <w:sz w:val="20"/>
            <w:szCs w:val="20"/>
            <w:lang w:eastAsia="fr-FR"/>
          </w:rPr>
          <w:t>Congés exceptionnels pour événements familiaux</w:t>
        </w:r>
        <w:r w:rsidR="007269DD" w:rsidRPr="007269DD">
          <w:rPr>
            <w:noProof/>
            <w:webHidden/>
            <w:sz w:val="20"/>
            <w:szCs w:val="20"/>
          </w:rPr>
          <w:tab/>
        </w:r>
        <w:r w:rsidR="007269DD" w:rsidRPr="007269DD">
          <w:rPr>
            <w:noProof/>
            <w:webHidden/>
            <w:sz w:val="20"/>
            <w:szCs w:val="20"/>
          </w:rPr>
          <w:fldChar w:fldCharType="begin"/>
        </w:r>
        <w:r w:rsidR="007269DD" w:rsidRPr="007269DD">
          <w:rPr>
            <w:noProof/>
            <w:webHidden/>
            <w:sz w:val="20"/>
            <w:szCs w:val="20"/>
          </w:rPr>
          <w:instrText xml:space="preserve"> PAGEREF _Toc171176377 \h </w:instrText>
        </w:r>
        <w:r w:rsidR="007269DD" w:rsidRPr="007269DD">
          <w:rPr>
            <w:noProof/>
            <w:webHidden/>
            <w:sz w:val="20"/>
            <w:szCs w:val="20"/>
          </w:rPr>
        </w:r>
        <w:r w:rsidR="007269DD" w:rsidRPr="007269DD">
          <w:rPr>
            <w:noProof/>
            <w:webHidden/>
            <w:sz w:val="20"/>
            <w:szCs w:val="20"/>
          </w:rPr>
          <w:fldChar w:fldCharType="separate"/>
        </w:r>
        <w:r w:rsidR="00D74A8B">
          <w:rPr>
            <w:noProof/>
            <w:webHidden/>
            <w:sz w:val="20"/>
            <w:szCs w:val="20"/>
          </w:rPr>
          <w:t>16</w:t>
        </w:r>
        <w:r w:rsidR="007269DD" w:rsidRPr="007269DD">
          <w:rPr>
            <w:noProof/>
            <w:webHidden/>
            <w:sz w:val="20"/>
            <w:szCs w:val="20"/>
          </w:rPr>
          <w:fldChar w:fldCharType="end"/>
        </w:r>
      </w:hyperlink>
    </w:p>
    <w:p w14:paraId="18D2254B" w14:textId="03D18703"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78" w:history="1">
        <w:r w:rsidR="007269DD" w:rsidRPr="007269DD">
          <w:rPr>
            <w:rStyle w:val="Lienhypertexte"/>
            <w:rFonts w:ascii="Gill Sans MT" w:hAnsi="Gill Sans MT"/>
            <w:noProof/>
            <w:sz w:val="20"/>
            <w:szCs w:val="20"/>
          </w:rPr>
          <w:t>Article 32.</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hAnsi="Gill Sans MT"/>
            <w:noProof/>
            <w:sz w:val="20"/>
            <w:szCs w:val="20"/>
          </w:rPr>
          <w:t>Journée défense et citoyenneté, réserve opérationnelle, sapeurs-pompiers volontaires</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_Toc171176378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17</w:t>
        </w:r>
        <w:r w:rsidR="007269DD" w:rsidRPr="007269DD">
          <w:rPr>
            <w:rFonts w:ascii="Gill Sans MT" w:hAnsi="Gill Sans MT"/>
            <w:noProof/>
            <w:webHidden/>
            <w:sz w:val="20"/>
            <w:szCs w:val="20"/>
          </w:rPr>
          <w:fldChar w:fldCharType="end"/>
        </w:r>
      </w:hyperlink>
    </w:p>
    <w:p w14:paraId="50ED7919" w14:textId="4BA73A41" w:rsidP="007269DD" w:rsidR="007269DD" w:rsidRDefault="00000000" w:rsidRPr="007269DD">
      <w:pPr>
        <w:pStyle w:val="TM4"/>
        <w:tabs>
          <w:tab w:pos="1200" w:val="left"/>
          <w:tab w:leader="dot" w:pos="9062" w:val="right"/>
        </w:tabs>
        <w:spacing w:after="0"/>
        <w:rPr>
          <w:noProof/>
          <w:sz w:val="20"/>
          <w:szCs w:val="20"/>
        </w:rPr>
      </w:pPr>
      <w:hyperlink w:anchor="_Toc171176379" w:history="1">
        <w:r w:rsidR="007269DD" w:rsidRPr="007269DD">
          <w:rPr>
            <w:rStyle w:val="Lienhypertexte"/>
            <w:noProof/>
            <w:sz w:val="20"/>
            <w:szCs w:val="20"/>
            <w:lang w:eastAsia="fr-FR"/>
          </w:rPr>
          <w:t>i.</w:t>
        </w:r>
        <w:r w:rsidR="007269DD" w:rsidRPr="007269DD">
          <w:rPr>
            <w:noProof/>
            <w:sz w:val="20"/>
            <w:szCs w:val="20"/>
          </w:rPr>
          <w:tab/>
        </w:r>
        <w:r w:rsidR="007269DD" w:rsidRPr="007269DD">
          <w:rPr>
            <w:rStyle w:val="Lienhypertexte"/>
            <w:noProof/>
            <w:sz w:val="20"/>
            <w:szCs w:val="20"/>
            <w:lang w:eastAsia="fr-FR"/>
          </w:rPr>
          <w:t>Journée défense et citoyenneté</w:t>
        </w:r>
        <w:r w:rsidR="007269DD" w:rsidRPr="007269DD">
          <w:rPr>
            <w:noProof/>
            <w:webHidden/>
            <w:sz w:val="20"/>
            <w:szCs w:val="20"/>
          </w:rPr>
          <w:tab/>
        </w:r>
        <w:r w:rsidR="007269DD" w:rsidRPr="007269DD">
          <w:rPr>
            <w:noProof/>
            <w:webHidden/>
            <w:sz w:val="20"/>
            <w:szCs w:val="20"/>
          </w:rPr>
          <w:fldChar w:fldCharType="begin"/>
        </w:r>
        <w:r w:rsidR="007269DD" w:rsidRPr="007269DD">
          <w:rPr>
            <w:noProof/>
            <w:webHidden/>
            <w:sz w:val="20"/>
            <w:szCs w:val="20"/>
          </w:rPr>
          <w:instrText xml:space="preserve"> PAGEREF _Toc171176379 \h </w:instrText>
        </w:r>
        <w:r w:rsidR="007269DD" w:rsidRPr="007269DD">
          <w:rPr>
            <w:noProof/>
            <w:webHidden/>
            <w:sz w:val="20"/>
            <w:szCs w:val="20"/>
          </w:rPr>
        </w:r>
        <w:r w:rsidR="007269DD" w:rsidRPr="007269DD">
          <w:rPr>
            <w:noProof/>
            <w:webHidden/>
            <w:sz w:val="20"/>
            <w:szCs w:val="20"/>
          </w:rPr>
          <w:fldChar w:fldCharType="separate"/>
        </w:r>
        <w:r w:rsidR="00D74A8B">
          <w:rPr>
            <w:noProof/>
            <w:webHidden/>
            <w:sz w:val="20"/>
            <w:szCs w:val="20"/>
          </w:rPr>
          <w:t>17</w:t>
        </w:r>
        <w:r w:rsidR="007269DD" w:rsidRPr="007269DD">
          <w:rPr>
            <w:noProof/>
            <w:webHidden/>
            <w:sz w:val="20"/>
            <w:szCs w:val="20"/>
          </w:rPr>
          <w:fldChar w:fldCharType="end"/>
        </w:r>
      </w:hyperlink>
    </w:p>
    <w:p w14:paraId="414B9F88" w14:textId="6D5D4A03" w:rsidP="007269DD" w:rsidR="007269DD" w:rsidRDefault="00000000" w:rsidRPr="007269DD">
      <w:pPr>
        <w:pStyle w:val="TM4"/>
        <w:tabs>
          <w:tab w:pos="1200" w:val="left"/>
          <w:tab w:leader="dot" w:pos="9062" w:val="right"/>
        </w:tabs>
        <w:spacing w:after="0"/>
        <w:rPr>
          <w:noProof/>
          <w:sz w:val="20"/>
          <w:szCs w:val="20"/>
        </w:rPr>
      </w:pPr>
      <w:hyperlink w:anchor="_Toc171176380" w:history="1">
        <w:r w:rsidR="007269DD" w:rsidRPr="007269DD">
          <w:rPr>
            <w:rStyle w:val="Lienhypertexte"/>
            <w:noProof/>
            <w:sz w:val="20"/>
            <w:szCs w:val="20"/>
            <w:lang w:eastAsia="fr-FR"/>
          </w:rPr>
          <w:t>ii.</w:t>
        </w:r>
        <w:r w:rsidR="007269DD" w:rsidRPr="007269DD">
          <w:rPr>
            <w:noProof/>
            <w:sz w:val="20"/>
            <w:szCs w:val="20"/>
          </w:rPr>
          <w:tab/>
        </w:r>
        <w:r w:rsidR="007269DD" w:rsidRPr="007269DD">
          <w:rPr>
            <w:rStyle w:val="Lienhypertexte"/>
            <w:noProof/>
            <w:sz w:val="20"/>
            <w:szCs w:val="20"/>
            <w:lang w:eastAsia="fr-FR"/>
          </w:rPr>
          <w:t>Réserve opérationnelle</w:t>
        </w:r>
        <w:r w:rsidR="007269DD" w:rsidRPr="007269DD">
          <w:rPr>
            <w:noProof/>
            <w:webHidden/>
            <w:sz w:val="20"/>
            <w:szCs w:val="20"/>
          </w:rPr>
          <w:tab/>
        </w:r>
        <w:r w:rsidR="007269DD" w:rsidRPr="007269DD">
          <w:rPr>
            <w:noProof/>
            <w:webHidden/>
            <w:sz w:val="20"/>
            <w:szCs w:val="20"/>
          </w:rPr>
          <w:fldChar w:fldCharType="begin"/>
        </w:r>
        <w:r w:rsidR="007269DD" w:rsidRPr="007269DD">
          <w:rPr>
            <w:noProof/>
            <w:webHidden/>
            <w:sz w:val="20"/>
            <w:szCs w:val="20"/>
          </w:rPr>
          <w:instrText xml:space="preserve"> PAGEREF _Toc171176380 \h </w:instrText>
        </w:r>
        <w:r w:rsidR="007269DD" w:rsidRPr="007269DD">
          <w:rPr>
            <w:noProof/>
            <w:webHidden/>
            <w:sz w:val="20"/>
            <w:szCs w:val="20"/>
          </w:rPr>
        </w:r>
        <w:r w:rsidR="007269DD" w:rsidRPr="007269DD">
          <w:rPr>
            <w:noProof/>
            <w:webHidden/>
            <w:sz w:val="20"/>
            <w:szCs w:val="20"/>
          </w:rPr>
          <w:fldChar w:fldCharType="separate"/>
        </w:r>
        <w:r w:rsidR="00D74A8B">
          <w:rPr>
            <w:noProof/>
            <w:webHidden/>
            <w:sz w:val="20"/>
            <w:szCs w:val="20"/>
          </w:rPr>
          <w:t>17</w:t>
        </w:r>
        <w:r w:rsidR="007269DD" w:rsidRPr="007269DD">
          <w:rPr>
            <w:noProof/>
            <w:webHidden/>
            <w:sz w:val="20"/>
            <w:szCs w:val="20"/>
          </w:rPr>
          <w:fldChar w:fldCharType="end"/>
        </w:r>
      </w:hyperlink>
    </w:p>
    <w:p w14:paraId="0D33EA05" w14:textId="5DC37FE5" w:rsidP="007269DD" w:rsidR="007269DD" w:rsidRDefault="00000000" w:rsidRPr="007269DD">
      <w:pPr>
        <w:pStyle w:val="TM4"/>
        <w:tabs>
          <w:tab w:pos="1200" w:val="left"/>
          <w:tab w:leader="dot" w:pos="9062" w:val="right"/>
        </w:tabs>
        <w:spacing w:after="0"/>
        <w:rPr>
          <w:noProof/>
          <w:sz w:val="20"/>
          <w:szCs w:val="20"/>
        </w:rPr>
      </w:pPr>
      <w:hyperlink w:anchor="_Toc171176381" w:history="1">
        <w:r w:rsidR="007269DD" w:rsidRPr="007269DD">
          <w:rPr>
            <w:rStyle w:val="Lienhypertexte"/>
            <w:noProof/>
            <w:sz w:val="20"/>
            <w:szCs w:val="20"/>
            <w:lang w:eastAsia="fr-FR"/>
          </w:rPr>
          <w:t>iii.</w:t>
        </w:r>
        <w:r w:rsidR="007269DD" w:rsidRPr="007269DD">
          <w:rPr>
            <w:noProof/>
            <w:sz w:val="20"/>
            <w:szCs w:val="20"/>
          </w:rPr>
          <w:tab/>
        </w:r>
        <w:r w:rsidR="007269DD" w:rsidRPr="007269DD">
          <w:rPr>
            <w:rStyle w:val="Lienhypertexte"/>
            <w:noProof/>
            <w:sz w:val="20"/>
            <w:szCs w:val="20"/>
            <w:lang w:eastAsia="fr-FR"/>
          </w:rPr>
          <w:t>Sapeur-pompier volontaire</w:t>
        </w:r>
        <w:r w:rsidR="007269DD" w:rsidRPr="007269DD">
          <w:rPr>
            <w:noProof/>
            <w:webHidden/>
            <w:sz w:val="20"/>
            <w:szCs w:val="20"/>
          </w:rPr>
          <w:tab/>
        </w:r>
        <w:r w:rsidR="007269DD" w:rsidRPr="007269DD">
          <w:rPr>
            <w:noProof/>
            <w:webHidden/>
            <w:sz w:val="20"/>
            <w:szCs w:val="20"/>
          </w:rPr>
          <w:fldChar w:fldCharType="begin"/>
        </w:r>
        <w:r w:rsidR="007269DD" w:rsidRPr="007269DD">
          <w:rPr>
            <w:noProof/>
            <w:webHidden/>
            <w:sz w:val="20"/>
            <w:szCs w:val="20"/>
          </w:rPr>
          <w:instrText xml:space="preserve"> PAGEREF _Toc171176381 \h </w:instrText>
        </w:r>
        <w:r w:rsidR="007269DD" w:rsidRPr="007269DD">
          <w:rPr>
            <w:noProof/>
            <w:webHidden/>
            <w:sz w:val="20"/>
            <w:szCs w:val="20"/>
          </w:rPr>
        </w:r>
        <w:r w:rsidR="007269DD" w:rsidRPr="007269DD">
          <w:rPr>
            <w:noProof/>
            <w:webHidden/>
            <w:sz w:val="20"/>
            <w:szCs w:val="20"/>
          </w:rPr>
          <w:fldChar w:fldCharType="separate"/>
        </w:r>
        <w:r w:rsidR="00D74A8B">
          <w:rPr>
            <w:noProof/>
            <w:webHidden/>
            <w:sz w:val="20"/>
            <w:szCs w:val="20"/>
          </w:rPr>
          <w:t>17</w:t>
        </w:r>
        <w:r w:rsidR="007269DD" w:rsidRPr="007269DD">
          <w:rPr>
            <w:noProof/>
            <w:webHidden/>
            <w:sz w:val="20"/>
            <w:szCs w:val="20"/>
          </w:rPr>
          <w:fldChar w:fldCharType="end"/>
        </w:r>
      </w:hyperlink>
    </w:p>
    <w:p w14:paraId="1BA56B7B" w14:textId="34AB42D7" w:rsidP="007269DD" w:rsidR="007269DD" w:rsidRDefault="00000000" w:rsidRPr="007269DD">
      <w:pPr>
        <w:pStyle w:val="TM4"/>
        <w:tabs>
          <w:tab w:pos="1200" w:val="left"/>
          <w:tab w:leader="dot" w:pos="9062" w:val="right"/>
        </w:tabs>
        <w:spacing w:after="0"/>
        <w:rPr>
          <w:noProof/>
          <w:sz w:val="20"/>
          <w:szCs w:val="20"/>
        </w:rPr>
      </w:pPr>
      <w:hyperlink w:anchor="_Toc171176382" w:history="1">
        <w:r w:rsidR="007269DD" w:rsidRPr="007269DD">
          <w:rPr>
            <w:rStyle w:val="Lienhypertexte"/>
            <w:noProof/>
            <w:sz w:val="20"/>
            <w:szCs w:val="20"/>
            <w:lang w:eastAsia="fr-FR"/>
          </w:rPr>
          <w:t>iv.</w:t>
        </w:r>
        <w:r w:rsidR="007269DD" w:rsidRPr="007269DD">
          <w:rPr>
            <w:noProof/>
            <w:sz w:val="20"/>
            <w:szCs w:val="20"/>
          </w:rPr>
          <w:tab/>
        </w:r>
        <w:r w:rsidR="007269DD" w:rsidRPr="007269DD">
          <w:rPr>
            <w:rStyle w:val="Lienhypertexte"/>
            <w:noProof/>
            <w:sz w:val="20"/>
            <w:szCs w:val="20"/>
            <w:lang w:eastAsia="fr-FR"/>
          </w:rPr>
          <w:t>Jurés d’assises</w:t>
        </w:r>
        <w:r w:rsidR="007269DD" w:rsidRPr="007269DD">
          <w:rPr>
            <w:noProof/>
            <w:webHidden/>
            <w:sz w:val="20"/>
            <w:szCs w:val="20"/>
          </w:rPr>
          <w:tab/>
        </w:r>
        <w:r w:rsidR="007269DD" w:rsidRPr="007269DD">
          <w:rPr>
            <w:noProof/>
            <w:webHidden/>
            <w:sz w:val="20"/>
            <w:szCs w:val="20"/>
          </w:rPr>
          <w:fldChar w:fldCharType="begin"/>
        </w:r>
        <w:r w:rsidR="007269DD" w:rsidRPr="007269DD">
          <w:rPr>
            <w:noProof/>
            <w:webHidden/>
            <w:sz w:val="20"/>
            <w:szCs w:val="20"/>
          </w:rPr>
          <w:instrText xml:space="preserve"> PAGEREF _Toc171176382 \h </w:instrText>
        </w:r>
        <w:r w:rsidR="007269DD" w:rsidRPr="007269DD">
          <w:rPr>
            <w:noProof/>
            <w:webHidden/>
            <w:sz w:val="20"/>
            <w:szCs w:val="20"/>
          </w:rPr>
        </w:r>
        <w:r w:rsidR="007269DD" w:rsidRPr="007269DD">
          <w:rPr>
            <w:noProof/>
            <w:webHidden/>
            <w:sz w:val="20"/>
            <w:szCs w:val="20"/>
          </w:rPr>
          <w:fldChar w:fldCharType="separate"/>
        </w:r>
        <w:r w:rsidR="00D74A8B">
          <w:rPr>
            <w:noProof/>
            <w:webHidden/>
            <w:sz w:val="20"/>
            <w:szCs w:val="20"/>
          </w:rPr>
          <w:t>17</w:t>
        </w:r>
        <w:r w:rsidR="007269DD" w:rsidRPr="007269DD">
          <w:rPr>
            <w:noProof/>
            <w:webHidden/>
            <w:sz w:val="20"/>
            <w:szCs w:val="20"/>
          </w:rPr>
          <w:fldChar w:fldCharType="end"/>
        </w:r>
      </w:hyperlink>
    </w:p>
    <w:p w14:paraId="341900DC" w14:textId="317E0926" w:rsidP="007269DD" w:rsidR="007269DD" w:rsidRDefault="00000000" w:rsidRPr="007269DD">
      <w:pPr>
        <w:pStyle w:val="TM1"/>
        <w:rPr>
          <w:rFonts w:ascii="Gill Sans MT" w:cstheme="minorBidi" w:hAnsi="Gill Sans MT"/>
          <w:kern w:val="2"/>
          <w:sz w:val="20"/>
          <w:szCs w:val="20"/>
          <w14:ligatures w14:val="standardContextual"/>
        </w:rPr>
      </w:pPr>
      <w:hyperlink w:anchor="_Toc171176383" w:history="1">
        <w:r w:rsidR="007269DD" w:rsidRPr="007269DD">
          <w:rPr>
            <w:rStyle w:val="Lienhypertexte"/>
            <w:rFonts w:ascii="Gill Sans MT" w:hAnsi="Gill Sans MT"/>
            <w:sz w:val="20"/>
            <w:szCs w:val="20"/>
          </w:rPr>
          <w:t>Titre 6.</w:t>
        </w:r>
        <w:r w:rsidR="007269DD" w:rsidRPr="007269DD">
          <w:rPr>
            <w:rFonts w:ascii="Gill Sans MT" w:cstheme="minorBidi" w:hAnsi="Gill Sans MT"/>
            <w:kern w:val="2"/>
            <w:sz w:val="20"/>
            <w:szCs w:val="20"/>
            <w14:ligatures w14:val="standardContextual"/>
          </w:rPr>
          <w:tab/>
        </w:r>
        <w:r w:rsidR="007269DD" w:rsidRPr="007269DD">
          <w:rPr>
            <w:rStyle w:val="Lienhypertexte"/>
            <w:rFonts w:ascii="Gill Sans MT" w:hAnsi="Gill Sans MT"/>
            <w:sz w:val="20"/>
            <w:szCs w:val="20"/>
          </w:rPr>
          <w:t>Dispositions finales et dépôt</w:t>
        </w:r>
        <w:r w:rsidR="007269DD" w:rsidRPr="007269DD">
          <w:rPr>
            <w:rFonts w:ascii="Gill Sans MT" w:hAnsi="Gill Sans MT"/>
            <w:webHidden/>
            <w:sz w:val="20"/>
            <w:szCs w:val="20"/>
          </w:rPr>
          <w:tab/>
        </w:r>
        <w:r w:rsidR="007269DD" w:rsidRPr="007269DD">
          <w:rPr>
            <w:rFonts w:ascii="Gill Sans MT" w:hAnsi="Gill Sans MT"/>
            <w:webHidden/>
            <w:sz w:val="20"/>
            <w:szCs w:val="20"/>
          </w:rPr>
          <w:fldChar w:fldCharType="begin"/>
        </w:r>
        <w:r w:rsidR="007269DD" w:rsidRPr="007269DD">
          <w:rPr>
            <w:rFonts w:ascii="Gill Sans MT" w:hAnsi="Gill Sans MT"/>
            <w:webHidden/>
            <w:sz w:val="20"/>
            <w:szCs w:val="20"/>
          </w:rPr>
          <w:instrText xml:space="preserve"> PAGEREF _Toc171176383 \h </w:instrText>
        </w:r>
        <w:r w:rsidR="007269DD" w:rsidRPr="007269DD">
          <w:rPr>
            <w:rFonts w:ascii="Gill Sans MT" w:hAnsi="Gill Sans MT"/>
            <w:webHidden/>
            <w:sz w:val="20"/>
            <w:szCs w:val="20"/>
          </w:rPr>
        </w:r>
        <w:r w:rsidR="007269DD" w:rsidRPr="007269DD">
          <w:rPr>
            <w:rFonts w:ascii="Gill Sans MT" w:hAnsi="Gill Sans MT"/>
            <w:webHidden/>
            <w:sz w:val="20"/>
            <w:szCs w:val="20"/>
          </w:rPr>
          <w:fldChar w:fldCharType="separate"/>
        </w:r>
        <w:r w:rsidR="00D74A8B">
          <w:rPr>
            <w:rFonts w:ascii="Gill Sans MT" w:hAnsi="Gill Sans MT"/>
            <w:webHidden/>
            <w:sz w:val="20"/>
            <w:szCs w:val="20"/>
          </w:rPr>
          <w:t>18</w:t>
        </w:r>
        <w:r w:rsidR="007269DD" w:rsidRPr="007269DD">
          <w:rPr>
            <w:rFonts w:ascii="Gill Sans MT" w:hAnsi="Gill Sans MT"/>
            <w:webHidden/>
            <w:sz w:val="20"/>
            <w:szCs w:val="20"/>
          </w:rPr>
          <w:fldChar w:fldCharType="end"/>
        </w:r>
      </w:hyperlink>
    </w:p>
    <w:p w14:paraId="3E42D416" w14:textId="5182B716"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84" w:history="1">
        <w:r w:rsidR="007269DD" w:rsidRPr="007269DD">
          <w:rPr>
            <w:rStyle w:val="Lienhypertexte"/>
            <w:rFonts w:ascii="Gill Sans MT" w:eastAsia="Calibri" w:hAnsi="Gill Sans MT"/>
            <w:noProof/>
            <w:sz w:val="20"/>
            <w:szCs w:val="20"/>
          </w:rPr>
          <w:t>Article 33.</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eastAsia="Calibri" w:hAnsi="Gill Sans MT"/>
            <w:noProof/>
            <w:sz w:val="20"/>
            <w:szCs w:val="20"/>
          </w:rPr>
          <w:t>Effet de l’accord</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_Toc171176384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18</w:t>
        </w:r>
        <w:r w:rsidR="007269DD" w:rsidRPr="007269DD">
          <w:rPr>
            <w:rFonts w:ascii="Gill Sans MT" w:hAnsi="Gill Sans MT"/>
            <w:noProof/>
            <w:webHidden/>
            <w:sz w:val="20"/>
            <w:szCs w:val="20"/>
          </w:rPr>
          <w:fldChar w:fldCharType="end"/>
        </w:r>
      </w:hyperlink>
    </w:p>
    <w:p w14:paraId="24CF1381" w14:textId="60952DEB"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85" w:history="1">
        <w:r w:rsidR="007269DD" w:rsidRPr="007269DD">
          <w:rPr>
            <w:rStyle w:val="Lienhypertexte"/>
            <w:rFonts w:ascii="Gill Sans MT" w:eastAsia="Calibri" w:hAnsi="Gill Sans MT"/>
            <w:noProof/>
            <w:sz w:val="20"/>
            <w:szCs w:val="20"/>
          </w:rPr>
          <w:t>Article 34.</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eastAsia="Calibri" w:hAnsi="Gill Sans MT"/>
            <w:noProof/>
            <w:sz w:val="20"/>
            <w:szCs w:val="20"/>
          </w:rPr>
          <w:t>Durée de l’accord</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_Toc171176385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18</w:t>
        </w:r>
        <w:r w:rsidR="007269DD" w:rsidRPr="007269DD">
          <w:rPr>
            <w:rFonts w:ascii="Gill Sans MT" w:hAnsi="Gill Sans MT"/>
            <w:noProof/>
            <w:webHidden/>
            <w:sz w:val="20"/>
            <w:szCs w:val="20"/>
          </w:rPr>
          <w:fldChar w:fldCharType="end"/>
        </w:r>
      </w:hyperlink>
    </w:p>
    <w:p w14:paraId="372C0897" w14:textId="2AD46F7C"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86" w:history="1">
        <w:r w:rsidR="007269DD" w:rsidRPr="007269DD">
          <w:rPr>
            <w:rStyle w:val="Lienhypertexte"/>
            <w:rFonts w:ascii="Gill Sans MT" w:eastAsia="Calibri" w:hAnsi="Gill Sans MT"/>
            <w:noProof/>
            <w:sz w:val="20"/>
            <w:szCs w:val="20"/>
          </w:rPr>
          <w:t>Article 35.</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eastAsia="Calibri" w:hAnsi="Gill Sans MT"/>
            <w:noProof/>
            <w:sz w:val="20"/>
            <w:szCs w:val="20"/>
          </w:rPr>
          <w:t>Révision de l’accord</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_Toc171176386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18</w:t>
        </w:r>
        <w:r w:rsidR="007269DD" w:rsidRPr="007269DD">
          <w:rPr>
            <w:rFonts w:ascii="Gill Sans MT" w:hAnsi="Gill Sans MT"/>
            <w:noProof/>
            <w:webHidden/>
            <w:sz w:val="20"/>
            <w:szCs w:val="20"/>
          </w:rPr>
          <w:fldChar w:fldCharType="end"/>
        </w:r>
      </w:hyperlink>
    </w:p>
    <w:p w14:paraId="2F5262B2" w14:textId="670DDA3F" w:rsidP="007269DD" w:rsidR="007269DD" w:rsidRDefault="00000000" w:rsidRPr="007269DD">
      <w:pPr>
        <w:pStyle w:val="TM3"/>
        <w:rPr>
          <w:rFonts w:ascii="Gill Sans MT" w:cstheme="minorBidi" w:hAnsi="Gill Sans MT"/>
          <w:noProof/>
          <w:kern w:val="2"/>
          <w:sz w:val="20"/>
          <w:szCs w:val="20"/>
          <w14:ligatures w14:val="standardContextual"/>
        </w:rPr>
      </w:pPr>
      <w:hyperlink w:anchor="_Toc171176387" w:history="1">
        <w:r w:rsidR="007269DD" w:rsidRPr="007269DD">
          <w:rPr>
            <w:rStyle w:val="Lienhypertexte"/>
            <w:rFonts w:ascii="Gill Sans MT" w:eastAsia="Calibri" w:hAnsi="Gill Sans MT"/>
            <w:noProof/>
            <w:sz w:val="20"/>
            <w:szCs w:val="20"/>
          </w:rPr>
          <w:t>Article 36.</w:t>
        </w:r>
        <w:r w:rsidR="007269DD" w:rsidRPr="007269DD">
          <w:rPr>
            <w:rFonts w:ascii="Gill Sans MT" w:cstheme="minorBidi" w:hAnsi="Gill Sans MT"/>
            <w:noProof/>
            <w:kern w:val="2"/>
            <w:sz w:val="20"/>
            <w:szCs w:val="20"/>
            <w14:ligatures w14:val="standardContextual"/>
          </w:rPr>
          <w:tab/>
        </w:r>
        <w:r w:rsidR="007269DD" w:rsidRPr="007269DD">
          <w:rPr>
            <w:rStyle w:val="Lienhypertexte"/>
            <w:rFonts w:ascii="Gill Sans MT" w:eastAsia="Calibri" w:hAnsi="Gill Sans MT"/>
            <w:noProof/>
            <w:sz w:val="20"/>
            <w:szCs w:val="20"/>
          </w:rPr>
          <w:t>Dépôt et Publication de l’accord</w:t>
        </w:r>
        <w:r w:rsidR="007269DD" w:rsidRPr="007269DD">
          <w:rPr>
            <w:rFonts w:ascii="Gill Sans MT" w:hAnsi="Gill Sans MT"/>
            <w:noProof/>
            <w:webHidden/>
            <w:sz w:val="20"/>
            <w:szCs w:val="20"/>
          </w:rPr>
          <w:tab/>
        </w:r>
        <w:r w:rsidR="007269DD" w:rsidRPr="007269DD">
          <w:rPr>
            <w:rFonts w:ascii="Gill Sans MT" w:hAnsi="Gill Sans MT"/>
            <w:noProof/>
            <w:webHidden/>
            <w:sz w:val="20"/>
            <w:szCs w:val="20"/>
          </w:rPr>
          <w:fldChar w:fldCharType="begin"/>
        </w:r>
        <w:r w:rsidR="007269DD" w:rsidRPr="007269DD">
          <w:rPr>
            <w:rFonts w:ascii="Gill Sans MT" w:hAnsi="Gill Sans MT"/>
            <w:noProof/>
            <w:webHidden/>
            <w:sz w:val="20"/>
            <w:szCs w:val="20"/>
          </w:rPr>
          <w:instrText xml:space="preserve"> PAGEREF _Toc171176387 \h </w:instrText>
        </w:r>
        <w:r w:rsidR="007269DD" w:rsidRPr="007269DD">
          <w:rPr>
            <w:rFonts w:ascii="Gill Sans MT" w:hAnsi="Gill Sans MT"/>
            <w:noProof/>
            <w:webHidden/>
            <w:sz w:val="20"/>
            <w:szCs w:val="20"/>
          </w:rPr>
        </w:r>
        <w:r w:rsidR="007269DD" w:rsidRPr="007269DD">
          <w:rPr>
            <w:rFonts w:ascii="Gill Sans MT" w:hAnsi="Gill Sans MT"/>
            <w:noProof/>
            <w:webHidden/>
            <w:sz w:val="20"/>
            <w:szCs w:val="20"/>
          </w:rPr>
          <w:fldChar w:fldCharType="separate"/>
        </w:r>
        <w:r w:rsidR="00D74A8B">
          <w:rPr>
            <w:rFonts w:ascii="Gill Sans MT" w:hAnsi="Gill Sans MT"/>
            <w:noProof/>
            <w:webHidden/>
            <w:sz w:val="20"/>
            <w:szCs w:val="20"/>
          </w:rPr>
          <w:t>18</w:t>
        </w:r>
        <w:r w:rsidR="007269DD" w:rsidRPr="007269DD">
          <w:rPr>
            <w:rFonts w:ascii="Gill Sans MT" w:hAnsi="Gill Sans MT"/>
            <w:noProof/>
            <w:webHidden/>
            <w:sz w:val="20"/>
            <w:szCs w:val="20"/>
          </w:rPr>
          <w:fldChar w:fldCharType="end"/>
        </w:r>
      </w:hyperlink>
    </w:p>
    <w:p w14:paraId="06A11857" w14:textId="103721E3" w:rsidP="007269DD" w:rsidR="007269DD" w:rsidRDefault="00000000" w:rsidRPr="007269DD">
      <w:pPr>
        <w:pStyle w:val="TM1"/>
        <w:rPr>
          <w:rFonts w:ascii="Gill Sans MT" w:cstheme="minorBidi" w:hAnsi="Gill Sans MT"/>
          <w:kern w:val="2"/>
          <w:sz w:val="20"/>
          <w:szCs w:val="20"/>
          <w14:ligatures w14:val="standardContextual"/>
        </w:rPr>
      </w:pPr>
      <w:hyperlink w:anchor="_Toc171176388" w:history="1">
        <w:r w:rsidR="007269DD" w:rsidRPr="007269DD">
          <w:rPr>
            <w:rStyle w:val="Lienhypertexte"/>
            <w:rFonts w:ascii="Gill Sans MT" w:hAnsi="Gill Sans MT"/>
            <w:sz w:val="20"/>
            <w:szCs w:val="20"/>
          </w:rPr>
          <w:t>Annexe 1 – Résultats du référendum en vue de l’adoption de l’accord sur l’organisation et le temps de travail</w:t>
        </w:r>
        <w:r w:rsidR="007269DD" w:rsidRPr="007269DD">
          <w:rPr>
            <w:rFonts w:ascii="Gill Sans MT" w:hAnsi="Gill Sans MT"/>
            <w:webHidden/>
            <w:sz w:val="20"/>
            <w:szCs w:val="20"/>
          </w:rPr>
          <w:tab/>
        </w:r>
        <w:r w:rsidR="007269DD" w:rsidRPr="007269DD">
          <w:rPr>
            <w:rFonts w:ascii="Gill Sans MT" w:hAnsi="Gill Sans MT"/>
            <w:webHidden/>
            <w:sz w:val="20"/>
            <w:szCs w:val="20"/>
          </w:rPr>
          <w:fldChar w:fldCharType="begin"/>
        </w:r>
        <w:r w:rsidR="007269DD" w:rsidRPr="007269DD">
          <w:rPr>
            <w:rFonts w:ascii="Gill Sans MT" w:hAnsi="Gill Sans MT"/>
            <w:webHidden/>
            <w:sz w:val="20"/>
            <w:szCs w:val="20"/>
          </w:rPr>
          <w:instrText xml:space="preserve"> PAGEREF _Toc171176388 \h </w:instrText>
        </w:r>
        <w:r w:rsidR="007269DD" w:rsidRPr="007269DD">
          <w:rPr>
            <w:rFonts w:ascii="Gill Sans MT" w:hAnsi="Gill Sans MT"/>
            <w:webHidden/>
            <w:sz w:val="20"/>
            <w:szCs w:val="20"/>
          </w:rPr>
        </w:r>
        <w:r w:rsidR="007269DD" w:rsidRPr="007269DD">
          <w:rPr>
            <w:rFonts w:ascii="Gill Sans MT" w:hAnsi="Gill Sans MT"/>
            <w:webHidden/>
            <w:sz w:val="20"/>
            <w:szCs w:val="20"/>
          </w:rPr>
          <w:fldChar w:fldCharType="separate"/>
        </w:r>
        <w:r w:rsidR="00D74A8B">
          <w:rPr>
            <w:rFonts w:ascii="Gill Sans MT" w:hAnsi="Gill Sans MT"/>
            <w:webHidden/>
            <w:sz w:val="20"/>
            <w:szCs w:val="20"/>
          </w:rPr>
          <w:t>20</w:t>
        </w:r>
        <w:r w:rsidR="007269DD" w:rsidRPr="007269DD">
          <w:rPr>
            <w:rFonts w:ascii="Gill Sans MT" w:hAnsi="Gill Sans MT"/>
            <w:webHidden/>
            <w:sz w:val="20"/>
            <w:szCs w:val="20"/>
          </w:rPr>
          <w:fldChar w:fldCharType="end"/>
        </w:r>
      </w:hyperlink>
    </w:p>
    <w:p w14:paraId="2F4519B5" w14:textId="6D2F74A1" w:rsidP="00FE6B88" w:rsidR="007269DD" w:rsidRDefault="007269DD" w:rsidRPr="00FE6B88">
      <w:pPr>
        <w:rPr>
          <w:rFonts w:cs="Arial" w:eastAsia="Calibri"/>
          <w:b/>
          <w:bCs/>
          <w:kern w:val="0"/>
          <w:sz w:val="20"/>
          <w:szCs w:val="20"/>
          <w14:ligatures w14:val="none"/>
        </w:rPr>
      </w:pPr>
      <w:r w:rsidRPr="007269DD">
        <w:rPr>
          <w:rFonts w:cs="Arial" w:eastAsia="Calibri"/>
          <w:b/>
          <w:bCs/>
          <w:kern w:val="0"/>
          <w:sz w:val="20"/>
          <w:szCs w:val="20"/>
          <w14:ligatures w14:val="none"/>
        </w:rPr>
        <w:fldChar w:fldCharType="end"/>
      </w:r>
    </w:p>
    <w:p w14:paraId="682B603D" w14:textId="08F7FF50" w:rsidR="007269DD" w:rsidRDefault="007269DD">
      <w:pPr>
        <w:spacing w:after="160" w:line="278" w:lineRule="auto"/>
        <w:jc w:val="left"/>
        <w:rPr>
          <w:rFonts w:cs="Arial" w:eastAsia="Calibri"/>
          <w:kern w:val="0"/>
          <w:sz w:val="20"/>
          <w:szCs w:val="20"/>
          <w14:ligatures w14:val="none"/>
        </w:rPr>
      </w:pPr>
      <w:r>
        <w:rPr>
          <w:rFonts w:cs="Arial" w:eastAsia="Calibri"/>
          <w:kern w:val="0"/>
          <w:sz w:val="20"/>
          <w:szCs w:val="20"/>
          <w14:ligatures w14:val="none"/>
        </w:rPr>
        <w:br w:type="page"/>
      </w:r>
    </w:p>
    <w:p w14:paraId="2D0A4946" w14:textId="77777777" w:rsidP="00FE6B88" w:rsidR="00FE6B88" w:rsidRDefault="00FE6B88" w:rsidRPr="00FE6B88">
      <w:pPr>
        <w:rPr>
          <w:rFonts w:cs="Arial" w:eastAsia="Calibri"/>
          <w:kern w:val="0"/>
          <w:sz w:val="20"/>
          <w:szCs w:val="20"/>
          <w14:ligatures w14:val="none"/>
        </w:rPr>
      </w:pPr>
    </w:p>
    <w:p w14:paraId="785C7E2E" w14:textId="3D075C7C" w:rsidP="00525A6D" w:rsidR="00525A6D" w:rsidRDefault="00525A6D" w:rsidRPr="007621B3">
      <w:pPr>
        <w:pStyle w:val="Titre1"/>
        <w:rPr>
          <w:rFonts w:eastAsia="Calibri"/>
        </w:rPr>
      </w:pPr>
      <w:bookmarkStart w:id="0" w:name="_Toc171176322"/>
      <w:r w:rsidRPr="00525A6D">
        <w:rPr>
          <w:rFonts w:eastAsia="Calibri"/>
        </w:rPr>
        <w:t>Champ d’application</w:t>
      </w:r>
      <w:bookmarkStart w:id="1" w:name="_Toc39563420"/>
      <w:bookmarkEnd w:id="0"/>
    </w:p>
    <w:p w14:paraId="0F619586" w14:textId="263052FA" w:rsidP="00525A6D" w:rsidR="00525A6D" w:rsidRDefault="00525A6D" w:rsidRPr="00525A6D">
      <w:pPr>
        <w:pStyle w:val="Titre3"/>
        <w:rPr>
          <w:rFonts w:eastAsia="Times New Roman"/>
        </w:rPr>
      </w:pPr>
      <w:bookmarkStart w:id="2" w:name="_Toc171176323"/>
      <w:bookmarkEnd w:id="1"/>
      <w:r w:rsidRPr="00525A6D">
        <w:rPr>
          <w:rFonts w:eastAsia="Times New Roman"/>
        </w:rPr>
        <w:t>Entreprise</w:t>
      </w:r>
      <w:bookmarkEnd w:id="2"/>
    </w:p>
    <w:p w14:paraId="1102253B" w14:textId="5A85B076" w:rsidP="00F63D8E" w:rsidR="00525A6D" w:rsidRDefault="00525A6D" w:rsidRPr="00FE6B88">
      <w:pPr>
        <w:rPr>
          <w:b/>
        </w:rPr>
      </w:pPr>
      <w:r w:rsidRPr="00FE6B88">
        <w:t xml:space="preserve">Le présent accord s’applique à </w:t>
      </w:r>
      <w:r w:rsidRPr="00FE6B88">
        <w:rPr>
          <w:color w:val="000000"/>
        </w:rPr>
        <w:t xml:space="preserve">l’ensemble de la société </w:t>
      </w:r>
      <w:r w:rsidRPr="00525A6D">
        <w:rPr>
          <w:color w:val="000000"/>
        </w:rPr>
        <w:t>AVISOR</w:t>
      </w:r>
      <w:r w:rsidRPr="00FE6B88">
        <w:t>, quel que soit le statut professionnel du salarié (ouvrier, ETAM ou cadre)</w:t>
      </w:r>
      <w:r w:rsidR="00612921">
        <w:t>.</w:t>
      </w:r>
    </w:p>
    <w:p w14:paraId="1A5AF5FE" w14:textId="45BC72C3" w:rsidP="007621B3" w:rsidR="00525A6D" w:rsidRDefault="00525A6D" w:rsidRPr="00FE6B88">
      <w:pPr>
        <w:pStyle w:val="Titre3"/>
        <w:rPr>
          <w:rFonts w:eastAsia="Times New Roman"/>
        </w:rPr>
      </w:pPr>
      <w:bookmarkStart w:id="3" w:name="_Toc39563421"/>
      <w:bookmarkStart w:id="4" w:name="_Toc171176324"/>
      <w:r w:rsidRPr="00FE6B88">
        <w:rPr>
          <w:rFonts w:eastAsia="Times New Roman"/>
        </w:rPr>
        <w:t>Salariés concernés</w:t>
      </w:r>
      <w:bookmarkEnd w:id="3"/>
      <w:bookmarkEnd w:id="4"/>
    </w:p>
    <w:p w14:paraId="0772D308" w14:textId="77777777" w:rsidP="00F63D8E" w:rsidR="007621B3" w:rsidRDefault="00525A6D">
      <w:r w:rsidRPr="00FE6B88">
        <w:t xml:space="preserve">Les dispositions du présent accord s’appliquent à l’ensemble du personnel de la société employé à temps complet, cadre et non cadre, en contrat à durée déterminée ou indéterminée, à l’exception des cadres relevant du statut de cadre dirigeant au sens de l’article L.3111-2 du Code du travail et qui, de fait, ne sont pas soumis à la réglementation sur la durée du travail. </w:t>
      </w:r>
    </w:p>
    <w:p w14:paraId="09776E95" w14:textId="77777777" w:rsidP="00F63D8E" w:rsidR="007621B3" w:rsidRDefault="007621B3"/>
    <w:p w14:paraId="6317F5E6" w14:textId="03A3A286" w:rsidP="00F63D8E" w:rsidR="00FE6B88" w:rsidRDefault="007621B3" w:rsidRPr="007621B3">
      <w:r w:rsidRPr="00FE6B88">
        <w:t>Les salariés à temps partiel à la date de conclusion du présent accord resteront à temps partiel, sans que leur durée d</w:t>
      </w:r>
      <w:r w:rsidR="00612921">
        <w:t>e</w:t>
      </w:r>
      <w:r w:rsidRPr="00FE6B88">
        <w:t xml:space="preserve"> travail ne soit modifiée.</w:t>
      </w:r>
    </w:p>
    <w:p w14:paraId="440864D2" w14:textId="72483043" w:rsidP="00525A6D" w:rsidR="00525A6D" w:rsidRDefault="00525A6D" w:rsidRPr="00525A6D">
      <w:pPr>
        <w:pStyle w:val="Titre1"/>
        <w:rPr>
          <w:rFonts w:eastAsia="Calibri"/>
        </w:rPr>
      </w:pPr>
      <w:bookmarkStart w:id="5" w:name="_Toc171176325"/>
      <w:r w:rsidRPr="00525A6D">
        <w:rPr>
          <w:rFonts w:eastAsia="Calibri"/>
        </w:rPr>
        <w:t>Dispositions générales relatives à la durée d</w:t>
      </w:r>
      <w:r w:rsidR="0070498C">
        <w:rPr>
          <w:rFonts w:eastAsia="Calibri"/>
        </w:rPr>
        <w:t>e</w:t>
      </w:r>
      <w:r w:rsidRPr="00525A6D">
        <w:rPr>
          <w:rFonts w:eastAsia="Calibri"/>
        </w:rPr>
        <w:t xml:space="preserve"> travail</w:t>
      </w:r>
      <w:bookmarkEnd w:id="5"/>
      <w:r w:rsidRPr="00525A6D">
        <w:rPr>
          <w:rFonts w:eastAsia="Calibri"/>
        </w:rPr>
        <w:t xml:space="preserve"> </w:t>
      </w:r>
    </w:p>
    <w:p w14:paraId="4D450B02" w14:textId="01DE19AD" w:rsidP="007621B3" w:rsidR="00525A6D" w:rsidRDefault="00525A6D" w:rsidRPr="00FE6B88">
      <w:pPr>
        <w:pStyle w:val="Titre3"/>
        <w:rPr>
          <w:rFonts w:eastAsia="Calibri"/>
        </w:rPr>
      </w:pPr>
      <w:bookmarkStart w:id="6" w:name="_Toc171176326"/>
      <w:r w:rsidRPr="00FE6B88">
        <w:rPr>
          <w:rFonts w:eastAsia="Calibri"/>
        </w:rPr>
        <w:t>Définition du temps de travail effectif</w:t>
      </w:r>
      <w:bookmarkEnd w:id="6"/>
    </w:p>
    <w:p w14:paraId="3D23EEDD" w14:textId="77777777" w:rsidP="00F63D8E" w:rsidR="00525A6D" w:rsidRDefault="00525A6D" w:rsidRPr="00FE6B88">
      <w:r w:rsidRPr="00FE6B88">
        <w:t>Le temps de travail effectif doit s’entendre du temps pendant lequel le salarié est à la disposition de son employeur et doit se conformer à ses directives sans pouvoir vaquer librement à des occupations personnelles (article L. 3121-1 du Code du travail).</w:t>
      </w:r>
    </w:p>
    <w:p w14:paraId="268F6CA1" w14:textId="77777777" w:rsidP="00F63D8E" w:rsidR="00525A6D" w:rsidRDefault="00525A6D" w:rsidRPr="00FE6B88"/>
    <w:p w14:paraId="674715E2" w14:textId="77777777" w:rsidP="00F63D8E" w:rsidR="00525A6D" w:rsidRDefault="00525A6D" w:rsidRPr="00FE6B88">
      <w:r w:rsidRPr="00FE6B88">
        <w:t>Cette définition permet de calculer le temps de travail effectif réalisé par chaque salarié et de vérifier notamment le respect des durées maximales de travail.</w:t>
      </w:r>
    </w:p>
    <w:p w14:paraId="3112A760" w14:textId="77777777" w:rsidP="007621B3" w:rsidR="007621B3" w:rsidRDefault="007621B3" w:rsidRPr="007621B3">
      <w:pPr>
        <w:pStyle w:val="Titre3"/>
        <w:rPr>
          <w:rFonts w:eastAsia="Calibri"/>
        </w:rPr>
      </w:pPr>
      <w:bookmarkStart w:id="7" w:name="_Toc171176327"/>
      <w:r w:rsidRPr="007621B3">
        <w:rPr>
          <w:rFonts w:eastAsia="Calibri"/>
        </w:rPr>
        <w:t>Durée du travail</w:t>
      </w:r>
      <w:bookmarkEnd w:id="7"/>
      <w:r w:rsidRPr="007621B3">
        <w:rPr>
          <w:rFonts w:eastAsia="Calibri"/>
        </w:rPr>
        <w:t xml:space="preserve"> </w:t>
      </w:r>
    </w:p>
    <w:p w14:paraId="33ABCF70" w14:textId="4CCD3068" w:rsidP="00F63D8E" w:rsidR="007621B3" w:rsidRDefault="007621B3">
      <w:r w:rsidRPr="00FE6B88">
        <w:t xml:space="preserve">Sous réserve de stipulations contractuelles différentes, les salariés de la société </w:t>
      </w:r>
      <w:r w:rsidR="00BF1EFD">
        <w:t xml:space="preserve">AVISOR </w:t>
      </w:r>
      <w:r w:rsidRPr="00FE6B88">
        <w:t>pratiqueront un horaire de 35 heure</w:t>
      </w:r>
      <w:r>
        <w:t>s</w:t>
      </w:r>
      <w:r w:rsidRPr="00FE6B88">
        <w:t xml:space="preserve"> hebdomadaire. </w:t>
      </w:r>
      <w:r w:rsidR="002E6139" w:rsidRPr="00FE6B88">
        <w:t xml:space="preserve">Il est précisé que la direction de la société se réserve le droit de solliciter des salariés l’accomplissement d’heures supplémentaires </w:t>
      </w:r>
      <w:r w:rsidR="002E6139">
        <w:t xml:space="preserve">dans le </w:t>
      </w:r>
      <w:r w:rsidR="002E6139" w:rsidRPr="00FE6B88">
        <w:t>respect des dispositions légales en vigueur</w:t>
      </w:r>
      <w:r w:rsidR="00E70462">
        <w:t xml:space="preserve"> et de celles du présent accord</w:t>
      </w:r>
      <w:r w:rsidR="002E6139" w:rsidRPr="00FE6B88">
        <w:t>.</w:t>
      </w:r>
    </w:p>
    <w:p w14:paraId="276D1E2C" w14:textId="027D8C76" w:rsidP="007621B3" w:rsidR="00525A6D" w:rsidRDefault="00525A6D" w:rsidRPr="00FE6B88">
      <w:pPr>
        <w:pStyle w:val="Titre3"/>
        <w:rPr>
          <w:rFonts w:eastAsia="Calibri"/>
        </w:rPr>
      </w:pPr>
      <w:bookmarkStart w:id="8" w:name="_Toc171176328"/>
      <w:r w:rsidRPr="00FE6B88">
        <w:rPr>
          <w:rFonts w:eastAsia="Calibri"/>
        </w:rPr>
        <w:t>Temps de pause</w:t>
      </w:r>
      <w:bookmarkEnd w:id="8"/>
    </w:p>
    <w:p w14:paraId="36C72E80" w14:textId="0E9E14E8" w:rsidP="00F63D8E" w:rsidR="00525A6D" w:rsidRDefault="00525A6D">
      <w:r w:rsidRPr="00FE6B88">
        <w:t xml:space="preserve">Le temps nécessaire à la restauration ainsi que les temps consacrés aux pauses ne sont pas considérés comme du temps de travail effectif puisque chaque salarié peut vaquer librement à ses occupations personnelles. Ils ne sont par conséquent pas comptabilisés dans le temps de travail effectif de chaque salarié. </w:t>
      </w:r>
    </w:p>
    <w:p w14:paraId="2BA8D317" w14:textId="77777777" w:rsidP="00F63D8E" w:rsidR="002E6139" w:rsidRDefault="002E6139" w:rsidRPr="00FE6B88"/>
    <w:p w14:paraId="6CA5DF06" w14:textId="51A8DABC" w:rsidP="00F63D8E" w:rsidR="007621B3" w:rsidRDefault="002E6139" w:rsidRPr="00FE6B88">
      <w:r w:rsidRPr="002E6139">
        <w:t>Chaque responsable de service détermine, en fonction des nécessités de bon fonctionnement du service, la périodicité et la durée des pauses accordées aux salariés dans le respect des dispositions légales. Ces temps de pause doivent être strictement respectés qu'il s'agisse des heures où ils sont pris ou de leur durée.</w:t>
      </w:r>
    </w:p>
    <w:p w14:paraId="35A56556" w14:textId="21AB7A66" w:rsidP="007621B3" w:rsidR="007621B3" w:rsidRDefault="007621B3" w:rsidRPr="00FE6B88">
      <w:pPr>
        <w:pStyle w:val="Titre3"/>
        <w:rPr>
          <w:rFonts w:eastAsia="Calibri"/>
        </w:rPr>
      </w:pPr>
      <w:bookmarkStart w:id="9" w:name="_Toc171176329"/>
      <w:r w:rsidRPr="00FE6B88">
        <w:rPr>
          <w:rFonts w:eastAsia="Calibri"/>
        </w:rPr>
        <w:t>Durée quotidienne maximale du travail</w:t>
      </w:r>
      <w:bookmarkEnd w:id="9"/>
    </w:p>
    <w:p w14:paraId="3AD7A63D" w14:textId="6FEA415A" w:rsidP="00F63D8E" w:rsidR="007621B3" w:rsidRDefault="007621B3" w:rsidRPr="00FE6B88">
      <w:r w:rsidRPr="00FE6B88">
        <w:t xml:space="preserve">Conformément à l’article L.3121-19 du code du travail, la durée quotidienne du travail effectif est portée à 12 heures, en cas d'activité accrue ou pour des motifs liés à l'organisation de l'entreprise. Sont </w:t>
      </w:r>
      <w:r w:rsidRPr="00FE6B88">
        <w:lastRenderedPageBreak/>
        <w:t xml:space="preserve">ainsi visées, à titre d’exemple, les situations suivantes : commande exceptionnelle, impératifs de livraison, </w:t>
      </w:r>
      <w:r w:rsidR="009C6C3F">
        <w:t xml:space="preserve">réparations urgentes </w:t>
      </w:r>
      <w:r w:rsidRPr="00FE6B88">
        <w:t xml:space="preserve">etc. </w:t>
      </w:r>
    </w:p>
    <w:p w14:paraId="7E11555D" w14:textId="217C0EF6" w:rsidP="007621B3" w:rsidR="007621B3" w:rsidRDefault="007621B3" w:rsidRPr="00FE6B88">
      <w:pPr>
        <w:pStyle w:val="Titre3"/>
        <w:rPr>
          <w:rFonts w:eastAsia="Calibri"/>
        </w:rPr>
      </w:pPr>
      <w:bookmarkStart w:id="10" w:name="_Toc171176330"/>
      <w:r>
        <w:rPr>
          <w:rFonts w:eastAsia="Calibri"/>
        </w:rPr>
        <w:t>D</w:t>
      </w:r>
      <w:r w:rsidRPr="00FE6B88">
        <w:rPr>
          <w:rFonts w:eastAsia="Calibri"/>
        </w:rPr>
        <w:t>urée hebdomadaire maximale</w:t>
      </w:r>
      <w:bookmarkEnd w:id="10"/>
    </w:p>
    <w:p w14:paraId="22E6ED49" w14:textId="77777777" w:rsidP="00F63D8E" w:rsidR="007621B3" w:rsidRDefault="007621B3" w:rsidRPr="00FE6B88">
      <w:r w:rsidRPr="00FE6B88">
        <w:t>Conformément aux articles L.3121-20 et L.3120-21 du Code du travail, la durée hebdomadaire de travail effectif ne peut dépasser 48 heures au cours d’une même semaine et 60 heures en cas de circonstances exceptionnelles.</w:t>
      </w:r>
    </w:p>
    <w:p w14:paraId="1029C0E5" w14:textId="77777777" w:rsidP="00F63D8E" w:rsidR="007621B3" w:rsidRDefault="007621B3" w:rsidRPr="00FE6B88"/>
    <w:p w14:paraId="36D4E648" w14:textId="1731038B" w:rsidP="00F63D8E" w:rsidR="00A749AE" w:rsidRDefault="007621B3">
      <w:r w:rsidRPr="00FE6B88">
        <w:t>Par le présent accord, et conformément à l’article L. 3121-23 du Code du travail, les parties conviennent que la durée hebdomadaire de travail maximale calculée sur une période de douze semaines consécutives est portée à 4</w:t>
      </w:r>
      <w:r w:rsidR="00C00DB1">
        <w:t>6</w:t>
      </w:r>
      <w:r w:rsidRPr="00FE6B88">
        <w:t xml:space="preserve"> heures.</w:t>
      </w:r>
    </w:p>
    <w:p w14:paraId="47B00F4E" w14:textId="59F10411" w:rsidP="00A749AE" w:rsidR="00A749AE" w:rsidRDefault="00A749AE">
      <w:pPr>
        <w:pStyle w:val="Titre3"/>
        <w:rPr>
          <w:rFonts w:eastAsia="Calibri"/>
        </w:rPr>
      </w:pPr>
      <w:bookmarkStart w:id="11" w:name="_Toc171176331"/>
      <w:r>
        <w:rPr>
          <w:rFonts w:eastAsia="Calibri"/>
        </w:rPr>
        <w:t>Suivi de la durée du travail</w:t>
      </w:r>
      <w:bookmarkEnd w:id="11"/>
    </w:p>
    <w:p w14:paraId="0E58AD9F" w14:textId="17DD66A7" w:rsidP="00F63D8E" w:rsidR="002E6139" w:rsidRDefault="002E6139" w:rsidRPr="002E6139">
      <w:r w:rsidRPr="002E6139">
        <w:t xml:space="preserve">Les salariés doivent respecter l'horaire de travail défini. Chaque salarié doit se trouver à son poste, en tenue de travail, aux heures fixées pour le début et la fin du travail. Le non-respect des horaires est </w:t>
      </w:r>
      <w:r w:rsidR="008F0B3D">
        <w:t xml:space="preserve">susceptible de donner lieu à </w:t>
      </w:r>
      <w:r w:rsidRPr="002E6139">
        <w:t>de</w:t>
      </w:r>
      <w:r w:rsidR="008F0B3D">
        <w:t>s</w:t>
      </w:r>
      <w:r w:rsidRPr="002E6139">
        <w:t xml:space="preserve"> sanction</w:t>
      </w:r>
      <w:r w:rsidR="008F0B3D">
        <w:t>s</w:t>
      </w:r>
      <w:r w:rsidRPr="002E6139">
        <w:t xml:space="preserve"> disciplinaire.</w:t>
      </w:r>
    </w:p>
    <w:p w14:paraId="7B096508" w14:textId="77777777" w:rsidP="00F63D8E" w:rsidR="002E6139" w:rsidRDefault="002E6139" w:rsidRPr="002E6139"/>
    <w:p w14:paraId="2817B56D" w14:textId="6C5B9EEB" w:rsidP="00F63D8E" w:rsidR="002E6139" w:rsidRDefault="002E6139" w:rsidRPr="002E6139">
      <w:r>
        <w:t>Il est rappelé que l</w:t>
      </w:r>
      <w:r w:rsidRPr="002E6139">
        <w:t>orsque les salariés d'un atelier, d'un service ou d'une équipe, au sens de l'article D. 3171-7</w:t>
      </w:r>
      <w:r>
        <w:t xml:space="preserve"> du code du travail</w:t>
      </w:r>
      <w:r w:rsidRPr="002E6139">
        <w:t xml:space="preserve">, ne travaillent pas selon le même horaire collectif de travail affiché, la durée du travail de chaque salarié concerné est décomptée selon </w:t>
      </w:r>
      <w:r>
        <w:t>l‘une de</w:t>
      </w:r>
      <w:r w:rsidRPr="002E6139">
        <w:t>s modalités suivantes :</w:t>
      </w:r>
    </w:p>
    <w:p w14:paraId="57E1B7ED" w14:textId="3189ECBC" w:rsidP="008F0B3D" w:rsidR="002E6139" w:rsidRDefault="002E6139">
      <w:pPr>
        <w:pStyle w:val="Paragraphedeliste"/>
        <w:numPr>
          <w:ilvl w:val="0"/>
          <w:numId w:val="8"/>
        </w:numPr>
      </w:pPr>
      <w:r w:rsidRPr="002E6139">
        <w:t>Quotidiennement, par enregistrement, selon tous moyens, des heures de début et de fin de chaque période de travail ou par le relevé du nombre d'heures de travail accomplies ;</w:t>
      </w:r>
    </w:p>
    <w:p w14:paraId="76D45232" w14:textId="4A9813B7" w:rsidP="008F0B3D" w:rsidR="00A749AE" w:rsidRDefault="002E6139" w:rsidRPr="002E6139">
      <w:pPr>
        <w:pStyle w:val="Paragraphedeliste"/>
        <w:numPr>
          <w:ilvl w:val="0"/>
          <w:numId w:val="8"/>
        </w:numPr>
      </w:pPr>
      <w:r w:rsidRPr="002E6139">
        <w:t>Chaque semaine, par récapitulation selon tous moyens du nombre d'heures de travail accomplies par chaque salarié.</w:t>
      </w:r>
    </w:p>
    <w:p w14:paraId="6F315148" w14:textId="77777777" w:rsidP="00F63D8E" w:rsidR="002E6139" w:rsidRDefault="002E6139"/>
    <w:p w14:paraId="38598611" w14:textId="154893E6" w:rsidP="00F63D8E" w:rsidR="00A749AE" w:rsidRDefault="002E6139" w:rsidRPr="00525A6D">
      <w:r w:rsidRPr="002E6139">
        <w:t xml:space="preserve">La Direction peut procéder à toute modification ou aménagement de l’horaire de travail qui s’avérerait nécessaire pour la bonne marche de l’établissement, dans le respect du délai de prévenance </w:t>
      </w:r>
      <w:r>
        <w:t>de 7 jours</w:t>
      </w:r>
      <w:r w:rsidRPr="002E6139">
        <w:t>.</w:t>
      </w:r>
    </w:p>
    <w:p w14:paraId="497B0D80" w14:textId="14CB284A" w:rsidP="00525A6D" w:rsidR="00525A6D" w:rsidRDefault="00525A6D">
      <w:pPr>
        <w:pStyle w:val="Titre1"/>
        <w:rPr>
          <w:rFonts w:eastAsia="Calibri"/>
        </w:rPr>
      </w:pPr>
      <w:bookmarkStart w:id="12" w:name="_Toc171176332"/>
      <w:r w:rsidRPr="00525A6D">
        <w:rPr>
          <w:rFonts w:eastAsia="Calibri"/>
        </w:rPr>
        <w:t>Dispositions relatives aux heures supplémentaires</w:t>
      </w:r>
      <w:bookmarkEnd w:id="12"/>
    </w:p>
    <w:p w14:paraId="40380968" w14:textId="047C1E6B" w:rsidP="007269DD" w:rsidR="007269DD" w:rsidRDefault="007269DD">
      <w:r>
        <w:t xml:space="preserve">Les impératifs d’organisation de l’activité de </w:t>
      </w:r>
      <w:r w:rsidR="008F0B3D">
        <w:t xml:space="preserve">la </w:t>
      </w:r>
      <w:r>
        <w:t xml:space="preserve">société obligent la société à recourir à l’accomplissement par ses salariés d’heures supplémentaires. </w:t>
      </w:r>
    </w:p>
    <w:p w14:paraId="40CDADE1" w14:textId="77777777" w:rsidP="007269DD" w:rsidR="007269DD" w:rsidRDefault="007269DD"/>
    <w:p w14:paraId="2D945513" w14:textId="77777777" w:rsidP="007269DD" w:rsidR="007269DD" w:rsidRDefault="007269DD">
      <w:r>
        <w:t>A ce jour, le contingent annuel d’heures supplémentaires prévu par la convention collective est fixé à 180 heures par an et par salarié, ce qui se révèle réellement inadapté aux besoins et aux impératifs de notre activité.</w:t>
      </w:r>
    </w:p>
    <w:p w14:paraId="2E90868E" w14:textId="77777777" w:rsidP="007269DD" w:rsidR="007269DD" w:rsidRDefault="007269DD"/>
    <w:p w14:paraId="7986C874" w14:textId="58967A34" w:rsidP="007269DD" w:rsidR="007269DD" w:rsidRDefault="007269DD">
      <w:r>
        <w:t xml:space="preserve">Compte tenu de la pénurie actuelle de certaines catégories de personnel et d’une volonté d’assurer en permanence une prise en charge optimale des </w:t>
      </w:r>
      <w:r w:rsidR="008F0B3D">
        <w:t xml:space="preserve">commandes </w:t>
      </w:r>
      <w:r>
        <w:t>des clients, tout en assurant la protection des droits des salariés, les parties ont convenu d’adopter, par le présent accord, un contingent annuel d’heures supplémentaires supérieur à celui prévu par la Convention Collective Bijouterie, Joaillerie, orfèvrerie (n° IDCC 567).</w:t>
      </w:r>
    </w:p>
    <w:p w14:paraId="42C5064C" w14:textId="77777777" w:rsidP="007269DD" w:rsidR="007269DD" w:rsidRDefault="007269DD"/>
    <w:p w14:paraId="1B094628" w14:textId="77777777" w:rsidP="007269DD" w:rsidR="007269DD" w:rsidRDefault="007269DD">
      <w:r>
        <w:t>Au-delà de l’augmentation du contingent annuel d’heures supplémentaires, le présent accord a pour objet de fixer les contreparties prévues pour les heures supplémentaires effectuées dans le cadre dudit contingent, et de fixer les modalités de dépassement éventuel du contingent d’heures supplémentaires et de prise des contreparties en repos des heures supplémentaires effectuées au-delà dudit contingent.</w:t>
      </w:r>
    </w:p>
    <w:p w14:paraId="5FB12E13" w14:textId="14C66B26" w:rsidP="007269DD" w:rsidR="00FE6B88" w:rsidRDefault="00FE6B88" w:rsidRPr="00FE6B88">
      <w:pPr>
        <w:pStyle w:val="Titre3"/>
        <w:rPr>
          <w:rFonts w:eastAsia="Calibri"/>
        </w:rPr>
      </w:pPr>
      <w:r w:rsidRPr="00FE6B88">
        <w:rPr>
          <w:rFonts w:eastAsia="Calibri"/>
        </w:rPr>
        <w:t xml:space="preserve"> </w:t>
      </w:r>
      <w:bookmarkStart w:id="13" w:name="_Toc171176333"/>
      <w:r w:rsidRPr="00FE6B88">
        <w:rPr>
          <w:rFonts w:eastAsia="Times New Roman"/>
        </w:rPr>
        <w:t>Définition des heures supplémentaires</w:t>
      </w:r>
      <w:bookmarkEnd w:id="13"/>
    </w:p>
    <w:p w14:paraId="0A10D388" w14:textId="77777777" w:rsidP="00F63D8E" w:rsidR="00FE6B88" w:rsidRDefault="00FE6B88" w:rsidRPr="00FE6B88">
      <w:r w:rsidRPr="00FE6B88">
        <w:t>Les heures supplémentaires se décomptent par semaine civile, en tenant compte du temps de travail effectif et des autres temps qui y sont assimilées pour les droits attachés aux heures supplémentaires.</w:t>
      </w:r>
    </w:p>
    <w:p w14:paraId="428FBFB4" w14:textId="77777777" w:rsidP="00F63D8E" w:rsidR="00FE6B88" w:rsidRDefault="00FE6B88" w:rsidRPr="00FE6B88"/>
    <w:p w14:paraId="1FBA382E" w14:textId="77777777" w:rsidP="00F63D8E" w:rsidR="00FE6B88" w:rsidRDefault="00FE6B88" w:rsidRPr="00FE6B88">
      <w:pPr>
        <w:rPr>
          <w:u w:val="single"/>
        </w:rPr>
      </w:pPr>
      <w:r w:rsidRPr="00FE6B88">
        <w:lastRenderedPageBreak/>
        <w:t>Légalement, les heures effectuées au-delà de la durée légale du travail (35 heures hebdomadaires) sont considérées comme des heures supplémentaires, sous réserve qu’elles répondent aux exigences posées par la notion de temps de travail effectif.</w:t>
      </w:r>
    </w:p>
    <w:p w14:paraId="41009311" w14:textId="77777777" w:rsidP="002E6139" w:rsidR="007A7B0C" w:rsidRDefault="007A7B0C" w:rsidRPr="00FE6B88">
      <w:pPr>
        <w:pStyle w:val="Titre3"/>
        <w:tabs>
          <w:tab w:pos="360" w:val="left"/>
        </w:tabs>
        <w:ind w:firstLine="0" w:left="284"/>
        <w:rPr>
          <w:rFonts w:eastAsia="Calibri"/>
        </w:rPr>
      </w:pPr>
      <w:bookmarkStart w:id="14" w:name="_Toc171176334"/>
      <w:r w:rsidRPr="00FE6B88">
        <w:rPr>
          <w:rFonts w:eastAsia="Calibri"/>
        </w:rPr>
        <w:t>Contreparties des heures supplémentaires effectuées à l’intérieur du contingent</w:t>
      </w:r>
      <w:bookmarkEnd w:id="14"/>
      <w:r w:rsidRPr="00FE6B88">
        <w:rPr>
          <w:rFonts w:eastAsia="Calibri"/>
        </w:rPr>
        <w:t xml:space="preserve"> </w:t>
      </w:r>
    </w:p>
    <w:p w14:paraId="4E16CC7D" w14:textId="77777777" w:rsidP="00F63D8E" w:rsidR="007A7B0C" w:rsidRDefault="007A7B0C" w:rsidRPr="00FE6B88">
      <w:pPr>
        <w:rPr>
          <w:lang w:eastAsia="fr-FR"/>
        </w:rPr>
      </w:pPr>
      <w:r w:rsidRPr="00FE6B88">
        <w:rPr>
          <w:lang w:eastAsia="fr-FR"/>
        </w:rPr>
        <w:t xml:space="preserve">Les heures supplémentaires effectuées à l’intérieur du contingent sont rémunérées comme suit : </w:t>
      </w:r>
    </w:p>
    <w:p w14:paraId="5BAFC507" w14:textId="4D73EF43" w:rsidP="00E515B6" w:rsidR="007A7B0C" w:rsidRDefault="007A7B0C" w:rsidRPr="00E515B6">
      <w:pPr>
        <w:pStyle w:val="Paragraphedeliste"/>
        <w:numPr>
          <w:ilvl w:val="0"/>
          <w:numId w:val="8"/>
        </w:numPr>
        <w:rPr>
          <w:rFonts w:eastAsia="Calibri"/>
        </w:rPr>
      </w:pPr>
      <w:r w:rsidRPr="007A7B0C">
        <w:rPr>
          <w:lang w:eastAsia="fr-FR"/>
        </w:rPr>
        <w:t>L</w:t>
      </w:r>
      <w:r w:rsidRPr="00E515B6">
        <w:rPr>
          <w:rFonts w:eastAsia="Calibri"/>
        </w:rPr>
        <w:t>es 8 premières heures supplémentaires par rapport à la durée légale du temps de travail (35h</w:t>
      </w:r>
      <w:r w:rsidR="00E515B6">
        <w:rPr>
          <w:rFonts w:eastAsia="Calibri"/>
        </w:rPr>
        <w:t>.</w:t>
      </w:r>
      <w:r w:rsidRPr="00E515B6">
        <w:rPr>
          <w:rFonts w:eastAsia="Calibri"/>
        </w:rPr>
        <w:t xml:space="preserve"> hebdomadaires) font l’objet d’une majoration de salaire de 25%. </w:t>
      </w:r>
    </w:p>
    <w:p w14:paraId="012693C9" w14:textId="02B7036A" w:rsidP="00E515B6" w:rsidR="007A7B0C" w:rsidRDefault="007A7B0C">
      <w:pPr>
        <w:pStyle w:val="Paragraphedeliste"/>
        <w:numPr>
          <w:ilvl w:val="0"/>
          <w:numId w:val="8"/>
        </w:numPr>
        <w:rPr>
          <w:lang w:eastAsia="fr-FR"/>
        </w:rPr>
      </w:pPr>
      <w:r w:rsidRPr="00E515B6">
        <w:rPr>
          <w:rFonts w:eastAsia="Calibri"/>
        </w:rPr>
        <w:t>Les heures effectuées au-delà sont majorées à 50%.</w:t>
      </w:r>
    </w:p>
    <w:p w14:paraId="40002B42" w14:textId="77777777" w:rsidP="00F63D8E" w:rsidR="007A7B0C" w:rsidRDefault="007A7B0C">
      <w:pPr>
        <w:rPr>
          <w:lang w:eastAsia="fr-FR"/>
        </w:rPr>
      </w:pPr>
    </w:p>
    <w:p w14:paraId="460A03BE" w14:textId="6229C405" w:rsidP="00F63D8E" w:rsidR="00FE6B88" w:rsidRDefault="007A7B0C" w:rsidRPr="00FE6B88">
      <w:pPr>
        <w:rPr>
          <w:rFonts w:eastAsia="Calibri"/>
        </w:rPr>
      </w:pPr>
      <w:r w:rsidRPr="00FE6B88">
        <w:rPr>
          <w:rFonts w:eastAsia="Calibri"/>
        </w:rPr>
        <w:t>Le Code du travail prévoit que l’employeur peut substituer du repos compensateur de remplacement à tout ou partie du paiement des heures supplémentaires.</w:t>
      </w:r>
      <w:r>
        <w:rPr>
          <w:rFonts w:eastAsia="Calibri"/>
        </w:rPr>
        <w:t xml:space="preserve"> </w:t>
      </w:r>
      <w:r w:rsidRPr="007A7B0C">
        <w:rPr>
          <w:rFonts w:eastAsia="Calibri"/>
        </w:rPr>
        <w:t xml:space="preserve">Le remplacement de tout ou partie de ce paiement </w:t>
      </w:r>
      <w:r w:rsidR="005B21A0">
        <w:rPr>
          <w:rFonts w:eastAsia="Calibri"/>
        </w:rPr>
        <w:t xml:space="preserve">des heures supplémentaires </w:t>
      </w:r>
      <w:r w:rsidRPr="007A7B0C">
        <w:rPr>
          <w:rFonts w:eastAsia="Calibri"/>
        </w:rPr>
        <w:t xml:space="preserve">par un temps de repos équivalent est une exception admise dans la limite d’un crédit maximum de 15h. de repos sauf circonstances particulières (nouveaux arrivants, …) et avec l’autorisation préalable de la Direction qui en fixe les modalités </w:t>
      </w:r>
      <w:r w:rsidR="005B21A0">
        <w:rPr>
          <w:rFonts w:eastAsia="Calibri"/>
        </w:rPr>
        <w:t>par note de service.</w:t>
      </w:r>
    </w:p>
    <w:p w14:paraId="12B698BD" w14:textId="23CB54C1" w:rsidP="002E6139" w:rsidR="00FE6B88" w:rsidRDefault="00FE6B88" w:rsidRPr="00FE6B88">
      <w:pPr>
        <w:pStyle w:val="Titre3"/>
        <w:ind w:hanging="284" w:left="426"/>
        <w:rPr>
          <w:rFonts w:eastAsia="Calibri"/>
        </w:rPr>
      </w:pPr>
      <w:bookmarkStart w:id="15" w:name="_Toc171176335"/>
      <w:r w:rsidRPr="00FE6B88">
        <w:rPr>
          <w:rFonts w:eastAsia="Calibri"/>
        </w:rPr>
        <w:t>Contingent d’heures supplémentaires</w:t>
      </w:r>
      <w:bookmarkEnd w:id="15"/>
    </w:p>
    <w:p w14:paraId="76A0BFD3" w14:textId="0040C9D4" w:rsidP="00F63D8E" w:rsidR="00FE6B88" w:rsidRDefault="00FE6B88" w:rsidRPr="00FE6B88">
      <w:r w:rsidRPr="00FE6B88">
        <w:t>Le contingent annuel d’heures supplémentaires des salariés de la société est de 350 heures. Il se calcule sur la période de l’année civile</w:t>
      </w:r>
      <w:r w:rsidR="007621B3">
        <w:t xml:space="preserve"> (du 1</w:t>
      </w:r>
      <w:r w:rsidR="007621B3" w:rsidRPr="007621B3">
        <w:rPr>
          <w:vertAlign w:val="superscript"/>
        </w:rPr>
        <w:t>er</w:t>
      </w:r>
      <w:r w:rsidR="007621B3">
        <w:t xml:space="preserve"> janvier au 31 décembre)</w:t>
      </w:r>
      <w:r w:rsidRPr="00FE6B88">
        <w:t>.</w:t>
      </w:r>
    </w:p>
    <w:p w14:paraId="0FEBFB57" w14:textId="77777777" w:rsidP="00F63D8E" w:rsidR="00FE6B88" w:rsidRDefault="00FE6B88" w:rsidRPr="00FE6B88"/>
    <w:p w14:paraId="6B16028F" w14:textId="0016A706" w:rsidP="00F63D8E" w:rsidR="00FE6B88" w:rsidRDefault="00FE6B88" w:rsidRPr="00FE6B88">
      <w:r w:rsidRPr="00FE6B88">
        <w:t xml:space="preserve">Les heures prises en compte pour le calcul du contingent annuel d’heures supplémentaires sont celles répondant à la définition indiquée </w:t>
      </w:r>
      <w:r w:rsidR="007621B3">
        <w:t>par le présent</w:t>
      </w:r>
      <w:r w:rsidRPr="00FE6B88">
        <w:t xml:space="preserve"> accord.</w:t>
      </w:r>
    </w:p>
    <w:p w14:paraId="466D0C81" w14:textId="77777777" w:rsidP="00F63D8E" w:rsidR="00FE6B88" w:rsidRDefault="00FE6B88" w:rsidRPr="00FE6B88"/>
    <w:p w14:paraId="608581B6" w14:textId="77777777" w:rsidP="00F63D8E" w:rsidR="00FE6B88" w:rsidRDefault="00FE6B88">
      <w:r w:rsidRPr="00FE6B88">
        <w:t>Par exception, certaines </w:t>
      </w:r>
      <w:bookmarkStart w:id="16" w:name="JVHIT_53"/>
      <w:bookmarkEnd w:id="16"/>
      <w:r w:rsidRPr="00FE6B88">
        <w:t>heures, bien que travaillées, ne s'imputent pas sur le </w:t>
      </w:r>
      <w:bookmarkStart w:id="17" w:name="JVHIT_54"/>
      <w:bookmarkEnd w:id="17"/>
      <w:r w:rsidRPr="00FE6B88">
        <w:t>contingent :</w:t>
      </w:r>
    </w:p>
    <w:p w14:paraId="67628499" w14:textId="77777777" w:rsidP="00F63D8E" w:rsidR="007269DD" w:rsidRDefault="007269DD" w:rsidRPr="00FE6B88"/>
    <w:p w14:paraId="435872AB" w14:textId="77777777" w:rsidP="0075046F" w:rsidR="007269DD" w:rsidRDefault="007621B3">
      <w:pPr>
        <w:pStyle w:val="Paragraphedeliste"/>
        <w:numPr>
          <w:ilvl w:val="0"/>
          <w:numId w:val="8"/>
        </w:numPr>
      </w:pPr>
      <w:r w:rsidRPr="00FE6B88">
        <w:t>Les</w:t>
      </w:r>
      <w:r w:rsidR="00FE6B88" w:rsidRPr="00FE6B88">
        <w:t> </w:t>
      </w:r>
      <w:bookmarkStart w:id="18" w:name="JVHIT_55"/>
      <w:bookmarkEnd w:id="18"/>
      <w:r w:rsidR="00FE6B88" w:rsidRPr="00FE6B88">
        <w:t>heures compensées intégralement par un repos compensateur de remplacement</w:t>
      </w:r>
      <w:r>
        <w:t> ;</w:t>
      </w:r>
    </w:p>
    <w:p w14:paraId="2FD162A5" w14:textId="77777777" w:rsidP="008E3D34" w:rsidR="007269DD" w:rsidRDefault="007621B3">
      <w:pPr>
        <w:pStyle w:val="Paragraphedeliste"/>
        <w:numPr>
          <w:ilvl w:val="0"/>
          <w:numId w:val="8"/>
        </w:numPr>
      </w:pPr>
      <w:r w:rsidRPr="00FE6B88">
        <w:t>Les</w:t>
      </w:r>
      <w:r w:rsidR="00FE6B88" w:rsidRPr="00FE6B88">
        <w:t> </w:t>
      </w:r>
      <w:bookmarkStart w:id="19" w:name="JVHIT_56"/>
      <w:bookmarkEnd w:id="19"/>
      <w:r w:rsidR="00FE6B88" w:rsidRPr="00FE6B88">
        <w:t>heures </w:t>
      </w:r>
      <w:bookmarkStart w:id="20" w:name="JVHIT_57"/>
      <w:bookmarkEnd w:id="20"/>
      <w:r w:rsidR="00FE6B88" w:rsidRPr="00FE6B88">
        <w:t>supplémentaires effectuées pour faire face à des travaux urgents dont l'exécution immédiate est nécessaire pour organiser des mesures de sauvetage, prévenir des accidents imminents ou réparer des accidents survenus au matériel, aux installations ou aux bâtiments de l'établissement</w:t>
      </w:r>
      <w:r>
        <w:t> ;</w:t>
      </w:r>
    </w:p>
    <w:p w14:paraId="2DC35438" w14:textId="77777777" w:rsidP="00D269E9" w:rsidR="007269DD" w:rsidRDefault="007621B3">
      <w:pPr>
        <w:pStyle w:val="Paragraphedeliste"/>
        <w:numPr>
          <w:ilvl w:val="0"/>
          <w:numId w:val="8"/>
        </w:numPr>
      </w:pPr>
      <w:r w:rsidRPr="00FE6B88">
        <w:t>Les</w:t>
      </w:r>
      <w:r w:rsidR="00FE6B88" w:rsidRPr="00FE6B88">
        <w:t> </w:t>
      </w:r>
      <w:bookmarkStart w:id="21" w:name="JVHIT_58"/>
      <w:bookmarkEnd w:id="21"/>
      <w:r w:rsidR="00FE6B88" w:rsidRPr="00FE6B88">
        <w:t>heures de dérogation permanente à la durée légale du travail prévues par certains décrets d'application de la durée du travail</w:t>
      </w:r>
      <w:r>
        <w:t> ;</w:t>
      </w:r>
    </w:p>
    <w:p w14:paraId="108B554A" w14:textId="77777777" w:rsidP="00011EF9" w:rsidR="007269DD" w:rsidRDefault="007621B3">
      <w:pPr>
        <w:pStyle w:val="Paragraphedeliste"/>
        <w:numPr>
          <w:ilvl w:val="0"/>
          <w:numId w:val="8"/>
        </w:numPr>
      </w:pPr>
      <w:r w:rsidRPr="00FE6B88">
        <w:t>Certaines</w:t>
      </w:r>
      <w:r w:rsidR="00FE6B88" w:rsidRPr="00FE6B88">
        <w:t> </w:t>
      </w:r>
      <w:bookmarkStart w:id="22" w:name="JVHIT_59"/>
      <w:bookmarkEnd w:id="22"/>
      <w:r w:rsidR="00FE6B88" w:rsidRPr="00FE6B88">
        <w:t>heures de formation s'inscrivant dans le cadre d'actions liées à l'évolution de l'emploi ou au maintien de l'emploi</w:t>
      </w:r>
      <w:r>
        <w:t> ;</w:t>
      </w:r>
    </w:p>
    <w:p w14:paraId="43889AC3" w14:textId="1349C806" w:rsidP="00011EF9" w:rsidR="00FE6B88" w:rsidRDefault="007621B3" w:rsidRPr="00FE6B88">
      <w:pPr>
        <w:pStyle w:val="Paragraphedeliste"/>
        <w:numPr>
          <w:ilvl w:val="0"/>
          <w:numId w:val="8"/>
        </w:numPr>
      </w:pPr>
      <w:r w:rsidRPr="00FE6B88">
        <w:t>Les</w:t>
      </w:r>
      <w:r w:rsidR="00FE6B88" w:rsidRPr="00FE6B88">
        <w:t> </w:t>
      </w:r>
      <w:bookmarkStart w:id="23" w:name="JVHIT_60"/>
      <w:bookmarkEnd w:id="23"/>
      <w:r w:rsidR="00FE6B88" w:rsidRPr="00FE6B88">
        <w:t>heures effectuées au titre de la journée de solidarité.</w:t>
      </w:r>
    </w:p>
    <w:p w14:paraId="6AA6117D" w14:textId="77777777" w:rsidP="00F63D8E" w:rsidR="00FE6B88" w:rsidRDefault="00FE6B88" w:rsidRPr="00FE6B88"/>
    <w:p w14:paraId="7FF9E2C4" w14:textId="77777777" w:rsidP="00F63D8E" w:rsidR="00FE6B88" w:rsidRDefault="00FE6B88" w:rsidRPr="00FE6B88">
      <w:r w:rsidRPr="00FE6B88">
        <w:t>Le contingent d’heures supplémentaires déterminé ci-dessus ne sera pas proratisé pour les salariés entrés ou sortie en cours d’année, ainsi que pour les salariés en contrat à durée déterminée n’étant pas présents sur toute la période de référence.</w:t>
      </w:r>
    </w:p>
    <w:p w14:paraId="307D6ACC" w14:textId="77777777" w:rsidP="00F63D8E" w:rsidR="00FE6B88" w:rsidRDefault="00FE6B88" w:rsidRPr="00FE6B88">
      <w:pPr>
        <w:rPr>
          <w:rFonts w:eastAsia="Times New Roman"/>
          <w:bCs/>
        </w:rPr>
      </w:pPr>
    </w:p>
    <w:p w14:paraId="76E4F587" w14:textId="6D3B37B4" w:rsidP="00F63D8E" w:rsidR="00FE6B88" w:rsidRDefault="00FE6B88" w:rsidRPr="00FE6B88">
      <w:r w:rsidRPr="00FE6B88">
        <w:t>L’utilisation de ce contingent d’heures supplémentaires se fera dans le respect des règles relatives aux temps de repos minimum et au temps de travail effectif maximum.</w:t>
      </w:r>
    </w:p>
    <w:p w14:paraId="0F207636" w14:textId="4A26ED9F" w:rsidP="002E6139" w:rsidR="00FE6B88" w:rsidRDefault="00FE6B88" w:rsidRPr="007A7B0C">
      <w:pPr>
        <w:pStyle w:val="Titre3"/>
        <w:tabs>
          <w:tab w:pos="426" w:val="left"/>
        </w:tabs>
        <w:ind w:hanging="284" w:left="426"/>
        <w:rPr>
          <w:rFonts w:eastAsia="Calibri"/>
        </w:rPr>
      </w:pPr>
      <w:bookmarkStart w:id="24" w:name="_Toc171176336"/>
      <w:r w:rsidRPr="00FE6B88">
        <w:rPr>
          <w:rFonts w:eastAsia="Calibri"/>
        </w:rPr>
        <w:t>Dépassement du contingent annuel d’heures supplémentaires</w:t>
      </w:r>
      <w:bookmarkEnd w:id="24"/>
    </w:p>
    <w:p w14:paraId="69972CAC" w14:textId="6BB24355" w:rsidP="007A7B0C" w:rsidR="00FE6B88" w:rsidRDefault="00FE6B88" w:rsidRPr="007A7B0C">
      <w:pPr>
        <w:pStyle w:val="Titre4"/>
        <w:rPr>
          <w:rFonts w:eastAsia="Times New Roman"/>
          <w:lang w:eastAsia="fr-FR"/>
        </w:rPr>
      </w:pPr>
      <w:bookmarkStart w:id="25" w:name="_Toc171176337"/>
      <w:r w:rsidRPr="00FE6B88">
        <w:rPr>
          <w:rFonts w:eastAsia="Times New Roman"/>
          <w:lang w:eastAsia="fr-FR"/>
        </w:rPr>
        <w:t>Conditions d’accomplissement des heures supplémentaires en dépassement du contingent annuel d’heures supplémentaires</w:t>
      </w:r>
      <w:bookmarkEnd w:id="25"/>
    </w:p>
    <w:p w14:paraId="6799B87F" w14:textId="07CEDFC9" w:rsidP="007269DD" w:rsidR="00FE6B88" w:rsidRDefault="00FE6B88" w:rsidRPr="00FE6B88">
      <w:pPr>
        <w:rPr>
          <w:lang w:eastAsia="fr-FR"/>
        </w:rPr>
      </w:pPr>
      <w:r w:rsidRPr="00FE6B88">
        <w:rPr>
          <w:lang w:eastAsia="fr-FR"/>
        </w:rPr>
        <w:t>Les salariés pourront effectuer, sur demande de la société, des heures supplémentaires au-delà du contingent d’heures supplémentaires applicable dans l’entreprise.</w:t>
      </w:r>
    </w:p>
    <w:p w14:paraId="0F47BD33" w14:textId="77777777" w:rsidP="007269DD" w:rsidR="00FE6B88" w:rsidRDefault="00FE6B88" w:rsidRPr="00FE6B88">
      <w:pPr>
        <w:rPr>
          <w:lang w:eastAsia="fr-FR"/>
        </w:rPr>
      </w:pPr>
    </w:p>
    <w:p w14:paraId="4E3217EE" w14:textId="266BC550" w:rsidP="007269DD" w:rsidR="00FE6B88" w:rsidRDefault="00FE6B88" w:rsidRPr="00FE6B88">
      <w:pPr>
        <w:rPr>
          <w:lang w:eastAsia="fr-FR"/>
        </w:rPr>
      </w:pPr>
      <w:r w:rsidRPr="00FE6B88">
        <w:rPr>
          <w:lang w:eastAsia="fr-FR"/>
        </w:rPr>
        <w:t>La réalisation de ces heures supplémentaires en dépassement du contingent conventionnel ne pourra se faire que sur accord exprès du salarié concerné.</w:t>
      </w:r>
    </w:p>
    <w:p w14:paraId="72CCED75" w14:textId="77777777" w:rsidP="007269DD" w:rsidR="00FE6B88" w:rsidRDefault="00FE6B88" w:rsidRPr="00FE6B88">
      <w:pPr>
        <w:rPr>
          <w:lang w:eastAsia="fr-FR"/>
        </w:rPr>
      </w:pPr>
    </w:p>
    <w:p w14:paraId="62940231" w14:textId="53405AF9" w:rsidP="007269DD" w:rsidR="00FE6B88" w:rsidRDefault="00FE6B88" w:rsidRPr="00FE6B88">
      <w:pPr>
        <w:rPr>
          <w:lang w:eastAsia="fr-FR"/>
        </w:rPr>
      </w:pPr>
      <w:r w:rsidRPr="00FE6B88">
        <w:rPr>
          <w:lang w:eastAsia="fr-FR"/>
        </w:rPr>
        <w:t>Toute demande de dépassement du contingent d’heures supplémentaires à un salarié devra être faite par la direction par écrit et devra consigner l’acceptation ou non du salarié.</w:t>
      </w:r>
    </w:p>
    <w:p w14:paraId="6324F0CF" w14:textId="77777777" w:rsidP="007A7B0C" w:rsidR="00FE6B88" w:rsidRDefault="00FE6B88" w:rsidRPr="00FE6B88">
      <w:pPr>
        <w:pStyle w:val="Titre4"/>
        <w:rPr>
          <w:rFonts w:eastAsia="Times New Roman"/>
          <w:lang w:eastAsia="fr-FR"/>
        </w:rPr>
      </w:pPr>
      <w:bookmarkStart w:id="26" w:name="_Toc171176338"/>
      <w:r w:rsidRPr="00FE6B88">
        <w:rPr>
          <w:rFonts w:eastAsia="Times New Roman"/>
          <w:lang w:eastAsia="fr-FR"/>
        </w:rPr>
        <w:t>Montant de la contrepartie obligatoire en repos</w:t>
      </w:r>
      <w:bookmarkEnd w:id="26"/>
    </w:p>
    <w:p w14:paraId="2C202F19" w14:textId="197FFCB5" w:rsidP="007269DD" w:rsidR="00FE6B88" w:rsidRDefault="00FE6B88" w:rsidRPr="00FE6B88">
      <w:pPr>
        <w:rPr>
          <w:lang w:eastAsia="fr-FR"/>
        </w:rPr>
      </w:pPr>
      <w:r w:rsidRPr="00FE6B88">
        <w:rPr>
          <w:lang w:eastAsia="fr-FR"/>
        </w:rPr>
        <w:t>Chaque heure supplémentaire réalisée en dépassement du contingent génère outre la</w:t>
      </w:r>
      <w:r w:rsidR="003417C3">
        <w:rPr>
          <w:lang w:eastAsia="fr-FR"/>
        </w:rPr>
        <w:t xml:space="preserve"> majoration de ces heures</w:t>
      </w:r>
      <w:r w:rsidR="000A3E48">
        <w:rPr>
          <w:lang w:eastAsia="fr-FR"/>
        </w:rPr>
        <w:t>,</w:t>
      </w:r>
      <w:r w:rsidRPr="00FE6B88">
        <w:rPr>
          <w:lang w:eastAsia="fr-FR"/>
        </w:rPr>
        <w:t xml:space="preserve"> une contrepartie en repos, conformément aux dispositions de l’article L 3121-33 égale à 50% du temps de travail effectué.</w:t>
      </w:r>
    </w:p>
    <w:p w14:paraId="69BB93CB" w14:textId="77777777" w:rsidP="007A7B0C" w:rsidR="00FE6B88" w:rsidRDefault="00FE6B88" w:rsidRPr="00FE6B88">
      <w:pPr>
        <w:pStyle w:val="Titre4"/>
        <w:rPr>
          <w:rFonts w:eastAsia="Times New Roman"/>
        </w:rPr>
      </w:pPr>
      <w:bookmarkStart w:id="27" w:name="_Toc171176339"/>
      <w:r w:rsidRPr="00FE6B88">
        <w:rPr>
          <w:rFonts w:eastAsia="Times New Roman"/>
        </w:rPr>
        <w:t xml:space="preserve">Ouverture du droit à </w:t>
      </w:r>
      <w:r w:rsidRPr="00FE6B88">
        <w:rPr>
          <w:rFonts w:eastAsia="Times New Roman"/>
          <w:lang w:eastAsia="fr-FR"/>
        </w:rPr>
        <w:t>la contrepartie obligatoire en repos</w:t>
      </w:r>
      <w:bookmarkEnd w:id="27"/>
    </w:p>
    <w:p w14:paraId="149E9461" w14:textId="7BB6BD6C" w:rsidP="007269DD" w:rsidR="00FE6B88" w:rsidRDefault="00FE6B88" w:rsidRPr="00FE6B88">
      <w:r w:rsidRPr="00FE6B88">
        <w:t xml:space="preserve">Le bénéfice de la contrepartie obligatoire en repos est ouvert dès lors que sa durée atteint 7 heures. </w:t>
      </w:r>
    </w:p>
    <w:p w14:paraId="22AF15EC" w14:textId="77777777" w:rsidP="007A7B0C" w:rsidR="00FE6B88" w:rsidRDefault="00FE6B88" w:rsidRPr="00FE6B88">
      <w:pPr>
        <w:pStyle w:val="Titre4"/>
        <w:rPr>
          <w:rFonts w:eastAsia="Calibri"/>
        </w:rPr>
      </w:pPr>
      <w:bookmarkStart w:id="28" w:name="_Toc171176340"/>
      <w:r w:rsidRPr="00FE6B88">
        <w:rPr>
          <w:rFonts w:eastAsia="Times New Roman"/>
        </w:rPr>
        <w:t xml:space="preserve">Information du salarié sur son droit à </w:t>
      </w:r>
      <w:r w:rsidRPr="00FE6B88">
        <w:rPr>
          <w:rFonts w:eastAsia="Times New Roman"/>
          <w:lang w:eastAsia="fr-FR"/>
        </w:rPr>
        <w:t>la contrepartie obligatoire en repos</w:t>
      </w:r>
      <w:bookmarkEnd w:id="28"/>
      <w:r w:rsidRPr="00FE6B88">
        <w:rPr>
          <w:rFonts w:eastAsia="Calibri"/>
        </w:rPr>
        <w:t xml:space="preserve"> </w:t>
      </w:r>
    </w:p>
    <w:p w14:paraId="4823469D" w14:textId="73440C50" w:rsidP="007269DD" w:rsidR="00FE6B88" w:rsidRDefault="00FE6B88" w:rsidRPr="00FE6B88">
      <w:r w:rsidRPr="00FE6B88">
        <w:t>Les salariés sont informés du volume de la contrepartie obligatoire en repos acquis par un document annexé au bulletin de paie. Dès que ce nombre atteint 7 heures, ce document comporte une mention notifiant l'ouverture du droit et l'obligation de le prendre dans un délai maximum de 2 mois commençant à courir dès l’ouverture du droit.</w:t>
      </w:r>
    </w:p>
    <w:p w14:paraId="0C58E090" w14:textId="77777777" w:rsidP="007A7B0C" w:rsidR="00FE6B88" w:rsidRDefault="00FE6B88" w:rsidRPr="00FE6B88">
      <w:pPr>
        <w:pStyle w:val="Titre4"/>
        <w:rPr>
          <w:rFonts w:eastAsia="Times New Roman"/>
        </w:rPr>
      </w:pPr>
      <w:bookmarkStart w:id="29" w:name="_Toc171176341"/>
      <w:r w:rsidRPr="00FE6B88">
        <w:rPr>
          <w:rFonts w:eastAsia="Times New Roman"/>
        </w:rPr>
        <w:t xml:space="preserve">Modalités de prise de la </w:t>
      </w:r>
      <w:r w:rsidRPr="00FE6B88">
        <w:rPr>
          <w:rFonts w:eastAsia="Times New Roman"/>
          <w:lang w:eastAsia="fr-FR"/>
        </w:rPr>
        <w:t>contrepartie obligatoire en repos</w:t>
      </w:r>
      <w:bookmarkEnd w:id="29"/>
    </w:p>
    <w:p w14:paraId="48AB9A87" w14:textId="77777777" w:rsidP="007269DD" w:rsidR="00FE6B88" w:rsidRDefault="00FE6B88" w:rsidRPr="00FE6B88">
      <w:r w:rsidRPr="00FE6B88">
        <w:t>La contrepartie obligatoire en repos sera prise à l’initiative du salarié.</w:t>
      </w:r>
    </w:p>
    <w:p w14:paraId="7A53F8F1" w14:textId="77777777" w:rsidP="007269DD" w:rsidR="00FE6B88" w:rsidRDefault="00FE6B88" w:rsidRPr="00FE6B88"/>
    <w:p w14:paraId="028235D5" w14:textId="77777777" w:rsidP="007269DD" w:rsidR="00FE6B88" w:rsidRDefault="00FE6B88" w:rsidRPr="00FE6B88">
      <w:r w:rsidRPr="00FE6B88">
        <w:t>La contrepartie obligatoire en repos ne peut être prise que par journée entière ou par demi-journée dans le délai maximum 2 mois commençant à courir dès l’ouverture du droit.</w:t>
      </w:r>
    </w:p>
    <w:p w14:paraId="5857DEA8" w14:textId="77777777" w:rsidP="007269DD" w:rsidR="00FE6B88" w:rsidRDefault="00FE6B88" w:rsidRPr="00FE6B88"/>
    <w:p w14:paraId="3E05A84D" w14:textId="77777777" w:rsidP="007269DD" w:rsidR="00FE6B88" w:rsidRDefault="00FE6B88" w:rsidRPr="00FE6B88">
      <w:r w:rsidRPr="00FE6B88">
        <w:t>Les dates de repos sont demandées par le salarié moyennant un délai de prévenance de 15 jours, de préférence dans une période de faible activité.</w:t>
      </w:r>
    </w:p>
    <w:p w14:paraId="7A167792" w14:textId="77777777" w:rsidP="007269DD" w:rsidR="00FE6B88" w:rsidRDefault="00FE6B88" w:rsidRPr="00FE6B88"/>
    <w:p w14:paraId="4AF627EE" w14:textId="77777777" w:rsidP="007269DD" w:rsidR="00FE6B88" w:rsidRDefault="00FE6B88" w:rsidRPr="00FE6B88">
      <w:r w:rsidRPr="00FE6B88">
        <w:t xml:space="preserve">Une réponse est communiquée au salarié dans un délai de </w:t>
      </w:r>
      <w:r w:rsidRPr="00FE6B88">
        <w:rPr>
          <w:i/>
        </w:rPr>
        <w:t xml:space="preserve">7 </w:t>
      </w:r>
      <w:r w:rsidRPr="00FE6B88">
        <w:t>jours.</w:t>
      </w:r>
    </w:p>
    <w:p w14:paraId="6066B418" w14:textId="77777777" w:rsidP="007269DD" w:rsidR="00FE6B88" w:rsidRDefault="00FE6B88" w:rsidRPr="00FE6B88"/>
    <w:p w14:paraId="5F17E65E" w14:textId="77777777" w:rsidP="007269DD" w:rsidR="00FE6B88" w:rsidRDefault="00FE6B88" w:rsidRPr="00FE6B88">
      <w:r w:rsidRPr="00FE6B88">
        <w:t>Si l'organisation de l’activité ne permet pas de satisfaire la demande du salarié, une autre date est proposée par la Direction, à l’intérieur du délai de 2 mois.</w:t>
      </w:r>
    </w:p>
    <w:p w14:paraId="32ED8256" w14:textId="77777777" w:rsidP="007269DD" w:rsidR="00FE6B88" w:rsidRDefault="00FE6B88" w:rsidRPr="00FE6B88">
      <w:pPr>
        <w:rPr>
          <w:i/>
        </w:rPr>
      </w:pPr>
    </w:p>
    <w:p w14:paraId="15073F2E" w14:textId="1FC880B6" w:rsidP="007269DD" w:rsidR="00FE6B88" w:rsidRDefault="00FE6B88" w:rsidRPr="00FE6B88">
      <w:r w:rsidRPr="00FE6B88">
        <w:t xml:space="preserve">Lorsqu'existe une concurrence entre plusieurs demandes de prise de la contrepartie, il est procédé à un arbitrage tenant compte des demandes déjà différées, puis de l’ancienneté et de la situation de famille des salariés. </w:t>
      </w:r>
    </w:p>
    <w:p w14:paraId="520F854D" w14:textId="77777777" w:rsidP="007A7B0C" w:rsidR="00FE6B88" w:rsidRDefault="00FE6B88" w:rsidRPr="00FE6B88">
      <w:pPr>
        <w:pStyle w:val="Titre4"/>
        <w:rPr>
          <w:rFonts w:eastAsia="Times New Roman"/>
        </w:rPr>
      </w:pPr>
      <w:bookmarkStart w:id="30" w:name="_Toc171176342"/>
      <w:r w:rsidRPr="00FE6B88">
        <w:rPr>
          <w:rFonts w:eastAsia="Times New Roman"/>
        </w:rPr>
        <w:t xml:space="preserve">Régime de la </w:t>
      </w:r>
      <w:r w:rsidRPr="00FE6B88">
        <w:rPr>
          <w:rFonts w:eastAsia="Times New Roman"/>
          <w:lang w:eastAsia="fr-FR"/>
        </w:rPr>
        <w:t>contrepartie obligatoire en repos</w:t>
      </w:r>
      <w:bookmarkEnd w:id="30"/>
    </w:p>
    <w:p w14:paraId="3879C0A7" w14:textId="560B2DC3" w:rsidP="007269DD" w:rsidR="00FE6B88" w:rsidRDefault="00FE6B88" w:rsidRPr="00FE6B88">
      <w:r w:rsidRPr="00FE6B88">
        <w:t xml:space="preserve">La prise du droit à la contrepartie obligatoire en repos est assimilée à du temps de travail effectif </w:t>
      </w:r>
      <w:proofErr w:type="gramStart"/>
      <w:r w:rsidRPr="00FE6B88">
        <w:t>pour:</w:t>
      </w:r>
      <w:proofErr w:type="gramEnd"/>
    </w:p>
    <w:p w14:paraId="5412AE95" w14:textId="77777777" w:rsidP="004E665E" w:rsidR="007269DD" w:rsidRDefault="007269DD">
      <w:pPr>
        <w:pStyle w:val="Paragraphedeliste"/>
        <w:numPr>
          <w:ilvl w:val="0"/>
          <w:numId w:val="8"/>
        </w:numPr>
        <w:rPr>
          <w:rFonts w:eastAsia="Times New Roman"/>
        </w:rPr>
      </w:pPr>
      <w:r w:rsidRPr="007269DD">
        <w:rPr>
          <w:rFonts w:eastAsia="Times New Roman"/>
        </w:rPr>
        <w:t>Le</w:t>
      </w:r>
      <w:r w:rsidR="00FE6B88" w:rsidRPr="007269DD">
        <w:rPr>
          <w:rFonts w:eastAsia="Times New Roman"/>
        </w:rPr>
        <w:t xml:space="preserve"> décompte de la durée de travail et les majorations pour heures supplémentaires</w:t>
      </w:r>
      <w:r w:rsidRPr="007269DD">
        <w:rPr>
          <w:rFonts w:eastAsia="Times New Roman"/>
        </w:rPr>
        <w:t xml:space="preserve"> ; </w:t>
      </w:r>
    </w:p>
    <w:p w14:paraId="71530ACA" w14:textId="2277F0CB" w:rsidP="00ED5816" w:rsidR="007269DD" w:rsidRDefault="007269DD">
      <w:pPr>
        <w:pStyle w:val="Paragraphedeliste"/>
        <w:numPr>
          <w:ilvl w:val="0"/>
          <w:numId w:val="8"/>
        </w:numPr>
        <w:rPr>
          <w:rFonts w:eastAsia="Times New Roman"/>
        </w:rPr>
      </w:pPr>
      <w:r w:rsidRPr="007269DD">
        <w:rPr>
          <w:rFonts w:eastAsia="Times New Roman"/>
        </w:rPr>
        <w:t>L’ancienneté</w:t>
      </w:r>
      <w:r w:rsidR="00FE6B88" w:rsidRPr="007269DD">
        <w:rPr>
          <w:rFonts w:eastAsia="Times New Roman"/>
        </w:rPr>
        <w:t xml:space="preserve">, </w:t>
      </w:r>
    </w:p>
    <w:p w14:paraId="5659C3B3" w14:textId="0FA90D5F" w:rsidP="00ED5816" w:rsidR="00FE6B88" w:rsidRDefault="007269DD" w:rsidRPr="007269DD">
      <w:pPr>
        <w:pStyle w:val="Paragraphedeliste"/>
        <w:numPr>
          <w:ilvl w:val="0"/>
          <w:numId w:val="8"/>
        </w:numPr>
        <w:rPr>
          <w:rFonts w:eastAsia="Times New Roman"/>
        </w:rPr>
      </w:pPr>
      <w:r w:rsidRPr="007269DD">
        <w:rPr>
          <w:rFonts w:eastAsia="Times New Roman"/>
        </w:rPr>
        <w:t>L’ouverture</w:t>
      </w:r>
      <w:r w:rsidR="00FE6B88" w:rsidRPr="007269DD">
        <w:rPr>
          <w:rFonts w:eastAsia="Times New Roman"/>
        </w:rPr>
        <w:t xml:space="preserve"> et l’acquisition des congés payés.</w:t>
      </w:r>
    </w:p>
    <w:p w14:paraId="397D48F7" w14:textId="50DD54CD" w:rsidP="007269DD" w:rsidR="00FE6B88" w:rsidRDefault="00FE6B88" w:rsidRPr="007269DD">
      <w:r w:rsidRPr="00FE6B88">
        <w:t>La prise de la contrepartie obligatoire en repos n’entraîne aucune diminution de rémunération par rapport à celle que le salarié aurait perçue s'il avait accompli son travail.</w:t>
      </w:r>
    </w:p>
    <w:p w14:paraId="1664EC65" w14:textId="77777777" w:rsidP="007A7B0C" w:rsidR="00FE6B88" w:rsidRDefault="00FE6B88" w:rsidRPr="00FE6B88">
      <w:pPr>
        <w:pStyle w:val="Titre4"/>
        <w:rPr>
          <w:rFonts w:eastAsia="Times New Roman"/>
        </w:rPr>
      </w:pPr>
      <w:bookmarkStart w:id="31" w:name="_Toc171176343"/>
      <w:r w:rsidRPr="00FE6B88">
        <w:rPr>
          <w:rFonts w:eastAsia="Times New Roman"/>
        </w:rPr>
        <w:t xml:space="preserve">Absence de prise de la </w:t>
      </w:r>
      <w:r w:rsidRPr="00FE6B88">
        <w:rPr>
          <w:rFonts w:eastAsia="Times New Roman"/>
          <w:lang w:eastAsia="fr-FR"/>
        </w:rPr>
        <w:t>contrepartie obligatoire en repos</w:t>
      </w:r>
      <w:bookmarkEnd w:id="31"/>
    </w:p>
    <w:p w14:paraId="45C5BB3E" w14:textId="038BA7D3" w:rsidP="00EB2030" w:rsidR="00FE6B88" w:rsidRDefault="00FE6B88" w:rsidRPr="00EB2030">
      <w:r w:rsidRPr="00FE6B88">
        <w:rPr>
          <w:rFonts w:eastAsia="Times New Roman"/>
          <w:lang w:eastAsia="fr-FR"/>
        </w:rPr>
        <w:t xml:space="preserve">L’absence de demande de prise de repos par le salarié, dans le délai de 2 mois ne peut entraîner la perte du droit. </w:t>
      </w:r>
      <w:r w:rsidRPr="00FE6B88">
        <w:t>En l’absence de demande du salarié, les dates de prise de la contrepartie obligatoire en repos sont fixées par la société dans le délai d’un an à compter de l’ouverture des droits du salarié.</w:t>
      </w:r>
    </w:p>
    <w:p w14:paraId="4DAD2352" w14:textId="77777777" w:rsidP="007A7B0C" w:rsidR="00FE6B88" w:rsidRDefault="00FE6B88" w:rsidRPr="00FE6B88">
      <w:pPr>
        <w:pStyle w:val="Titre4"/>
        <w:rPr>
          <w:rFonts w:eastAsia="Times New Roman"/>
        </w:rPr>
      </w:pPr>
      <w:bookmarkStart w:id="32" w:name="_Toc171176344"/>
      <w:r w:rsidRPr="00FE6B88">
        <w:rPr>
          <w:rFonts w:eastAsia="Times New Roman"/>
        </w:rPr>
        <w:t>Départ du salarié de la société</w:t>
      </w:r>
      <w:bookmarkEnd w:id="32"/>
    </w:p>
    <w:p w14:paraId="0630ECEA" w14:textId="77777777" w:rsidP="007269DD" w:rsidR="00FE6B88" w:rsidRDefault="00FE6B88" w:rsidRPr="00FE6B88">
      <w:r w:rsidRPr="00FE6B88">
        <w:t xml:space="preserve">Le reliquat de la </w:t>
      </w:r>
      <w:r w:rsidRPr="00FE6B88">
        <w:rPr>
          <w:rFonts w:eastAsia="Times New Roman"/>
          <w:lang w:eastAsia="fr-FR"/>
        </w:rPr>
        <w:t>contrepartie obligatoire en repos</w:t>
      </w:r>
      <w:r w:rsidRPr="00FE6B88">
        <w:t xml:space="preserve"> acquis non pris à la date de départ du salarié de l’entreprise fera l’objet d’un paiement lors du solde de tout compte du salarié.</w:t>
      </w:r>
    </w:p>
    <w:p w14:paraId="2E41348C" w14:textId="27ADC380" w:rsidR="00C667CB" w:rsidRDefault="00C667CB">
      <w:pPr>
        <w:jc w:val="left"/>
        <w:rPr>
          <w:rFonts w:cs="Arial" w:eastAsia="Calibri"/>
          <w:kern w:val="0"/>
          <w:sz w:val="20"/>
          <w:szCs w:val="20"/>
          <w14:ligatures w14:val="none"/>
        </w:rPr>
      </w:pPr>
      <w:r>
        <w:rPr>
          <w:rFonts w:cs="Arial" w:eastAsia="Calibri"/>
          <w:kern w:val="0"/>
          <w:sz w:val="20"/>
          <w:szCs w:val="20"/>
          <w14:ligatures w14:val="none"/>
        </w:rPr>
        <w:br w:type="page"/>
      </w:r>
    </w:p>
    <w:p w14:paraId="3871CB63" w14:textId="6FBC7249" w:rsidP="007A7B0C" w:rsidR="007A7B0C" w:rsidRDefault="007A7B0C">
      <w:pPr>
        <w:pStyle w:val="Titre1"/>
        <w:rPr>
          <w:rFonts w:eastAsia="Calibri"/>
        </w:rPr>
      </w:pPr>
      <w:bookmarkStart w:id="33" w:name="_Toc171176345"/>
      <w:r>
        <w:rPr>
          <w:rFonts w:eastAsia="Calibri"/>
        </w:rPr>
        <w:lastRenderedPageBreak/>
        <w:t>Dispositions relatives à la mise en place du forfait annuel en jours</w:t>
      </w:r>
      <w:bookmarkEnd w:id="33"/>
      <w:r>
        <w:rPr>
          <w:rFonts w:eastAsia="Calibri"/>
        </w:rPr>
        <w:t xml:space="preserve"> </w:t>
      </w:r>
    </w:p>
    <w:p w14:paraId="51FEF66C" w14:textId="3D988E4E" w:rsidP="007269DD" w:rsidR="001B53B1" w:rsidRDefault="001B53B1">
      <w:r w:rsidRPr="001B53B1">
        <w:t>Les parties ont convenu de conclure un accord collectif pour la mise en place de conventions de forfait jours afin de concilier les nécessités organisationnelles de l'entreprise avec l'activité des salariés qui sont autonomes dans la gestion de</w:t>
      </w:r>
      <w:r w:rsidR="00CC5079">
        <w:t>s responsabilités qu’ils exercent</w:t>
      </w:r>
      <w:r w:rsidRPr="001B53B1">
        <w:t xml:space="preserve">. L'objectif est d'allier un besoin de souplesse répondant aux impératifs de réactivité et adaptabilité qu'impose l'activité mais également </w:t>
      </w:r>
      <w:r w:rsidR="000D3ABB">
        <w:t xml:space="preserve">de permettre </w:t>
      </w:r>
      <w:r w:rsidRPr="001B53B1">
        <w:t xml:space="preserve">aux salariés de bénéficier d'une réelle autonomie dans l'organisation de leur travail eu égard à leurs responsabilités, méthodes de travail et aspirations personnelles. Les Parties ont recherché un équilibre entre vie professionnelle et vie personnelle et familiale des salariés de la société </w:t>
      </w:r>
      <w:r>
        <w:t>AVISOR</w:t>
      </w:r>
      <w:r w:rsidRPr="001B53B1">
        <w:t xml:space="preserve">, tout en prenant en compte l’importance de la qualité de service offerte aux clients dans un environnement fortement concurrentiel, et qui rend nécessaire une organisation du temps de travail efficiente et adaptée aux évolutions du marché. </w:t>
      </w:r>
    </w:p>
    <w:p w14:paraId="1A146803" w14:textId="77777777" w:rsidP="007269DD" w:rsidR="00372E2A" w:rsidRDefault="00372E2A"/>
    <w:p w14:paraId="776C15E2" w14:textId="77777777" w:rsidP="007269DD" w:rsidR="00372E2A" w:rsidRDefault="00372E2A" w:rsidRPr="00372E2A">
      <w:pPr>
        <w:rPr>
          <w:rFonts w:eastAsia="Times New Roman"/>
          <w:lang w:eastAsia="fr-FR"/>
        </w:rPr>
      </w:pPr>
      <w:r w:rsidRPr="00372E2A">
        <w:rPr>
          <w:rFonts w:eastAsia="Times New Roman"/>
          <w:lang w:eastAsia="fr-FR"/>
        </w:rPr>
        <w:t>Il est rappelé que les salariés en forfait jours ne sont pas soumis, en application de l’article L. 3121-62 du Code du travail :</w:t>
      </w:r>
    </w:p>
    <w:p w14:paraId="14C2CB57" w14:textId="77777777" w:rsidP="00812D4C" w:rsidR="000D3ABB" w:rsidRDefault="000D3ABB">
      <w:pPr>
        <w:pStyle w:val="Paragraphedeliste"/>
        <w:numPr>
          <w:ilvl w:val="0"/>
          <w:numId w:val="8"/>
        </w:numPr>
        <w:rPr>
          <w:rFonts w:eastAsia="Times New Roman"/>
          <w:lang w:eastAsia="fr-FR"/>
        </w:rPr>
      </w:pPr>
      <w:r w:rsidRPr="000D3ABB">
        <w:rPr>
          <w:rFonts w:eastAsia="Times New Roman"/>
          <w:lang w:eastAsia="fr-FR"/>
        </w:rPr>
        <w:t>À</w:t>
      </w:r>
      <w:r w:rsidR="00372E2A" w:rsidRPr="000D3ABB">
        <w:rPr>
          <w:rFonts w:eastAsia="Times New Roman"/>
          <w:lang w:eastAsia="fr-FR"/>
        </w:rPr>
        <w:t xml:space="preserve"> la durée légale ou conventionnelle, hebdomadaire, du temps de travail, soit 35 heures par semaine ;</w:t>
      </w:r>
    </w:p>
    <w:p w14:paraId="033FCABF" w14:textId="77777777" w:rsidP="00F16F48" w:rsidR="000D3ABB" w:rsidRDefault="000D3ABB">
      <w:pPr>
        <w:pStyle w:val="Paragraphedeliste"/>
        <w:numPr>
          <w:ilvl w:val="0"/>
          <w:numId w:val="8"/>
        </w:numPr>
        <w:rPr>
          <w:rFonts w:eastAsia="Times New Roman"/>
          <w:lang w:eastAsia="fr-FR"/>
        </w:rPr>
      </w:pPr>
      <w:r w:rsidRPr="000D3ABB">
        <w:rPr>
          <w:rFonts w:eastAsia="Times New Roman"/>
          <w:lang w:eastAsia="fr-FR"/>
        </w:rPr>
        <w:t>À</w:t>
      </w:r>
      <w:r w:rsidR="00372E2A" w:rsidRPr="000D3ABB">
        <w:rPr>
          <w:rFonts w:eastAsia="Times New Roman"/>
          <w:lang w:eastAsia="fr-FR"/>
        </w:rPr>
        <w:t xml:space="preserve"> la durée quotidienne maximale de travail ;</w:t>
      </w:r>
    </w:p>
    <w:p w14:paraId="68020696" w14:textId="7893FCF0" w:rsidP="00F16F48" w:rsidR="00372E2A" w:rsidRDefault="000D3ABB" w:rsidRPr="000D3ABB">
      <w:pPr>
        <w:pStyle w:val="Paragraphedeliste"/>
        <w:numPr>
          <w:ilvl w:val="0"/>
          <w:numId w:val="8"/>
        </w:numPr>
        <w:rPr>
          <w:rFonts w:eastAsia="Times New Roman"/>
          <w:lang w:eastAsia="fr-FR"/>
        </w:rPr>
      </w:pPr>
      <w:r>
        <w:rPr>
          <w:rFonts w:eastAsia="Times New Roman"/>
          <w:lang w:eastAsia="fr-FR"/>
        </w:rPr>
        <w:t>A</w:t>
      </w:r>
      <w:r w:rsidR="00372E2A" w:rsidRPr="000D3ABB">
        <w:rPr>
          <w:rFonts w:eastAsia="Times New Roman"/>
          <w:lang w:eastAsia="fr-FR"/>
        </w:rPr>
        <w:t>ux durées hebdomadaires maximales de travail.</w:t>
      </w:r>
    </w:p>
    <w:p w14:paraId="30C399DC" w14:textId="77777777" w:rsidP="007269DD" w:rsidR="00372E2A" w:rsidRDefault="00372E2A" w:rsidRPr="00372E2A">
      <w:pPr>
        <w:rPr>
          <w:rFonts w:eastAsia="Times New Roman"/>
          <w:lang w:eastAsia="fr-FR"/>
        </w:rPr>
      </w:pPr>
    </w:p>
    <w:p w14:paraId="5AF25FF1" w14:textId="77777777" w:rsidP="007269DD" w:rsidR="00372E2A" w:rsidRDefault="00372E2A" w:rsidRPr="00372E2A">
      <w:pPr>
        <w:rPr>
          <w:rFonts w:eastAsia="Times New Roman"/>
          <w:lang w:eastAsia="fr-FR"/>
        </w:rPr>
      </w:pPr>
      <w:r w:rsidRPr="00372E2A">
        <w:rPr>
          <w:rFonts w:eastAsia="Times New Roman"/>
          <w:lang w:eastAsia="fr-FR"/>
        </w:rPr>
        <w:t>Il est précisé que compte tenu de la nature du forfait jours, dans le cadre de l’exécution de leur prestation de travail, les salariés ne sont pas soumis à un contrôle de leurs horaires de travail.</w:t>
      </w:r>
    </w:p>
    <w:p w14:paraId="1F578448" w14:textId="77777777" w:rsidP="007269DD" w:rsidR="00372E2A" w:rsidRDefault="00372E2A" w:rsidRPr="00372E2A">
      <w:pPr>
        <w:rPr>
          <w:rFonts w:eastAsia="Times New Roman"/>
          <w:lang w:eastAsia="fr-FR"/>
        </w:rPr>
      </w:pPr>
    </w:p>
    <w:p w14:paraId="7B7A8EED" w14:textId="77777777" w:rsidP="007269DD" w:rsidR="00372E2A" w:rsidRDefault="00372E2A" w:rsidRPr="00372E2A">
      <w:pPr>
        <w:rPr>
          <w:rFonts w:eastAsia="Times New Roman"/>
          <w:lang w:eastAsia="fr-FR"/>
        </w:rPr>
      </w:pPr>
      <w:r w:rsidRPr="00372E2A">
        <w:rPr>
          <w:rFonts w:eastAsia="Times New Roman"/>
          <w:lang w:eastAsia="fr-FR"/>
        </w:rPr>
        <w:t>En conséquence, ils fixent librement leurs jours ou demi-journées de travail en cohérence avec leurs contraintes professionnelles, les besoins des clients et autres partenaires concourant à l’activité de l’entreprise. Sans que cela ne remette en cause leur autonomie, il est rappelé aux salariés concernés les exigences d’un bon fonctionnement du service ou de l’entreprise.</w:t>
      </w:r>
    </w:p>
    <w:p w14:paraId="3D4072D6" w14:textId="77777777" w:rsidP="007269DD" w:rsidR="001B53B1" w:rsidRDefault="001B53B1" w:rsidRPr="001B53B1"/>
    <w:p w14:paraId="42F518F5" w14:textId="0CAC8D07" w:rsidP="007269DD" w:rsidR="007A7B0C" w:rsidRDefault="001B53B1">
      <w:r w:rsidRPr="001B53B1">
        <w:t xml:space="preserve">Le présent accord dérogatoire à la convention collective « Bijouterie, joaillerie, orfèvrerie et activités qui s’y rattachent » </w:t>
      </w:r>
      <w:proofErr w:type="spellStart"/>
      <w:r w:rsidRPr="001B53B1">
        <w:t>n°IDCC</w:t>
      </w:r>
      <w:proofErr w:type="spellEnd"/>
      <w:r w:rsidRPr="001B53B1">
        <w:t xml:space="preserve"> 567, vise à définir les modalités de mise en place et d'application de conventions de forfait annuel en jours au sens de l'article L. 3121-58 du code du travail pour les salariés de l'entreprise remplissant les conditions requises. D’une manière générale, les Parties rappellent le rôle très important dévolu aux managers s’agissant du respect de l’amplitude des journées de travail des salariés ainsi que de la répartition de leur charge de travail. Ils travailleront dans le souci d’optimiser l’organisation de leurs équipes et de s’assurer que chacun bénéficie de façon effective des dispositions de l’article L. 3121-64 du Code du travail, garantissant le droit à la santé et au repos des salariés.</w:t>
      </w:r>
    </w:p>
    <w:p w14:paraId="0DDF08A6" w14:textId="7C16CAA1" w:rsidP="002E6139" w:rsidR="001B53B1" w:rsidRDefault="001B53B1" w:rsidRPr="001B53B1">
      <w:pPr>
        <w:pStyle w:val="Titre3"/>
        <w:ind w:firstLine="0" w:left="426"/>
        <w:rPr>
          <w:rFonts w:eastAsia="Calibri"/>
        </w:rPr>
      </w:pPr>
      <w:bookmarkStart w:id="34" w:name="_Toc171176346"/>
      <w:r w:rsidRPr="001B53B1">
        <w:rPr>
          <w:rFonts w:eastAsia="Calibri"/>
        </w:rPr>
        <w:t>Salariés concernés</w:t>
      </w:r>
      <w:r>
        <w:rPr>
          <w:rFonts w:eastAsia="Calibri"/>
        </w:rPr>
        <w:t xml:space="preserve"> par le forfait annuel en jours</w:t>
      </w:r>
      <w:bookmarkEnd w:id="34"/>
    </w:p>
    <w:p w14:paraId="13B65628" w14:textId="77777777" w:rsidP="007269DD" w:rsidR="001B53B1" w:rsidRDefault="001B53B1" w:rsidRPr="001B53B1">
      <w:r w:rsidRPr="001B53B1">
        <w:t>Conformément aux dispositions de l'article L. 3121-58 du code du travail, seuls peuvent conclure une convention individuelle de forfait annuel en jours :</w:t>
      </w:r>
    </w:p>
    <w:p w14:paraId="5513E72A" w14:textId="77777777" w:rsidP="007269DD" w:rsidR="001B53B1" w:rsidRDefault="001B53B1" w:rsidRPr="001B53B1"/>
    <w:p w14:paraId="77981DA8" w14:textId="77777777" w:rsidP="007269DD" w:rsidR="001B53B1" w:rsidRDefault="001B53B1" w:rsidRPr="001B53B1">
      <w:r w:rsidRPr="001B53B1">
        <w:t>1° les cadres qui disposent d'une autonomie dans l'organisation de leur emploi du temps et dont la nature des fonctions ne les conduit pas à suivre l'horaire collectif applicable au sein de l'atelier, du service ou de l'équipe auquel ils sont intégrés ;</w:t>
      </w:r>
    </w:p>
    <w:p w14:paraId="21B6A959" w14:textId="77777777" w:rsidP="007269DD" w:rsidR="001B53B1" w:rsidRDefault="001B53B1" w:rsidRPr="001B53B1"/>
    <w:p w14:paraId="778B83C9" w14:textId="77777777" w:rsidP="007269DD" w:rsidR="001B53B1" w:rsidRDefault="001B53B1" w:rsidRPr="001B53B1">
      <w:r w:rsidRPr="001B53B1">
        <w:t>2° les salariés dont la durée du temps de travail ne peut être prédéterminée et qui disposent d'une réelle autonomie dans l'organisation de leur emploi du temps pour l'exercice des responsabilités qui leur sont confiées.</w:t>
      </w:r>
    </w:p>
    <w:p w14:paraId="3E4BA8A9" w14:textId="77777777" w:rsidP="007269DD" w:rsidR="001B53B1" w:rsidRDefault="001B53B1" w:rsidRPr="001B53B1"/>
    <w:p w14:paraId="28D51ED7" w14:textId="3DB74A44" w:rsidP="0077450F" w:rsidR="001B53B1" w:rsidRDefault="001B53B1" w:rsidRPr="001B53B1">
      <w:pPr>
        <w:rPr>
          <w:rFonts w:eastAsia="Calibri"/>
        </w:rPr>
      </w:pPr>
      <w:r w:rsidRPr="001B53B1">
        <w:t xml:space="preserve">Sont </w:t>
      </w:r>
      <w:r w:rsidR="0077450F">
        <w:t>éligibles au forfait jours l</w:t>
      </w:r>
      <w:r w:rsidRPr="001B53B1">
        <w:t xml:space="preserve">es </w:t>
      </w:r>
      <w:r w:rsidR="004B6C55">
        <w:t xml:space="preserve">salariés </w:t>
      </w:r>
      <w:r w:rsidRPr="001B53B1">
        <w:t xml:space="preserve">relevant du niveau </w:t>
      </w:r>
      <w:r w:rsidR="002E0914">
        <w:t>4</w:t>
      </w:r>
      <w:r w:rsidRPr="001B53B1">
        <w:t xml:space="preserve"> échelon 1 de la convention collective de «</w:t>
      </w:r>
      <w:r>
        <w:t xml:space="preserve"> </w:t>
      </w:r>
      <w:r w:rsidRPr="001B53B1">
        <w:t>Bijouterie, joaillerie, orfèvrerie et activités qui s’y rattachent » n° IDCC 567</w:t>
      </w:r>
      <w:r w:rsidR="004B6C55">
        <w:t xml:space="preserve"> dont les </w:t>
      </w:r>
      <w:r w:rsidR="0077450F">
        <w:t>responsabilités</w:t>
      </w:r>
      <w:r w:rsidR="00253370">
        <w:t xml:space="preserve"> </w:t>
      </w:r>
      <w:r w:rsidR="0077450F">
        <w:t>exercées remplissent</w:t>
      </w:r>
      <w:r w:rsidR="00253370">
        <w:t xml:space="preserve"> les conditions de mise en</w:t>
      </w:r>
      <w:r w:rsidR="0077450F">
        <w:t xml:space="preserve"> place. </w:t>
      </w:r>
      <w:bookmarkStart w:id="35" w:name="_Toc171176347"/>
      <w:r w:rsidRPr="001B53B1">
        <w:rPr>
          <w:rFonts w:eastAsia="Calibri"/>
        </w:rPr>
        <w:t>Durée du forfait annuel en jours</w:t>
      </w:r>
      <w:bookmarkEnd w:id="35"/>
    </w:p>
    <w:p w14:paraId="20587B46" w14:textId="1E5A6CBD" w:rsidP="007269DD" w:rsidR="001B53B1" w:rsidRDefault="001B53B1" w:rsidRPr="001B53B1">
      <w:r w:rsidRPr="001B53B1">
        <w:lastRenderedPageBreak/>
        <w:t>Le forfait annuel consiste à décompter le temps de travail sur la période de référence en jours et/ou demi-journées travaillés. La période de référence débute le 1er janvier de l’année N et se termine le 31 décembre de l’année N.</w:t>
      </w:r>
    </w:p>
    <w:p w14:paraId="7D7DE419" w14:textId="77777777" w:rsidP="001B53B1" w:rsidR="001B53B1" w:rsidRDefault="001B53B1" w:rsidRPr="001B53B1">
      <w:pPr>
        <w:pStyle w:val="Titre4"/>
        <w:numPr>
          <w:ilvl w:val="0"/>
          <w:numId w:val="15"/>
        </w:numPr>
        <w:rPr>
          <w:rFonts w:eastAsia="Calibri"/>
        </w:rPr>
      </w:pPr>
      <w:bookmarkStart w:id="36" w:name="_Toc171176348"/>
      <w:r w:rsidRPr="001B53B1">
        <w:rPr>
          <w:rFonts w:eastAsia="Calibri"/>
        </w:rPr>
        <w:t>2.1. Nombre de jours annuels</w:t>
      </w:r>
      <w:bookmarkEnd w:id="36"/>
    </w:p>
    <w:p w14:paraId="0176CC10" w14:textId="77777777" w:rsidP="007269DD" w:rsidR="001B53B1" w:rsidRDefault="001B53B1" w:rsidRPr="001B53B1">
      <w:r w:rsidRPr="001B53B1">
        <w:t xml:space="preserve">La durée du forfait jours est de 218 jours annuels, journée de solidarité incluse, compte non tenu des jours de congés conventionnels pour un salarié présent sur la totalité de l’année civile et ayant des droits à congés payés complets. </w:t>
      </w:r>
    </w:p>
    <w:p w14:paraId="457F263A" w14:textId="77777777" w:rsidP="007269DD" w:rsidR="001B53B1" w:rsidRDefault="001B53B1" w:rsidRPr="001B53B1"/>
    <w:p w14:paraId="39EA638D" w14:textId="77777777" w:rsidP="007269DD" w:rsidR="001B53B1" w:rsidRDefault="001B53B1" w:rsidRPr="001B53B1">
      <w:r w:rsidRPr="001B53B1">
        <w:t>Le nombre de jours du forfait ne sera pas modifié lors des années bissextiles.</w:t>
      </w:r>
    </w:p>
    <w:p w14:paraId="6FF9ED6A" w14:textId="77777777" w:rsidP="007269DD" w:rsidR="001B53B1" w:rsidRDefault="001B53B1" w:rsidRPr="001B53B1"/>
    <w:p w14:paraId="7DABC636" w14:textId="35BCA46E" w:rsidP="007269DD" w:rsidR="001B53B1" w:rsidRDefault="001B53B1" w:rsidRPr="001B53B1">
      <w:r w:rsidRPr="001B53B1">
        <w:t xml:space="preserve">Pour les salariés ne bénéficiant pas de droits à congés complets au titre d’une période de référence, le nombre de jours travaillés sera automatiquement augmenté à due proportion des congés payés légaux auxquels le salarié ne peut prétendre. </w:t>
      </w:r>
    </w:p>
    <w:p w14:paraId="41E00957" w14:textId="028EA781" w:rsidP="001B53B1" w:rsidR="001B53B1" w:rsidRDefault="001B53B1" w:rsidRPr="001B53B1">
      <w:pPr>
        <w:pStyle w:val="Titre4"/>
        <w:rPr>
          <w:rFonts w:eastAsia="Calibri"/>
        </w:rPr>
      </w:pPr>
      <w:bookmarkStart w:id="37" w:name="_Toc171176349"/>
      <w:r w:rsidRPr="001B53B1">
        <w:rPr>
          <w:rFonts w:eastAsia="Calibri"/>
        </w:rPr>
        <w:t>Durée du forfait annuel en jours réduit</w:t>
      </w:r>
      <w:bookmarkEnd w:id="37"/>
    </w:p>
    <w:p w14:paraId="23A6595C" w14:textId="77777777" w:rsidP="007269DD" w:rsidR="001B53B1" w:rsidRDefault="001B53B1" w:rsidRPr="001B53B1">
      <w:r w:rsidRPr="001B53B1">
        <w:t>Des forfaits réduits pourront être mis en place calculés proportionnellement à la durée du travail envisagé. Le nombre de jours travaillés des salariés en forfait réduit est défini selon les modalités suivantes :</w:t>
      </w:r>
    </w:p>
    <w:p w14:paraId="3FBEF603" w14:textId="77777777" w:rsidP="007269DD" w:rsidR="001B53B1" w:rsidRDefault="001B53B1" w:rsidRPr="001B53B1">
      <w:r w:rsidRPr="001B53B1">
        <w:tab/>
      </w:r>
    </w:p>
    <w:p w14:paraId="53092A43" w14:textId="77777777" w:rsidP="001A40BA" w:rsidR="007269DD" w:rsidRDefault="001B53B1">
      <w:pPr>
        <w:pStyle w:val="Paragraphedeliste"/>
        <w:numPr>
          <w:ilvl w:val="0"/>
          <w:numId w:val="8"/>
        </w:numPr>
      </w:pPr>
      <w:r w:rsidRPr="001B53B1">
        <w:t>Contrat à 90 %</w:t>
      </w:r>
      <w:r w:rsidRPr="001B53B1">
        <w:tab/>
        <w:t xml:space="preserve"> - 196 jours</w:t>
      </w:r>
    </w:p>
    <w:p w14:paraId="69A0759E" w14:textId="77777777" w:rsidP="00BE533A" w:rsidR="007269DD" w:rsidRDefault="001B53B1">
      <w:pPr>
        <w:pStyle w:val="Paragraphedeliste"/>
        <w:numPr>
          <w:ilvl w:val="0"/>
          <w:numId w:val="8"/>
        </w:numPr>
      </w:pPr>
      <w:r w:rsidRPr="001B53B1">
        <w:t>Contrat à 80 %</w:t>
      </w:r>
      <w:r w:rsidRPr="001B53B1">
        <w:tab/>
        <w:t xml:space="preserve"> - 175 jours</w:t>
      </w:r>
    </w:p>
    <w:p w14:paraId="393D42D4" w14:textId="77777777" w:rsidP="00465737" w:rsidR="007269DD" w:rsidRDefault="001B53B1">
      <w:pPr>
        <w:pStyle w:val="Paragraphedeliste"/>
        <w:numPr>
          <w:ilvl w:val="0"/>
          <w:numId w:val="8"/>
        </w:numPr>
      </w:pPr>
      <w:r w:rsidRPr="001B53B1">
        <w:t>Contrat à 60 %</w:t>
      </w:r>
      <w:r w:rsidRPr="001B53B1">
        <w:tab/>
        <w:t xml:space="preserve"> - 131 jours</w:t>
      </w:r>
    </w:p>
    <w:p w14:paraId="2C26B57B" w14:textId="54BB872A" w:rsidP="00465737" w:rsidR="001B53B1" w:rsidRDefault="001B53B1" w:rsidRPr="001B53B1">
      <w:pPr>
        <w:pStyle w:val="Paragraphedeliste"/>
        <w:numPr>
          <w:ilvl w:val="0"/>
          <w:numId w:val="8"/>
        </w:numPr>
      </w:pPr>
      <w:r w:rsidRPr="001B53B1">
        <w:t>Contrat à 50 %</w:t>
      </w:r>
      <w:r w:rsidRPr="001B53B1">
        <w:tab/>
        <w:t xml:space="preserve"> - 109 jours</w:t>
      </w:r>
      <w:r w:rsidRPr="001B53B1">
        <w:tab/>
      </w:r>
    </w:p>
    <w:p w14:paraId="640CE794" w14:textId="77777777" w:rsidP="001B53B1" w:rsidR="001B53B1" w:rsidRDefault="001B53B1" w:rsidRPr="001B53B1">
      <w:pPr>
        <w:rPr>
          <w:rFonts w:cs="Arial" w:eastAsia="Calibri"/>
          <w:kern w:val="0"/>
          <w:sz w:val="20"/>
          <w:szCs w:val="20"/>
          <w14:ligatures w14:val="none"/>
        </w:rPr>
      </w:pPr>
    </w:p>
    <w:p w14:paraId="55FE0B70" w14:textId="062E0FE0" w:rsidP="00FE6B88" w:rsidR="007A7B0C" w:rsidRDefault="001B53B1" w:rsidRPr="007269DD">
      <w:pPr>
        <w:rPr>
          <w:rFonts w:cs="Arial" w:eastAsia="Calibri"/>
          <w:kern w:val="0"/>
          <w:szCs w:val="22"/>
          <w14:ligatures w14:val="none"/>
        </w:rPr>
      </w:pPr>
      <w:r w:rsidRPr="007269DD">
        <w:rPr>
          <w:rFonts w:cs="Arial" w:eastAsia="Calibri"/>
          <w:kern w:val="0"/>
          <w:szCs w:val="22"/>
          <w14:ligatures w14:val="none"/>
        </w:rPr>
        <w:t>Le nombre de jours compris dans le cadre d’un forfait réduit est arrondi au demi-point supérieur.</w:t>
      </w:r>
    </w:p>
    <w:p w14:paraId="4C825183" w14:textId="21307E15" w:rsidP="00372E2A" w:rsidR="00372E2A" w:rsidRDefault="00372E2A" w:rsidRPr="00372E2A">
      <w:pPr>
        <w:pStyle w:val="Titre3"/>
        <w:rPr>
          <w:rFonts w:eastAsia="Times New Roman"/>
          <w:lang w:eastAsia="fr-FR"/>
        </w:rPr>
      </w:pPr>
      <w:bookmarkStart w:id="38" w:name="_Toc114067107"/>
      <w:bookmarkStart w:id="39" w:name="_Toc171176350"/>
      <w:r w:rsidRPr="00372E2A">
        <w:rPr>
          <w:rFonts w:eastAsia="Times New Roman"/>
          <w:lang w:eastAsia="fr-FR"/>
        </w:rPr>
        <w:t>Jours de repos</w:t>
      </w:r>
      <w:bookmarkEnd w:id="38"/>
      <w:bookmarkEnd w:id="39"/>
    </w:p>
    <w:p w14:paraId="755A29FC" w14:textId="3EA10B0C" w:rsidP="007269DD" w:rsidR="00372E2A" w:rsidRDefault="00372E2A" w:rsidRPr="00372E2A">
      <w:pPr>
        <w:rPr>
          <w:lang w:eastAsia="fr-FR"/>
        </w:rPr>
      </w:pPr>
      <w:r w:rsidRPr="00372E2A">
        <w:rPr>
          <w:lang w:eastAsia="fr-FR"/>
        </w:rPr>
        <w:t>Le nombre de 218 jours travaillés sera atteint par l’octroi de jours de repos supplémentaires, intitulés ci-après «</w:t>
      </w:r>
      <w:r w:rsidR="007269DD">
        <w:rPr>
          <w:lang w:eastAsia="fr-FR"/>
        </w:rPr>
        <w:t xml:space="preserve"> </w:t>
      </w:r>
      <w:r w:rsidRPr="00372E2A">
        <w:rPr>
          <w:lang w:eastAsia="fr-FR"/>
        </w:rPr>
        <w:t>jours de repos », se déterminant chaque année. Ce calcul est effectué chaque fin d’année N en vue de l’année N+1</w:t>
      </w:r>
      <w:r w:rsidR="00EE4041">
        <w:rPr>
          <w:lang w:eastAsia="fr-FR"/>
        </w:rPr>
        <w:t>.</w:t>
      </w:r>
      <w:r w:rsidRPr="00372E2A">
        <w:rPr>
          <w:lang w:eastAsia="fr-FR"/>
        </w:rPr>
        <w:t xml:space="preserve"> </w:t>
      </w:r>
    </w:p>
    <w:p w14:paraId="1F09A59B" w14:textId="1DE45DBF" w:rsidP="00372E2A" w:rsidR="00372E2A" w:rsidRDefault="00372E2A" w:rsidRPr="00372E2A">
      <w:pPr>
        <w:pStyle w:val="Titre4"/>
        <w:numPr>
          <w:ilvl w:val="0"/>
          <w:numId w:val="20"/>
        </w:numPr>
        <w:rPr>
          <w:rFonts w:eastAsia="Times New Roman"/>
          <w:lang w:eastAsia="fr-FR"/>
        </w:rPr>
      </w:pPr>
      <w:bookmarkStart w:id="40" w:name="_Toc114067108"/>
      <w:bookmarkStart w:id="41" w:name="_Toc171176351"/>
      <w:r w:rsidRPr="00372E2A">
        <w:rPr>
          <w:rFonts w:eastAsia="Times New Roman"/>
          <w:lang w:eastAsia="fr-FR"/>
        </w:rPr>
        <w:t>Bénéfice de jours de repos</w:t>
      </w:r>
      <w:bookmarkEnd w:id="40"/>
      <w:bookmarkEnd w:id="41"/>
    </w:p>
    <w:p w14:paraId="65B54C16" w14:textId="1DE71BC8" w:rsidP="007269DD" w:rsidR="00372E2A" w:rsidRDefault="00372E2A" w:rsidRPr="00372E2A">
      <w:pPr>
        <w:rPr>
          <w:lang w:eastAsia="fr-FR"/>
        </w:rPr>
      </w:pPr>
      <w:r w:rsidRPr="00372E2A">
        <w:rPr>
          <w:lang w:eastAsia="fr-FR"/>
        </w:rPr>
        <w:t>Les salariés bénéficient de jours de repos dont le nombre varie chaque année dans la mesure où ils se calculent, pour un salarié à temps plein n’ayant pas d’absence et ayant acquis l’ensemble de ses droits à congés payés sur toute la période de référence, selon la formule suivante :</w:t>
      </w:r>
    </w:p>
    <w:p w14:paraId="7734C8B9" w14:textId="77777777" w:rsidP="007269DD" w:rsidR="00372E2A" w:rsidRDefault="00372E2A" w:rsidRPr="00372E2A">
      <w:pPr>
        <w:rPr>
          <w:lang w:eastAsia="fr-FR"/>
        </w:rPr>
      </w:pPr>
    </w:p>
    <w:p w14:paraId="3F054E27" w14:textId="2A7FBA30" w:rsidP="007269DD" w:rsidR="00372E2A" w:rsidRDefault="00372E2A" w:rsidRPr="00372E2A">
      <w:pPr>
        <w:rPr>
          <w:lang w:eastAsia="fr-FR"/>
        </w:rPr>
      </w:pPr>
      <w:r w:rsidRPr="00372E2A">
        <w:rPr>
          <w:lang w:eastAsia="fr-FR"/>
        </w:rPr>
        <w:t>Nombre de jours de la période de référence (365)</w:t>
      </w:r>
    </w:p>
    <w:p w14:paraId="49940C34" w14:textId="4DC483C5" w:rsidP="007269DD" w:rsidR="00372E2A" w:rsidRDefault="00372E2A" w:rsidRPr="00372E2A">
      <w:pPr>
        <w:rPr>
          <w:lang w:eastAsia="fr-FR"/>
        </w:rPr>
      </w:pPr>
      <w:r w:rsidRPr="00372E2A">
        <w:rPr>
          <w:lang w:eastAsia="fr-FR"/>
        </w:rPr>
        <w:t>– nombre de samedi et de dimanche</w:t>
      </w:r>
    </w:p>
    <w:p w14:paraId="4FA4FF28" w14:textId="54BF7A01" w:rsidP="007269DD" w:rsidR="00372E2A" w:rsidRDefault="00372E2A" w:rsidRPr="00372E2A">
      <w:pPr>
        <w:rPr>
          <w:lang w:eastAsia="fr-FR"/>
        </w:rPr>
      </w:pPr>
      <w:r w:rsidRPr="00372E2A">
        <w:rPr>
          <w:lang w:eastAsia="fr-FR"/>
        </w:rPr>
        <w:t>– nombre de jours fériés correspondant à un jour ouvré</w:t>
      </w:r>
    </w:p>
    <w:p w14:paraId="07DD7A53" w14:textId="77777777" w:rsidP="007269DD" w:rsidR="00372E2A" w:rsidRDefault="00372E2A" w:rsidRPr="00372E2A">
      <w:pPr>
        <w:rPr>
          <w:lang w:eastAsia="fr-FR"/>
        </w:rPr>
      </w:pPr>
      <w:r w:rsidRPr="00372E2A">
        <w:rPr>
          <w:lang w:eastAsia="fr-FR"/>
        </w:rPr>
        <w:t xml:space="preserve">– nombre de jours de congés payés annuels </w:t>
      </w:r>
    </w:p>
    <w:p w14:paraId="56AA7EFE" w14:textId="05267411" w:rsidP="007269DD" w:rsidR="00372E2A" w:rsidRDefault="00372E2A" w:rsidRPr="00372E2A">
      <w:pPr>
        <w:rPr>
          <w:lang w:eastAsia="fr-FR"/>
        </w:rPr>
      </w:pPr>
      <w:r w:rsidRPr="00372E2A">
        <w:rPr>
          <w:lang w:eastAsia="fr-FR"/>
        </w:rPr>
        <w:t>– nombre de jours travaillés du forfait</w:t>
      </w:r>
    </w:p>
    <w:p w14:paraId="7B03799D" w14:textId="1154EABA" w:rsidP="007269DD" w:rsidR="00372E2A" w:rsidRDefault="00372E2A" w:rsidRPr="00372E2A">
      <w:pPr>
        <w:rPr>
          <w:lang w:eastAsia="fr-FR"/>
        </w:rPr>
      </w:pPr>
      <w:r w:rsidRPr="00372E2A">
        <w:rPr>
          <w:lang w:eastAsia="fr-FR"/>
        </w:rPr>
        <w:t xml:space="preserve">= nombre de </w:t>
      </w:r>
      <w:r>
        <w:rPr>
          <w:lang w:eastAsia="fr-FR"/>
        </w:rPr>
        <w:t xml:space="preserve">jours de repos </w:t>
      </w:r>
      <w:r w:rsidRPr="00372E2A">
        <w:rPr>
          <w:lang w:eastAsia="fr-FR"/>
        </w:rPr>
        <w:t>pouvant être posés sur l’année civile.</w:t>
      </w:r>
    </w:p>
    <w:p w14:paraId="4FFB4757" w14:textId="5C5114BB" w:rsidP="00372E2A" w:rsidR="00372E2A" w:rsidRDefault="00372E2A" w:rsidRPr="00372E2A">
      <w:pPr>
        <w:pStyle w:val="Titre4"/>
        <w:rPr>
          <w:rFonts w:eastAsia="Times New Roman"/>
          <w:lang w:eastAsia="fr-FR"/>
        </w:rPr>
      </w:pPr>
      <w:bookmarkStart w:id="42" w:name="_Toc114067109"/>
      <w:bookmarkStart w:id="43" w:name="_Toc171176352"/>
      <w:r w:rsidRPr="00372E2A">
        <w:rPr>
          <w:rFonts w:eastAsia="Times New Roman"/>
          <w:lang w:eastAsia="fr-FR"/>
        </w:rPr>
        <w:t>Prise des jours de repos</w:t>
      </w:r>
      <w:bookmarkEnd w:id="42"/>
      <w:bookmarkEnd w:id="43"/>
    </w:p>
    <w:p w14:paraId="1218922B" w14:textId="77777777" w:rsidP="007269DD" w:rsidR="00372E2A" w:rsidRDefault="00372E2A" w:rsidRPr="00372E2A">
      <w:pPr>
        <w:rPr>
          <w:lang w:eastAsia="fr-FR"/>
        </w:rPr>
      </w:pPr>
      <w:r w:rsidRPr="00372E2A">
        <w:rPr>
          <w:lang w:eastAsia="fr-FR"/>
        </w:rPr>
        <w:t>La prise de jours de repos s’effectue en journée entière ou demi-journée. Ces dernières pourront être posées soit de façon isolée, soit de façon groupée. Elles peuvent être accolées à une période de congés payés.</w:t>
      </w:r>
    </w:p>
    <w:p w14:paraId="53AC4247" w14:textId="77777777" w:rsidP="007269DD" w:rsidR="00372E2A" w:rsidRDefault="00372E2A" w:rsidRPr="00372E2A">
      <w:pPr>
        <w:rPr>
          <w:lang w:eastAsia="fr-FR"/>
        </w:rPr>
      </w:pPr>
    </w:p>
    <w:p w14:paraId="127782A6" w14:textId="64902268" w:rsidP="007269DD" w:rsidR="00372E2A" w:rsidRDefault="00372E2A" w:rsidRPr="00372E2A">
      <w:pPr>
        <w:rPr>
          <w:lang w:eastAsia="fr-FR"/>
        </w:rPr>
      </w:pPr>
      <w:r w:rsidRPr="00372E2A">
        <w:rPr>
          <w:lang w:eastAsia="fr-FR"/>
        </w:rPr>
        <w:t xml:space="preserve">Le salarié dépose une demande d’autorisation d’absence auprès de son responsable hiérarchique au minimum 8 jours calendaires avant la date de départ envisagée. Ce dernier autorise l’absence au plus tard 4 jours ouvrés avant la date </w:t>
      </w:r>
      <w:r w:rsidR="00423B25">
        <w:rPr>
          <w:lang w:eastAsia="fr-FR"/>
        </w:rPr>
        <w:t xml:space="preserve">prévue </w:t>
      </w:r>
      <w:r w:rsidRPr="00372E2A">
        <w:rPr>
          <w:lang w:eastAsia="fr-FR"/>
        </w:rPr>
        <w:t>de ce jour de repos. A défaut de réponse dans ce délai, la demande sera réputée acceptée.</w:t>
      </w:r>
    </w:p>
    <w:p w14:paraId="0DDBE084" w14:textId="77777777" w:rsidP="00372E2A" w:rsidR="00372E2A" w:rsidRDefault="00372E2A" w:rsidRPr="00372E2A">
      <w:pPr>
        <w:rPr>
          <w:rFonts w:cs="Arial" w:eastAsia="Times New Roman"/>
          <w:kern w:val="0"/>
          <w:sz w:val="20"/>
          <w:szCs w:val="20"/>
          <w:lang w:eastAsia="fr-FR"/>
          <w14:ligatures w14:val="none"/>
        </w:rPr>
      </w:pPr>
    </w:p>
    <w:p w14:paraId="4740E2FF" w14:textId="438C25AC" w:rsidP="007269DD" w:rsidR="00372E2A" w:rsidRDefault="00372E2A" w:rsidRPr="00372E2A">
      <w:pPr>
        <w:rPr>
          <w:lang w:eastAsia="fr-FR"/>
        </w:rPr>
      </w:pPr>
      <w:r w:rsidRPr="00372E2A">
        <w:rPr>
          <w:lang w:eastAsia="fr-FR"/>
        </w:rPr>
        <w:lastRenderedPageBreak/>
        <w:t>Les parties conviennent expressément du fait que les jours de repos acquis au cours de la période de référence doivent obligatoirement être soldés le dernier jour du troisième mois suivant la date de fin de la période de référence, c’est-à-dire le 31 mars de l’année N</w:t>
      </w:r>
      <w:r>
        <w:rPr>
          <w:lang w:eastAsia="fr-FR"/>
        </w:rPr>
        <w:t>+</w:t>
      </w:r>
      <w:r w:rsidRPr="00372E2A">
        <w:rPr>
          <w:lang w:eastAsia="fr-FR"/>
        </w:rPr>
        <w:t>1, et qu’ils ne pourront en aucun cas être reportés à l’issue de cette période, ni faire l’objet du paiement d’une indemnité compensatrice</w:t>
      </w:r>
      <w:r>
        <w:rPr>
          <w:lang w:eastAsia="fr-FR"/>
        </w:rPr>
        <w:t>.</w:t>
      </w:r>
    </w:p>
    <w:p w14:paraId="3492FADF" w14:textId="74A0B862" w:rsidP="00837DA9" w:rsidR="00837DA9" w:rsidRDefault="00837DA9" w:rsidRPr="00837DA9">
      <w:pPr>
        <w:pStyle w:val="Titre4"/>
        <w:rPr>
          <w:rFonts w:cs="Arial" w:eastAsia="Times New Roman"/>
          <w:kern w:val="0"/>
          <w:sz w:val="20"/>
          <w:szCs w:val="20"/>
          <w:lang w:eastAsia="fr-FR"/>
          <w14:ligatures w14:val="none"/>
        </w:rPr>
      </w:pPr>
      <w:bookmarkStart w:id="44" w:name="_Toc171176353"/>
      <w:r w:rsidRPr="00837DA9">
        <w:rPr>
          <w:rStyle w:val="Titre4Car"/>
          <w:lang w:eastAsia="fr-FR"/>
        </w:rPr>
        <w:t>Renonciation à des jours non travaillés</w:t>
      </w:r>
      <w:bookmarkEnd w:id="44"/>
    </w:p>
    <w:p w14:paraId="05AF1236" w14:textId="4D6455DD" w:rsidP="007269DD" w:rsidR="00837DA9" w:rsidRDefault="00837DA9" w:rsidRPr="00837DA9">
      <w:pPr>
        <w:rPr>
          <w:lang w:eastAsia="fr-FR"/>
        </w:rPr>
      </w:pPr>
      <w:r>
        <w:rPr>
          <w:lang w:eastAsia="fr-FR"/>
        </w:rPr>
        <w:t xml:space="preserve">Le salarié en forfait annuel en jours </w:t>
      </w:r>
      <w:r w:rsidRPr="00837DA9">
        <w:rPr>
          <w:lang w:eastAsia="fr-FR"/>
        </w:rPr>
        <w:t xml:space="preserve">pourra s’il le souhaite et s’il obtient l’accord de la société, renoncer à une partie de ses jours </w:t>
      </w:r>
      <w:r>
        <w:rPr>
          <w:lang w:eastAsia="fr-FR"/>
        </w:rPr>
        <w:t>de repos</w:t>
      </w:r>
      <w:r w:rsidRPr="00837DA9">
        <w:rPr>
          <w:lang w:eastAsia="fr-FR"/>
        </w:rPr>
        <w:t>, en contrepartie d’une majoration de salaire.</w:t>
      </w:r>
    </w:p>
    <w:p w14:paraId="285A42E3" w14:textId="77777777" w:rsidP="007269DD" w:rsidR="00837DA9" w:rsidRDefault="00837DA9" w:rsidRPr="00837DA9">
      <w:pPr>
        <w:rPr>
          <w:lang w:eastAsia="fr-FR"/>
        </w:rPr>
      </w:pPr>
    </w:p>
    <w:p w14:paraId="29C4CAD2" w14:textId="77777777" w:rsidP="007269DD" w:rsidR="00837DA9" w:rsidRDefault="00837DA9" w:rsidRPr="00837DA9">
      <w:pPr>
        <w:rPr>
          <w:lang w:eastAsia="fr-FR"/>
        </w:rPr>
      </w:pPr>
      <w:r w:rsidRPr="00837DA9">
        <w:rPr>
          <w:lang w:eastAsia="fr-FR"/>
        </w:rPr>
        <w:t xml:space="preserve">L’accord des parties sera matérialisé par un avenant, valable pour l’année en cours et ne pouvant pas faire l’objet d’une tacite reconduction. Conformément aux dispositions légales et conventionnelles, le taux de majoration applicable à ces jours de travail supplémentaires est fixé à 10 %. </w:t>
      </w:r>
    </w:p>
    <w:p w14:paraId="7DA59148" w14:textId="77777777" w:rsidP="007269DD" w:rsidR="00837DA9" w:rsidRDefault="00837DA9" w:rsidRPr="00837DA9">
      <w:pPr>
        <w:rPr>
          <w:lang w:eastAsia="fr-FR"/>
        </w:rPr>
      </w:pPr>
    </w:p>
    <w:p w14:paraId="089AD334" w14:textId="71F0840E" w:rsidP="007269DD" w:rsidR="00372E2A" w:rsidRDefault="00837DA9" w:rsidRPr="00372E2A">
      <w:pPr>
        <w:rPr>
          <w:lang w:eastAsia="fr-FR"/>
        </w:rPr>
      </w:pPr>
      <w:r w:rsidRPr="00837DA9">
        <w:rPr>
          <w:lang w:eastAsia="fr-FR"/>
        </w:rPr>
        <w:t>En cas de renonciation, par le salarié, à des jours non travaillés, le nombre maximal de jours travaillés dans l'année est de deux cent trente-cinq (c. trav. art. L. 3121-66).</w:t>
      </w:r>
    </w:p>
    <w:p w14:paraId="36A5193B" w14:textId="4F5408D0" w:rsidP="00372E2A" w:rsidR="00372E2A" w:rsidRDefault="00372E2A" w:rsidRPr="00372E2A">
      <w:pPr>
        <w:pStyle w:val="Titre3"/>
        <w:rPr>
          <w:rFonts w:eastAsia="Times New Roman"/>
          <w:lang w:eastAsia="fr-FR"/>
        </w:rPr>
      </w:pPr>
      <w:bookmarkStart w:id="45" w:name="_Toc114067110"/>
      <w:bookmarkStart w:id="46" w:name="_Toc171176354"/>
      <w:r w:rsidRPr="00372E2A">
        <w:rPr>
          <w:rFonts w:eastAsia="Times New Roman"/>
          <w:lang w:eastAsia="fr-FR"/>
        </w:rPr>
        <w:t>Conséquences des absences</w:t>
      </w:r>
      <w:bookmarkEnd w:id="45"/>
      <w:bookmarkEnd w:id="46"/>
      <w:r w:rsidRPr="00372E2A">
        <w:rPr>
          <w:rFonts w:eastAsia="Times New Roman"/>
          <w:lang w:eastAsia="fr-FR"/>
        </w:rPr>
        <w:t xml:space="preserve"> </w:t>
      </w:r>
    </w:p>
    <w:p w14:paraId="19AB9C30" w14:textId="1764C0A8" w:rsidP="007269DD" w:rsidR="00372E2A" w:rsidRDefault="00372E2A">
      <w:pPr>
        <w:rPr>
          <w:lang w:eastAsia="fr-FR"/>
        </w:rPr>
      </w:pPr>
      <w:r w:rsidRPr="00372E2A">
        <w:rPr>
          <w:lang w:eastAsia="fr-FR"/>
        </w:rPr>
        <w:t>A l’exception des situations prévus à l’article L</w:t>
      </w:r>
      <w:r w:rsidR="00A331A6">
        <w:rPr>
          <w:lang w:eastAsia="fr-FR"/>
        </w:rPr>
        <w:t xml:space="preserve">. </w:t>
      </w:r>
      <w:r w:rsidRPr="00372E2A">
        <w:rPr>
          <w:lang w:eastAsia="fr-FR"/>
        </w:rPr>
        <w:t>3121-50 du code du travail, les absences indemnisées ou rémunérées ne pourront pas être récupérées par le salarié et seront donc décomptées du nombre de jours travaillés.</w:t>
      </w:r>
    </w:p>
    <w:p w14:paraId="5C5F805A" w14:textId="77777777" w:rsidP="007269DD" w:rsidR="00372E2A" w:rsidRDefault="00372E2A">
      <w:pPr>
        <w:rPr>
          <w:lang w:eastAsia="fr-FR"/>
        </w:rPr>
      </w:pPr>
    </w:p>
    <w:p w14:paraId="18A84765" w14:textId="333BD6C9" w:rsidP="007269DD" w:rsidR="00372E2A" w:rsidRDefault="00372E2A" w:rsidRPr="00372E2A">
      <w:pPr>
        <w:rPr>
          <w:lang w:eastAsia="fr-FR"/>
        </w:rPr>
      </w:pPr>
      <w:r w:rsidRPr="00372E2A">
        <w:rPr>
          <w:lang w:eastAsia="fr-FR"/>
        </w:rPr>
        <w:t>Une période d’absence, pour quelque cause que ce soit, non assimilée à du temps de travail effectif, entraîne une diminution proportionnelle à la durée de cette absence du nombre de jours de repos défini au titre de la période de référence.</w:t>
      </w:r>
    </w:p>
    <w:p w14:paraId="0AC7A5AB" w14:textId="77777777" w:rsidP="007269DD" w:rsidR="00372E2A" w:rsidRDefault="00372E2A" w:rsidRPr="00372E2A">
      <w:pPr>
        <w:rPr>
          <w:lang w:eastAsia="fr-FR"/>
        </w:rPr>
      </w:pPr>
    </w:p>
    <w:p w14:paraId="282B3889" w14:textId="77777777" w:rsidP="007269DD" w:rsidR="00372E2A" w:rsidRDefault="00372E2A" w:rsidRPr="00372E2A">
      <w:pPr>
        <w:rPr>
          <w:lang w:eastAsia="fr-FR"/>
        </w:rPr>
      </w:pPr>
      <w:r w:rsidRPr="00372E2A">
        <w:rPr>
          <w:lang w:eastAsia="fr-FR"/>
        </w:rPr>
        <w:t>S’il s’agit d’une journée d’absence non rémunérée, la valeur d’une journée de travail correspond à la rémunération annuelle brute divisée par le nombre de jours du forfait annuel.</w:t>
      </w:r>
    </w:p>
    <w:p w14:paraId="0FB9A9F2" w14:textId="79046749" w:rsidP="00372E2A" w:rsidR="00372E2A" w:rsidRDefault="00372E2A" w:rsidRPr="00372E2A">
      <w:pPr>
        <w:pStyle w:val="Titre3"/>
        <w:rPr>
          <w:rFonts w:eastAsia="Times New Roman"/>
          <w:lang w:eastAsia="fr-FR"/>
        </w:rPr>
      </w:pPr>
      <w:bookmarkStart w:id="47" w:name="_Toc114067111"/>
      <w:bookmarkStart w:id="48" w:name="_Toc171176355"/>
      <w:r w:rsidRPr="00372E2A">
        <w:rPr>
          <w:rFonts w:eastAsia="Times New Roman"/>
          <w:lang w:eastAsia="fr-FR"/>
        </w:rPr>
        <w:t>Prise en compte des arrivées et départs en cours de période</w:t>
      </w:r>
      <w:bookmarkEnd w:id="47"/>
      <w:bookmarkEnd w:id="48"/>
      <w:r w:rsidRPr="00372E2A">
        <w:rPr>
          <w:rFonts w:eastAsia="Times New Roman"/>
          <w:lang w:eastAsia="fr-FR"/>
        </w:rPr>
        <w:t xml:space="preserve"> </w:t>
      </w:r>
    </w:p>
    <w:p w14:paraId="4478BEB6" w14:textId="77777777" w:rsidP="007269DD" w:rsidR="00372E2A" w:rsidRDefault="00372E2A" w:rsidRPr="00372E2A">
      <w:pPr>
        <w:rPr>
          <w:lang w:eastAsia="fr-FR"/>
        </w:rPr>
      </w:pPr>
      <w:r w:rsidRPr="00372E2A">
        <w:rPr>
          <w:lang w:eastAsia="fr-FR"/>
        </w:rPr>
        <w:t>En cas d’entrée ou de départ en cours d’année, le nombre maximum de jours travaillés et le nombre de jours de repos seraient proratisés en tenant compte du nombre de jours calendaires, de samedis, de dimanches, de jours fériés chômés et de congés payés acquis au cours de la période.</w:t>
      </w:r>
    </w:p>
    <w:p w14:paraId="67393251" w14:textId="77777777" w:rsidP="007269DD" w:rsidR="00372E2A" w:rsidRDefault="00372E2A" w:rsidRPr="00372E2A">
      <w:pPr>
        <w:rPr>
          <w:lang w:eastAsia="fr-FR"/>
        </w:rPr>
      </w:pPr>
    </w:p>
    <w:p w14:paraId="184C4457" w14:textId="77777777" w:rsidP="007269DD" w:rsidR="00372E2A" w:rsidRDefault="00372E2A" w:rsidRPr="00372E2A">
      <w:pPr>
        <w:rPr>
          <w:lang w:eastAsia="fr-FR"/>
        </w:rPr>
      </w:pPr>
      <w:r w:rsidRPr="00372E2A">
        <w:rPr>
          <w:lang w:eastAsia="fr-FR"/>
        </w:rPr>
        <w:t xml:space="preserve">Dans cette situation, le nombre de jours de travail sur l’année sera calculé </w:t>
      </w:r>
      <w:r w:rsidRPr="00372E2A">
        <w:rPr>
          <w:i/>
          <w:iCs/>
          <w:lang w:eastAsia="fr-FR"/>
        </w:rPr>
        <w:t xml:space="preserve">prorata </w:t>
      </w:r>
      <w:proofErr w:type="spellStart"/>
      <w:r w:rsidRPr="00372E2A">
        <w:rPr>
          <w:i/>
          <w:iCs/>
          <w:lang w:eastAsia="fr-FR"/>
        </w:rPr>
        <w:t>temporis</w:t>
      </w:r>
      <w:proofErr w:type="spellEnd"/>
      <w:r w:rsidRPr="00372E2A">
        <w:rPr>
          <w:lang w:eastAsia="fr-FR"/>
        </w:rPr>
        <w:t xml:space="preserve"> selon la formule suivante : </w:t>
      </w:r>
    </w:p>
    <w:p w14:paraId="40E67B32" w14:textId="77777777" w:rsidP="007269DD" w:rsidR="00372E2A" w:rsidRDefault="00372E2A" w:rsidRPr="00372E2A">
      <w:pPr>
        <w:rPr>
          <w:lang w:eastAsia="fr-FR"/>
        </w:rPr>
      </w:pPr>
    </w:p>
    <w:p w14:paraId="41B6C977" w14:textId="77777777" w:rsidP="007269DD" w:rsidR="007269DD" w:rsidRDefault="007269DD">
      <w:pPr>
        <w:rPr>
          <w:lang w:eastAsia="fr-FR"/>
        </w:rPr>
      </w:pPr>
      <w:r>
        <w:rPr>
          <w:lang w:eastAsia="fr-FR"/>
        </w:rPr>
        <w:t xml:space="preserve">- </w:t>
      </w:r>
      <w:r w:rsidR="00372E2A" w:rsidRPr="00372E2A">
        <w:rPr>
          <w:lang w:eastAsia="fr-FR"/>
        </w:rPr>
        <w:t>En cas de départ en cours d’année, 218 x nombre de semaines travaillées/47.</w:t>
      </w:r>
    </w:p>
    <w:p w14:paraId="5B0CAE9A" w14:textId="562C3121" w:rsidP="007269DD" w:rsidR="00372E2A" w:rsidRDefault="007269DD" w:rsidRPr="00372E2A">
      <w:pPr>
        <w:rPr>
          <w:lang w:eastAsia="fr-FR"/>
        </w:rPr>
      </w:pPr>
      <w:r>
        <w:rPr>
          <w:lang w:eastAsia="fr-FR"/>
        </w:rPr>
        <w:t xml:space="preserve">- </w:t>
      </w:r>
      <w:r w:rsidR="00372E2A" w:rsidRPr="00372E2A">
        <w:rPr>
          <w:lang w:eastAsia="fr-FR"/>
        </w:rPr>
        <w:t>En cas d’arrivée en cours d’année, 218 x nombre de semaines restant à travailler/47.</w:t>
      </w:r>
    </w:p>
    <w:p w14:paraId="10932463" w14:textId="77777777" w:rsidP="007269DD" w:rsidR="00372E2A" w:rsidRDefault="00372E2A" w:rsidRPr="00372E2A">
      <w:pPr>
        <w:rPr>
          <w:lang w:eastAsia="fr-FR"/>
        </w:rPr>
      </w:pPr>
    </w:p>
    <w:p w14:paraId="77E7A6A7" w14:textId="40153850" w:rsidP="007269DD" w:rsidR="00372E2A" w:rsidRDefault="00372E2A" w:rsidRPr="00372E2A">
      <w:pPr>
        <w:rPr>
          <w:lang w:eastAsia="fr-FR"/>
        </w:rPr>
      </w:pPr>
      <w:r w:rsidRPr="00372E2A">
        <w:rPr>
          <w:lang w:eastAsia="fr-FR"/>
        </w:rPr>
        <w:t xml:space="preserve">Dans le cas où le compte du salarié présenterait un </w:t>
      </w:r>
      <w:r w:rsidR="00471D42">
        <w:rPr>
          <w:lang w:eastAsia="fr-FR"/>
        </w:rPr>
        <w:t xml:space="preserve">solde </w:t>
      </w:r>
      <w:r w:rsidRPr="00372E2A">
        <w:rPr>
          <w:lang w:eastAsia="fr-FR"/>
        </w:rPr>
        <w:t xml:space="preserve">débiteur au moment de son départ de la société (cas où le salarié aurait travaillé moins que le prorata de son forfait annuel payé), le trop payé serait assimilé à une avance sur salaire récupérable </w:t>
      </w:r>
      <w:r w:rsidR="00471D42">
        <w:rPr>
          <w:lang w:eastAsia="fr-FR"/>
        </w:rPr>
        <w:t xml:space="preserve">en une seule retenue </w:t>
      </w:r>
      <w:r w:rsidRPr="00372E2A">
        <w:rPr>
          <w:lang w:eastAsia="fr-FR"/>
        </w:rPr>
        <w:t>sur le solde de tout compte.</w:t>
      </w:r>
    </w:p>
    <w:p w14:paraId="0CF159D2" w14:textId="77777777" w:rsidP="007269DD" w:rsidR="00372E2A" w:rsidRDefault="00372E2A" w:rsidRPr="00372E2A">
      <w:pPr>
        <w:rPr>
          <w:lang w:eastAsia="fr-FR"/>
        </w:rPr>
      </w:pPr>
    </w:p>
    <w:p w14:paraId="64541541" w14:textId="220C53CF" w:rsidP="007269DD" w:rsidR="00372E2A" w:rsidRDefault="00372E2A" w:rsidRPr="00372E2A">
      <w:pPr>
        <w:rPr>
          <w:lang w:eastAsia="fr-FR"/>
        </w:rPr>
      </w:pPr>
      <w:r w:rsidRPr="00372E2A">
        <w:rPr>
          <w:lang w:eastAsia="fr-FR"/>
        </w:rPr>
        <w:t>A l’inverse, si le compte du salarié est créditeur (cas où le salarié a travaillé plus que le prorata de son forfait annuel payé) une régularisation en faveur du salarié sera opérée sur son solde de tout compte.</w:t>
      </w:r>
      <w:r w:rsidR="00C441DD">
        <w:rPr>
          <w:lang w:eastAsia="fr-FR"/>
        </w:rPr>
        <w:t xml:space="preserve"> Aucune majoration en sera appliquée.</w:t>
      </w:r>
    </w:p>
    <w:p w14:paraId="5402CC20" w14:textId="5CD70FB3" w:rsidP="00372E2A" w:rsidR="00372E2A" w:rsidRDefault="00372E2A" w:rsidRPr="00372E2A">
      <w:pPr>
        <w:pStyle w:val="Titre3"/>
        <w:spacing w:line="278" w:lineRule="auto"/>
        <w:rPr>
          <w:rFonts w:eastAsia="Times New Roman"/>
          <w:lang w:eastAsia="fr-FR"/>
        </w:rPr>
      </w:pPr>
      <w:bookmarkStart w:id="49" w:name="_Toc114067113"/>
      <w:bookmarkStart w:id="50" w:name="_Toc171176356"/>
      <w:r w:rsidRPr="00372E2A">
        <w:rPr>
          <w:rFonts w:eastAsia="Times New Roman"/>
          <w:lang w:eastAsia="fr-FR"/>
        </w:rPr>
        <w:t>Garanties</w:t>
      </w:r>
      <w:bookmarkEnd w:id="49"/>
      <w:bookmarkEnd w:id="50"/>
    </w:p>
    <w:p w14:paraId="0A5DDB2B" w14:textId="757DB773" w:rsidP="00372E2A" w:rsidR="00372E2A" w:rsidRDefault="00372E2A" w:rsidRPr="00372E2A">
      <w:pPr>
        <w:pStyle w:val="Titre4"/>
        <w:numPr>
          <w:ilvl w:val="0"/>
          <w:numId w:val="21"/>
        </w:numPr>
        <w:rPr>
          <w:rFonts w:eastAsia="Times New Roman"/>
          <w:lang w:eastAsia="fr-FR"/>
        </w:rPr>
      </w:pPr>
      <w:bookmarkStart w:id="51" w:name="_Toc114067114"/>
      <w:bookmarkStart w:id="52" w:name="_Toc171176357"/>
      <w:r w:rsidRPr="00372E2A">
        <w:rPr>
          <w:rFonts w:eastAsia="Times New Roman"/>
          <w:lang w:eastAsia="fr-FR"/>
        </w:rPr>
        <w:t>Temps de repos</w:t>
      </w:r>
      <w:bookmarkEnd w:id="51"/>
      <w:bookmarkEnd w:id="52"/>
      <w:r w:rsidRPr="00372E2A">
        <w:rPr>
          <w:rFonts w:eastAsia="Times New Roman"/>
          <w:lang w:eastAsia="fr-FR"/>
        </w:rPr>
        <w:t xml:space="preserve"> </w:t>
      </w:r>
    </w:p>
    <w:p w14:paraId="3D7B7079" w14:textId="4DF7F6AD" w:rsidP="007269DD" w:rsidR="00372E2A" w:rsidRDefault="00372E2A" w:rsidRPr="00372E2A">
      <w:pPr>
        <w:rPr>
          <w:lang w:eastAsia="fr-FR"/>
        </w:rPr>
      </w:pPr>
      <w:r w:rsidRPr="00372E2A">
        <w:rPr>
          <w:lang w:eastAsia="fr-FR"/>
        </w:rPr>
        <w:t>Il est entendu que ces salariés devront également prendre une pause déjeuner, chaque jour travaillé et un repos quotidien d’une durée minimale de 11 heures consécutives, leurs congés payés légaux et respecter les temps de déconnexion.</w:t>
      </w:r>
    </w:p>
    <w:p w14:paraId="4396B16A" w14:textId="33E168E8" w:rsidP="00372E2A" w:rsidR="00372E2A" w:rsidRDefault="00372E2A" w:rsidRPr="00372E2A">
      <w:pPr>
        <w:pStyle w:val="Titre4"/>
        <w:rPr>
          <w:rFonts w:eastAsia="Times New Roman"/>
          <w:lang w:eastAsia="fr-FR"/>
        </w:rPr>
      </w:pPr>
      <w:bookmarkStart w:id="53" w:name="_Toc114067115"/>
      <w:bookmarkStart w:id="54" w:name="_Toc171176358"/>
      <w:r w:rsidRPr="00372E2A">
        <w:rPr>
          <w:rFonts w:eastAsia="Times New Roman"/>
          <w:lang w:eastAsia="fr-FR"/>
        </w:rPr>
        <w:lastRenderedPageBreak/>
        <w:t>Repos quotidien</w:t>
      </w:r>
      <w:bookmarkEnd w:id="53"/>
      <w:bookmarkEnd w:id="54"/>
    </w:p>
    <w:p w14:paraId="7ED575CA" w14:textId="2C1EF8C5" w:rsidP="007269DD" w:rsidR="00372E2A" w:rsidRDefault="00372E2A" w:rsidRPr="00372E2A">
      <w:pPr>
        <w:rPr>
          <w:lang w:eastAsia="fr-FR"/>
        </w:rPr>
      </w:pPr>
      <w:r w:rsidRPr="00372E2A">
        <w:rPr>
          <w:lang w:eastAsia="fr-FR"/>
        </w:rPr>
        <w:t xml:space="preserve">La durée du repos quotidien consécutif est au minimum de 11 heures, sauf dérogation dans les conditions fixées par les dispositions législatives en vigueur. </w:t>
      </w:r>
    </w:p>
    <w:p w14:paraId="5E14BCEB" w14:textId="5474663A" w:rsidP="00372E2A" w:rsidR="00372E2A" w:rsidRDefault="00372E2A" w:rsidRPr="00372E2A">
      <w:pPr>
        <w:pStyle w:val="Titre4"/>
        <w:rPr>
          <w:rFonts w:eastAsia="Times New Roman"/>
          <w:lang w:eastAsia="fr-FR"/>
        </w:rPr>
      </w:pPr>
      <w:bookmarkStart w:id="55" w:name="_Toc114067116"/>
      <w:bookmarkStart w:id="56" w:name="_Toc171176359"/>
      <w:r w:rsidRPr="00372E2A">
        <w:rPr>
          <w:rFonts w:eastAsia="Times New Roman"/>
          <w:lang w:eastAsia="fr-FR"/>
        </w:rPr>
        <w:t>Repos hebdomadaire</w:t>
      </w:r>
      <w:bookmarkEnd w:id="55"/>
      <w:bookmarkEnd w:id="56"/>
    </w:p>
    <w:p w14:paraId="5074B627" w14:textId="49686E5F" w:rsidP="007269DD" w:rsidR="00372E2A" w:rsidRDefault="00372E2A" w:rsidRPr="00372E2A">
      <w:pPr>
        <w:rPr>
          <w:lang w:eastAsia="fr-FR"/>
        </w:rPr>
      </w:pPr>
      <w:r w:rsidRPr="00372E2A">
        <w:rPr>
          <w:lang w:eastAsia="fr-FR"/>
        </w:rPr>
        <w:t xml:space="preserve">En application des dispositions de l’article L. 3132-2 du Code du travail, et bien que le temps de travail puisse être réparti sur certains ou sur tous les jours </w:t>
      </w:r>
      <w:r w:rsidR="00213E2B">
        <w:rPr>
          <w:lang w:eastAsia="fr-FR"/>
        </w:rPr>
        <w:t>ouvrés</w:t>
      </w:r>
      <w:r w:rsidRPr="00372E2A">
        <w:rPr>
          <w:lang w:eastAsia="fr-FR"/>
        </w:rPr>
        <w:t xml:space="preserve"> de la semaine, en journées ou demi-journées de travail, le salarié doit bénéficier d’un temps de repos hebdomadaire de 24 heures consécutives auxquelles s’ajoutent les heures de repos quotidien prévues ci-dessus.</w:t>
      </w:r>
      <w:r w:rsidR="00353502">
        <w:rPr>
          <w:lang w:eastAsia="fr-FR"/>
        </w:rPr>
        <w:t xml:space="preserve"> </w:t>
      </w:r>
      <w:r w:rsidRPr="00372E2A">
        <w:rPr>
          <w:lang w:eastAsia="fr-FR"/>
        </w:rPr>
        <w:t>Il est rappelé que sauf dérogation le jour de repos hebdomadaire est le dimanche.</w:t>
      </w:r>
    </w:p>
    <w:p w14:paraId="287CE2F7" w14:textId="59400888" w:rsidP="00372E2A" w:rsidR="00372E2A" w:rsidRDefault="00372E2A" w:rsidRPr="00372E2A">
      <w:pPr>
        <w:pStyle w:val="Titre4"/>
        <w:rPr>
          <w:rFonts w:eastAsia="Times New Roman"/>
          <w:lang w:eastAsia="fr-FR"/>
        </w:rPr>
      </w:pPr>
      <w:bookmarkStart w:id="57" w:name="_Toc114067117"/>
      <w:bookmarkStart w:id="58" w:name="_Toc171176360"/>
      <w:r>
        <w:rPr>
          <w:rFonts w:eastAsia="Times New Roman"/>
          <w:lang w:eastAsia="fr-FR"/>
        </w:rPr>
        <w:t xml:space="preserve">Suivi effectif et régulier </w:t>
      </w:r>
      <w:bookmarkEnd w:id="57"/>
      <w:r>
        <w:rPr>
          <w:rFonts w:eastAsia="Times New Roman"/>
          <w:lang w:eastAsia="fr-FR"/>
        </w:rPr>
        <w:t>de l’activité du salarié en forfait annuel en jours</w:t>
      </w:r>
      <w:bookmarkEnd w:id="58"/>
    </w:p>
    <w:p w14:paraId="7C79FEC7" w14:textId="4E15DF0E" w:rsidP="007269DD" w:rsidR="00372E2A" w:rsidRDefault="00372E2A" w:rsidRPr="00372E2A">
      <w:pPr>
        <w:rPr>
          <w:lang w:eastAsia="fr-FR"/>
        </w:rPr>
      </w:pPr>
      <w:r w:rsidRPr="00372E2A">
        <w:rPr>
          <w:lang w:eastAsia="fr-FR"/>
        </w:rPr>
        <w:t xml:space="preserve">Le forfait jours s’accompagne d’un contrôle des jours ou demi-journées travaillés. Pour l’application du présent accord, les parties définissent une journée travaillée comme toute période continue ou discontinue de travail égale ou supérieure à 8 heures dans une journée comprise entre 0h et 24h, et une demi-journée toute période continue ou discontinue de travail égale ou supérieure à 4 heures. Un suivi est réalisé via un système </w:t>
      </w:r>
      <w:r w:rsidR="00986B96">
        <w:rPr>
          <w:lang w:eastAsia="fr-FR"/>
        </w:rPr>
        <w:t xml:space="preserve">de déclaration </w:t>
      </w:r>
      <w:r w:rsidRPr="00372E2A">
        <w:rPr>
          <w:lang w:eastAsia="fr-FR"/>
        </w:rPr>
        <w:t>quotidien</w:t>
      </w:r>
      <w:r w:rsidR="00986B96">
        <w:rPr>
          <w:lang w:eastAsia="fr-FR"/>
        </w:rPr>
        <w:t>ne</w:t>
      </w:r>
      <w:r w:rsidRPr="00372E2A">
        <w:rPr>
          <w:lang w:eastAsia="fr-FR"/>
        </w:rPr>
        <w:t xml:space="preserve"> du temps de présence.</w:t>
      </w:r>
    </w:p>
    <w:p w14:paraId="6F301EF0" w14:textId="77777777" w:rsidP="007269DD" w:rsidR="00372E2A" w:rsidRDefault="00372E2A" w:rsidRPr="00372E2A">
      <w:pPr>
        <w:rPr>
          <w:lang w:eastAsia="fr-FR"/>
        </w:rPr>
      </w:pPr>
    </w:p>
    <w:p w14:paraId="6D55160D" w14:textId="0F4DAE07" w:rsidP="007269DD" w:rsidR="00837DA9" w:rsidRDefault="00372E2A">
      <w:pPr>
        <w:rPr>
          <w:lang w:eastAsia="fr-FR"/>
        </w:rPr>
      </w:pPr>
      <w:r w:rsidRPr="00372E2A">
        <w:rPr>
          <w:lang w:eastAsia="fr-FR"/>
        </w:rPr>
        <w:t xml:space="preserve">Le supérieur hiérarchique du salarié assure le suivi </w:t>
      </w:r>
      <w:r w:rsidR="00837DA9">
        <w:rPr>
          <w:lang w:eastAsia="fr-FR"/>
        </w:rPr>
        <w:t xml:space="preserve">effectif et </w:t>
      </w:r>
      <w:r w:rsidRPr="00372E2A">
        <w:rPr>
          <w:lang w:eastAsia="fr-FR"/>
        </w:rPr>
        <w:t>régulier de l'organisation du travail de l'intéressé et de sa charge de travail. Le cas échéant, il appartien</w:t>
      </w:r>
      <w:r w:rsidR="00986B96">
        <w:rPr>
          <w:lang w:eastAsia="fr-FR"/>
        </w:rPr>
        <w:t>t</w:t>
      </w:r>
      <w:r w:rsidRPr="00372E2A">
        <w:rPr>
          <w:lang w:eastAsia="fr-FR"/>
        </w:rPr>
        <w:t xml:space="preserve"> au salarié de signaler à son supérieur, et sans attendre l’entretien annuel prévu, toute difficulté qu’il rencontrerait quant à ladite charge de travail. </w:t>
      </w:r>
    </w:p>
    <w:p w14:paraId="3FA4081A" w14:textId="4AC589B9" w:rsidP="00837DA9" w:rsidR="00837DA9" w:rsidRDefault="00837DA9" w:rsidRPr="00837DA9">
      <w:pPr>
        <w:pStyle w:val="Titre4"/>
        <w:rPr>
          <w:rFonts w:eastAsia="Times New Roman"/>
          <w:lang w:eastAsia="fr-FR"/>
        </w:rPr>
      </w:pPr>
      <w:bookmarkStart w:id="59" w:name="_Toc171176361"/>
      <w:r w:rsidRPr="00837DA9">
        <w:rPr>
          <w:rFonts w:eastAsia="Times New Roman"/>
          <w:lang w:eastAsia="fr-FR"/>
        </w:rPr>
        <w:t>Documents de suivi du forfait annuel en Jours</w:t>
      </w:r>
      <w:bookmarkEnd w:id="59"/>
    </w:p>
    <w:p w14:paraId="7514F7A2" w14:textId="71D364CE" w:rsidP="007269DD" w:rsidR="00837DA9" w:rsidRDefault="00837DA9" w:rsidRPr="00837DA9">
      <w:pPr>
        <w:rPr>
          <w:lang w:eastAsia="fr-FR"/>
        </w:rPr>
      </w:pPr>
      <w:r w:rsidRPr="00837DA9">
        <w:rPr>
          <w:lang w:eastAsia="fr-FR"/>
        </w:rPr>
        <w:t>Un document individuel et mensuel de décompte du nombre de jours travaillés est mis à disposition de</w:t>
      </w:r>
      <w:r>
        <w:rPr>
          <w:lang w:eastAsia="fr-FR"/>
        </w:rPr>
        <w:t xml:space="preserve">s salariés </w:t>
      </w:r>
      <w:r w:rsidRPr="00837DA9">
        <w:rPr>
          <w:lang w:eastAsia="fr-FR"/>
        </w:rPr>
        <w:t>afin de récapituler les périodes d'activité, les jours non travaillés, les jours d’absence et les jours de congés.</w:t>
      </w:r>
    </w:p>
    <w:p w14:paraId="406CE548" w14:textId="77777777" w:rsidP="007269DD" w:rsidR="00837DA9" w:rsidRDefault="00837DA9" w:rsidRPr="00837DA9">
      <w:pPr>
        <w:rPr>
          <w:lang w:eastAsia="fr-FR"/>
        </w:rPr>
      </w:pPr>
    </w:p>
    <w:p w14:paraId="7218FE21" w14:textId="6474D9C6" w:rsidP="007269DD" w:rsidR="00372E2A" w:rsidRDefault="00837DA9" w:rsidRPr="00372E2A">
      <w:pPr>
        <w:rPr>
          <w:lang w:eastAsia="fr-FR"/>
        </w:rPr>
      </w:pPr>
      <w:r w:rsidRPr="00837DA9">
        <w:rPr>
          <w:lang w:eastAsia="fr-FR"/>
        </w:rPr>
        <w:t>Ce document sera tenu par le salarié et remis au moins une fois par trimestre à l'employeur.</w:t>
      </w:r>
    </w:p>
    <w:p w14:paraId="43DA2948" w14:textId="4E208BB7" w:rsidP="00837DA9" w:rsidR="00372E2A" w:rsidRDefault="00372E2A" w:rsidRPr="00837DA9">
      <w:pPr>
        <w:pStyle w:val="Titre3"/>
      </w:pPr>
      <w:bookmarkStart w:id="60" w:name="_Toc114067118"/>
      <w:bookmarkStart w:id="61" w:name="_Toc171176362"/>
      <w:r w:rsidRPr="00837DA9">
        <w:rPr>
          <w:rStyle w:val="Titre3Car"/>
          <w:b/>
        </w:rPr>
        <w:t>Entretien annuel et évaluation de la charge de travail</w:t>
      </w:r>
      <w:bookmarkEnd w:id="60"/>
      <w:bookmarkEnd w:id="61"/>
    </w:p>
    <w:p w14:paraId="6079881A" w14:textId="18FAD821" w:rsidP="007269DD" w:rsidR="00372E2A" w:rsidRDefault="00372E2A" w:rsidRPr="00372E2A">
      <w:pPr>
        <w:rPr>
          <w:lang w:eastAsia="fr-FR"/>
        </w:rPr>
      </w:pPr>
      <w:r w:rsidRPr="00372E2A">
        <w:rPr>
          <w:lang w:eastAsia="fr-FR"/>
        </w:rPr>
        <w:t>En application de l’article L. 3121-6</w:t>
      </w:r>
      <w:r w:rsidR="00837DA9">
        <w:rPr>
          <w:lang w:eastAsia="fr-FR"/>
        </w:rPr>
        <w:t>5</w:t>
      </w:r>
      <w:r w:rsidRPr="00372E2A">
        <w:rPr>
          <w:lang w:eastAsia="fr-FR"/>
        </w:rPr>
        <w:t xml:space="preserve"> du Code du travail, le salarié a un entretien </w:t>
      </w:r>
      <w:r w:rsidR="008F5770">
        <w:rPr>
          <w:lang w:eastAsia="fr-FR"/>
        </w:rPr>
        <w:t xml:space="preserve">annuel </w:t>
      </w:r>
      <w:r w:rsidRPr="00372E2A">
        <w:rPr>
          <w:lang w:eastAsia="fr-FR"/>
        </w:rPr>
        <w:t xml:space="preserve">avec son supérieur hiérarchique au cours duquel </w:t>
      </w:r>
      <w:r w:rsidR="008F5770">
        <w:rPr>
          <w:lang w:eastAsia="fr-FR"/>
        </w:rPr>
        <w:t xml:space="preserve">sont </w:t>
      </w:r>
      <w:r w:rsidRPr="00372E2A">
        <w:rPr>
          <w:lang w:eastAsia="fr-FR"/>
        </w:rPr>
        <w:t>évoquées :</w:t>
      </w:r>
    </w:p>
    <w:p w14:paraId="31674435" w14:textId="77777777" w:rsidP="007269DD" w:rsidR="00372E2A" w:rsidRDefault="00372E2A" w:rsidRPr="00372E2A">
      <w:pPr>
        <w:rPr>
          <w:lang w:eastAsia="fr-FR"/>
        </w:rPr>
      </w:pPr>
      <w:r w:rsidRPr="00372E2A">
        <w:rPr>
          <w:lang w:eastAsia="fr-FR"/>
        </w:rPr>
        <w:t>-</w:t>
      </w:r>
      <w:r w:rsidRPr="00372E2A">
        <w:rPr>
          <w:lang w:eastAsia="fr-FR"/>
        </w:rPr>
        <w:tab/>
        <w:t>l’organisation du travail ;</w:t>
      </w:r>
    </w:p>
    <w:p w14:paraId="61B07B45" w14:textId="77777777" w:rsidP="007269DD" w:rsidR="00372E2A" w:rsidRDefault="00372E2A" w:rsidRPr="00372E2A">
      <w:pPr>
        <w:rPr>
          <w:lang w:eastAsia="fr-FR"/>
        </w:rPr>
      </w:pPr>
      <w:r w:rsidRPr="00372E2A">
        <w:rPr>
          <w:lang w:eastAsia="fr-FR"/>
        </w:rPr>
        <w:t>-</w:t>
      </w:r>
      <w:r w:rsidRPr="00372E2A">
        <w:rPr>
          <w:lang w:eastAsia="fr-FR"/>
        </w:rPr>
        <w:tab/>
        <w:t>la charge de travail de l’intéressé ;</w:t>
      </w:r>
    </w:p>
    <w:p w14:paraId="4A75F3FC" w14:textId="77777777" w:rsidP="007269DD" w:rsidR="00372E2A" w:rsidRDefault="00372E2A" w:rsidRPr="00372E2A">
      <w:pPr>
        <w:rPr>
          <w:lang w:eastAsia="fr-FR"/>
        </w:rPr>
      </w:pPr>
      <w:r w:rsidRPr="00372E2A">
        <w:rPr>
          <w:lang w:eastAsia="fr-FR"/>
        </w:rPr>
        <w:t>-</w:t>
      </w:r>
      <w:r w:rsidRPr="00372E2A">
        <w:rPr>
          <w:lang w:eastAsia="fr-FR"/>
        </w:rPr>
        <w:tab/>
        <w:t xml:space="preserve">l’amplitude de ses journées d’activité ; </w:t>
      </w:r>
    </w:p>
    <w:p w14:paraId="2A1DF64C" w14:textId="77777777" w:rsidP="007269DD" w:rsidR="00372E2A" w:rsidRDefault="00372E2A" w:rsidRPr="00372E2A">
      <w:pPr>
        <w:rPr>
          <w:lang w:eastAsia="fr-FR"/>
        </w:rPr>
      </w:pPr>
      <w:r w:rsidRPr="00372E2A">
        <w:rPr>
          <w:lang w:eastAsia="fr-FR"/>
        </w:rPr>
        <w:t>-</w:t>
      </w:r>
      <w:r w:rsidRPr="00372E2A">
        <w:rPr>
          <w:lang w:eastAsia="fr-FR"/>
        </w:rPr>
        <w:tab/>
        <w:t>l’articulation entre l’activité professionnelle et la vie personnelle et familiale ;</w:t>
      </w:r>
    </w:p>
    <w:p w14:paraId="5A7E7CBA" w14:textId="77777777" w:rsidP="007269DD" w:rsidR="00372E2A" w:rsidRDefault="00372E2A" w:rsidRPr="00372E2A">
      <w:pPr>
        <w:rPr>
          <w:lang w:eastAsia="fr-FR"/>
        </w:rPr>
      </w:pPr>
      <w:r w:rsidRPr="00372E2A">
        <w:rPr>
          <w:lang w:eastAsia="fr-FR"/>
        </w:rPr>
        <w:t>-</w:t>
      </w:r>
      <w:r w:rsidRPr="00372E2A">
        <w:rPr>
          <w:lang w:eastAsia="fr-FR"/>
        </w:rPr>
        <w:tab/>
        <w:t>la rémunération du salarié.</w:t>
      </w:r>
    </w:p>
    <w:p w14:paraId="4183D179" w14:textId="77777777" w:rsidP="007269DD" w:rsidR="00372E2A" w:rsidRDefault="00372E2A" w:rsidRPr="00372E2A">
      <w:pPr>
        <w:rPr>
          <w:lang w:eastAsia="fr-FR"/>
        </w:rPr>
      </w:pPr>
    </w:p>
    <w:p w14:paraId="7907E9FE" w14:textId="77DAE533" w:rsidP="007269DD" w:rsidR="00372E2A" w:rsidRDefault="00372E2A" w:rsidRPr="00372E2A">
      <w:pPr>
        <w:rPr>
          <w:lang w:eastAsia="fr-FR"/>
        </w:rPr>
      </w:pPr>
      <w:r w:rsidRPr="00372E2A">
        <w:rPr>
          <w:lang w:eastAsia="fr-FR"/>
        </w:rPr>
        <w:t xml:space="preserve">Cet entretien </w:t>
      </w:r>
      <w:r w:rsidR="00F02194">
        <w:rPr>
          <w:lang w:eastAsia="fr-FR"/>
        </w:rPr>
        <w:t xml:space="preserve">est </w:t>
      </w:r>
      <w:r w:rsidRPr="00372E2A">
        <w:rPr>
          <w:lang w:eastAsia="fr-FR"/>
        </w:rPr>
        <w:t>l’occasion, pour le salarié, de faire le point avec sa hiérarchie sur la réalisation de ses missions et objectifs initiaux et leur réajustement éventuel en fonction de l’activité de l’entreprise.</w:t>
      </w:r>
    </w:p>
    <w:p w14:paraId="3FA8A9B6" w14:textId="77777777" w:rsidP="007269DD" w:rsidR="00372E2A" w:rsidRDefault="00372E2A" w:rsidRPr="00372E2A">
      <w:pPr>
        <w:rPr>
          <w:lang w:eastAsia="fr-FR"/>
        </w:rPr>
      </w:pPr>
    </w:p>
    <w:p w14:paraId="44838F72" w14:textId="7BBB817F" w:rsidP="007269DD" w:rsidR="00372E2A" w:rsidRDefault="00372E2A" w:rsidRPr="00372E2A">
      <w:pPr>
        <w:rPr>
          <w:lang w:eastAsia="fr-FR"/>
        </w:rPr>
      </w:pPr>
      <w:r w:rsidRPr="00372E2A">
        <w:rPr>
          <w:lang w:eastAsia="fr-FR"/>
        </w:rPr>
        <w:t>Il est rappelé que cette amplitude et cette charge de travail devront rester raisonnables. Il est de la responsabilité de la hiérarchie de veiller à ce que la définition des objectifs et les moyens associés à la mission soient compatibles avec des conditions de travail de qualité et une articulation satisfaisante entre l’activité professionnelle et la vie personnelle.</w:t>
      </w:r>
    </w:p>
    <w:p w14:paraId="0622EA93" w14:textId="77777777" w:rsidP="007269DD" w:rsidR="00372E2A" w:rsidRDefault="00372E2A" w:rsidRPr="00372E2A">
      <w:pPr>
        <w:rPr>
          <w:rFonts w:cs="Arial" w:eastAsia="Times New Roman"/>
          <w:kern w:val="0"/>
          <w:sz w:val="20"/>
          <w:szCs w:val="20"/>
          <w:lang w:eastAsia="fr-FR"/>
          <w14:ligatures w14:val="none"/>
        </w:rPr>
      </w:pPr>
    </w:p>
    <w:p w14:paraId="048DBAEF" w14:textId="77777777" w:rsidP="007269DD" w:rsidR="00372E2A" w:rsidRDefault="00372E2A" w:rsidRPr="00F44587">
      <w:pPr>
        <w:rPr>
          <w:rFonts w:cs="Arial" w:eastAsia="Times New Roman"/>
          <w:kern w:val="0"/>
          <w:szCs w:val="22"/>
          <w:lang w:eastAsia="fr-FR"/>
          <w14:ligatures w14:val="none"/>
        </w:rPr>
      </w:pPr>
      <w:r w:rsidRPr="00F44587">
        <w:rPr>
          <w:rFonts w:cs="Arial" w:eastAsia="Times New Roman"/>
          <w:kern w:val="0"/>
          <w:szCs w:val="22"/>
          <w:lang w:eastAsia="fr-FR"/>
          <w14:ligatures w14:val="none"/>
        </w:rPr>
        <w:t>Les parties conviennent de s’assurer tout au long de l’année que la charge de travail est cohérente avec les engagements de cet accord. De plus, l’employeur veillera à ce que le temps de présence du salarié respecte les contraintes légales et réglementaires.</w:t>
      </w:r>
    </w:p>
    <w:p w14:paraId="4C4918C6" w14:textId="77777777" w:rsidP="007269DD" w:rsidR="00372E2A" w:rsidRDefault="00372E2A" w:rsidRPr="00F44587">
      <w:pPr>
        <w:rPr>
          <w:rFonts w:cs="Arial" w:eastAsia="Times New Roman"/>
          <w:kern w:val="0"/>
          <w:szCs w:val="22"/>
          <w:lang w:eastAsia="fr-FR"/>
          <w14:ligatures w14:val="none"/>
        </w:rPr>
      </w:pPr>
    </w:p>
    <w:p w14:paraId="2B483561" w14:textId="77777777" w:rsidP="007269DD" w:rsidR="00372E2A" w:rsidRDefault="00372E2A" w:rsidRPr="00F44587">
      <w:pPr>
        <w:rPr>
          <w:rFonts w:cs="Arial" w:eastAsia="Times New Roman"/>
          <w:kern w:val="0"/>
          <w:szCs w:val="22"/>
          <w:lang w:eastAsia="fr-FR"/>
          <w14:ligatures w14:val="none"/>
        </w:rPr>
      </w:pPr>
      <w:r w:rsidRPr="00F44587">
        <w:rPr>
          <w:rFonts w:cs="Arial" w:eastAsia="Times New Roman"/>
          <w:kern w:val="0"/>
          <w:szCs w:val="22"/>
          <w:lang w:eastAsia="fr-FR"/>
          <w14:ligatures w14:val="none"/>
        </w:rPr>
        <w:t xml:space="preserve">Au regard de la bonne foi présumée de l’employeur et du salarié quant à la mise en œuvre du forfait jours et de l’autonomie dont bénéficie le salarié dans l’organisation de son temps de travail, ce dernier doit pouvoir exprimer, à tout moment, et sans attendre l’entretien annuel, ses difficultés en cas de </w:t>
      </w:r>
      <w:r w:rsidRPr="00F44587">
        <w:rPr>
          <w:rFonts w:cs="Arial" w:eastAsia="Times New Roman"/>
          <w:kern w:val="0"/>
          <w:szCs w:val="22"/>
          <w:lang w:eastAsia="fr-FR"/>
          <w14:ligatures w14:val="none"/>
        </w:rPr>
        <w:lastRenderedPageBreak/>
        <w:t>surcharge de travail et alerter son employeur. Dans une telle situation, ce dernier doit informer son supérieur.</w:t>
      </w:r>
    </w:p>
    <w:p w14:paraId="0C348EBA" w14:textId="77777777" w:rsidP="007269DD" w:rsidR="00372E2A" w:rsidRDefault="00372E2A" w:rsidRPr="00F44587">
      <w:pPr>
        <w:rPr>
          <w:rFonts w:cs="Arial" w:eastAsia="Times New Roman"/>
          <w:kern w:val="0"/>
          <w:szCs w:val="22"/>
          <w:lang w:eastAsia="fr-FR"/>
          <w14:ligatures w14:val="none"/>
        </w:rPr>
      </w:pPr>
    </w:p>
    <w:p w14:paraId="575429CB" w14:textId="77777777" w:rsidP="007269DD" w:rsidR="00372E2A" w:rsidRDefault="00372E2A" w:rsidRPr="00F44587">
      <w:pPr>
        <w:rPr>
          <w:rFonts w:cs="Arial" w:eastAsia="Times New Roman"/>
          <w:kern w:val="0"/>
          <w:szCs w:val="22"/>
          <w:lang w:eastAsia="fr-FR"/>
          <w14:ligatures w14:val="none"/>
        </w:rPr>
      </w:pPr>
      <w:r w:rsidRPr="00F44587">
        <w:rPr>
          <w:rFonts w:cs="Arial" w:eastAsia="Times New Roman"/>
          <w:kern w:val="0"/>
          <w:szCs w:val="22"/>
          <w:lang w:eastAsia="fr-FR"/>
          <w14:ligatures w14:val="none"/>
        </w:rPr>
        <w:t>Ainsi, en cas d’alerte du salarié, un rendez-vous entre le salarié et le responsable hiérarchique sera programmé au plus tôt afin de discuter de la surcharge de travail du salarié, des causes structurelles ou conjoncturelles, pouvant expliquer celle-ci et de pouvoir convenir d’un commun accord d’une organisation de la charge de travail et d’un emploi du temps du salarié qui permette une durée raisonnable du travail.</w:t>
      </w:r>
    </w:p>
    <w:p w14:paraId="52D441BD" w14:textId="77777777" w:rsidP="007269DD" w:rsidR="00372E2A" w:rsidRDefault="00372E2A" w:rsidRPr="00F44587">
      <w:pPr>
        <w:rPr>
          <w:rFonts w:cs="Arial" w:eastAsia="Times New Roman"/>
          <w:kern w:val="0"/>
          <w:szCs w:val="22"/>
          <w:lang w:eastAsia="fr-FR"/>
          <w14:ligatures w14:val="none"/>
        </w:rPr>
      </w:pPr>
    </w:p>
    <w:p w14:paraId="33EAC634" w14:textId="77777777" w:rsidP="007269DD" w:rsidR="00372E2A" w:rsidRDefault="00372E2A" w:rsidRPr="00F44587">
      <w:pPr>
        <w:rPr>
          <w:rFonts w:cs="Arial" w:eastAsia="Times New Roman"/>
          <w:kern w:val="0"/>
          <w:szCs w:val="22"/>
          <w:lang w:eastAsia="fr-FR"/>
          <w14:ligatures w14:val="none"/>
        </w:rPr>
      </w:pPr>
      <w:r w:rsidRPr="00F44587">
        <w:rPr>
          <w:rFonts w:cs="Arial" w:eastAsia="Times New Roman"/>
          <w:kern w:val="0"/>
          <w:szCs w:val="22"/>
          <w:lang w:eastAsia="fr-FR"/>
          <w14:ligatures w14:val="none"/>
        </w:rPr>
        <w:t xml:space="preserve">Réciproquement, si l’employeur est amené à constater que l’organisation du travail adoptée par le salarié et/ou que la charge de travail aboutit à des situations anormales, l’employeur déclenchera un rendez-vous avec le salarié. </w:t>
      </w:r>
    </w:p>
    <w:p w14:paraId="50C28ADD" w14:textId="77777777" w:rsidP="007269DD" w:rsidR="00372E2A" w:rsidRDefault="00372E2A" w:rsidRPr="00F44587">
      <w:pPr>
        <w:rPr>
          <w:rFonts w:cs="Arial" w:eastAsia="Times New Roman"/>
          <w:kern w:val="0"/>
          <w:szCs w:val="22"/>
          <w:lang w:eastAsia="fr-FR"/>
          <w14:ligatures w14:val="none"/>
        </w:rPr>
      </w:pPr>
    </w:p>
    <w:p w14:paraId="52560F2F" w14:textId="77777777" w:rsidP="007269DD" w:rsidR="00372E2A" w:rsidRDefault="00372E2A" w:rsidRPr="00F44587">
      <w:pPr>
        <w:rPr>
          <w:rFonts w:cs="Arial" w:eastAsia="Times New Roman"/>
          <w:kern w:val="0"/>
          <w:szCs w:val="22"/>
          <w:lang w:eastAsia="fr-FR"/>
          <w14:ligatures w14:val="none"/>
        </w:rPr>
      </w:pPr>
      <w:r w:rsidRPr="00F44587">
        <w:rPr>
          <w:rFonts w:cs="Arial" w:eastAsia="Times New Roman"/>
          <w:kern w:val="0"/>
          <w:szCs w:val="22"/>
          <w:lang w:eastAsia="fr-FR"/>
          <w14:ligatures w14:val="none"/>
        </w:rPr>
        <w:t>A cette occasion, le rôle d’accompagnement du manager est réaffirmé pour la gestion des priorités et la maîtrise du temps professionnel de ses collaborateurs.</w:t>
      </w:r>
    </w:p>
    <w:p w14:paraId="4A91622E" w14:textId="77777777" w:rsidP="00372E2A" w:rsidR="00372E2A" w:rsidRDefault="00372E2A" w:rsidRPr="00372E2A">
      <w:pPr>
        <w:rPr>
          <w:rFonts w:cs="Arial" w:eastAsia="Times New Roman"/>
          <w:kern w:val="0"/>
          <w:sz w:val="20"/>
          <w:szCs w:val="20"/>
          <w:lang w:eastAsia="fr-FR"/>
          <w14:ligatures w14:val="none"/>
        </w:rPr>
      </w:pPr>
    </w:p>
    <w:p w14:paraId="46704BF6" w14:textId="507CD6A8" w:rsidP="00837DA9" w:rsidR="00372E2A" w:rsidRDefault="00372E2A" w:rsidRPr="00372E2A">
      <w:pPr>
        <w:pStyle w:val="Titre3"/>
        <w:rPr>
          <w:rFonts w:eastAsia="Times New Roman"/>
          <w:lang w:eastAsia="fr-FR"/>
        </w:rPr>
      </w:pPr>
      <w:bookmarkStart w:id="62" w:name="_Toc114067119"/>
      <w:bookmarkStart w:id="63" w:name="_Toc171176363"/>
      <w:r w:rsidRPr="00372E2A">
        <w:rPr>
          <w:rFonts w:eastAsia="Times New Roman"/>
          <w:lang w:eastAsia="fr-FR"/>
        </w:rPr>
        <w:t>Rémunération annuelle forfaitaire</w:t>
      </w:r>
      <w:bookmarkEnd w:id="62"/>
      <w:bookmarkEnd w:id="63"/>
      <w:r w:rsidRPr="00372E2A">
        <w:rPr>
          <w:rFonts w:eastAsia="Times New Roman"/>
          <w:lang w:eastAsia="fr-FR"/>
        </w:rPr>
        <w:t xml:space="preserve"> </w:t>
      </w:r>
    </w:p>
    <w:p w14:paraId="0967AEF4" w14:textId="77777777" w:rsidP="007269DD" w:rsidR="00372E2A" w:rsidRDefault="00372E2A" w:rsidRPr="00372E2A">
      <w:pPr>
        <w:rPr>
          <w:lang w:eastAsia="fr-FR"/>
        </w:rPr>
      </w:pPr>
      <w:r w:rsidRPr="00372E2A">
        <w:rPr>
          <w:lang w:eastAsia="fr-FR"/>
        </w:rPr>
        <w:t>La rémunération des salariés bénéficiant d’un forfait annuel en jours sera au minimum égale à 105% du salaire minimum conventionnel.</w:t>
      </w:r>
    </w:p>
    <w:p w14:paraId="7488E49E" w14:textId="77777777" w:rsidP="007269DD" w:rsidR="00837DA9" w:rsidRDefault="00837DA9">
      <w:pPr>
        <w:rPr>
          <w:lang w:eastAsia="fr-FR"/>
        </w:rPr>
      </w:pPr>
    </w:p>
    <w:p w14:paraId="69AF7C49" w14:textId="09A0AFE7" w:rsidP="007269DD" w:rsidR="00372E2A" w:rsidRDefault="00372E2A" w:rsidRPr="00372E2A">
      <w:pPr>
        <w:rPr>
          <w:lang w:eastAsia="fr-FR"/>
        </w:rPr>
      </w:pPr>
      <w:r w:rsidRPr="00372E2A">
        <w:rPr>
          <w:lang w:eastAsia="fr-FR"/>
        </w:rPr>
        <w:t>La rémunération tient compte des responsabilités confiées au salarié dans le cadre de sa fonction. La rémunération sera fixée sur l’année et sera versée par douzième indépendamment du nombre de jours travaillés dans le mois.</w:t>
      </w:r>
    </w:p>
    <w:p w14:paraId="0C3FFED3" w14:textId="77777777" w:rsidP="007269DD" w:rsidR="00372E2A" w:rsidRDefault="00372E2A" w:rsidRPr="00372E2A">
      <w:pPr>
        <w:rPr>
          <w:lang w:eastAsia="fr-FR"/>
        </w:rPr>
      </w:pPr>
    </w:p>
    <w:p w14:paraId="65B178E4" w14:textId="11445828" w:rsidP="007269DD" w:rsidR="00372E2A" w:rsidRDefault="00372E2A" w:rsidRPr="00372E2A">
      <w:pPr>
        <w:rPr>
          <w:lang w:eastAsia="fr-FR"/>
        </w:rPr>
      </w:pPr>
      <w:r w:rsidRPr="00372E2A">
        <w:rPr>
          <w:lang w:eastAsia="fr-FR"/>
        </w:rPr>
        <w:t>Les bulletins de paie des salariés autonomes concernés par le forfait annuel en jours ne comporteront aucune référence horaire mais seulement la nature du forfait et le nombre de jours du forfait annuel</w:t>
      </w:r>
      <w:r w:rsidR="00837DA9">
        <w:rPr>
          <w:lang w:eastAsia="fr-FR"/>
        </w:rPr>
        <w:t>.</w:t>
      </w:r>
    </w:p>
    <w:p w14:paraId="64779F10" w14:textId="56A2E101" w:rsidP="00837DA9" w:rsidR="00372E2A" w:rsidRDefault="00372E2A" w:rsidRPr="00372E2A">
      <w:pPr>
        <w:pStyle w:val="Titre3"/>
        <w:rPr>
          <w:rFonts w:eastAsia="Times New Roman"/>
          <w:lang w:eastAsia="fr-FR"/>
        </w:rPr>
      </w:pPr>
      <w:bookmarkStart w:id="64" w:name="_Toc114067120"/>
      <w:bookmarkStart w:id="65" w:name="_Toc171176364"/>
      <w:r w:rsidRPr="00372E2A">
        <w:rPr>
          <w:rFonts w:eastAsia="Times New Roman"/>
          <w:lang w:eastAsia="fr-FR"/>
        </w:rPr>
        <w:t>Exercice du droit à la déconnexion</w:t>
      </w:r>
      <w:bookmarkEnd w:id="64"/>
      <w:bookmarkEnd w:id="65"/>
    </w:p>
    <w:p w14:paraId="09CB0AA4" w14:textId="1CA488D5" w:rsidP="007269DD" w:rsidR="00372E2A" w:rsidRDefault="00372E2A" w:rsidRPr="00372E2A">
      <w:pPr>
        <w:rPr>
          <w:lang w:eastAsia="fr-FR"/>
        </w:rPr>
      </w:pPr>
      <w:r w:rsidRPr="00372E2A">
        <w:rPr>
          <w:lang w:eastAsia="fr-FR"/>
        </w:rPr>
        <w:t>Le personnel en forfait-jours s’engage à faire un usage adapté des Technologies de l’Information et de la Communication (TIC) mis</w:t>
      </w:r>
      <w:r w:rsidR="000C1D84">
        <w:rPr>
          <w:lang w:eastAsia="fr-FR"/>
        </w:rPr>
        <w:t>es</w:t>
      </w:r>
      <w:r w:rsidRPr="00372E2A">
        <w:rPr>
          <w:lang w:eastAsia="fr-FR"/>
        </w:rPr>
        <w:t xml:space="preserve"> à sa disposition par l’entreprise. </w:t>
      </w:r>
    </w:p>
    <w:p w14:paraId="4D63E96E" w14:textId="77777777" w:rsidP="007269DD" w:rsidR="00372E2A" w:rsidRDefault="00372E2A" w:rsidRPr="00372E2A">
      <w:pPr>
        <w:rPr>
          <w:lang w:eastAsia="fr-FR"/>
        </w:rPr>
      </w:pPr>
    </w:p>
    <w:p w14:paraId="0CFEEF1D" w14:textId="77777777" w:rsidP="007269DD" w:rsidR="00372E2A" w:rsidRDefault="00372E2A" w:rsidRPr="00372E2A">
      <w:pPr>
        <w:rPr>
          <w:lang w:eastAsia="fr-FR"/>
        </w:rPr>
      </w:pPr>
      <w:r w:rsidRPr="00372E2A">
        <w:rPr>
          <w:lang w:eastAsia="fr-FR"/>
        </w:rPr>
        <w:t>Sont ainsi visés :</w:t>
      </w:r>
    </w:p>
    <w:p w14:paraId="2B27F052" w14:textId="77777777" w:rsidP="007269DD" w:rsidR="00372E2A" w:rsidRDefault="00372E2A" w:rsidRPr="00372E2A">
      <w:pPr>
        <w:rPr>
          <w:lang w:eastAsia="fr-FR"/>
        </w:rPr>
      </w:pPr>
      <w:r w:rsidRPr="00372E2A">
        <w:rPr>
          <w:lang w:eastAsia="fr-FR"/>
        </w:rPr>
        <w:t>- les outils physiques connectés tels que les ordinateurs (fixes, portables), le cas échéant les tablettes, les téléphones portables, les smartphones…</w:t>
      </w:r>
    </w:p>
    <w:p w14:paraId="363B49E3" w14:textId="77777777" w:rsidP="007269DD" w:rsidR="00372E2A" w:rsidRDefault="00372E2A" w:rsidRPr="00372E2A">
      <w:pPr>
        <w:rPr>
          <w:lang w:eastAsia="fr-FR"/>
        </w:rPr>
      </w:pPr>
      <w:r w:rsidRPr="00372E2A">
        <w:rPr>
          <w:lang w:eastAsia="fr-FR"/>
        </w:rPr>
        <w:t xml:space="preserve">- les outils dématérialisés tels que les connexions à distance, les courriers électroniques, l’internet, l’intranet… </w:t>
      </w:r>
    </w:p>
    <w:p w14:paraId="1B8E69FA" w14:textId="77777777" w:rsidP="007269DD" w:rsidR="00372E2A" w:rsidRDefault="00372E2A" w:rsidRPr="00372E2A">
      <w:pPr>
        <w:rPr>
          <w:lang w:eastAsia="fr-FR"/>
        </w:rPr>
      </w:pPr>
    </w:p>
    <w:p w14:paraId="41844D7F" w14:textId="77777777" w:rsidP="007269DD" w:rsidR="00372E2A" w:rsidRDefault="00372E2A" w:rsidRPr="00372E2A">
      <w:pPr>
        <w:rPr>
          <w:lang w:eastAsia="fr-FR"/>
        </w:rPr>
      </w:pPr>
      <w:r w:rsidRPr="00372E2A">
        <w:rPr>
          <w:lang w:eastAsia="fr-FR"/>
        </w:rPr>
        <w:t>Plus largement, le personnel en forfait-jours bénéficie d’un droit à la déconnexion qui se traduit par l’interdiction d’utiliser, pour des motifs professionnels, les TIC mises à sa disposition par l’entreprise ou encore celles qu’il possède à titre personnel, en dehors des périodes habituelles de travail et notamment lors :</w:t>
      </w:r>
    </w:p>
    <w:p w14:paraId="0B9DEB63" w14:textId="77777777" w:rsidP="007269DD" w:rsidR="00372E2A" w:rsidRDefault="00372E2A" w:rsidRPr="00372E2A">
      <w:pPr>
        <w:rPr>
          <w:lang w:eastAsia="fr-FR"/>
        </w:rPr>
      </w:pPr>
      <w:r w:rsidRPr="00372E2A">
        <w:rPr>
          <w:lang w:eastAsia="fr-FR"/>
        </w:rPr>
        <w:t xml:space="preserve">- des périodes de repos quotidien, </w:t>
      </w:r>
    </w:p>
    <w:p w14:paraId="445BFE2B" w14:textId="77777777" w:rsidP="007269DD" w:rsidR="00372E2A" w:rsidRDefault="00372E2A" w:rsidRPr="00372E2A">
      <w:pPr>
        <w:rPr>
          <w:lang w:eastAsia="fr-FR"/>
        </w:rPr>
      </w:pPr>
      <w:r w:rsidRPr="00372E2A">
        <w:rPr>
          <w:lang w:eastAsia="fr-FR"/>
        </w:rPr>
        <w:t>- des périodes de repos hebdomadaire,</w:t>
      </w:r>
    </w:p>
    <w:p w14:paraId="1832A339" w14:textId="77777777" w:rsidP="007269DD" w:rsidR="00372E2A" w:rsidRDefault="00372E2A" w:rsidRPr="00372E2A">
      <w:pPr>
        <w:rPr>
          <w:lang w:eastAsia="fr-FR"/>
        </w:rPr>
      </w:pPr>
      <w:r w:rsidRPr="00372E2A">
        <w:rPr>
          <w:lang w:eastAsia="fr-FR"/>
        </w:rPr>
        <w:t>- des absences justifiées pour maladie ou accident,</w:t>
      </w:r>
    </w:p>
    <w:p w14:paraId="69AC6EE3" w14:textId="77777777" w:rsidP="007269DD" w:rsidR="00372E2A" w:rsidRDefault="00372E2A" w:rsidRPr="00372E2A">
      <w:pPr>
        <w:rPr>
          <w:lang w:eastAsia="fr-FR"/>
        </w:rPr>
      </w:pPr>
      <w:r w:rsidRPr="00372E2A">
        <w:rPr>
          <w:lang w:eastAsia="fr-FR"/>
        </w:rPr>
        <w:t>- et des repos/congés de quelque nature que ce soit (congés payés, jour férié chômé, Jours de repos, …).</w:t>
      </w:r>
    </w:p>
    <w:p w14:paraId="1726E89D" w14:textId="77777777" w:rsidP="007269DD" w:rsidR="00372E2A" w:rsidRDefault="00372E2A" w:rsidRPr="00372E2A">
      <w:pPr>
        <w:rPr>
          <w:lang w:eastAsia="fr-FR"/>
        </w:rPr>
      </w:pPr>
    </w:p>
    <w:p w14:paraId="4AB682F6" w14:textId="77777777" w:rsidP="007269DD" w:rsidR="00372E2A" w:rsidRDefault="00372E2A" w:rsidRPr="00372E2A">
      <w:pPr>
        <w:rPr>
          <w:lang w:eastAsia="fr-FR"/>
        </w:rPr>
      </w:pPr>
      <w:r w:rsidRPr="00372E2A">
        <w:rPr>
          <w:lang w:eastAsia="fr-FR"/>
        </w:rPr>
        <w:t xml:space="preserve">En cas d’astreinte ou de manière exceptionnelle, et en cas de circonstances ou d’urgence dûment validées par son supérieur hiérarchique, une dérogation pourra être accordée au salarié pour une durée limitée après une demande écrite de ce dernier. </w:t>
      </w:r>
    </w:p>
    <w:p w14:paraId="56CAEC7C" w14:textId="77777777" w:rsidP="00372E2A" w:rsidR="00372E2A" w:rsidRDefault="00372E2A" w:rsidRPr="00372E2A">
      <w:pPr>
        <w:rPr>
          <w:rFonts w:cs="Arial" w:eastAsia="Times New Roman"/>
          <w:kern w:val="0"/>
          <w:sz w:val="20"/>
          <w:szCs w:val="20"/>
          <w:lang w:eastAsia="fr-FR"/>
          <w14:ligatures w14:val="none"/>
        </w:rPr>
      </w:pPr>
    </w:p>
    <w:p w14:paraId="41DF3813" w14:textId="5068B389" w:rsidP="00837DA9" w:rsidR="00372E2A" w:rsidRDefault="00372E2A" w:rsidRPr="00372E2A">
      <w:pPr>
        <w:pStyle w:val="Titre3"/>
        <w:ind w:left="142"/>
        <w:rPr>
          <w:rFonts w:eastAsia="Times New Roman"/>
          <w:lang w:eastAsia="fr-FR"/>
        </w:rPr>
      </w:pPr>
      <w:bookmarkStart w:id="66" w:name="_Toc171176365"/>
      <w:bookmarkStart w:id="67" w:name="_Toc114067121"/>
      <w:r w:rsidRPr="00372E2A">
        <w:rPr>
          <w:rFonts w:eastAsia="Times New Roman"/>
          <w:lang w:eastAsia="fr-FR"/>
        </w:rPr>
        <w:lastRenderedPageBreak/>
        <w:t>Caractéristiques principales des conventions individuelles de forfait en</w:t>
      </w:r>
      <w:r w:rsidR="00F44587">
        <w:rPr>
          <w:rFonts w:eastAsia="Times New Roman"/>
          <w:lang w:eastAsia="fr-FR"/>
        </w:rPr>
        <w:t xml:space="preserve"> </w:t>
      </w:r>
      <w:r w:rsidR="0002667B">
        <w:rPr>
          <w:rFonts w:eastAsia="Times New Roman"/>
          <w:lang w:eastAsia="fr-FR"/>
        </w:rPr>
        <w:t>j</w:t>
      </w:r>
      <w:r w:rsidRPr="00372E2A">
        <w:rPr>
          <w:rFonts w:eastAsia="Times New Roman"/>
          <w:lang w:eastAsia="fr-FR"/>
        </w:rPr>
        <w:t>ours</w:t>
      </w:r>
      <w:bookmarkEnd w:id="66"/>
      <w:r w:rsidRPr="00372E2A">
        <w:rPr>
          <w:rFonts w:eastAsia="Times New Roman"/>
          <w:lang w:eastAsia="fr-FR"/>
        </w:rPr>
        <w:t xml:space="preserve"> </w:t>
      </w:r>
      <w:bookmarkEnd w:id="67"/>
    </w:p>
    <w:p w14:paraId="0F7C9CDD" w14:textId="77777777" w:rsidP="007269DD" w:rsidR="00372E2A" w:rsidRDefault="00372E2A" w:rsidRPr="00372E2A">
      <w:pPr>
        <w:rPr>
          <w:lang w:eastAsia="fr-FR"/>
        </w:rPr>
      </w:pPr>
      <w:r w:rsidRPr="00372E2A">
        <w:rPr>
          <w:lang w:eastAsia="fr-FR"/>
        </w:rPr>
        <w:t xml:space="preserve">Il est rappelé qu’en application de l’article L. 3121-55 du Code du travail, la mise en œuvre du forfait jours doit faire l’objet d’une convention individuelle écrite avec le salarié. </w:t>
      </w:r>
    </w:p>
    <w:p w14:paraId="3A9A8DB9" w14:textId="77777777" w:rsidP="007269DD" w:rsidR="00372E2A" w:rsidRDefault="00372E2A" w:rsidRPr="00372E2A">
      <w:pPr>
        <w:rPr>
          <w:lang w:eastAsia="fr-FR"/>
        </w:rPr>
      </w:pPr>
    </w:p>
    <w:p w14:paraId="563BB7F7" w14:textId="77777777" w:rsidP="007269DD" w:rsidR="00372E2A" w:rsidRDefault="00372E2A" w:rsidRPr="00372E2A">
      <w:pPr>
        <w:rPr>
          <w:lang w:eastAsia="fr-FR"/>
        </w:rPr>
      </w:pPr>
      <w:r w:rsidRPr="00372E2A">
        <w:rPr>
          <w:lang w:eastAsia="fr-FR"/>
        </w:rPr>
        <w:t>Cette convention précisera, notamment :</w:t>
      </w:r>
    </w:p>
    <w:p w14:paraId="4C0D5CB1" w14:textId="77777777" w:rsidP="007269DD" w:rsidR="00372E2A" w:rsidRDefault="00372E2A" w:rsidRPr="00372E2A">
      <w:pPr>
        <w:rPr>
          <w:lang w:eastAsia="fr-FR"/>
        </w:rPr>
      </w:pPr>
      <w:r w:rsidRPr="00372E2A">
        <w:rPr>
          <w:lang w:eastAsia="fr-FR"/>
        </w:rPr>
        <w:t>- les missions et la fonction qui justifient l’autonomie dont dispose les salariés concernés pour l’exécution de leur fonction et donc le recours au forfait annuel en jours ;</w:t>
      </w:r>
    </w:p>
    <w:p w14:paraId="37A9C399" w14:textId="77777777" w:rsidP="007269DD" w:rsidR="00372E2A" w:rsidRDefault="00372E2A" w:rsidRPr="00372E2A">
      <w:pPr>
        <w:rPr>
          <w:lang w:eastAsia="fr-FR"/>
        </w:rPr>
      </w:pPr>
      <w:r w:rsidRPr="00372E2A">
        <w:rPr>
          <w:lang w:eastAsia="fr-FR"/>
        </w:rPr>
        <w:t>- le nombre de jours compris dans ce forfait ;</w:t>
      </w:r>
    </w:p>
    <w:p w14:paraId="06C1A17F" w14:textId="5168DD28" w:rsidP="007269DD" w:rsidR="00372E2A" w:rsidRDefault="00372E2A" w:rsidRPr="00372E2A">
      <w:pPr>
        <w:rPr>
          <w:lang w:eastAsia="fr-FR"/>
        </w:rPr>
      </w:pPr>
      <w:r w:rsidRPr="00372E2A">
        <w:rPr>
          <w:lang w:eastAsia="fr-FR"/>
        </w:rPr>
        <w:t xml:space="preserve">- les modalités </w:t>
      </w:r>
      <w:r w:rsidR="00F44587">
        <w:rPr>
          <w:lang w:eastAsia="fr-FR"/>
        </w:rPr>
        <w:t xml:space="preserve">de </w:t>
      </w:r>
      <w:r w:rsidRPr="00372E2A">
        <w:rPr>
          <w:lang w:eastAsia="fr-FR"/>
        </w:rPr>
        <w:t>renonciation à des jours de repos en contrepartie d'une majoration de ce temps de travail supplémentaire fixée à 10 % ;</w:t>
      </w:r>
    </w:p>
    <w:p w14:paraId="4D5D419A" w14:textId="77777777" w:rsidP="007269DD" w:rsidR="00372E2A" w:rsidRDefault="00372E2A" w:rsidRPr="00372E2A">
      <w:pPr>
        <w:rPr>
          <w:lang w:eastAsia="fr-FR"/>
        </w:rPr>
      </w:pPr>
      <w:r w:rsidRPr="00372E2A">
        <w:rPr>
          <w:lang w:eastAsia="fr-FR"/>
        </w:rPr>
        <w:t>- les modalités d’application du forfait annuel en jour sur la période de référence ;</w:t>
      </w:r>
    </w:p>
    <w:p w14:paraId="0DAAA131" w14:textId="1A6DB91D" w:rsidP="007269DD" w:rsidR="00372E2A" w:rsidRDefault="00372E2A" w:rsidRPr="00372E2A">
      <w:pPr>
        <w:rPr>
          <w:lang w:eastAsia="fr-FR"/>
        </w:rPr>
      </w:pPr>
      <w:r w:rsidRPr="00372E2A">
        <w:rPr>
          <w:lang w:eastAsia="fr-FR"/>
        </w:rPr>
        <w:t>- que le salarié a droit au respect des temps de repos quotidien et hebdomadaire ;</w:t>
      </w:r>
    </w:p>
    <w:p w14:paraId="65F68C05" w14:textId="3223D28D" w:rsidP="007269DD" w:rsidR="00372E2A" w:rsidRDefault="00372E2A" w:rsidRPr="00372E2A">
      <w:pPr>
        <w:rPr>
          <w:lang w:eastAsia="fr-FR"/>
        </w:rPr>
      </w:pPr>
      <w:r w:rsidRPr="00372E2A">
        <w:rPr>
          <w:lang w:eastAsia="fr-FR"/>
        </w:rPr>
        <w:t xml:space="preserve">- que le salarié bénéficie d’un droit à </w:t>
      </w:r>
      <w:r w:rsidR="00F44587">
        <w:rPr>
          <w:lang w:eastAsia="fr-FR"/>
        </w:rPr>
        <w:t xml:space="preserve">la </w:t>
      </w:r>
      <w:r w:rsidRPr="00372E2A">
        <w:rPr>
          <w:lang w:eastAsia="fr-FR"/>
        </w:rPr>
        <w:t>déconnexion ;</w:t>
      </w:r>
    </w:p>
    <w:p w14:paraId="3E669700" w14:textId="092B42CD" w:rsidP="007269DD" w:rsidR="002E6139" w:rsidRDefault="00372E2A">
      <w:pPr>
        <w:rPr>
          <w:lang w:eastAsia="fr-FR"/>
        </w:rPr>
      </w:pPr>
      <w:r w:rsidRPr="00372E2A">
        <w:rPr>
          <w:lang w:eastAsia="fr-FR"/>
        </w:rPr>
        <w:t>- et enfin, la rémunération annuelle du salarié.</w:t>
      </w:r>
    </w:p>
    <w:p w14:paraId="5BAE6D24" w14:textId="77777777" w:rsidR="002E6139" w:rsidRDefault="002E6139">
      <w:pPr>
        <w:jc w:val="left"/>
        <w:rPr>
          <w:rFonts w:cs="Arial" w:eastAsia="Times New Roman"/>
          <w:kern w:val="0"/>
          <w:sz w:val="20"/>
          <w:szCs w:val="20"/>
          <w:lang w:eastAsia="fr-FR"/>
          <w14:ligatures w14:val="none"/>
        </w:rPr>
      </w:pPr>
      <w:r>
        <w:rPr>
          <w:rFonts w:cs="Arial" w:eastAsia="Times New Roman"/>
          <w:kern w:val="0"/>
          <w:sz w:val="20"/>
          <w:szCs w:val="20"/>
          <w:lang w:eastAsia="fr-FR"/>
          <w14:ligatures w14:val="none"/>
        </w:rPr>
        <w:br w:type="page"/>
      </w:r>
    </w:p>
    <w:p w14:paraId="7AA0E2D7" w14:textId="2D5E55A8" w:rsidP="00B96FA6" w:rsidR="00372E2A" w:rsidRDefault="002E6139">
      <w:pPr>
        <w:pStyle w:val="Titre1"/>
        <w:rPr>
          <w:rFonts w:eastAsia="Times New Roman"/>
          <w:lang w:eastAsia="fr-FR"/>
        </w:rPr>
      </w:pPr>
      <w:bookmarkStart w:id="68" w:name="_Toc171176366"/>
      <w:r>
        <w:rPr>
          <w:rFonts w:eastAsia="Times New Roman"/>
          <w:lang w:eastAsia="fr-FR"/>
        </w:rPr>
        <w:lastRenderedPageBreak/>
        <w:t xml:space="preserve">Dispositions relatives </w:t>
      </w:r>
      <w:r w:rsidR="00B96FA6">
        <w:rPr>
          <w:rFonts w:eastAsia="Times New Roman"/>
          <w:lang w:eastAsia="fr-FR"/>
        </w:rPr>
        <w:t>à l’acquisition et à la prise de congés payés</w:t>
      </w:r>
      <w:bookmarkEnd w:id="68"/>
    </w:p>
    <w:p w14:paraId="76D0AE42" w14:textId="162861AD" w:rsidP="007269DD" w:rsidR="007269DD" w:rsidRDefault="007269DD">
      <w:pPr>
        <w:rPr>
          <w:lang w:eastAsia="fr-FR"/>
        </w:rPr>
      </w:pPr>
      <w:r>
        <w:rPr>
          <w:lang w:eastAsia="fr-FR"/>
        </w:rPr>
        <w:t xml:space="preserve">Les parties signataires ont souhaité rappeler les règles applicables aux congés payés et différents congés dont peut bénéficier un salarié de l’entreprise. Elles ont également modifié la période de prise du congé principal afin de mieux répondre aux attentes des salariés. Elles constatent que la gestion des congés payés peut être optimisée et simplifiée au regard des contraintes de l’activité tout en offrant </w:t>
      </w:r>
      <w:r w:rsidR="001F16C6">
        <w:rPr>
          <w:lang w:eastAsia="fr-FR"/>
        </w:rPr>
        <w:t xml:space="preserve">de meilleures garanties </w:t>
      </w:r>
      <w:r>
        <w:rPr>
          <w:lang w:eastAsia="fr-FR"/>
        </w:rPr>
        <w:t>aux salariés.</w:t>
      </w:r>
    </w:p>
    <w:p w14:paraId="4C0D43AD" w14:textId="67FD2DBE" w:rsidP="00B96FA6" w:rsidR="00B96FA6" w:rsidRDefault="00B96FA6">
      <w:pPr>
        <w:pStyle w:val="Titre3"/>
        <w:rPr>
          <w:rFonts w:eastAsia="Times New Roman"/>
          <w:lang w:eastAsia="fr-FR"/>
        </w:rPr>
      </w:pPr>
      <w:bookmarkStart w:id="69" w:name="_Toc171176367"/>
      <w:r>
        <w:rPr>
          <w:rFonts w:eastAsia="Times New Roman"/>
          <w:lang w:eastAsia="fr-FR"/>
        </w:rPr>
        <w:t>Période d’acquisition des congés payés</w:t>
      </w:r>
      <w:bookmarkEnd w:id="69"/>
    </w:p>
    <w:p w14:paraId="75B1F3FE" w14:textId="0A15DD35" w:rsidP="007269DD" w:rsidR="00B96FA6" w:rsidRDefault="00B96FA6">
      <w:pPr>
        <w:rPr>
          <w:lang w:eastAsia="fr-FR"/>
        </w:rPr>
      </w:pPr>
      <w:r w:rsidRPr="00B96FA6">
        <w:rPr>
          <w:lang w:eastAsia="fr-FR"/>
        </w:rPr>
        <w:t>Pour rappel, les congés payés annuels s’acquièrent par fraction chaque mois de</w:t>
      </w:r>
      <w:r>
        <w:rPr>
          <w:lang w:eastAsia="fr-FR"/>
        </w:rPr>
        <w:t xml:space="preserve"> </w:t>
      </w:r>
      <w:r w:rsidRPr="00B96FA6">
        <w:rPr>
          <w:lang w:eastAsia="fr-FR"/>
        </w:rPr>
        <w:t>travail effectif au cours de la période de référence. Le salarié acquiert ainsi 2,</w:t>
      </w:r>
      <w:r w:rsidR="00213E2B">
        <w:rPr>
          <w:lang w:eastAsia="fr-FR"/>
        </w:rPr>
        <w:t>08</w:t>
      </w:r>
      <w:r w:rsidRPr="00B96FA6">
        <w:rPr>
          <w:lang w:eastAsia="fr-FR"/>
        </w:rPr>
        <w:t xml:space="preserve"> jours</w:t>
      </w:r>
      <w:r>
        <w:rPr>
          <w:lang w:eastAsia="fr-FR"/>
        </w:rPr>
        <w:t xml:space="preserve"> </w:t>
      </w:r>
      <w:r w:rsidRPr="00B96FA6">
        <w:rPr>
          <w:lang w:eastAsia="fr-FR"/>
        </w:rPr>
        <w:t>ouvr</w:t>
      </w:r>
      <w:r w:rsidR="00213E2B">
        <w:rPr>
          <w:lang w:eastAsia="fr-FR"/>
        </w:rPr>
        <w:t>és</w:t>
      </w:r>
      <w:r w:rsidRPr="00B96FA6">
        <w:rPr>
          <w:lang w:eastAsia="fr-FR"/>
        </w:rPr>
        <w:t xml:space="preserve"> de congés payés par mois de travail effectif sans pouvoir excéder </w:t>
      </w:r>
      <w:r w:rsidR="00213E2B">
        <w:rPr>
          <w:lang w:eastAsia="fr-FR"/>
        </w:rPr>
        <w:t>25</w:t>
      </w:r>
      <w:r w:rsidRPr="00B96FA6">
        <w:rPr>
          <w:lang w:eastAsia="fr-FR"/>
        </w:rPr>
        <w:t xml:space="preserve"> jours</w:t>
      </w:r>
      <w:r>
        <w:rPr>
          <w:lang w:eastAsia="fr-FR"/>
        </w:rPr>
        <w:t xml:space="preserve"> </w:t>
      </w:r>
      <w:r w:rsidRPr="00B96FA6">
        <w:rPr>
          <w:lang w:eastAsia="fr-FR"/>
        </w:rPr>
        <w:t>ouvr</w:t>
      </w:r>
      <w:r w:rsidR="00213E2B">
        <w:rPr>
          <w:lang w:eastAsia="fr-FR"/>
        </w:rPr>
        <w:t>és</w:t>
      </w:r>
      <w:r w:rsidRPr="00B96FA6">
        <w:rPr>
          <w:lang w:eastAsia="fr-FR"/>
        </w:rPr>
        <w:t xml:space="preserve"> (soit quatre semaines dites « congé principal » et une semaine dite «</w:t>
      </w:r>
      <w:r>
        <w:rPr>
          <w:lang w:eastAsia="fr-FR"/>
        </w:rPr>
        <w:t xml:space="preserve"> </w:t>
      </w:r>
      <w:r w:rsidRPr="00B96FA6">
        <w:rPr>
          <w:lang w:eastAsia="fr-FR"/>
        </w:rPr>
        <w:t>cinquième semaine »). La période d’acquisition des congés payés permet donc</w:t>
      </w:r>
      <w:r>
        <w:rPr>
          <w:lang w:eastAsia="fr-FR"/>
        </w:rPr>
        <w:t xml:space="preserve"> </w:t>
      </w:r>
      <w:r w:rsidRPr="00B96FA6">
        <w:rPr>
          <w:lang w:eastAsia="fr-FR"/>
        </w:rPr>
        <w:t>d’apprécier, sur une durée de douze mois consécutifs, le nombre de jours de congés</w:t>
      </w:r>
      <w:r>
        <w:rPr>
          <w:lang w:eastAsia="fr-FR"/>
        </w:rPr>
        <w:t xml:space="preserve"> </w:t>
      </w:r>
      <w:r w:rsidRPr="00B96FA6">
        <w:rPr>
          <w:lang w:eastAsia="fr-FR"/>
        </w:rPr>
        <w:t>payés acquis par le salarié.</w:t>
      </w:r>
    </w:p>
    <w:p w14:paraId="4BD4D0B7" w14:textId="77777777" w:rsidP="007269DD" w:rsidR="00C4038B" w:rsidRDefault="00C4038B">
      <w:pPr>
        <w:rPr>
          <w:lang w:eastAsia="fr-FR"/>
        </w:rPr>
      </w:pPr>
    </w:p>
    <w:p w14:paraId="31FE8DE3" w14:textId="4564EC94" w:rsidP="007269DD" w:rsidR="00B96FA6" w:rsidRDefault="00B96FA6" w:rsidRPr="00B96FA6">
      <w:pPr>
        <w:rPr>
          <w:lang w:eastAsia="fr-FR"/>
        </w:rPr>
      </w:pPr>
      <w:r w:rsidRPr="00B96FA6">
        <w:rPr>
          <w:lang w:eastAsia="fr-FR"/>
        </w:rPr>
        <w:t>Sont considérées comme périodes de travail effectif pour le calcul de la durée des</w:t>
      </w:r>
      <w:r>
        <w:rPr>
          <w:lang w:eastAsia="fr-FR"/>
        </w:rPr>
        <w:t xml:space="preserve"> </w:t>
      </w:r>
      <w:r w:rsidRPr="00B96FA6">
        <w:rPr>
          <w:lang w:eastAsia="fr-FR"/>
        </w:rPr>
        <w:t>congés payés, les absences assimilées par la loi à du travail effectif, ceci</w:t>
      </w:r>
      <w:r>
        <w:rPr>
          <w:lang w:eastAsia="fr-FR"/>
        </w:rPr>
        <w:t xml:space="preserve"> </w:t>
      </w:r>
      <w:r w:rsidRPr="00B96FA6">
        <w:rPr>
          <w:lang w:eastAsia="fr-FR"/>
        </w:rPr>
        <w:t xml:space="preserve">conformément à </w:t>
      </w:r>
      <w:r w:rsidR="00F44587">
        <w:rPr>
          <w:lang w:eastAsia="fr-FR"/>
        </w:rPr>
        <w:t>l’</w:t>
      </w:r>
      <w:r w:rsidRPr="00B96FA6">
        <w:rPr>
          <w:lang w:eastAsia="fr-FR"/>
        </w:rPr>
        <w:t>article L.3141-5 du code du travail.</w:t>
      </w:r>
    </w:p>
    <w:p w14:paraId="501B60FF" w14:textId="77777777" w:rsidP="007269DD" w:rsidR="00C4038B" w:rsidRDefault="00C4038B">
      <w:pPr>
        <w:rPr>
          <w:lang w:eastAsia="fr-FR"/>
        </w:rPr>
      </w:pPr>
    </w:p>
    <w:p w14:paraId="358AB13E" w14:textId="05819883" w:rsidP="007269DD" w:rsidR="00B96FA6" w:rsidRDefault="00B96FA6">
      <w:pPr>
        <w:rPr>
          <w:lang w:eastAsia="fr-FR"/>
        </w:rPr>
      </w:pPr>
      <w:r w:rsidRPr="00B96FA6">
        <w:rPr>
          <w:lang w:eastAsia="fr-FR"/>
        </w:rPr>
        <w:t>La période d’acquisition des congés payés annuels débute le 1er juin de l’année N et</w:t>
      </w:r>
      <w:r>
        <w:rPr>
          <w:lang w:eastAsia="fr-FR"/>
        </w:rPr>
        <w:t xml:space="preserve"> </w:t>
      </w:r>
      <w:r w:rsidRPr="00B96FA6">
        <w:rPr>
          <w:lang w:eastAsia="fr-FR"/>
        </w:rPr>
        <w:t>prend fin le 31 mai de l’année N</w:t>
      </w:r>
      <w:r w:rsidR="00213E2B">
        <w:rPr>
          <w:lang w:eastAsia="fr-FR"/>
        </w:rPr>
        <w:t>+</w:t>
      </w:r>
      <w:r w:rsidRPr="00B96FA6">
        <w:rPr>
          <w:lang w:eastAsia="fr-FR"/>
        </w:rPr>
        <w:t>1.</w:t>
      </w:r>
      <w:r>
        <w:rPr>
          <w:lang w:eastAsia="fr-FR"/>
        </w:rPr>
        <w:t xml:space="preserve"> </w:t>
      </w:r>
      <w:r w:rsidRPr="00B96FA6">
        <w:rPr>
          <w:lang w:eastAsia="fr-FR"/>
        </w:rPr>
        <w:t>Lorsque le nombre de jours ouvrés obtenu, en fin de période</w:t>
      </w:r>
      <w:r>
        <w:rPr>
          <w:lang w:eastAsia="fr-FR"/>
        </w:rPr>
        <w:t xml:space="preserve"> </w:t>
      </w:r>
      <w:r w:rsidRPr="00B96FA6">
        <w:rPr>
          <w:lang w:eastAsia="fr-FR"/>
        </w:rPr>
        <w:t>d’acquisition ou en cas de départ de l’entreprise, n’est pas un nombre entier, il est</w:t>
      </w:r>
      <w:r>
        <w:rPr>
          <w:lang w:eastAsia="fr-FR"/>
        </w:rPr>
        <w:t xml:space="preserve"> </w:t>
      </w:r>
      <w:r w:rsidRPr="00B96FA6">
        <w:rPr>
          <w:lang w:eastAsia="fr-FR"/>
        </w:rPr>
        <w:t>arrondi au nombre supérieur.</w:t>
      </w:r>
    </w:p>
    <w:p w14:paraId="3A6200DB" w14:textId="3E466939" w:rsidP="00B96FA6" w:rsidR="00B96FA6" w:rsidRDefault="00B96FA6">
      <w:pPr>
        <w:pStyle w:val="Titre3"/>
        <w:rPr>
          <w:lang w:eastAsia="fr-FR"/>
        </w:rPr>
      </w:pPr>
      <w:bookmarkStart w:id="70" w:name="_Toc171176368"/>
      <w:r>
        <w:rPr>
          <w:lang w:eastAsia="fr-FR"/>
        </w:rPr>
        <w:t>Période de prise des congés payés</w:t>
      </w:r>
      <w:bookmarkEnd w:id="70"/>
    </w:p>
    <w:p w14:paraId="27A7F78C" w14:textId="6A6048B8" w:rsidP="007269DD" w:rsidR="00726022" w:rsidRDefault="00726022">
      <w:pPr>
        <w:rPr>
          <w:lang w:eastAsia="fr-FR"/>
        </w:rPr>
      </w:pPr>
      <w:r>
        <w:rPr>
          <w:lang w:eastAsia="fr-FR"/>
        </w:rPr>
        <w:t>En application des dispositions de l’article L. 3141-10 du Code du travail, la période légale de prise des congés payés est fixée du 1</w:t>
      </w:r>
      <w:r w:rsidR="005330BB" w:rsidRPr="005330BB">
        <w:rPr>
          <w:vertAlign w:val="superscript"/>
          <w:lang w:eastAsia="fr-FR"/>
        </w:rPr>
        <w:t>er</w:t>
      </w:r>
      <w:r w:rsidR="005330BB">
        <w:rPr>
          <w:lang w:eastAsia="fr-FR"/>
        </w:rPr>
        <w:t xml:space="preserve"> </w:t>
      </w:r>
      <w:r w:rsidR="00C03DAF">
        <w:rPr>
          <w:lang w:eastAsia="fr-FR"/>
        </w:rPr>
        <w:t>juin</w:t>
      </w:r>
      <w:r>
        <w:rPr>
          <w:lang w:eastAsia="fr-FR"/>
        </w:rPr>
        <w:t xml:space="preserve"> de l’année N au 31 mai de l’année N</w:t>
      </w:r>
      <w:r w:rsidR="002E3370">
        <w:rPr>
          <w:lang w:eastAsia="fr-FR"/>
        </w:rPr>
        <w:t>+</w:t>
      </w:r>
      <w:r>
        <w:rPr>
          <w:lang w:eastAsia="fr-FR"/>
        </w:rPr>
        <w:t>1</w:t>
      </w:r>
      <w:r w:rsidR="00486E27">
        <w:rPr>
          <w:lang w:eastAsia="fr-FR"/>
        </w:rPr>
        <w:t>.</w:t>
      </w:r>
      <w:r>
        <w:rPr>
          <w:lang w:eastAsia="fr-FR"/>
        </w:rPr>
        <w:t xml:space="preserve"> </w:t>
      </w:r>
    </w:p>
    <w:p w14:paraId="3790702B" w14:textId="77777777" w:rsidP="007269DD" w:rsidR="00726022" w:rsidRDefault="00726022">
      <w:pPr>
        <w:rPr>
          <w:lang w:eastAsia="fr-FR"/>
        </w:rPr>
      </w:pPr>
    </w:p>
    <w:p w14:paraId="4D6319C3" w14:textId="70BFB877" w:rsidP="007269DD" w:rsidR="00726022" w:rsidRDefault="00726022">
      <w:pPr>
        <w:rPr>
          <w:lang w:eastAsia="fr-FR"/>
        </w:rPr>
      </w:pPr>
      <w:r>
        <w:rPr>
          <w:lang w:eastAsia="fr-FR"/>
        </w:rPr>
        <w:t>Ainsi, les congés acquis en application de ces dispositions seront perdus et ne donneront pas droit à indemnisation si ceux-ci n’étaient pas pris pour une raison non imputable â l’employeur, au-delà d’un délai de 15 mois courant à compter d</w:t>
      </w:r>
      <w:r w:rsidR="00E04C88">
        <w:rPr>
          <w:lang w:eastAsia="fr-FR"/>
        </w:rPr>
        <w:t xml:space="preserve">u début de chaque </w:t>
      </w:r>
      <w:r>
        <w:rPr>
          <w:lang w:eastAsia="fr-FR"/>
        </w:rPr>
        <w:t xml:space="preserve">période de prise des congés payés. </w:t>
      </w:r>
    </w:p>
    <w:p w14:paraId="4CBA4DBA" w14:textId="77777777" w:rsidP="007269DD" w:rsidR="00726022" w:rsidRDefault="00726022">
      <w:pPr>
        <w:rPr>
          <w:lang w:eastAsia="fr-FR"/>
        </w:rPr>
      </w:pPr>
    </w:p>
    <w:p w14:paraId="55420067" w14:textId="67F01AAD" w:rsidP="007269DD" w:rsidR="00B96FA6" w:rsidRDefault="00726022">
      <w:pPr>
        <w:rPr>
          <w:lang w:eastAsia="fr-FR"/>
        </w:rPr>
      </w:pPr>
      <w:r>
        <w:rPr>
          <w:lang w:eastAsia="fr-FR"/>
        </w:rPr>
        <w:t>Les congés pourront se prendre au fur et à mesure de leur acquisition, au mois le mois — sous réserve de l’accord express du Manager.</w:t>
      </w:r>
    </w:p>
    <w:p w14:paraId="5E76ECE7" w14:textId="51DA4FFA" w:rsidP="00726022" w:rsidR="00726022" w:rsidRDefault="00726022">
      <w:pPr>
        <w:pStyle w:val="Titre3"/>
        <w:rPr>
          <w:lang w:eastAsia="fr-FR"/>
        </w:rPr>
      </w:pPr>
      <w:bookmarkStart w:id="71" w:name="_Toc171176369"/>
      <w:r>
        <w:rPr>
          <w:lang w:eastAsia="fr-FR"/>
        </w:rPr>
        <w:t>Fermeture annuelle</w:t>
      </w:r>
      <w:bookmarkEnd w:id="71"/>
    </w:p>
    <w:p w14:paraId="2C264A4D" w14:textId="609B7566" w:rsidP="007269DD" w:rsidR="00726022" w:rsidRDefault="00726022">
      <w:pPr>
        <w:rPr>
          <w:lang w:eastAsia="fr-FR"/>
        </w:rPr>
      </w:pPr>
      <w:r>
        <w:rPr>
          <w:lang w:eastAsia="fr-FR"/>
        </w:rPr>
        <w:t>Le personnel doit être informé par affichage au plus tard le 28 février, de la (ou des) période(s) de fermeture annuelle.</w:t>
      </w:r>
    </w:p>
    <w:p w14:paraId="2FA306C3" w14:textId="77777777" w:rsidP="007269DD" w:rsidR="00726022" w:rsidRDefault="00726022">
      <w:pPr>
        <w:rPr>
          <w:lang w:eastAsia="fr-FR"/>
        </w:rPr>
      </w:pPr>
    </w:p>
    <w:p w14:paraId="7046F969" w14:textId="6612217C" w:rsidP="007269DD" w:rsidR="00B96FA6" w:rsidRDefault="00726022">
      <w:pPr>
        <w:rPr>
          <w:lang w:eastAsia="fr-FR"/>
        </w:rPr>
      </w:pPr>
      <w:r>
        <w:rPr>
          <w:lang w:eastAsia="fr-FR"/>
        </w:rPr>
        <w:t>Dans le cas où des modifications seraient être apportées à ce planning prévisionnel de fermeture annuelle, le personnel sera informé au plus tard trois mois avant tout changement.</w:t>
      </w:r>
      <w:r>
        <w:rPr>
          <w:lang w:eastAsia="fr-FR"/>
        </w:rPr>
        <w:cr/>
      </w:r>
    </w:p>
    <w:p w14:paraId="0090B002" w14:textId="421DEE63" w:rsidP="00726022" w:rsidR="00726022" w:rsidRDefault="00726022">
      <w:pPr>
        <w:pStyle w:val="Titre3"/>
        <w:rPr>
          <w:lang w:eastAsia="fr-FR"/>
        </w:rPr>
      </w:pPr>
      <w:bookmarkStart w:id="72" w:name="_Toc171176370"/>
      <w:r>
        <w:rPr>
          <w:lang w:eastAsia="fr-FR"/>
        </w:rPr>
        <w:t>Prise du congé principal et fractionnement</w:t>
      </w:r>
      <w:bookmarkEnd w:id="72"/>
    </w:p>
    <w:p w14:paraId="1CA0C8CF" w14:textId="280EB1C0" w:rsidP="007269DD" w:rsidR="00726022" w:rsidRDefault="00726022">
      <w:pPr>
        <w:rPr>
          <w:lang w:eastAsia="fr-FR"/>
        </w:rPr>
      </w:pPr>
      <w:r>
        <w:rPr>
          <w:lang w:eastAsia="fr-FR"/>
        </w:rPr>
        <w:t>Il est convenu que la période de prise du congé principal s’étend du 1</w:t>
      </w:r>
      <w:r w:rsidRPr="00726022">
        <w:rPr>
          <w:vertAlign w:val="superscript"/>
          <w:lang w:eastAsia="fr-FR"/>
        </w:rPr>
        <w:t>er</w:t>
      </w:r>
      <w:r>
        <w:rPr>
          <w:lang w:eastAsia="fr-FR"/>
        </w:rPr>
        <w:t xml:space="preserve"> </w:t>
      </w:r>
      <w:r w:rsidR="00E04C88">
        <w:rPr>
          <w:lang w:eastAsia="fr-FR"/>
        </w:rPr>
        <w:t>juin</w:t>
      </w:r>
      <w:r>
        <w:rPr>
          <w:lang w:eastAsia="fr-FR"/>
        </w:rPr>
        <w:t xml:space="preserve"> de l’année N au 31 mai de l’année N+1. Les dates de congés sont fixées en accord avec la Direction, qui doit avoir formellement et expressément autorisé les congés préalablement à leur prise.</w:t>
      </w:r>
      <w:r w:rsidR="00213E2B">
        <w:rPr>
          <w:lang w:eastAsia="fr-FR"/>
        </w:rPr>
        <w:t xml:space="preserve"> </w:t>
      </w:r>
      <w:r>
        <w:rPr>
          <w:lang w:eastAsia="fr-FR"/>
        </w:rPr>
        <w:t xml:space="preserve">La demande sera réalisée selon les règles en vigueur dans l’entreprise. </w:t>
      </w:r>
    </w:p>
    <w:p w14:paraId="22E77B98" w14:textId="77777777" w:rsidP="007269DD" w:rsidR="00726022" w:rsidRDefault="00726022">
      <w:pPr>
        <w:rPr>
          <w:lang w:eastAsia="fr-FR"/>
        </w:rPr>
      </w:pPr>
    </w:p>
    <w:p w14:paraId="7A246F8B" w14:textId="28EF3577" w:rsidP="007269DD" w:rsidR="00726022" w:rsidRDefault="00726022">
      <w:pPr>
        <w:rPr>
          <w:lang w:eastAsia="fr-FR"/>
        </w:rPr>
      </w:pPr>
      <w:r>
        <w:rPr>
          <w:lang w:eastAsia="fr-FR"/>
        </w:rPr>
        <w:t xml:space="preserve">Du fait de la politique de congés souple au sein de la Société, les parties s’accordent sur l’aménagement des dispositions relatives au fractionnement des congés payés en application de l’article L.3141-20 du </w:t>
      </w:r>
      <w:r>
        <w:rPr>
          <w:lang w:eastAsia="fr-FR"/>
        </w:rPr>
        <w:lastRenderedPageBreak/>
        <w:t>code du travail et la suppression des éventuels jours de congés supplémentaires acquis en application des règles du fractionnement.</w:t>
      </w:r>
    </w:p>
    <w:p w14:paraId="1A4C8635" w14:textId="3302C942" w:rsidP="00726022" w:rsidR="00726022" w:rsidRDefault="00726022">
      <w:pPr>
        <w:pStyle w:val="Titre3"/>
        <w:rPr>
          <w:lang w:eastAsia="fr-FR"/>
        </w:rPr>
      </w:pPr>
      <w:bookmarkStart w:id="73" w:name="_Toc171176371"/>
      <w:r>
        <w:rPr>
          <w:lang w:eastAsia="fr-FR"/>
        </w:rPr>
        <w:t>Ordre des départs en congés</w:t>
      </w:r>
      <w:bookmarkEnd w:id="73"/>
    </w:p>
    <w:p w14:paraId="280AAB4D" w14:textId="369A1F75" w:rsidP="00726022" w:rsidR="00726022" w:rsidRDefault="00726022">
      <w:pPr>
        <w:rPr>
          <w:lang w:eastAsia="fr-FR"/>
        </w:rPr>
      </w:pPr>
      <w:r>
        <w:rPr>
          <w:lang w:eastAsia="fr-FR"/>
        </w:rPr>
        <w:t>L’ordre des départs est établi au plus tard au 31 mars de l’année N, en fonction des desiderata des salariés et des nécessités du service.</w:t>
      </w:r>
    </w:p>
    <w:p w14:paraId="4B4EDDA7" w14:textId="77777777" w:rsidP="00726022" w:rsidR="007D53AA" w:rsidRDefault="007D53AA">
      <w:pPr>
        <w:rPr>
          <w:lang w:eastAsia="fr-FR"/>
        </w:rPr>
      </w:pPr>
    </w:p>
    <w:p w14:paraId="0498785C" w14:textId="7BE2EA99" w:rsidP="00726022" w:rsidR="00726022" w:rsidRDefault="00726022">
      <w:pPr>
        <w:rPr>
          <w:lang w:eastAsia="fr-FR"/>
        </w:rPr>
      </w:pPr>
      <w:r>
        <w:rPr>
          <w:lang w:eastAsia="fr-FR"/>
        </w:rPr>
        <w:t xml:space="preserve">En cas d’impossibilité d’accorder simultanément des congés à des salariés de l’entreprise, l’ordre des départs sera établi en fonction des critères suivants : </w:t>
      </w:r>
    </w:p>
    <w:p w14:paraId="7058B04A" w14:textId="77777777" w:rsidP="00896C37" w:rsidR="00726022" w:rsidRDefault="00726022">
      <w:pPr>
        <w:pStyle w:val="Paragraphedeliste"/>
        <w:numPr>
          <w:ilvl w:val="0"/>
          <w:numId w:val="16"/>
        </w:numPr>
        <w:rPr>
          <w:lang w:eastAsia="fr-FR"/>
        </w:rPr>
      </w:pPr>
      <w:r>
        <w:rPr>
          <w:lang w:eastAsia="fr-FR"/>
        </w:rPr>
        <w:t xml:space="preserve">Des situations de famille ; </w:t>
      </w:r>
    </w:p>
    <w:p w14:paraId="2161C635" w14:textId="77777777" w:rsidP="00EA2116" w:rsidR="00726022" w:rsidRDefault="00726022">
      <w:pPr>
        <w:pStyle w:val="Paragraphedeliste"/>
        <w:numPr>
          <w:ilvl w:val="0"/>
          <w:numId w:val="16"/>
        </w:numPr>
        <w:rPr>
          <w:lang w:eastAsia="fr-FR"/>
        </w:rPr>
      </w:pPr>
      <w:r>
        <w:rPr>
          <w:lang w:eastAsia="fr-FR"/>
        </w:rPr>
        <w:t>Des conjoints travaillant dans la même entreprise ont droit à un congé simultané ;</w:t>
      </w:r>
    </w:p>
    <w:p w14:paraId="484520E9" w14:textId="4CD2D290" w:rsidP="00007FCB" w:rsidR="00726022" w:rsidRDefault="00726022">
      <w:pPr>
        <w:pStyle w:val="Paragraphedeliste"/>
        <w:numPr>
          <w:ilvl w:val="0"/>
          <w:numId w:val="16"/>
        </w:numPr>
        <w:rPr>
          <w:lang w:eastAsia="fr-FR"/>
        </w:rPr>
      </w:pPr>
      <w:r>
        <w:rPr>
          <w:lang w:eastAsia="fr-FR"/>
        </w:rPr>
        <w:t>La présence au foyer d’un enfant ou d’un adulte handicapé, ou d’une personne en perte d’autonomie ;</w:t>
      </w:r>
    </w:p>
    <w:p w14:paraId="5C4F9533" w14:textId="77777777" w:rsidP="00330298" w:rsidR="00726022" w:rsidRDefault="00726022">
      <w:pPr>
        <w:pStyle w:val="Paragraphedeliste"/>
        <w:numPr>
          <w:ilvl w:val="0"/>
          <w:numId w:val="16"/>
        </w:numPr>
        <w:rPr>
          <w:lang w:eastAsia="fr-FR"/>
        </w:rPr>
      </w:pPr>
      <w:r>
        <w:rPr>
          <w:lang w:eastAsia="fr-FR"/>
        </w:rPr>
        <w:t>Les salariés ayant des enfants d’âge scolaire (primaire, secondaire ou technique) pour l’octroi des congés pendant les vacances scolaires ;</w:t>
      </w:r>
    </w:p>
    <w:p w14:paraId="0E24B841" w14:textId="77777777" w:rsidP="0056738F" w:rsidR="00726022" w:rsidRDefault="00726022">
      <w:pPr>
        <w:pStyle w:val="Paragraphedeliste"/>
        <w:numPr>
          <w:ilvl w:val="0"/>
          <w:numId w:val="16"/>
        </w:numPr>
        <w:rPr>
          <w:lang w:eastAsia="fr-FR"/>
        </w:rPr>
      </w:pPr>
      <w:r>
        <w:rPr>
          <w:lang w:eastAsia="fr-FR"/>
        </w:rPr>
        <w:t>Des contraintes tenant aux situations de garde alternée résultant d’une décision de justice ;</w:t>
      </w:r>
    </w:p>
    <w:p w14:paraId="5A2EE320" w14:textId="7F48F1C1" w:rsidP="008C66B7" w:rsidR="00726022" w:rsidRDefault="00726022">
      <w:pPr>
        <w:pStyle w:val="Paragraphedeliste"/>
        <w:numPr>
          <w:ilvl w:val="0"/>
          <w:numId w:val="16"/>
        </w:numPr>
        <w:rPr>
          <w:lang w:eastAsia="fr-FR"/>
        </w:rPr>
      </w:pPr>
      <w:r>
        <w:rPr>
          <w:lang w:eastAsia="fr-FR"/>
        </w:rPr>
        <w:t>Des congés imposés par l’employeur du conjoint ou du partenaire lié par un PACS ;</w:t>
      </w:r>
    </w:p>
    <w:p w14:paraId="5F4E39CC" w14:textId="77777777" w:rsidP="00E77A87" w:rsidR="00726022" w:rsidRDefault="00726022">
      <w:pPr>
        <w:pStyle w:val="Paragraphedeliste"/>
        <w:numPr>
          <w:ilvl w:val="0"/>
          <w:numId w:val="16"/>
        </w:numPr>
        <w:rPr>
          <w:lang w:eastAsia="fr-FR"/>
        </w:rPr>
      </w:pPr>
      <w:r>
        <w:rPr>
          <w:lang w:eastAsia="fr-FR"/>
        </w:rPr>
        <w:t>De l’ordre des départs en congés des années précédentes ;</w:t>
      </w:r>
    </w:p>
    <w:p w14:paraId="4512074F" w14:textId="77777777" w:rsidP="00994486" w:rsidR="00726022" w:rsidRDefault="00726022">
      <w:pPr>
        <w:pStyle w:val="Paragraphedeliste"/>
        <w:numPr>
          <w:ilvl w:val="0"/>
          <w:numId w:val="16"/>
        </w:numPr>
        <w:rPr>
          <w:lang w:eastAsia="fr-FR"/>
        </w:rPr>
      </w:pPr>
      <w:r>
        <w:rPr>
          <w:lang w:eastAsia="fr-FR"/>
        </w:rPr>
        <w:t>De leur activité, dans la limite de la durée maximale hebdomadaire, chez un ou plusieurs autres employeurs ;</w:t>
      </w:r>
    </w:p>
    <w:p w14:paraId="73750292" w14:textId="6347659C" w:rsidP="00994486" w:rsidR="00726022" w:rsidRDefault="00726022">
      <w:pPr>
        <w:pStyle w:val="Paragraphedeliste"/>
        <w:numPr>
          <w:ilvl w:val="0"/>
          <w:numId w:val="16"/>
        </w:numPr>
        <w:rPr>
          <w:lang w:eastAsia="fr-FR"/>
        </w:rPr>
      </w:pPr>
      <w:r>
        <w:rPr>
          <w:lang w:eastAsia="fr-FR"/>
        </w:rPr>
        <w:t>De l’ancienneté du salarié chez l’employeur.</w:t>
      </w:r>
    </w:p>
    <w:p w14:paraId="5B0A42C1" w14:textId="77777777" w:rsidP="00726022" w:rsidR="005829CB" w:rsidRDefault="005829CB">
      <w:pPr>
        <w:rPr>
          <w:lang w:eastAsia="fr-FR"/>
        </w:rPr>
      </w:pPr>
    </w:p>
    <w:p w14:paraId="2E9B4C71" w14:textId="06A74B8E" w:rsidP="00726022" w:rsidR="00726022" w:rsidRDefault="00726022">
      <w:pPr>
        <w:rPr>
          <w:lang w:eastAsia="fr-FR"/>
        </w:rPr>
      </w:pPr>
      <w:r>
        <w:rPr>
          <w:lang w:eastAsia="fr-FR"/>
        </w:rPr>
        <w:t xml:space="preserve">L’ordre et les dates de départ fixés par l’employeur sont communiqués aux salariés au moins 3 mois </w:t>
      </w:r>
      <w:r w:rsidR="003003A1">
        <w:rPr>
          <w:lang w:eastAsia="fr-FR"/>
        </w:rPr>
        <w:t>à</w:t>
      </w:r>
      <w:r>
        <w:rPr>
          <w:lang w:eastAsia="fr-FR"/>
        </w:rPr>
        <w:t xml:space="preserve"> l’avance et, sauf en cas de circonstances exceptionnelles, ne peuvent être modifiés dans le délai de 1 mois avant la date du départ.</w:t>
      </w:r>
    </w:p>
    <w:p w14:paraId="52FD59DF" w14:textId="6A4D8427" w:rsidP="00726022" w:rsidR="00726022" w:rsidRDefault="00726022">
      <w:pPr>
        <w:pStyle w:val="Titre3"/>
        <w:rPr>
          <w:lang w:eastAsia="fr-FR"/>
        </w:rPr>
      </w:pPr>
      <w:bookmarkStart w:id="74" w:name="_Toc171176372"/>
      <w:r>
        <w:rPr>
          <w:lang w:eastAsia="fr-FR"/>
        </w:rPr>
        <w:t>Report exceptionnel des congés payés</w:t>
      </w:r>
      <w:bookmarkEnd w:id="74"/>
    </w:p>
    <w:p w14:paraId="0ED18DDD" w14:textId="615E16E7" w:rsidP="00726022" w:rsidR="00726022" w:rsidRDefault="00726022">
      <w:pPr>
        <w:rPr>
          <w:lang w:eastAsia="fr-FR"/>
        </w:rPr>
      </w:pPr>
      <w:r>
        <w:rPr>
          <w:lang w:eastAsia="fr-FR"/>
        </w:rPr>
        <w:t xml:space="preserve">Par principe, les congés payés n’ont pas vocation à être reportés d’une année sur l’autre. Toutefois, conformément à l’article L. 3141-22 du code du travail, il est convenu qu’une partie des congés payés pourront être reportés à l’année N+1 notamment du fait de l’existence de circonstances exceptionnelles telles qu’un congé </w:t>
      </w:r>
      <w:r w:rsidR="00EF206F">
        <w:rPr>
          <w:lang w:eastAsia="fr-FR"/>
        </w:rPr>
        <w:t>m</w:t>
      </w:r>
      <w:r>
        <w:rPr>
          <w:lang w:eastAsia="fr-FR"/>
        </w:rPr>
        <w:t>aternité/paternité ou congé d’accueil de l’enfant, congé parental d’éducation, congé d’adoption, congé de présence parentale, ou tout autre congé prévu par les dispositions légales et conventionnelles applicables.</w:t>
      </w:r>
    </w:p>
    <w:p w14:paraId="5E2EB71B" w14:textId="77777777" w:rsidP="00726022" w:rsidR="00AD27B4" w:rsidRDefault="00AD27B4">
      <w:pPr>
        <w:rPr>
          <w:lang w:eastAsia="fr-FR"/>
        </w:rPr>
      </w:pPr>
    </w:p>
    <w:p w14:paraId="0A83ACDB" w14:textId="421E444D" w:rsidP="00726022" w:rsidR="00726022" w:rsidRDefault="00726022">
      <w:pPr>
        <w:rPr>
          <w:lang w:eastAsia="fr-FR"/>
        </w:rPr>
      </w:pPr>
      <w:r>
        <w:rPr>
          <w:lang w:eastAsia="fr-FR"/>
        </w:rPr>
        <w:t>Le salarié devra formuler sa demande à l’écrit au plus tard le 15 mai de l’année N et</w:t>
      </w:r>
      <w:r w:rsidR="00EF206F">
        <w:rPr>
          <w:lang w:eastAsia="fr-FR"/>
        </w:rPr>
        <w:t xml:space="preserve"> </w:t>
      </w:r>
      <w:r>
        <w:rPr>
          <w:lang w:eastAsia="fr-FR"/>
        </w:rPr>
        <w:t>justifier des circonstances extraordinaires qui l’ont conduit à solliciter ce report. Le</w:t>
      </w:r>
      <w:r w:rsidR="00EF206F">
        <w:rPr>
          <w:lang w:eastAsia="fr-FR"/>
        </w:rPr>
        <w:t xml:space="preserve"> </w:t>
      </w:r>
      <w:r>
        <w:rPr>
          <w:lang w:eastAsia="fr-FR"/>
        </w:rPr>
        <w:t>report ne pourra être effectif qu’après accord express de l’employeur et dans la limite</w:t>
      </w:r>
      <w:r w:rsidR="00EF206F">
        <w:rPr>
          <w:lang w:eastAsia="fr-FR"/>
        </w:rPr>
        <w:t xml:space="preserve"> </w:t>
      </w:r>
      <w:r>
        <w:rPr>
          <w:lang w:eastAsia="fr-FR"/>
        </w:rPr>
        <w:t>de 5 jours de congés par an.</w:t>
      </w:r>
      <w:r w:rsidR="00EF206F">
        <w:rPr>
          <w:lang w:eastAsia="fr-FR"/>
        </w:rPr>
        <w:t xml:space="preserve"> </w:t>
      </w:r>
      <w:r>
        <w:rPr>
          <w:lang w:eastAsia="fr-FR"/>
        </w:rPr>
        <w:t>Il est convenu que les jours de congés reportés non-pris au cours de l’année n+1 ne</w:t>
      </w:r>
      <w:r w:rsidR="00EF206F">
        <w:rPr>
          <w:lang w:eastAsia="fr-FR"/>
        </w:rPr>
        <w:t xml:space="preserve"> </w:t>
      </w:r>
      <w:r>
        <w:rPr>
          <w:lang w:eastAsia="fr-FR"/>
        </w:rPr>
        <w:t>seront pas reportés à l’année n+2.</w:t>
      </w:r>
    </w:p>
    <w:p w14:paraId="37C37DD2" w14:textId="77777777" w:rsidP="00EF206F" w:rsidR="00EF206F" w:rsidRDefault="00EF206F">
      <w:pPr>
        <w:pStyle w:val="Titre3"/>
        <w:rPr>
          <w:lang w:eastAsia="fr-FR"/>
        </w:rPr>
      </w:pPr>
      <w:bookmarkStart w:id="75" w:name="_Toc171176373"/>
      <w:r>
        <w:rPr>
          <w:lang w:eastAsia="fr-FR"/>
        </w:rPr>
        <w:t>Indemnité de congés payés</w:t>
      </w:r>
      <w:bookmarkEnd w:id="75"/>
    </w:p>
    <w:p w14:paraId="2725B5BC" w14:textId="71064BB5" w:rsidP="00EF206F" w:rsidR="00EF206F" w:rsidRDefault="00EF206F">
      <w:pPr>
        <w:rPr>
          <w:lang w:eastAsia="fr-FR"/>
        </w:rPr>
      </w:pPr>
      <w:r>
        <w:rPr>
          <w:lang w:eastAsia="fr-FR"/>
        </w:rPr>
        <w:t>Conformément à l’article L. 3141-24 du Code du travail, l’indemnité afférente au congé est égale au dixième de l</w:t>
      </w:r>
      <w:r w:rsidR="003003A1">
        <w:rPr>
          <w:lang w:eastAsia="fr-FR"/>
        </w:rPr>
        <w:t>a</w:t>
      </w:r>
      <w:r>
        <w:rPr>
          <w:lang w:eastAsia="fr-FR"/>
        </w:rPr>
        <w:t xml:space="preserve"> rémunération totale perçue par le salarié au cours de la période de référence à l’exception des jours de congés acquis durant une période d’absence prévues par l’article L. 3141-5 du code du travail. </w:t>
      </w:r>
    </w:p>
    <w:p w14:paraId="6F5F6050" w14:textId="77777777" w:rsidP="00EF206F" w:rsidR="00AD27B4" w:rsidRDefault="00AD27B4">
      <w:pPr>
        <w:rPr>
          <w:lang w:eastAsia="fr-FR"/>
        </w:rPr>
      </w:pPr>
    </w:p>
    <w:p w14:paraId="2A66E6BB" w14:textId="5E2A4BD0" w:rsidP="00EF206F" w:rsidR="00EF206F" w:rsidRDefault="00D85B6B">
      <w:pPr>
        <w:rPr>
          <w:lang w:eastAsia="fr-FR"/>
        </w:rPr>
      </w:pPr>
      <w:r>
        <w:rPr>
          <w:lang w:eastAsia="fr-FR"/>
        </w:rPr>
        <w:t>C</w:t>
      </w:r>
      <w:r w:rsidR="00EF206F">
        <w:rPr>
          <w:lang w:eastAsia="fr-FR"/>
        </w:rPr>
        <w:t>ette indemnité ne pourra jamais être inférieure au montant de la rémunération qui aurait été perçue pendant la période de congé si le salarié avait continué à travailler. Cette rémunération étant calculée en raison tout à la fois du salaire perçu pendant la période précédant le congé et de la durée du travail effectif de l’établissement.</w:t>
      </w:r>
    </w:p>
    <w:p w14:paraId="633A1EBD" w14:textId="49A59F7E" w:rsidP="00EF206F" w:rsidR="00EF206F" w:rsidRDefault="00EF206F">
      <w:pPr>
        <w:rPr>
          <w:lang w:eastAsia="fr-FR"/>
        </w:rPr>
      </w:pPr>
      <w:r>
        <w:rPr>
          <w:lang w:eastAsia="fr-FR"/>
        </w:rPr>
        <w:t>La formule la plus avantageuse sera appliquée au salarié.</w:t>
      </w:r>
    </w:p>
    <w:p w14:paraId="080ACDE3" w14:textId="77777777" w:rsidP="00EF206F" w:rsidR="00EF206F" w:rsidRDefault="00EF206F">
      <w:pPr>
        <w:pStyle w:val="Titre3"/>
        <w:rPr>
          <w:lang w:eastAsia="fr-FR"/>
        </w:rPr>
      </w:pPr>
      <w:bookmarkStart w:id="76" w:name="_Toc171176374"/>
      <w:r>
        <w:rPr>
          <w:lang w:eastAsia="fr-FR"/>
        </w:rPr>
        <w:lastRenderedPageBreak/>
        <w:t>Les congés pour ancienneté</w:t>
      </w:r>
      <w:bookmarkEnd w:id="76"/>
    </w:p>
    <w:p w14:paraId="060A1156" w14:textId="37CBA460" w:rsidP="00EF206F" w:rsidR="00EF206F" w:rsidRDefault="00EF206F">
      <w:pPr>
        <w:rPr>
          <w:lang w:eastAsia="fr-FR"/>
        </w:rPr>
      </w:pPr>
      <w:r>
        <w:rPr>
          <w:lang w:eastAsia="fr-FR"/>
        </w:rPr>
        <w:t xml:space="preserve">Les salariés, à l’exception de ceux employés dans le cadre d’une convention de forfait en jours, bénéficient d’un congé supplémentaire rémunéré pour ancienneté, s’appréciant </w:t>
      </w:r>
      <w:r w:rsidR="003003A1">
        <w:rPr>
          <w:lang w:eastAsia="fr-FR"/>
        </w:rPr>
        <w:t>à</w:t>
      </w:r>
      <w:r>
        <w:rPr>
          <w:lang w:eastAsia="fr-FR"/>
        </w:rPr>
        <w:t xml:space="preserve"> compter de la date anniversaire d’embauche dans l’entreprise, à raison de :</w:t>
      </w:r>
    </w:p>
    <w:p w14:paraId="71AA3AE4" w14:textId="0EB94C1B" w:rsidP="007B3AB4" w:rsidR="00EF206F" w:rsidRDefault="00EF206F">
      <w:pPr>
        <w:pStyle w:val="Paragraphedeliste"/>
        <w:numPr>
          <w:ilvl w:val="0"/>
          <w:numId w:val="16"/>
        </w:numPr>
        <w:rPr>
          <w:lang w:eastAsia="fr-FR"/>
        </w:rPr>
      </w:pPr>
      <w:r>
        <w:rPr>
          <w:lang w:eastAsia="fr-FR"/>
        </w:rPr>
        <w:t>I jour après 15 ans d’ancienneté dans l’entreprise ;</w:t>
      </w:r>
    </w:p>
    <w:p w14:paraId="04610154" w14:textId="76FEF5F7" w:rsidP="00DD379E" w:rsidR="00EF206F" w:rsidRDefault="00EF206F">
      <w:pPr>
        <w:pStyle w:val="Paragraphedeliste"/>
        <w:numPr>
          <w:ilvl w:val="0"/>
          <w:numId w:val="16"/>
        </w:numPr>
        <w:rPr>
          <w:lang w:eastAsia="fr-FR"/>
        </w:rPr>
      </w:pPr>
      <w:r>
        <w:rPr>
          <w:lang w:eastAsia="fr-FR"/>
        </w:rPr>
        <w:t>2 jours après 20 ans d’ancienneté dans l’entreprise ;</w:t>
      </w:r>
    </w:p>
    <w:p w14:paraId="7A54F3DE" w14:textId="5990CA5E" w:rsidP="00805128" w:rsidR="00EF206F" w:rsidRDefault="00EF206F">
      <w:pPr>
        <w:pStyle w:val="Paragraphedeliste"/>
        <w:numPr>
          <w:ilvl w:val="0"/>
          <w:numId w:val="16"/>
        </w:numPr>
        <w:rPr>
          <w:lang w:eastAsia="fr-FR"/>
        </w:rPr>
      </w:pPr>
      <w:r>
        <w:rPr>
          <w:lang w:eastAsia="fr-FR"/>
        </w:rPr>
        <w:t>3 jours après 25 ans d’ancienneté dans l’entreprise ;</w:t>
      </w:r>
    </w:p>
    <w:p w14:paraId="6C72CD19" w14:textId="62834DF4" w:rsidP="00805128" w:rsidR="00EF206F" w:rsidRDefault="00EF206F">
      <w:pPr>
        <w:pStyle w:val="Paragraphedeliste"/>
        <w:numPr>
          <w:ilvl w:val="0"/>
          <w:numId w:val="16"/>
        </w:numPr>
        <w:rPr>
          <w:lang w:eastAsia="fr-FR"/>
        </w:rPr>
      </w:pPr>
      <w:r>
        <w:rPr>
          <w:lang w:eastAsia="fr-FR"/>
        </w:rPr>
        <w:t>4 jours après 30 ans d’ancienneté dans l’entreprise.</w:t>
      </w:r>
    </w:p>
    <w:p w14:paraId="67BA291C" w14:textId="580DFE9B" w:rsidP="00EF206F" w:rsidR="00EF206F" w:rsidRDefault="00EF206F">
      <w:pPr>
        <w:rPr>
          <w:lang w:eastAsia="fr-FR"/>
        </w:rPr>
      </w:pPr>
      <w:r>
        <w:rPr>
          <w:lang w:eastAsia="fr-FR"/>
        </w:rPr>
        <w:t>Ce ou ces jours seront pris en accord avec l’employeur, compte tenu des nécessités du service, à La condition qu’ils ne soient pas accolés au congé principal.</w:t>
      </w:r>
    </w:p>
    <w:p w14:paraId="70C08E66" w14:textId="203ABE92" w:rsidP="00EF206F" w:rsidR="00EF206F" w:rsidRDefault="00EF206F">
      <w:pPr>
        <w:pStyle w:val="Titre3"/>
        <w:rPr>
          <w:lang w:eastAsia="fr-FR"/>
        </w:rPr>
      </w:pPr>
      <w:bookmarkStart w:id="77" w:name="_Toc171176375"/>
      <w:r w:rsidRPr="00EF206F">
        <w:rPr>
          <w:lang w:eastAsia="fr-FR"/>
        </w:rPr>
        <w:t>Les autres cong</w:t>
      </w:r>
      <w:r>
        <w:rPr>
          <w:lang w:eastAsia="fr-FR"/>
        </w:rPr>
        <w:t>és</w:t>
      </w:r>
      <w:bookmarkEnd w:id="77"/>
    </w:p>
    <w:p w14:paraId="6E17269F" w14:textId="77777777" w:rsidP="00EF206F" w:rsidR="00EF206F" w:rsidRDefault="00EF206F">
      <w:pPr>
        <w:pStyle w:val="Titre4"/>
        <w:numPr>
          <w:ilvl w:val="0"/>
          <w:numId w:val="23"/>
        </w:numPr>
        <w:rPr>
          <w:lang w:eastAsia="fr-FR"/>
        </w:rPr>
      </w:pPr>
      <w:bookmarkStart w:id="78" w:name="_Toc171176376"/>
      <w:r>
        <w:rPr>
          <w:lang w:eastAsia="fr-FR"/>
        </w:rPr>
        <w:t>Les jours fériés</w:t>
      </w:r>
      <w:bookmarkEnd w:id="78"/>
    </w:p>
    <w:p w14:paraId="29C2AFE4" w14:textId="7F36DF2F" w:rsidP="00EF206F" w:rsidR="00EF206F" w:rsidRDefault="00EF206F">
      <w:pPr>
        <w:rPr>
          <w:lang w:eastAsia="fr-FR"/>
        </w:rPr>
      </w:pPr>
      <w:r>
        <w:rPr>
          <w:lang w:eastAsia="fr-FR"/>
        </w:rPr>
        <w:t xml:space="preserve">En cas de chômage un jour férié autre que le 1er mai, ce jour férié sera payé dans les conditions prévues par la loi. </w:t>
      </w:r>
    </w:p>
    <w:p w14:paraId="4F3E8531" w14:textId="1B74FBD8" w:rsidP="00EF206F" w:rsidR="00EF206F" w:rsidRDefault="00EF206F">
      <w:pPr>
        <w:rPr>
          <w:lang w:eastAsia="fr-FR"/>
        </w:rPr>
      </w:pPr>
      <w:r>
        <w:rPr>
          <w:lang w:eastAsia="fr-FR"/>
        </w:rPr>
        <w:t xml:space="preserve">Toute heure de travail un jour férié donnera lieu à une majoration de rémunération de </w:t>
      </w:r>
      <w:r w:rsidR="00F748F3">
        <w:rPr>
          <w:lang w:eastAsia="fr-FR"/>
        </w:rPr>
        <w:t>30</w:t>
      </w:r>
      <w:r>
        <w:rPr>
          <w:lang w:eastAsia="fr-FR"/>
        </w:rPr>
        <w:t>%. Cette majoration pourra par accord entre l’employeur et le salarié être remplacée par un repos équivalent dans les mêmes conditions que celles prévues pour les heures supplémentaires.</w:t>
      </w:r>
    </w:p>
    <w:p w14:paraId="2F71E5D3" w14:textId="4E7CEDBE" w:rsidP="00EF206F" w:rsidR="00EF206F" w:rsidRDefault="00EF206F">
      <w:pPr>
        <w:pStyle w:val="Titre4"/>
        <w:rPr>
          <w:lang w:eastAsia="fr-FR"/>
        </w:rPr>
      </w:pPr>
      <w:bookmarkStart w:id="79" w:name="_Toc171176377"/>
      <w:r>
        <w:rPr>
          <w:lang w:eastAsia="fr-FR"/>
        </w:rPr>
        <w:t>C</w:t>
      </w:r>
      <w:r w:rsidRPr="00EF206F">
        <w:rPr>
          <w:lang w:eastAsia="fr-FR"/>
        </w:rPr>
        <w:t>ongés exceptionnels pour événements familiaux</w:t>
      </w:r>
      <w:bookmarkEnd w:id="79"/>
    </w:p>
    <w:p w14:paraId="645B6992" w14:textId="77777777" w:rsidP="00EF206F" w:rsidR="00EF206F" w:rsidRDefault="00EF206F">
      <w:pPr>
        <w:rPr>
          <w:lang w:eastAsia="fr-FR"/>
        </w:rPr>
      </w:pPr>
      <w:r>
        <w:rPr>
          <w:lang w:eastAsia="fr-FR"/>
        </w:rPr>
        <w:t>Les salariés auront droit, sur justification, aux congés pour événements de famille prévus ci-après :</w:t>
      </w:r>
    </w:p>
    <w:p w14:paraId="2A38D045" w14:textId="40B11EC7" w:rsidP="009A468D" w:rsidR="00EF206F" w:rsidRDefault="00EF206F">
      <w:pPr>
        <w:pStyle w:val="Paragraphedeliste"/>
        <w:numPr>
          <w:ilvl w:val="0"/>
          <w:numId w:val="16"/>
        </w:numPr>
        <w:rPr>
          <w:lang w:eastAsia="fr-FR"/>
        </w:rPr>
      </w:pPr>
      <w:r>
        <w:rPr>
          <w:lang w:eastAsia="fr-FR"/>
        </w:rPr>
        <w:t>Mariage ou conclusion d’un PACS du salarié : 5 jours</w:t>
      </w:r>
      <w:r w:rsidR="008938F6">
        <w:rPr>
          <w:lang w:eastAsia="fr-FR"/>
        </w:rPr>
        <w:t> ;</w:t>
      </w:r>
    </w:p>
    <w:p w14:paraId="6908CB1E" w14:textId="07BCB633" w:rsidP="00796872" w:rsidR="00EF206F" w:rsidRDefault="00EF206F">
      <w:pPr>
        <w:pStyle w:val="Paragraphedeliste"/>
        <w:numPr>
          <w:ilvl w:val="0"/>
          <w:numId w:val="16"/>
        </w:numPr>
        <w:rPr>
          <w:lang w:eastAsia="fr-FR"/>
        </w:rPr>
      </w:pPr>
      <w:r>
        <w:rPr>
          <w:lang w:eastAsia="fr-FR"/>
        </w:rPr>
        <w:t>Naissance ou adoption d’un enfant : 3 jours ;</w:t>
      </w:r>
    </w:p>
    <w:p w14:paraId="436905F8" w14:textId="09C50231" w:rsidP="00911104" w:rsidR="00EF206F" w:rsidRDefault="00EF206F">
      <w:pPr>
        <w:pStyle w:val="Paragraphedeliste"/>
        <w:numPr>
          <w:ilvl w:val="0"/>
          <w:numId w:val="16"/>
        </w:numPr>
        <w:rPr>
          <w:lang w:eastAsia="fr-FR"/>
        </w:rPr>
      </w:pPr>
      <w:r>
        <w:rPr>
          <w:lang w:eastAsia="fr-FR"/>
        </w:rPr>
        <w:t>Mariage ou PACS d’un enfant : I jour ;</w:t>
      </w:r>
    </w:p>
    <w:p w14:paraId="1B08E6E9" w14:textId="77777777" w:rsidP="00367189" w:rsidR="00EF206F" w:rsidRDefault="00EF206F">
      <w:pPr>
        <w:pStyle w:val="Paragraphedeliste"/>
        <w:numPr>
          <w:ilvl w:val="0"/>
          <w:numId w:val="16"/>
        </w:numPr>
        <w:rPr>
          <w:lang w:eastAsia="fr-FR"/>
        </w:rPr>
      </w:pPr>
      <w:r>
        <w:rPr>
          <w:lang w:eastAsia="fr-FR"/>
        </w:rPr>
        <w:t>Décès du conjoint ou du partenaire de Pacs : 4 jours ;</w:t>
      </w:r>
    </w:p>
    <w:p w14:paraId="415F77C8" w14:textId="1E4B823C" w:rsidP="00A55976" w:rsidR="00EF206F" w:rsidRDefault="00EF206F">
      <w:pPr>
        <w:pStyle w:val="Paragraphedeliste"/>
        <w:numPr>
          <w:ilvl w:val="0"/>
          <w:numId w:val="16"/>
        </w:numPr>
        <w:rPr>
          <w:lang w:eastAsia="fr-FR"/>
        </w:rPr>
      </w:pPr>
      <w:r>
        <w:rPr>
          <w:lang w:eastAsia="fr-FR"/>
        </w:rPr>
        <w:t xml:space="preserve">Décès des grands-parents, grands-parents par alliance : 2 </w:t>
      </w:r>
      <w:r w:rsidR="00F63D8E">
        <w:rPr>
          <w:lang w:eastAsia="fr-FR"/>
        </w:rPr>
        <w:t>jours ;</w:t>
      </w:r>
    </w:p>
    <w:p w14:paraId="3F4DD050" w14:textId="38A357DA" w:rsidP="0020546F" w:rsidR="00F63D8E" w:rsidRDefault="00EF206F">
      <w:pPr>
        <w:pStyle w:val="Paragraphedeliste"/>
        <w:numPr>
          <w:ilvl w:val="0"/>
          <w:numId w:val="16"/>
        </w:numPr>
        <w:rPr>
          <w:lang w:eastAsia="fr-FR"/>
        </w:rPr>
      </w:pPr>
      <w:r>
        <w:rPr>
          <w:lang w:eastAsia="fr-FR"/>
        </w:rPr>
        <w:t xml:space="preserve">Décès d’un enfant ; </w:t>
      </w:r>
      <w:r w:rsidR="008938F6">
        <w:rPr>
          <w:lang w:eastAsia="fr-FR"/>
        </w:rPr>
        <w:t>12</w:t>
      </w:r>
      <w:r>
        <w:rPr>
          <w:lang w:eastAsia="fr-FR"/>
        </w:rPr>
        <w:t xml:space="preserve"> jours pour le décès d’un enfant ou quatorze jours</w:t>
      </w:r>
      <w:r w:rsidR="00F63D8E">
        <w:rPr>
          <w:lang w:eastAsia="fr-FR"/>
        </w:rPr>
        <w:t xml:space="preserve"> </w:t>
      </w:r>
      <w:r>
        <w:rPr>
          <w:lang w:eastAsia="fr-FR"/>
        </w:rPr>
        <w:t>lorsque l’enfant est âgé de moins de vingt-cinq ans et quel que soit son âge si</w:t>
      </w:r>
      <w:r w:rsidR="00F63D8E">
        <w:rPr>
          <w:lang w:eastAsia="fr-FR"/>
        </w:rPr>
        <w:t xml:space="preserve"> </w:t>
      </w:r>
      <w:r>
        <w:rPr>
          <w:lang w:eastAsia="fr-FR"/>
        </w:rPr>
        <w:t>l’enfant décédé était lui-même parent ou en cas de décès d’une personne</w:t>
      </w:r>
      <w:r w:rsidR="00F63D8E">
        <w:rPr>
          <w:lang w:eastAsia="fr-FR"/>
        </w:rPr>
        <w:t xml:space="preserve"> </w:t>
      </w:r>
      <w:r>
        <w:rPr>
          <w:lang w:eastAsia="fr-FR"/>
        </w:rPr>
        <w:t>âgée de moins de vingt-cinq ans à sa charge effective et permanente</w:t>
      </w:r>
      <w:r w:rsidR="00F63D8E">
        <w:rPr>
          <w:lang w:eastAsia="fr-FR"/>
        </w:rPr>
        <w:t xml:space="preserve"> </w:t>
      </w:r>
      <w:r>
        <w:rPr>
          <w:lang w:eastAsia="fr-FR"/>
        </w:rPr>
        <w:t>;</w:t>
      </w:r>
    </w:p>
    <w:p w14:paraId="3244E72B" w14:textId="77777777" w:rsidP="00F74A66" w:rsidR="00F63D8E" w:rsidRDefault="00F63D8E">
      <w:pPr>
        <w:pStyle w:val="Paragraphedeliste"/>
        <w:numPr>
          <w:ilvl w:val="0"/>
          <w:numId w:val="16"/>
        </w:numPr>
        <w:rPr>
          <w:lang w:eastAsia="fr-FR"/>
        </w:rPr>
      </w:pPr>
      <w:r>
        <w:rPr>
          <w:lang w:eastAsia="fr-FR"/>
        </w:rPr>
        <w:t>D</w:t>
      </w:r>
      <w:r w:rsidR="00EF206F">
        <w:rPr>
          <w:lang w:eastAsia="fr-FR"/>
        </w:rPr>
        <w:t>écès du concubin, du père, de la mère, du beau-père, de la belle-mère, d’un</w:t>
      </w:r>
      <w:r>
        <w:rPr>
          <w:lang w:eastAsia="fr-FR"/>
        </w:rPr>
        <w:t xml:space="preserve"> </w:t>
      </w:r>
      <w:r w:rsidR="00EF206F">
        <w:rPr>
          <w:lang w:eastAsia="fr-FR"/>
        </w:rPr>
        <w:t xml:space="preserve">frère ou d’une </w:t>
      </w:r>
      <w:r>
        <w:rPr>
          <w:lang w:eastAsia="fr-FR"/>
        </w:rPr>
        <w:t xml:space="preserve">sœur </w:t>
      </w:r>
      <w:r w:rsidR="00EF206F">
        <w:rPr>
          <w:lang w:eastAsia="fr-FR"/>
        </w:rPr>
        <w:t>: 3 jours</w:t>
      </w:r>
      <w:r>
        <w:rPr>
          <w:lang w:eastAsia="fr-FR"/>
        </w:rPr>
        <w:t xml:space="preserve"> </w:t>
      </w:r>
      <w:r w:rsidR="00EF206F">
        <w:rPr>
          <w:lang w:eastAsia="fr-FR"/>
        </w:rPr>
        <w:t>;</w:t>
      </w:r>
    </w:p>
    <w:p w14:paraId="3A632075" w14:textId="77777777" w:rsidP="0096115B" w:rsidR="00F63D8E" w:rsidRDefault="00F63D8E">
      <w:pPr>
        <w:pStyle w:val="Paragraphedeliste"/>
        <w:numPr>
          <w:ilvl w:val="0"/>
          <w:numId w:val="16"/>
        </w:numPr>
        <w:rPr>
          <w:lang w:eastAsia="fr-FR"/>
        </w:rPr>
      </w:pPr>
      <w:r>
        <w:rPr>
          <w:lang w:eastAsia="fr-FR"/>
        </w:rPr>
        <w:t>D</w:t>
      </w:r>
      <w:r w:rsidR="00EF206F">
        <w:rPr>
          <w:lang w:eastAsia="fr-FR"/>
        </w:rPr>
        <w:t>écès d’un petit-</w:t>
      </w:r>
      <w:r>
        <w:rPr>
          <w:lang w:eastAsia="fr-FR"/>
        </w:rPr>
        <w:t>enfant :</w:t>
      </w:r>
      <w:r w:rsidR="00EF206F">
        <w:rPr>
          <w:lang w:eastAsia="fr-FR"/>
        </w:rPr>
        <w:t xml:space="preserve"> 1 jour</w:t>
      </w:r>
      <w:r>
        <w:rPr>
          <w:lang w:eastAsia="fr-FR"/>
        </w:rPr>
        <w:t xml:space="preserve"> </w:t>
      </w:r>
      <w:r w:rsidR="00EF206F">
        <w:rPr>
          <w:lang w:eastAsia="fr-FR"/>
        </w:rPr>
        <w:t>;</w:t>
      </w:r>
    </w:p>
    <w:p w14:paraId="38997695" w14:textId="308515A5" w:rsidP="000C05CC" w:rsidR="00EF206F" w:rsidRDefault="00F63D8E">
      <w:pPr>
        <w:pStyle w:val="Paragraphedeliste"/>
        <w:numPr>
          <w:ilvl w:val="0"/>
          <w:numId w:val="16"/>
        </w:numPr>
        <w:rPr>
          <w:lang w:eastAsia="fr-FR"/>
        </w:rPr>
      </w:pPr>
      <w:r>
        <w:rPr>
          <w:lang w:eastAsia="fr-FR"/>
        </w:rPr>
        <w:t>A</w:t>
      </w:r>
      <w:r w:rsidR="00EF206F">
        <w:rPr>
          <w:lang w:eastAsia="fr-FR"/>
        </w:rPr>
        <w:t>nnonce de la survenue d’un handicap chez un enfant, ou d’une pathologie</w:t>
      </w:r>
      <w:r>
        <w:rPr>
          <w:lang w:eastAsia="fr-FR"/>
        </w:rPr>
        <w:t xml:space="preserve"> </w:t>
      </w:r>
      <w:r w:rsidR="00EF206F">
        <w:rPr>
          <w:lang w:eastAsia="fr-FR"/>
        </w:rPr>
        <w:t>chronique nécessitant un apprentissage thérapeutique ou d’un cancer</w:t>
      </w:r>
      <w:r>
        <w:rPr>
          <w:lang w:eastAsia="fr-FR"/>
        </w:rPr>
        <w:t xml:space="preserve"> : </w:t>
      </w:r>
      <w:r w:rsidR="00EF206F">
        <w:rPr>
          <w:lang w:eastAsia="fr-FR"/>
        </w:rPr>
        <w:t>5</w:t>
      </w:r>
      <w:r>
        <w:rPr>
          <w:lang w:eastAsia="fr-FR"/>
        </w:rPr>
        <w:t xml:space="preserve"> </w:t>
      </w:r>
      <w:r w:rsidR="00EF206F">
        <w:rPr>
          <w:lang w:eastAsia="fr-FR"/>
        </w:rPr>
        <w:t>jours.</w:t>
      </w:r>
    </w:p>
    <w:p w14:paraId="30F0178F" w14:textId="77777777" w:rsidP="00EF206F" w:rsidR="008938F6" w:rsidRDefault="008938F6">
      <w:pPr>
        <w:rPr>
          <w:lang w:eastAsia="fr-FR"/>
        </w:rPr>
      </w:pPr>
    </w:p>
    <w:p w14:paraId="7E08409B" w14:textId="6D6E062E" w:rsidP="00EF206F" w:rsidR="00F63D8E" w:rsidRDefault="00EF206F">
      <w:pPr>
        <w:rPr>
          <w:lang w:eastAsia="fr-FR"/>
        </w:rPr>
      </w:pPr>
      <w:r>
        <w:rPr>
          <w:lang w:eastAsia="fr-FR"/>
        </w:rPr>
        <w:t xml:space="preserve">Si le lieu de l’évènement se situe à plus de 300 kilomètres du </w:t>
      </w:r>
      <w:r w:rsidR="00F63D8E">
        <w:rPr>
          <w:lang w:eastAsia="fr-FR"/>
        </w:rPr>
        <w:t>domicile</w:t>
      </w:r>
      <w:r>
        <w:rPr>
          <w:lang w:eastAsia="fr-FR"/>
        </w:rPr>
        <w:t xml:space="preserve"> du salarié</w:t>
      </w:r>
      <w:r w:rsidR="00F63D8E">
        <w:rPr>
          <w:lang w:eastAsia="fr-FR"/>
        </w:rPr>
        <w:t xml:space="preserve"> </w:t>
      </w:r>
      <w:r>
        <w:rPr>
          <w:lang w:eastAsia="fr-FR"/>
        </w:rPr>
        <w:t>concerné, celui-ci bénéficiera d’un jour supplémentaire.</w:t>
      </w:r>
      <w:r w:rsidR="00F63D8E">
        <w:rPr>
          <w:lang w:eastAsia="fr-FR"/>
        </w:rPr>
        <w:t xml:space="preserve"> </w:t>
      </w:r>
    </w:p>
    <w:p w14:paraId="63F0ADB1" w14:textId="77777777" w:rsidP="00EF206F" w:rsidR="008938F6" w:rsidRDefault="008938F6">
      <w:pPr>
        <w:rPr>
          <w:lang w:eastAsia="fr-FR"/>
        </w:rPr>
      </w:pPr>
    </w:p>
    <w:p w14:paraId="0EA21919" w14:textId="05C4A4BE" w:rsidP="00EF206F" w:rsidR="00EF206F" w:rsidRDefault="00EF206F">
      <w:pPr>
        <w:rPr>
          <w:lang w:eastAsia="fr-FR"/>
        </w:rPr>
      </w:pPr>
      <w:r>
        <w:rPr>
          <w:lang w:eastAsia="fr-FR"/>
        </w:rPr>
        <w:t>La prise de ces jours de congés pour évènements familiaux doit être concomitante à</w:t>
      </w:r>
      <w:r w:rsidR="00F63D8E">
        <w:rPr>
          <w:lang w:eastAsia="fr-FR"/>
        </w:rPr>
        <w:t xml:space="preserve"> </w:t>
      </w:r>
      <w:r>
        <w:rPr>
          <w:lang w:eastAsia="fr-FR"/>
        </w:rPr>
        <w:t>la survenance de l’évènement ouvrant droit à son bénéfice et la prise de ce congé</w:t>
      </w:r>
      <w:r w:rsidR="00F63D8E">
        <w:rPr>
          <w:lang w:eastAsia="fr-FR"/>
        </w:rPr>
        <w:t xml:space="preserve"> </w:t>
      </w:r>
      <w:r>
        <w:rPr>
          <w:lang w:eastAsia="fr-FR"/>
        </w:rPr>
        <w:t>doit se faire plus ou moins à 5 jours maximum de cet évènement</w:t>
      </w:r>
      <w:r w:rsidR="00F63D8E">
        <w:rPr>
          <w:lang w:eastAsia="fr-FR"/>
        </w:rPr>
        <w:t>.</w:t>
      </w:r>
    </w:p>
    <w:p w14:paraId="670C3579" w14:textId="77777777" w:rsidP="00EF206F" w:rsidR="003B6019" w:rsidRDefault="003B6019">
      <w:pPr>
        <w:rPr>
          <w:lang w:eastAsia="fr-FR"/>
        </w:rPr>
      </w:pPr>
    </w:p>
    <w:p w14:paraId="3BF5A2F8" w14:textId="77777777" w:rsidP="00EF206F" w:rsidR="00F63D8E" w:rsidRDefault="00EF206F">
      <w:pPr>
        <w:rPr>
          <w:lang w:eastAsia="fr-FR"/>
        </w:rPr>
      </w:pPr>
      <w:r>
        <w:rPr>
          <w:lang w:eastAsia="fr-FR"/>
        </w:rPr>
        <w:t>Les jours de congés mentionnés au présent article sont des jours ouvrés.</w:t>
      </w:r>
      <w:r w:rsidR="00F63D8E">
        <w:rPr>
          <w:lang w:eastAsia="fr-FR"/>
        </w:rPr>
        <w:t xml:space="preserve"> </w:t>
      </w:r>
      <w:r>
        <w:rPr>
          <w:lang w:eastAsia="fr-FR"/>
        </w:rPr>
        <w:t>Ces jours de congés n’entraînent aucune réduction de salaire, ils sont assimilés à</w:t>
      </w:r>
      <w:r w:rsidR="00F63D8E">
        <w:rPr>
          <w:lang w:eastAsia="fr-FR"/>
        </w:rPr>
        <w:t xml:space="preserve"> </w:t>
      </w:r>
      <w:r>
        <w:rPr>
          <w:lang w:eastAsia="fr-FR"/>
        </w:rPr>
        <w:t>des jours de travail effectif pour la détermination de la durée des congés annuels.</w:t>
      </w:r>
      <w:r w:rsidR="00F63D8E">
        <w:rPr>
          <w:lang w:eastAsia="fr-FR"/>
        </w:rPr>
        <w:t xml:space="preserve"> </w:t>
      </w:r>
    </w:p>
    <w:p w14:paraId="0878CC5A" w14:textId="77777777" w:rsidP="00EF206F" w:rsidR="003B6019" w:rsidRDefault="003B6019">
      <w:pPr>
        <w:rPr>
          <w:lang w:eastAsia="fr-FR"/>
        </w:rPr>
      </w:pPr>
    </w:p>
    <w:p w14:paraId="421440CC" w14:textId="5A6C5153" w:rsidP="00EF206F" w:rsidR="00EF206F" w:rsidRDefault="00EF206F">
      <w:pPr>
        <w:rPr>
          <w:lang w:eastAsia="fr-FR"/>
        </w:rPr>
      </w:pPr>
      <w:r>
        <w:rPr>
          <w:lang w:eastAsia="fr-FR"/>
        </w:rPr>
        <w:t>Un congé non payé, fixé de gré à gré, pourra être accordé pour le décès d’un proche</w:t>
      </w:r>
      <w:r w:rsidR="00F63D8E">
        <w:rPr>
          <w:lang w:eastAsia="fr-FR"/>
        </w:rPr>
        <w:t xml:space="preserve"> </w:t>
      </w:r>
      <w:r>
        <w:rPr>
          <w:lang w:eastAsia="fr-FR"/>
        </w:rPr>
        <w:t>parent, sur la justification de la durée du déplacement.</w:t>
      </w:r>
    </w:p>
    <w:p w14:paraId="6FEB772C" w14:textId="694D7138" w:rsidP="00F63D8E" w:rsidR="00F63D8E" w:rsidRDefault="00F63D8E">
      <w:pPr>
        <w:pStyle w:val="Titre3"/>
        <w:rPr>
          <w:lang w:eastAsia="fr-FR"/>
        </w:rPr>
      </w:pPr>
      <w:bookmarkStart w:id="80" w:name="_Toc171176378"/>
      <w:r>
        <w:rPr>
          <w:lang w:eastAsia="fr-FR"/>
        </w:rPr>
        <w:lastRenderedPageBreak/>
        <w:t>Journée défense et citoyenneté, réserve opérationnelle, sapeurs-pompiers volontaires</w:t>
      </w:r>
      <w:bookmarkEnd w:id="80"/>
    </w:p>
    <w:p w14:paraId="3747CB18" w14:textId="7F27E931" w:rsidP="00F63D8E" w:rsidR="00F63D8E" w:rsidRDefault="00F63D8E">
      <w:pPr>
        <w:pStyle w:val="Titre4"/>
        <w:numPr>
          <w:ilvl w:val="0"/>
          <w:numId w:val="24"/>
        </w:numPr>
        <w:rPr>
          <w:lang w:eastAsia="fr-FR"/>
        </w:rPr>
      </w:pPr>
      <w:bookmarkStart w:id="81" w:name="_Toc171176379"/>
      <w:r>
        <w:rPr>
          <w:lang w:eastAsia="fr-FR"/>
        </w:rPr>
        <w:t>Journée défense et citoyenneté</w:t>
      </w:r>
      <w:bookmarkEnd w:id="81"/>
    </w:p>
    <w:p w14:paraId="000E55EB" w14:textId="2A13A28D" w:rsidP="00F63D8E" w:rsidR="00F63D8E" w:rsidRDefault="00F63D8E">
      <w:pPr>
        <w:rPr>
          <w:lang w:eastAsia="fr-FR"/>
        </w:rPr>
      </w:pPr>
      <w:r>
        <w:rPr>
          <w:lang w:eastAsia="fr-FR"/>
        </w:rPr>
        <w:t>Tout salarié qui participe conformément aux dispositions légales à la journée défense et citoyenneté bénéficie à cette fin d’une autorisation d’absence exceptionnelle qui n’entraîne pas de réduction de rémunération et est assimilée à une période de travail effectif pour les avantages légaux et conventionnels en matière d’ancienneté, de rémunération, de congés payés et de droit aux prestations sociales.</w:t>
      </w:r>
    </w:p>
    <w:p w14:paraId="4102DA29" w14:textId="6B6B8984" w:rsidP="00F63D8E" w:rsidR="00F63D8E" w:rsidRDefault="00F63D8E">
      <w:pPr>
        <w:pStyle w:val="Titre4"/>
        <w:rPr>
          <w:lang w:eastAsia="fr-FR"/>
        </w:rPr>
      </w:pPr>
      <w:bookmarkStart w:id="82" w:name="_Toc171176380"/>
      <w:r>
        <w:rPr>
          <w:lang w:eastAsia="fr-FR"/>
        </w:rPr>
        <w:t>Réserve opérationnelle</w:t>
      </w:r>
      <w:bookmarkEnd w:id="82"/>
    </w:p>
    <w:p w14:paraId="1DB0F8EF" w14:textId="34B4237F" w:rsidP="00F63D8E" w:rsidR="00F63D8E" w:rsidRDefault="00F63D8E">
      <w:pPr>
        <w:rPr>
          <w:lang w:eastAsia="fr-FR"/>
        </w:rPr>
      </w:pPr>
      <w:r>
        <w:rPr>
          <w:lang w:eastAsia="fr-FR"/>
        </w:rPr>
        <w:t>Tout salarié devant servir dans la réserve opérationnelle bénéficie d’une autorisation d’absence de 5 jours par année civile au titre de ses activités dans la réserve. Les périodes d’activité dans la réserve sont considérées comme des périodes de travail effectif non rémunérées pour les avantages légaux et conventionnels en matière d’ancienneté, de rémunération, de congés payés et de droit aux prestations sociales.</w:t>
      </w:r>
    </w:p>
    <w:p w14:paraId="5D9BA324" w14:textId="77777777" w:rsidP="00F63D8E" w:rsidR="003B6019" w:rsidRDefault="003B6019">
      <w:pPr>
        <w:rPr>
          <w:lang w:eastAsia="fr-FR"/>
        </w:rPr>
      </w:pPr>
    </w:p>
    <w:p w14:paraId="6E1B8096" w14:textId="345B3069" w:rsidP="00F63D8E" w:rsidR="00F63D8E" w:rsidRDefault="00F63D8E">
      <w:pPr>
        <w:rPr>
          <w:lang w:eastAsia="fr-FR"/>
        </w:rPr>
      </w:pPr>
      <w:r>
        <w:rPr>
          <w:lang w:eastAsia="fr-FR"/>
        </w:rPr>
        <w:t>Les salariés, après I an de présence dans l’entreprise, reçoivent leur traitement pendant la durée des périodes de réserve obligatoires, sous déduction de la solde touchée durant ces périodes. Toutefois, cette indemnité ne sera due que jusqu’à concurrence de 2 mois au total pendant la durée de service dans l’entreprise, quels que soient le nombre et la durée des périodes faites par les intéressés.</w:t>
      </w:r>
    </w:p>
    <w:p w14:paraId="2C51AA3B" w14:textId="77777777" w:rsidP="00F63D8E" w:rsidR="003B6019" w:rsidRDefault="003B6019">
      <w:pPr>
        <w:rPr>
          <w:lang w:eastAsia="fr-FR"/>
        </w:rPr>
      </w:pPr>
    </w:p>
    <w:p w14:paraId="3020E1BF" w14:textId="73CEA8CC" w:rsidP="00F63D8E" w:rsidR="00F63D8E" w:rsidRDefault="00F63D8E">
      <w:pPr>
        <w:pStyle w:val="Titre4"/>
        <w:rPr>
          <w:lang w:eastAsia="fr-FR"/>
        </w:rPr>
      </w:pPr>
      <w:bookmarkStart w:id="83" w:name="_Toc171176381"/>
      <w:r>
        <w:rPr>
          <w:lang w:eastAsia="fr-FR"/>
        </w:rPr>
        <w:t>Sapeur-pompier volontaire</w:t>
      </w:r>
      <w:bookmarkEnd w:id="83"/>
    </w:p>
    <w:p w14:paraId="145B3313" w14:textId="77777777" w:rsidP="00F63D8E" w:rsidR="003B6019" w:rsidRDefault="003B6019">
      <w:pPr>
        <w:rPr>
          <w:lang w:eastAsia="fr-FR"/>
        </w:rPr>
      </w:pPr>
    </w:p>
    <w:p w14:paraId="6B64DB19" w14:textId="1271518E" w:rsidP="00F63D8E" w:rsidR="00F63D8E" w:rsidRDefault="00F63D8E">
      <w:pPr>
        <w:rPr>
          <w:lang w:eastAsia="fr-FR"/>
        </w:rPr>
      </w:pPr>
      <w:r>
        <w:rPr>
          <w:lang w:eastAsia="fr-FR"/>
        </w:rPr>
        <w:t>Les activités ouvrant droit à autorisation d’absence du sapeur-pompier volontaire pe</w:t>
      </w:r>
      <w:r w:rsidR="00530795">
        <w:rPr>
          <w:lang w:eastAsia="fr-FR"/>
        </w:rPr>
        <w:t>n</w:t>
      </w:r>
      <w:r>
        <w:rPr>
          <w:lang w:eastAsia="fr-FR"/>
        </w:rPr>
        <w:t>dant son temps de travail sont :</w:t>
      </w:r>
    </w:p>
    <w:p w14:paraId="77C43E77" w14:textId="78C04437" w:rsidP="00F63D8E" w:rsidR="00F63D8E" w:rsidRDefault="00F63D8E">
      <w:pPr>
        <w:rPr>
          <w:lang w:eastAsia="fr-FR"/>
        </w:rPr>
      </w:pPr>
      <w:r>
        <w:rPr>
          <w:lang w:eastAsia="fr-FR"/>
        </w:rPr>
        <w:t xml:space="preserve">1° Les missions opérationnelles concernant les secours d’urgence aux personnes victimes d’accidents, de sinistres ou de catastrophes et leur évacuation ainsi que la protection des personnes, des biens et de l’environnement, en cas de </w:t>
      </w:r>
      <w:r w:rsidR="00530795">
        <w:rPr>
          <w:lang w:eastAsia="fr-FR"/>
        </w:rPr>
        <w:t>péril ;</w:t>
      </w:r>
    </w:p>
    <w:p w14:paraId="7D8568FC" w14:textId="77777777" w:rsidP="00F63D8E" w:rsidR="00F63D8E" w:rsidRDefault="00F63D8E">
      <w:pPr>
        <w:rPr>
          <w:lang w:eastAsia="fr-FR"/>
        </w:rPr>
      </w:pPr>
      <w:r>
        <w:rPr>
          <w:lang w:eastAsia="fr-FR"/>
        </w:rPr>
        <w:t xml:space="preserve">2° Les actions de formation. </w:t>
      </w:r>
    </w:p>
    <w:p w14:paraId="23C57947" w14:textId="51E90376" w:rsidP="00F63D8E" w:rsidR="00F63D8E" w:rsidRDefault="00F63D8E">
      <w:pPr>
        <w:rPr>
          <w:lang w:eastAsia="fr-FR"/>
        </w:rPr>
      </w:pPr>
      <w:r>
        <w:rPr>
          <w:lang w:eastAsia="fr-FR"/>
        </w:rPr>
        <w:t>Les autorisations d’absence ne peuvent être refusées au sapeur-pompier volontaire que lorsque les nécessités du fonctionnement de l’entreprise ou du service public s’y opposent.</w:t>
      </w:r>
    </w:p>
    <w:p w14:paraId="2B9A19BE" w14:textId="7B761C8A" w:rsidP="00F63D8E" w:rsidR="00F63D8E" w:rsidRDefault="00F63D8E">
      <w:pPr>
        <w:rPr>
          <w:lang w:eastAsia="fr-FR"/>
        </w:rPr>
      </w:pPr>
      <w:r>
        <w:rPr>
          <w:lang w:eastAsia="fr-FR"/>
        </w:rPr>
        <w:t>Lorsqu’une convention est conclue entre l’employeur d’un sapeur-pompier volontaire et le service départemental d’incendie et de secours, les parties fixent le seuil d’absences au-delà duquel les nouvelles autorisations d’absence donnent lieu à une compensation financière et en précisent les conditions.</w:t>
      </w:r>
    </w:p>
    <w:p w14:paraId="1C15FE8D" w14:textId="77777777" w:rsidP="00F63D8E" w:rsidR="003B6019" w:rsidRDefault="003B6019">
      <w:pPr>
        <w:rPr>
          <w:lang w:eastAsia="fr-FR"/>
        </w:rPr>
      </w:pPr>
    </w:p>
    <w:p w14:paraId="40F5104C" w14:textId="09C31554" w:rsidP="00F63D8E" w:rsidR="00F63D8E" w:rsidRDefault="00F63D8E">
      <w:pPr>
        <w:rPr>
          <w:lang w:eastAsia="fr-FR"/>
        </w:rPr>
      </w:pPr>
      <w:r>
        <w:rPr>
          <w:lang w:eastAsia="fr-FR"/>
        </w:rPr>
        <w:t>Le refus est motivé, notifié à l’intéressé et transmis au service départemental d’incendie et de secours.</w:t>
      </w:r>
    </w:p>
    <w:p w14:paraId="48D389C4" w14:textId="77777777" w:rsidP="00F63D8E" w:rsidR="003B6019" w:rsidRDefault="003B6019">
      <w:pPr>
        <w:rPr>
          <w:lang w:eastAsia="fr-FR"/>
        </w:rPr>
      </w:pPr>
    </w:p>
    <w:p w14:paraId="7E253BCB" w14:textId="12D32232" w:rsidP="00F63D8E" w:rsidR="00EF206F" w:rsidRDefault="00F63D8E">
      <w:pPr>
        <w:rPr>
          <w:lang w:eastAsia="fr-FR"/>
        </w:rPr>
      </w:pPr>
      <w:r>
        <w:rPr>
          <w:lang w:eastAsia="fr-FR"/>
        </w:rPr>
        <w:t>Le temps passé hors du lieu de travail, pendant les heures de travail, par le sapeur-pompier volontaire pour participer aux missions à caractère opérationnel et aux activités de formation est assimilé à une durée de travail effectif pour la détermination de la durée des congés payés, des droits aux prestations sociales et pour les droits qu’il tire de son ancienneté.</w:t>
      </w:r>
    </w:p>
    <w:p w14:paraId="59F4E314" w14:textId="324892A4" w:rsidP="00F63D8E" w:rsidR="00F63D8E" w:rsidRDefault="00F63D8E">
      <w:pPr>
        <w:pStyle w:val="Titre4"/>
        <w:rPr>
          <w:lang w:eastAsia="fr-FR"/>
        </w:rPr>
      </w:pPr>
      <w:bookmarkStart w:id="84" w:name="_Toc171176382"/>
      <w:r>
        <w:rPr>
          <w:lang w:eastAsia="fr-FR"/>
        </w:rPr>
        <w:t>Jurés d’assises</w:t>
      </w:r>
      <w:bookmarkEnd w:id="84"/>
    </w:p>
    <w:p w14:paraId="2716D726" w14:textId="60F7A9CE" w:rsidP="00F63D8E" w:rsidR="00F63D8E" w:rsidRDefault="00F63D8E" w:rsidRPr="00726022">
      <w:pPr>
        <w:rPr>
          <w:lang w:eastAsia="fr-FR"/>
        </w:rPr>
      </w:pPr>
      <w:r>
        <w:rPr>
          <w:lang w:eastAsia="fr-FR"/>
        </w:rPr>
        <w:t xml:space="preserve">Si un salarié est désigné </w:t>
      </w:r>
      <w:proofErr w:type="gramStart"/>
      <w:r w:rsidRPr="003B6019">
        <w:rPr>
          <w:i/>
          <w:iCs/>
          <w:lang w:eastAsia="fr-FR"/>
        </w:rPr>
        <w:t>juré</w:t>
      </w:r>
      <w:proofErr w:type="gramEnd"/>
      <w:r>
        <w:rPr>
          <w:lang w:eastAsia="fr-FR"/>
        </w:rPr>
        <w:t xml:space="preserve"> d’assises, il bénéficiera d’une autorisation d’absence non rémunérée sur justification lui permettant de siéger à la cour d’assises. Il est rappelé qu’aucune sanction ou licenciement, ou mesure discriminatoire, ne peut être prononcée en raison de l’exercice des fonctions de juré.</w:t>
      </w:r>
    </w:p>
    <w:p w14:paraId="732169E5" w14:textId="4CAAF3BC" w:rsidP="00807B70" w:rsidR="00FE6B88" w:rsidRDefault="00A749AE" w:rsidRPr="00A749AE">
      <w:pPr>
        <w:pStyle w:val="Titre1"/>
        <w:rPr>
          <w:rFonts w:eastAsia="Calibri"/>
        </w:rPr>
      </w:pPr>
      <w:bookmarkStart w:id="85" w:name="_Toc171176383"/>
      <w:r w:rsidRPr="00A749AE">
        <w:rPr>
          <w:rFonts w:eastAsia="Calibri"/>
        </w:rPr>
        <w:lastRenderedPageBreak/>
        <w:t>Dispositions finales et dépôt</w:t>
      </w:r>
      <w:bookmarkEnd w:id="85"/>
      <w:r w:rsidRPr="00A749AE">
        <w:rPr>
          <w:rFonts w:eastAsia="Calibri"/>
        </w:rPr>
        <w:t xml:space="preserve"> </w:t>
      </w:r>
    </w:p>
    <w:p w14:paraId="42552238" w14:textId="401D6603" w:rsidP="00A749AE" w:rsidR="00A749AE" w:rsidRDefault="00A749AE">
      <w:pPr>
        <w:pStyle w:val="Titre3"/>
        <w:rPr>
          <w:rFonts w:eastAsia="Calibri"/>
        </w:rPr>
      </w:pPr>
      <w:bookmarkStart w:id="86" w:name="_Toc171176384"/>
      <w:r w:rsidRPr="00A749AE">
        <w:rPr>
          <w:rFonts w:eastAsia="Calibri"/>
        </w:rPr>
        <w:t>Effet de l’accord</w:t>
      </w:r>
      <w:bookmarkEnd w:id="86"/>
    </w:p>
    <w:p w14:paraId="64867B4E" w14:textId="55553EC0" w:rsidP="00FE6B88" w:rsidR="00FE6B88" w:rsidRDefault="00FE6B88" w:rsidRPr="003B6019">
      <w:pPr>
        <w:rPr>
          <w:rFonts w:cs="Arial" w:eastAsia="Calibri"/>
          <w:kern w:val="0"/>
          <w:szCs w:val="22"/>
          <w14:ligatures w14:val="none"/>
        </w:rPr>
      </w:pPr>
      <w:r w:rsidRPr="003B6019">
        <w:rPr>
          <w:rFonts w:cs="Arial" w:eastAsia="Calibri"/>
          <w:kern w:val="0"/>
          <w:szCs w:val="22"/>
          <w14:ligatures w14:val="none"/>
        </w:rPr>
        <w:t xml:space="preserve">Le présent accord entre en vigueur </w:t>
      </w:r>
      <w:r w:rsidR="005B6B66" w:rsidRPr="003B6019">
        <w:rPr>
          <w:rFonts w:cs="Arial" w:eastAsia="Calibri"/>
          <w:kern w:val="0"/>
          <w:szCs w:val="22"/>
          <w14:ligatures w14:val="none"/>
        </w:rPr>
        <w:t>le 1</w:t>
      </w:r>
      <w:r w:rsidR="005B6B66" w:rsidRPr="003B6019">
        <w:rPr>
          <w:rFonts w:cs="Arial" w:eastAsia="Calibri"/>
          <w:kern w:val="0"/>
          <w:szCs w:val="22"/>
          <w:vertAlign w:val="superscript"/>
          <w14:ligatures w14:val="none"/>
        </w:rPr>
        <w:t>er</w:t>
      </w:r>
      <w:r w:rsidR="005B6B66" w:rsidRPr="003B6019">
        <w:rPr>
          <w:rFonts w:cs="Arial" w:eastAsia="Calibri"/>
          <w:kern w:val="0"/>
          <w:szCs w:val="22"/>
          <w14:ligatures w14:val="none"/>
        </w:rPr>
        <w:t xml:space="preserve"> jour du mois civil qui suivra </w:t>
      </w:r>
      <w:r w:rsidR="004722D2" w:rsidRPr="003B6019">
        <w:rPr>
          <w:rFonts w:cs="Arial" w:eastAsia="Calibri"/>
          <w:kern w:val="0"/>
          <w:szCs w:val="22"/>
          <w14:ligatures w14:val="none"/>
        </w:rPr>
        <w:t xml:space="preserve">son dépôt auprès de l’autorité administrative. </w:t>
      </w:r>
    </w:p>
    <w:p w14:paraId="16353D99" w14:textId="77777777" w:rsidP="00FE6B88" w:rsidR="00FE6B88" w:rsidRDefault="00FE6B88" w:rsidRPr="003B6019">
      <w:pPr>
        <w:rPr>
          <w:rFonts w:cs="Arial" w:eastAsia="Calibri"/>
          <w:kern w:val="0"/>
          <w:szCs w:val="22"/>
          <w14:ligatures w14:val="none"/>
        </w:rPr>
      </w:pPr>
    </w:p>
    <w:p w14:paraId="1388DD64" w14:textId="77777777" w:rsidP="00FE6B88" w:rsidR="00FE6B88" w:rsidRDefault="00FE6B88" w:rsidRPr="003B6019">
      <w:pPr>
        <w:rPr>
          <w:rFonts w:cs="Arial" w:eastAsia="Calibri"/>
          <w:kern w:val="0"/>
          <w:szCs w:val="22"/>
          <w14:ligatures w14:val="none"/>
        </w:rPr>
      </w:pPr>
      <w:r w:rsidRPr="003B6019">
        <w:rPr>
          <w:rFonts w:cs="Arial" w:eastAsia="Calibri"/>
          <w:kern w:val="0"/>
          <w:szCs w:val="22"/>
          <w14:ligatures w14:val="none"/>
        </w:rPr>
        <w:t>L’accord s’applique, dès son entrée en vigueur, aux salariés titulaires d’un contrat de travail compris dans son champ d’application, sous réserve des dispositions nécessitant l’accord écrit du salarié.</w:t>
      </w:r>
    </w:p>
    <w:p w14:paraId="04A211C2" w14:textId="77777777" w:rsidP="00FE6B88" w:rsidR="00FE6B88" w:rsidRDefault="00FE6B88" w:rsidRPr="003B6019">
      <w:pPr>
        <w:rPr>
          <w:rFonts w:cs="Arial" w:eastAsia="Calibri"/>
          <w:kern w:val="0"/>
          <w:szCs w:val="22"/>
          <w:u w:val="single"/>
          <w14:ligatures w14:val="none"/>
        </w:rPr>
      </w:pPr>
    </w:p>
    <w:p w14:paraId="26FABA35" w14:textId="75424315" w:rsidP="00FE6B88" w:rsidR="00FE6B88" w:rsidRDefault="00FE6B88" w:rsidRPr="003B6019">
      <w:pPr>
        <w:rPr>
          <w:rFonts w:cs="Arial" w:eastAsia="Calibri"/>
          <w:kern w:val="0"/>
          <w:szCs w:val="22"/>
          <w14:ligatures w14:val="none"/>
        </w:rPr>
      </w:pPr>
      <w:r w:rsidRPr="003B6019">
        <w:rPr>
          <w:rFonts w:cs="Arial" w:eastAsia="Calibri"/>
          <w:kern w:val="0"/>
          <w:szCs w:val="22"/>
          <w14:ligatures w14:val="none"/>
        </w:rPr>
        <w:t xml:space="preserve">Il est rappelé que depuis le 1er janvier 2018, les dispositions des conventions collectives de branche ne s’imposent plus aux entreprises, ces-dernières peuvent, le cas échéant, mettre en place des </w:t>
      </w:r>
      <w:r w:rsidR="005B6B66" w:rsidRPr="003B6019">
        <w:rPr>
          <w:rFonts w:cs="Arial" w:eastAsia="Calibri"/>
          <w:kern w:val="0"/>
          <w:szCs w:val="22"/>
          <w14:ligatures w14:val="none"/>
        </w:rPr>
        <w:t xml:space="preserve">dispositions distinctes </w:t>
      </w:r>
      <w:r w:rsidRPr="003B6019">
        <w:rPr>
          <w:rFonts w:cs="Arial" w:eastAsia="Calibri"/>
          <w:kern w:val="0"/>
          <w:szCs w:val="22"/>
          <w14:ligatures w14:val="none"/>
        </w:rPr>
        <w:t>à ce</w:t>
      </w:r>
      <w:r w:rsidR="005B6B66" w:rsidRPr="003B6019">
        <w:rPr>
          <w:rFonts w:cs="Arial" w:eastAsia="Calibri"/>
          <w:kern w:val="0"/>
          <w:szCs w:val="22"/>
          <w14:ligatures w14:val="none"/>
        </w:rPr>
        <w:t xml:space="preserve">lles </w:t>
      </w:r>
      <w:r w:rsidRPr="003B6019">
        <w:rPr>
          <w:rFonts w:cs="Arial" w:eastAsia="Calibri"/>
          <w:kern w:val="0"/>
          <w:szCs w:val="22"/>
          <w14:ligatures w14:val="none"/>
        </w:rPr>
        <w:t>prévu</w:t>
      </w:r>
      <w:r w:rsidR="005B6B66" w:rsidRPr="003B6019">
        <w:rPr>
          <w:rFonts w:cs="Arial" w:eastAsia="Calibri"/>
          <w:kern w:val="0"/>
          <w:szCs w:val="22"/>
          <w14:ligatures w14:val="none"/>
        </w:rPr>
        <w:t>e</w:t>
      </w:r>
      <w:r w:rsidRPr="003B6019">
        <w:rPr>
          <w:rFonts w:cs="Arial" w:eastAsia="Calibri"/>
          <w:kern w:val="0"/>
          <w:szCs w:val="22"/>
          <w14:ligatures w14:val="none"/>
        </w:rPr>
        <w:t xml:space="preserve">s par les dispositions de la convention collective de branche. </w:t>
      </w:r>
    </w:p>
    <w:p w14:paraId="7BC65B24" w14:textId="60383C4B" w:rsidP="004722D2" w:rsidR="00FE6B88" w:rsidRDefault="00FE6B88" w:rsidRPr="00FE6B88">
      <w:pPr>
        <w:pStyle w:val="Titre3"/>
        <w:rPr>
          <w:rFonts w:eastAsia="Calibri"/>
        </w:rPr>
      </w:pPr>
      <w:bookmarkStart w:id="87" w:name="_Toc171176385"/>
      <w:r w:rsidRPr="00FE6B88">
        <w:rPr>
          <w:rFonts w:eastAsia="Calibri"/>
        </w:rPr>
        <w:t>Durée de l’accord</w:t>
      </w:r>
      <w:bookmarkEnd w:id="87"/>
    </w:p>
    <w:p w14:paraId="310F9B90" w14:textId="77777777" w:rsidP="00FE6B88" w:rsidR="00FE6B88" w:rsidRDefault="00FE6B88" w:rsidRPr="00FE6B88">
      <w:pPr>
        <w:rPr>
          <w:rFonts w:cs="Arial" w:eastAsia="Calibri"/>
          <w:kern w:val="0"/>
          <w:sz w:val="20"/>
          <w:szCs w:val="20"/>
          <w14:ligatures w14:val="none"/>
        </w:rPr>
      </w:pPr>
      <w:r w:rsidRPr="003E729D">
        <w:rPr>
          <w:rFonts w:cs="Arial" w:eastAsia="Calibri"/>
          <w:kern w:val="0"/>
          <w:szCs w:val="22"/>
          <w14:ligatures w14:val="none"/>
        </w:rPr>
        <w:t>Le présent accord est conclu pour une durée indéterminée</w:t>
      </w:r>
      <w:r w:rsidRPr="00FE6B88">
        <w:rPr>
          <w:rFonts w:cs="Arial" w:eastAsia="Calibri"/>
          <w:kern w:val="0"/>
          <w:sz w:val="20"/>
          <w:szCs w:val="20"/>
          <w14:ligatures w14:val="none"/>
        </w:rPr>
        <w:t>.</w:t>
      </w:r>
    </w:p>
    <w:p w14:paraId="6E3CE6B1" w14:textId="1581EAD2" w:rsidP="005B6B66" w:rsidR="00FE6B88" w:rsidRDefault="00FE6B88" w:rsidRPr="00FE6B88">
      <w:pPr>
        <w:pStyle w:val="Titre3"/>
        <w:rPr>
          <w:rFonts w:eastAsia="Calibri"/>
        </w:rPr>
      </w:pPr>
      <w:bookmarkStart w:id="88" w:name="_Toc171176386"/>
      <w:r w:rsidRPr="00FE6B88">
        <w:rPr>
          <w:rFonts w:eastAsia="Calibri"/>
        </w:rPr>
        <w:t>Révision de l’accord</w:t>
      </w:r>
      <w:bookmarkEnd w:id="88"/>
    </w:p>
    <w:p w14:paraId="6543B9B4" w14:textId="77777777" w:rsidP="005B6B66" w:rsidR="005B6B66" w:rsidRDefault="005B6B66" w:rsidRPr="003E729D">
      <w:pPr>
        <w:rPr>
          <w:rFonts w:cs="Arial" w:eastAsia="Calibri"/>
          <w:kern w:val="0"/>
          <w:szCs w:val="22"/>
          <w14:ligatures w14:val="none"/>
        </w:rPr>
      </w:pPr>
      <w:r w:rsidRPr="003E729D">
        <w:rPr>
          <w:rFonts w:cs="Arial" w:eastAsia="Calibri"/>
          <w:kern w:val="0"/>
          <w:szCs w:val="22"/>
          <w14:ligatures w14:val="none"/>
        </w:rPr>
        <w:t xml:space="preserve">Le présent accord peut être révisé ou dénoncé dans les conditions prévues par l’article L. 2232-22 du code du travail. </w:t>
      </w:r>
    </w:p>
    <w:p w14:paraId="72382380" w14:textId="363DDB44" w:rsidP="005B6B66" w:rsidR="005B6B66" w:rsidRDefault="005B6B66" w:rsidRPr="005B6B66">
      <w:pPr>
        <w:pStyle w:val="Titre3"/>
        <w:rPr>
          <w:rFonts w:eastAsia="Calibri"/>
        </w:rPr>
      </w:pPr>
      <w:bookmarkStart w:id="89" w:name="_Toc171176387"/>
      <w:r w:rsidRPr="005B6B66">
        <w:rPr>
          <w:rFonts w:eastAsia="Calibri"/>
        </w:rPr>
        <w:t xml:space="preserve">Dépôt </w:t>
      </w:r>
      <w:r>
        <w:rPr>
          <w:rFonts w:eastAsia="Calibri"/>
        </w:rPr>
        <w:t xml:space="preserve">et </w:t>
      </w:r>
      <w:r w:rsidRPr="00FE6B88">
        <w:rPr>
          <w:rFonts w:eastAsia="Calibri"/>
        </w:rPr>
        <w:t>Publication de l’accord</w:t>
      </w:r>
      <w:bookmarkEnd w:id="89"/>
    </w:p>
    <w:p w14:paraId="6EB6E207" w14:textId="441779EE" w:rsidP="005B6B66" w:rsidR="005B6B66" w:rsidRDefault="005B6B66" w:rsidRPr="00515B07">
      <w:pPr>
        <w:rPr>
          <w:rFonts w:cs="Arial" w:eastAsia="Calibri"/>
          <w:kern w:val="0"/>
          <w:szCs w:val="22"/>
          <w14:ligatures w14:val="none"/>
        </w:rPr>
      </w:pPr>
      <w:r w:rsidRPr="00515B07">
        <w:rPr>
          <w:rFonts w:cs="Arial" w:eastAsia="Calibri"/>
          <w:kern w:val="0"/>
          <w:szCs w:val="22"/>
          <w14:ligatures w14:val="none"/>
        </w:rPr>
        <w:t xml:space="preserve">Le présent accord sera déposé sur la plateforme de téléprocédure dans les conditions prévues par voie réglementaire, conformément aux dispositions de l’article L. 2232-29-1 du code du travail. En pratique, cet accord sera déposé sur la plateforme de téléprocédure du Ministère du travail : </w:t>
      </w:r>
      <w:proofErr w:type="spellStart"/>
      <w:r w:rsidRPr="00515B07">
        <w:rPr>
          <w:rFonts w:cs="Arial" w:eastAsia="Calibri"/>
          <w:kern w:val="0"/>
          <w:szCs w:val="22"/>
          <w14:ligatures w14:val="none"/>
        </w:rPr>
        <w:t>télé@accords</w:t>
      </w:r>
      <w:proofErr w:type="spellEnd"/>
      <w:r w:rsidRPr="00515B07">
        <w:rPr>
          <w:rFonts w:cs="Arial" w:eastAsia="Calibri"/>
          <w:kern w:val="0"/>
          <w:szCs w:val="22"/>
          <w14:ligatures w14:val="none"/>
        </w:rPr>
        <w:t xml:space="preserve"> (https://www.teleaccords.travail-emploi.gouv.fr).</w:t>
      </w:r>
    </w:p>
    <w:p w14:paraId="790A228C" w14:textId="77777777" w:rsidP="005B6B66" w:rsidR="005B6B66" w:rsidRDefault="005B6B66" w:rsidRPr="00515B07">
      <w:pPr>
        <w:rPr>
          <w:rFonts w:cs="Arial" w:eastAsia="Calibri"/>
          <w:kern w:val="0"/>
          <w:szCs w:val="22"/>
          <w14:ligatures w14:val="none"/>
        </w:rPr>
      </w:pPr>
    </w:p>
    <w:p w14:paraId="2B24FD40" w14:textId="76B3FFBF" w:rsidP="005B6B66" w:rsidR="00FE6B88" w:rsidRDefault="005B6B66" w:rsidRPr="00515B07">
      <w:pPr>
        <w:rPr>
          <w:rFonts w:cs="Arial" w:eastAsia="Calibri"/>
          <w:kern w:val="0"/>
          <w:szCs w:val="22"/>
          <w14:ligatures w14:val="none"/>
        </w:rPr>
      </w:pPr>
      <w:r w:rsidRPr="00515B07">
        <w:rPr>
          <w:rFonts w:cs="Arial" w:eastAsia="Calibri"/>
          <w:kern w:val="0"/>
          <w:szCs w:val="22"/>
          <w14:ligatures w14:val="none"/>
        </w:rPr>
        <w:t>Le présent accord sera également adressé au greffe du Conseil des Prud’hommes de Valence.</w:t>
      </w:r>
    </w:p>
    <w:p w14:paraId="016C2739" w14:textId="77777777" w:rsidP="00FE6B88" w:rsidR="005B6B66" w:rsidRDefault="005B6B66" w:rsidRPr="00515B07">
      <w:pPr>
        <w:rPr>
          <w:rFonts w:cs="Arial" w:eastAsia="Calibri"/>
          <w:kern w:val="0"/>
          <w:szCs w:val="22"/>
          <w14:ligatures w14:val="none"/>
        </w:rPr>
      </w:pPr>
    </w:p>
    <w:p w14:paraId="2BCB02F4" w14:textId="7C09075B" w:rsidP="00FE6B88" w:rsidR="00FE6B88" w:rsidRDefault="00FE6B88" w:rsidRPr="00515B07">
      <w:pPr>
        <w:rPr>
          <w:rFonts w:cs="Arial" w:eastAsia="Calibri"/>
          <w:kern w:val="0"/>
          <w:szCs w:val="22"/>
          <w14:ligatures w14:val="none"/>
        </w:rPr>
      </w:pPr>
      <w:r w:rsidRPr="00515B07">
        <w:rPr>
          <w:rFonts w:cs="Arial" w:eastAsia="Calibri"/>
          <w:kern w:val="0"/>
          <w:szCs w:val="22"/>
          <w14:ligatures w14:val="none"/>
        </w:rPr>
        <w:t>Le présent accord fera l’objet d’une publication dans la base de données nationale visée à l’article L. 2231-5-1 du code du travail.</w:t>
      </w:r>
    </w:p>
    <w:p w14:paraId="2B679FD6" w14:textId="77777777" w:rsidP="00FE6B88" w:rsidR="00FE6B88" w:rsidRDefault="00FE6B88" w:rsidRPr="00515B07">
      <w:pPr>
        <w:rPr>
          <w:rFonts w:cs="Arial" w:eastAsia="Calibri"/>
          <w:kern w:val="0"/>
          <w:szCs w:val="22"/>
          <w14:ligatures w14:val="none"/>
        </w:rPr>
      </w:pPr>
    </w:p>
    <w:p w14:paraId="416BB21A" w14:textId="77777777" w:rsidP="00FE6B88" w:rsidR="00FE6B88" w:rsidRDefault="00FE6B88" w:rsidRPr="00515B07">
      <w:pPr>
        <w:rPr>
          <w:rFonts w:cs="Arial" w:eastAsia="Calibri"/>
          <w:kern w:val="0"/>
          <w:szCs w:val="22"/>
          <w14:ligatures w14:val="none"/>
        </w:rPr>
      </w:pPr>
      <w:r w:rsidRPr="00515B07">
        <w:rPr>
          <w:rFonts w:cs="Arial" w:eastAsia="Calibri"/>
          <w:kern w:val="0"/>
          <w:szCs w:val="22"/>
          <w14:ligatures w14:val="none"/>
        </w:rPr>
        <w:t>Chaque signataire du présent accord sera destinataire d’un exemplaire original, et un exemplaire sera affiché au sein de la Société.</w:t>
      </w:r>
    </w:p>
    <w:p w14:paraId="5B9C75B9" w14:textId="77777777" w:rsidP="00FE6B88" w:rsidR="00FE6B88" w:rsidRDefault="00FE6B88" w:rsidRPr="00FE6B88">
      <w:pPr>
        <w:rPr>
          <w:rFonts w:cs="Arial" w:eastAsia="Calibri"/>
          <w:kern w:val="0"/>
          <w:sz w:val="20"/>
          <w:szCs w:val="20"/>
          <w14:ligatures w14:val="none"/>
        </w:rPr>
      </w:pPr>
    </w:p>
    <w:p w14:paraId="62063A03" w14:textId="77777777" w:rsidP="00FE6B88" w:rsidR="00FE6B88" w:rsidRDefault="00FE6B88" w:rsidRPr="00FE6B88">
      <w:pPr>
        <w:rPr>
          <w:rFonts w:cs="Arial" w:eastAsia="Calibri"/>
          <w:kern w:val="0"/>
          <w:sz w:val="20"/>
          <w:szCs w:val="20"/>
          <w14:ligatures w14:val="none"/>
        </w:rPr>
      </w:pPr>
    </w:p>
    <w:p w14:paraId="23EC78A2" w14:textId="77777777" w:rsidP="00FE6B88" w:rsidR="00FE6B88" w:rsidRDefault="00FE6B88" w:rsidRPr="00FE6B88">
      <w:pPr>
        <w:rPr>
          <w:rFonts w:cs="Arial" w:eastAsia="Calibri"/>
          <w:kern w:val="0"/>
          <w:sz w:val="20"/>
          <w:szCs w:val="20"/>
          <w14:ligatures w14:val="none"/>
        </w:rPr>
      </w:pPr>
    </w:p>
    <w:p w14:paraId="41DC95C6" w14:textId="2B952D03" w:rsidP="00FE6B88" w:rsidR="00FE6B88" w:rsidRDefault="00FE6B88" w:rsidRPr="00515B07">
      <w:pPr>
        <w:rPr>
          <w:rFonts w:cs="Arial" w:eastAsia="Calibri"/>
          <w:kern w:val="0"/>
          <w:szCs w:val="22"/>
          <w14:ligatures w14:val="none"/>
        </w:rPr>
      </w:pPr>
      <w:r w:rsidRPr="00515B07">
        <w:rPr>
          <w:rFonts w:cs="Arial" w:eastAsia="Calibri"/>
          <w:kern w:val="0"/>
          <w:szCs w:val="22"/>
          <w14:ligatures w14:val="none"/>
        </w:rPr>
        <w:t xml:space="preserve">Fait en </w:t>
      </w:r>
      <w:r w:rsidR="00695A2F">
        <w:rPr>
          <w:rFonts w:cs="Arial" w:eastAsia="Calibri"/>
          <w:kern w:val="0"/>
          <w:szCs w:val="22"/>
          <w14:ligatures w14:val="none"/>
        </w:rPr>
        <w:t xml:space="preserve">2 </w:t>
      </w:r>
      <w:r w:rsidRPr="00515B07">
        <w:rPr>
          <w:rFonts w:cs="Arial" w:eastAsia="Calibri"/>
          <w:kern w:val="0"/>
          <w:szCs w:val="22"/>
          <w14:ligatures w14:val="none"/>
        </w:rPr>
        <w:t>exemplaires originaux,</w:t>
      </w:r>
    </w:p>
    <w:p w14:paraId="466AAC3D" w14:textId="77777777" w:rsidP="00FE6B88" w:rsidR="00FE6B88" w:rsidRDefault="00FE6B88" w:rsidRPr="00515B07">
      <w:pPr>
        <w:rPr>
          <w:rFonts w:cs="Arial" w:eastAsia="Calibri"/>
          <w:kern w:val="0"/>
          <w:szCs w:val="22"/>
          <w14:ligatures w14:val="none"/>
        </w:rPr>
      </w:pPr>
    </w:p>
    <w:p w14:paraId="055E7BCD" w14:textId="77777777" w:rsidP="00FE6B88" w:rsidR="00FE6B88" w:rsidRDefault="00FE6B88" w:rsidRPr="00515B07">
      <w:pPr>
        <w:rPr>
          <w:rFonts w:cs="Arial" w:eastAsia="Calibri"/>
          <w:kern w:val="0"/>
          <w:szCs w:val="22"/>
          <w14:ligatures w14:val="none"/>
        </w:rPr>
      </w:pPr>
    </w:p>
    <w:p w14:paraId="14C02092" w14:textId="1BFBBF1A" w:rsidP="00FE6B88" w:rsidR="00FE6B88" w:rsidRDefault="00FE6B88" w:rsidRPr="00515B07">
      <w:pPr>
        <w:rPr>
          <w:rFonts w:cs="Arial" w:eastAsia="Calibri"/>
          <w:kern w:val="0"/>
          <w:szCs w:val="22"/>
          <w14:ligatures w14:val="none"/>
        </w:rPr>
      </w:pPr>
      <w:r w:rsidRPr="00515B07">
        <w:rPr>
          <w:rFonts w:cs="Arial" w:eastAsia="Calibri"/>
          <w:kern w:val="0"/>
          <w:szCs w:val="22"/>
          <w14:ligatures w14:val="none"/>
        </w:rPr>
        <w:t>À VALENCE</w:t>
      </w:r>
      <w:r w:rsidR="005B6B66" w:rsidRPr="00515B07">
        <w:rPr>
          <w:rFonts w:cs="Arial" w:eastAsia="Calibri"/>
          <w:kern w:val="0"/>
          <w:szCs w:val="22"/>
          <w14:ligatures w14:val="none"/>
        </w:rPr>
        <w:t xml:space="preserve">, le </w:t>
      </w:r>
      <w:r w:rsidR="00695A2F">
        <w:rPr>
          <w:rFonts w:cs="Arial" w:eastAsia="Calibri"/>
          <w:kern w:val="0"/>
          <w:szCs w:val="22"/>
          <w14:ligatures w14:val="none"/>
        </w:rPr>
        <w:t>25/07/2024</w:t>
      </w:r>
    </w:p>
    <w:p w14:paraId="29AE4440" w14:textId="77777777" w:rsidP="00FE6B88" w:rsidR="00FE6B88" w:rsidRDefault="00FE6B88" w:rsidRPr="00FE6B88">
      <w:pPr>
        <w:rPr>
          <w:rFonts w:cs="Arial" w:eastAsia="Calibri"/>
          <w:kern w:val="0"/>
          <w:sz w:val="20"/>
          <w:szCs w:val="20"/>
          <w14:ligatures w14:val="none"/>
        </w:rPr>
      </w:pPr>
    </w:p>
    <w:p w14:paraId="1D7D2278" w14:textId="77777777" w:rsidP="00FE6B88" w:rsidR="00FE6B88" w:rsidRDefault="00FE6B88" w:rsidRPr="00515B07">
      <w:pPr>
        <w:rPr>
          <w:rFonts w:cs="Arial" w:eastAsia="Calibri"/>
          <w:b/>
          <w:bCs/>
          <w:kern w:val="0"/>
          <w:sz w:val="20"/>
          <w:szCs w:val="20"/>
          <w14:ligatures w14:val="none"/>
        </w:rPr>
      </w:pPr>
    </w:p>
    <w:p w14:paraId="64A0198D" w14:textId="31E6F9E5" w:rsidP="00FE6B88" w:rsidR="00FE6B88" w:rsidRDefault="00FE6B88" w:rsidRPr="00515B07">
      <w:pPr>
        <w:tabs>
          <w:tab w:pos="5103" w:val="left"/>
        </w:tabs>
        <w:rPr>
          <w:rFonts w:cs="Arial" w:eastAsia="Calibri"/>
          <w:b/>
          <w:bCs/>
          <w:kern w:val="0"/>
          <w:sz w:val="20"/>
          <w:szCs w:val="20"/>
          <w14:ligatures w14:val="none"/>
        </w:rPr>
      </w:pPr>
      <w:r w:rsidRPr="00515B07">
        <w:rPr>
          <w:rFonts w:cs="Arial" w:eastAsia="Calibri"/>
          <w:b/>
          <w:bCs/>
          <w:kern w:val="0"/>
          <w:sz w:val="20"/>
          <w:szCs w:val="20"/>
          <w14:ligatures w14:val="none"/>
        </w:rPr>
        <w:t>Pour la société AVISOR,</w:t>
      </w:r>
    </w:p>
    <w:p w14:paraId="6D012CC2" w14:textId="77777777" w:rsidP="00FE6B88" w:rsidR="00FE6B88" w:rsidRDefault="00FE6B88" w:rsidRPr="00515B07">
      <w:pPr>
        <w:rPr>
          <w:rFonts w:cs="Arial" w:eastAsia="Times New Roman"/>
          <w:b/>
          <w:bCs/>
          <w:noProof/>
          <w:kern w:val="0"/>
          <w:sz w:val="20"/>
          <w:szCs w:val="20"/>
          <w:lang w:eastAsia="fr-FR"/>
          <w14:ligatures w14:val="none"/>
        </w:rPr>
      </w:pPr>
      <w:r w:rsidRPr="00515B07">
        <w:rPr>
          <w:rFonts w:cs="Arial" w:eastAsia="Times New Roman"/>
          <w:b/>
          <w:bCs/>
          <w:noProof/>
          <w:kern w:val="0"/>
          <w:sz w:val="20"/>
          <w:szCs w:val="20"/>
          <w:lang w:eastAsia="fr-FR"/>
          <w14:ligatures w14:val="none"/>
        </w:rPr>
        <w:t>Monsieur Patricke LAMBERT</w:t>
      </w:r>
    </w:p>
    <w:p w14:paraId="611EF5F3" w14:textId="77777777" w:rsidP="00FE6B88" w:rsidR="00FE6B88" w:rsidRDefault="00FE6B88" w:rsidRPr="00515B07">
      <w:pPr>
        <w:rPr>
          <w:rFonts w:cs="Arial" w:eastAsia="Times New Roman"/>
          <w:b/>
          <w:bCs/>
          <w:i/>
          <w:kern w:val="0"/>
          <w:sz w:val="20"/>
          <w:szCs w:val="20"/>
          <w:lang w:eastAsia="fr-FR"/>
          <w14:ligatures w14:val="none"/>
        </w:rPr>
      </w:pPr>
      <w:r w:rsidRPr="00515B07">
        <w:rPr>
          <w:rFonts w:cs="Arial" w:eastAsia="Times New Roman"/>
          <w:b/>
          <w:bCs/>
          <w:i/>
          <w:kern w:val="0"/>
          <w:sz w:val="20"/>
          <w:szCs w:val="20"/>
          <w:lang w:eastAsia="fr-FR"/>
          <w14:ligatures w14:val="none"/>
        </w:rPr>
        <w:t>Président</w:t>
      </w:r>
    </w:p>
    <w:p w14:paraId="7BCE65A2" w14:textId="77777777" w:rsidP="00FE6B88" w:rsidR="00FE6B88" w:rsidRDefault="00FE6B88">
      <w:pPr>
        <w:tabs>
          <w:tab w:pos="5103" w:val="left"/>
        </w:tabs>
        <w:rPr>
          <w:rFonts w:cs="Arial" w:eastAsia="Calibri"/>
          <w:b/>
          <w:bCs/>
          <w:kern w:val="0"/>
          <w:sz w:val="20"/>
          <w:szCs w:val="20"/>
          <w14:ligatures w14:val="none"/>
        </w:rPr>
      </w:pPr>
    </w:p>
    <w:p w14:paraId="4FAC8D3C" w14:textId="77777777" w:rsidP="00FE6B88" w:rsidR="00695A2F" w:rsidRDefault="00695A2F">
      <w:pPr>
        <w:tabs>
          <w:tab w:pos="5103" w:val="left"/>
        </w:tabs>
        <w:rPr>
          <w:rFonts w:cs="Arial" w:eastAsia="Calibri"/>
          <w:b/>
          <w:bCs/>
          <w:kern w:val="0"/>
          <w:sz w:val="20"/>
          <w:szCs w:val="20"/>
          <w14:ligatures w14:val="none"/>
        </w:rPr>
      </w:pPr>
    </w:p>
    <w:p w14:paraId="53F141A3" w14:textId="77777777" w:rsidP="00FE6B88" w:rsidR="00695A2F" w:rsidRDefault="00695A2F">
      <w:pPr>
        <w:tabs>
          <w:tab w:pos="5103" w:val="left"/>
        </w:tabs>
        <w:rPr>
          <w:rFonts w:cs="Arial" w:eastAsia="Calibri"/>
          <w:b/>
          <w:bCs/>
          <w:kern w:val="0"/>
          <w:sz w:val="20"/>
          <w:szCs w:val="20"/>
          <w14:ligatures w14:val="none"/>
        </w:rPr>
      </w:pPr>
    </w:p>
    <w:p w14:paraId="07CB7963" w14:textId="77777777" w:rsidP="00FE6B88" w:rsidR="00695A2F" w:rsidRDefault="00695A2F">
      <w:pPr>
        <w:tabs>
          <w:tab w:pos="5103" w:val="left"/>
        </w:tabs>
        <w:rPr>
          <w:rFonts w:cs="Arial" w:eastAsia="Calibri"/>
          <w:b/>
          <w:bCs/>
          <w:kern w:val="0"/>
          <w:sz w:val="20"/>
          <w:szCs w:val="20"/>
          <w14:ligatures w14:val="none"/>
        </w:rPr>
      </w:pPr>
    </w:p>
    <w:p w14:paraId="28382A7A" w14:textId="77777777" w:rsidP="00FE6B88" w:rsidR="00695A2F" w:rsidRDefault="00695A2F">
      <w:pPr>
        <w:tabs>
          <w:tab w:pos="5103" w:val="left"/>
        </w:tabs>
        <w:rPr>
          <w:rFonts w:cs="Arial" w:eastAsia="Calibri"/>
          <w:b/>
          <w:bCs/>
          <w:kern w:val="0"/>
          <w:sz w:val="20"/>
          <w:szCs w:val="20"/>
          <w14:ligatures w14:val="none"/>
        </w:rPr>
      </w:pPr>
    </w:p>
    <w:p w14:paraId="7061E5ED" w14:textId="77777777" w:rsidP="00FE6B88" w:rsidR="00695A2F" w:rsidRDefault="00695A2F">
      <w:pPr>
        <w:tabs>
          <w:tab w:pos="5103" w:val="left"/>
        </w:tabs>
        <w:rPr>
          <w:rFonts w:cs="Arial" w:eastAsia="Calibri"/>
          <w:b/>
          <w:bCs/>
          <w:kern w:val="0"/>
          <w:sz w:val="20"/>
          <w:szCs w:val="20"/>
          <w14:ligatures w14:val="none"/>
        </w:rPr>
      </w:pPr>
    </w:p>
    <w:p w14:paraId="09306B7C" w14:textId="77777777" w:rsidP="00FE6B88" w:rsidR="00695A2F" w:rsidRDefault="00695A2F">
      <w:pPr>
        <w:tabs>
          <w:tab w:pos="5103" w:val="left"/>
        </w:tabs>
        <w:rPr>
          <w:rFonts w:cs="Arial" w:eastAsia="Calibri"/>
          <w:b/>
          <w:bCs/>
          <w:kern w:val="0"/>
          <w:sz w:val="20"/>
          <w:szCs w:val="20"/>
          <w14:ligatures w14:val="none"/>
        </w:rPr>
      </w:pPr>
    </w:p>
    <w:p w14:paraId="65F4888E" w14:textId="77777777" w:rsidP="00FE6B88" w:rsidR="00695A2F" w:rsidRDefault="00695A2F">
      <w:pPr>
        <w:tabs>
          <w:tab w:pos="5103" w:val="left"/>
        </w:tabs>
        <w:rPr>
          <w:rFonts w:cs="Arial" w:eastAsia="Calibri"/>
          <w:b/>
          <w:bCs/>
          <w:kern w:val="0"/>
          <w:sz w:val="20"/>
          <w:szCs w:val="20"/>
          <w14:ligatures w14:val="none"/>
        </w:rPr>
      </w:pPr>
    </w:p>
    <w:p w14:paraId="6E917BF9" w14:textId="2FC71E0C" w:rsidP="00FE6B88" w:rsidR="00FE6B88" w:rsidRDefault="00A749AE">
      <w:pPr>
        <w:tabs>
          <w:tab w:pos="5103" w:val="left"/>
        </w:tabs>
        <w:rPr>
          <w:rFonts w:cs="Arial" w:eastAsia="Calibri"/>
          <w:b/>
          <w:bCs/>
          <w:kern w:val="0"/>
          <w:sz w:val="20"/>
          <w:szCs w:val="20"/>
          <w14:ligatures w14:val="none"/>
        </w:rPr>
      </w:pPr>
      <w:r w:rsidRPr="00515B07">
        <w:rPr>
          <w:rFonts w:cs="Arial" w:eastAsia="Calibri"/>
          <w:b/>
          <w:bCs/>
          <w:kern w:val="0"/>
          <w:sz w:val="20"/>
          <w:szCs w:val="20"/>
          <w14:ligatures w14:val="none"/>
        </w:rPr>
        <w:lastRenderedPageBreak/>
        <w:t>Pour les salariés</w:t>
      </w:r>
    </w:p>
    <w:p w14:paraId="54E0160E" w14:textId="77777777" w:rsidP="00FE6B88" w:rsidR="00695A2F" w:rsidRDefault="00695A2F">
      <w:pPr>
        <w:tabs>
          <w:tab w:pos="5103" w:val="left"/>
        </w:tabs>
        <w:rPr>
          <w:rFonts w:cs="Arial" w:eastAsia="Calibri"/>
          <w:b/>
          <w:bCs/>
          <w:kern w:val="0"/>
          <w:sz w:val="20"/>
          <w:szCs w:val="20"/>
          <w14:ligatures w14:val="none"/>
        </w:rPr>
      </w:pPr>
    </w:p>
    <w:p w14:paraId="2806CB42" w14:textId="77777777" w:rsidP="00FE6B88" w:rsidR="00695A2F" w:rsidRDefault="00695A2F">
      <w:pPr>
        <w:tabs>
          <w:tab w:pos="5103" w:val="left"/>
        </w:tabs>
        <w:rPr>
          <w:rFonts w:cs="Arial" w:eastAsia="Calibri"/>
          <w:b/>
          <w:bCs/>
          <w:kern w:val="0"/>
          <w:sz w:val="20"/>
          <w:szCs w:val="20"/>
          <w14:ligatures w14:val="none"/>
        </w:rPr>
      </w:pPr>
    </w:p>
    <w:p w14:paraId="388051CC" w14:textId="77777777" w:rsidP="00FE6B88" w:rsidR="00695A2F" w:rsidRDefault="00695A2F">
      <w:pPr>
        <w:tabs>
          <w:tab w:pos="5103" w:val="left"/>
        </w:tabs>
        <w:rPr>
          <w:rFonts w:cs="Arial" w:eastAsia="Calibri"/>
          <w:b/>
          <w:bCs/>
          <w:kern w:val="0"/>
          <w:sz w:val="20"/>
          <w:szCs w:val="20"/>
          <w14:ligatures w14:val="none"/>
        </w:rPr>
      </w:pPr>
    </w:p>
    <w:p w14:paraId="7254A03B" w14:textId="77777777" w:rsidP="00FE6B88" w:rsidR="00695A2F" w:rsidRDefault="00695A2F" w:rsidRPr="00515B07">
      <w:pPr>
        <w:tabs>
          <w:tab w:pos="5103" w:val="left"/>
        </w:tabs>
        <w:rPr>
          <w:rFonts w:cs="Arial" w:eastAsia="Calibri"/>
          <w:b/>
          <w:bCs/>
          <w:kern w:val="0"/>
          <w:sz w:val="20"/>
          <w:szCs w:val="20"/>
          <w14:ligatures w14:val="none"/>
        </w:rPr>
      </w:pPr>
    </w:p>
    <w:tbl>
      <w:tblPr>
        <w:tblW w:type="dxa" w:w="2884"/>
        <w:tblInd w:type="dxa" w:w="80"/>
        <w:tblCellMar>
          <w:left w:type="dxa" w:w="70"/>
          <w:right w:type="dxa" w:w="70"/>
        </w:tblCellMar>
        <w:tblLook w:firstColumn="1" w:firstRow="1" w:lastColumn="0" w:lastRow="0" w:noHBand="0" w:noVBand="1" w:val="04A0"/>
      </w:tblPr>
      <w:tblGrid>
        <w:gridCol w:w="2884"/>
      </w:tblGrid>
      <w:tr w14:paraId="21DA37E8" w14:textId="77777777" w:rsidR="002350CF" w:rsidRPr="00453945" w:rsidTr="0070746D">
        <w:trPr>
          <w:trHeight w:val="303"/>
        </w:trPr>
        <w:tc>
          <w:tcPr>
            <w:tcW w:type="auto" w:w="0"/>
            <w:shd w:color="auto" w:fill="auto" w:val="clear"/>
            <w:noWrap/>
            <w:vAlign w:val="center"/>
            <w:hideMark/>
          </w:tcPr>
          <w:p w14:paraId="24490F3C"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ARHANCET   ELAIA</w:t>
            </w:r>
          </w:p>
        </w:tc>
      </w:tr>
      <w:tr w14:paraId="412D1530" w14:textId="77777777" w:rsidR="002350CF" w:rsidRPr="00453945" w:rsidTr="0070746D">
        <w:trPr>
          <w:trHeight w:val="303"/>
        </w:trPr>
        <w:tc>
          <w:tcPr>
            <w:tcW w:type="auto" w:w="0"/>
            <w:shd w:color="auto" w:fill="auto" w:val="clear"/>
            <w:noWrap/>
            <w:vAlign w:val="center"/>
            <w:hideMark/>
          </w:tcPr>
          <w:p w14:paraId="4B9F8138"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BOURNE   MARIE CHARLOTTE</w:t>
            </w:r>
          </w:p>
        </w:tc>
      </w:tr>
      <w:tr w14:paraId="0C608087" w14:textId="77777777" w:rsidR="002350CF" w:rsidRPr="00453945" w:rsidTr="0070746D">
        <w:trPr>
          <w:trHeight w:val="39"/>
        </w:trPr>
        <w:tc>
          <w:tcPr>
            <w:tcW w:type="auto" w:w="0"/>
            <w:shd w:color="auto" w:fill="auto" w:val="clear"/>
            <w:noWrap/>
            <w:vAlign w:val="center"/>
            <w:hideMark/>
          </w:tcPr>
          <w:p w14:paraId="7992B617" w14:textId="77777777" w:rsidP="0070746D" w:rsidR="002350CF" w:rsidRDefault="002350CF" w:rsidRPr="00453945">
            <w:pPr>
              <w:rPr>
                <w:rFonts w:ascii="Aptos Narrow" w:cs="Times New Roman" w:eastAsia="Times New Roman" w:hAnsi="Aptos Narrow"/>
                <w:color w:val="000000"/>
                <w:kern w:val="0"/>
                <w:lang w:eastAsia="fr-FR"/>
                <w14:ligatures w14:val="none"/>
              </w:rPr>
            </w:pPr>
            <w:proofErr w:type="gramStart"/>
            <w:r w:rsidRPr="00453945">
              <w:rPr>
                <w:rFonts w:ascii="Aptos Narrow" w:cs="Times New Roman" w:eastAsia="Times New Roman" w:hAnsi="Aptos Narrow"/>
                <w:color w:val="000000"/>
                <w:kern w:val="0"/>
                <w:lang w:eastAsia="fr-FR"/>
                <w14:ligatures w14:val="none"/>
              </w:rPr>
              <w:t>CHOSSON  MICKAEL</w:t>
            </w:r>
            <w:proofErr w:type="gramEnd"/>
          </w:p>
        </w:tc>
      </w:tr>
      <w:tr w14:paraId="4F36FB6B" w14:textId="77777777" w:rsidR="002350CF" w:rsidRPr="00453945" w:rsidTr="0070746D">
        <w:trPr>
          <w:trHeight w:val="303"/>
        </w:trPr>
        <w:tc>
          <w:tcPr>
            <w:tcW w:type="auto" w:w="0"/>
            <w:shd w:color="auto" w:fill="auto" w:val="clear"/>
            <w:noWrap/>
            <w:vAlign w:val="center"/>
            <w:hideMark/>
          </w:tcPr>
          <w:p w14:paraId="6D2F6B5F"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CUERQ   ANAIS</w:t>
            </w:r>
          </w:p>
        </w:tc>
      </w:tr>
      <w:tr w14:paraId="4F8C23AE" w14:textId="77777777" w:rsidR="002350CF" w:rsidRPr="00453945" w:rsidTr="0070746D">
        <w:trPr>
          <w:trHeight w:val="39"/>
        </w:trPr>
        <w:tc>
          <w:tcPr>
            <w:tcW w:type="auto" w:w="0"/>
            <w:shd w:color="auto" w:fill="auto" w:val="clear"/>
            <w:noWrap/>
            <w:vAlign w:val="center"/>
            <w:hideMark/>
          </w:tcPr>
          <w:p w14:paraId="0B5824E5"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ESPEU   EGLANTINE</w:t>
            </w:r>
          </w:p>
        </w:tc>
      </w:tr>
      <w:tr w14:paraId="4A0DF810" w14:textId="77777777" w:rsidR="002350CF" w:rsidRPr="00453945" w:rsidTr="0070746D">
        <w:trPr>
          <w:trHeight w:val="303"/>
        </w:trPr>
        <w:tc>
          <w:tcPr>
            <w:tcW w:type="auto" w:w="0"/>
            <w:shd w:color="auto" w:fill="auto" w:val="clear"/>
            <w:noWrap/>
            <w:vAlign w:val="center"/>
            <w:hideMark/>
          </w:tcPr>
          <w:p w14:paraId="4E41B6C8"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GILLES   SYLVIA</w:t>
            </w:r>
          </w:p>
        </w:tc>
      </w:tr>
      <w:tr w14:paraId="30DCEA8C" w14:textId="77777777" w:rsidR="002350CF" w:rsidRPr="00453945" w:rsidTr="0070746D">
        <w:trPr>
          <w:trHeight w:val="39"/>
        </w:trPr>
        <w:tc>
          <w:tcPr>
            <w:tcW w:type="auto" w:w="0"/>
            <w:shd w:color="auto" w:fill="auto" w:val="clear"/>
            <w:noWrap/>
            <w:vAlign w:val="center"/>
            <w:hideMark/>
          </w:tcPr>
          <w:p w14:paraId="14F25CC0" w14:textId="77777777" w:rsidP="0070746D" w:rsidR="002350CF" w:rsidRDefault="002350CF" w:rsidRPr="00453945">
            <w:pPr>
              <w:rPr>
                <w:rFonts w:ascii="Aptos Narrow" w:cs="Times New Roman" w:eastAsia="Times New Roman" w:hAnsi="Aptos Narrow"/>
                <w:color w:val="000000"/>
                <w:kern w:val="0"/>
                <w:lang w:eastAsia="fr-FR"/>
                <w14:ligatures w14:val="none"/>
              </w:rPr>
            </w:pPr>
            <w:proofErr w:type="gramStart"/>
            <w:r w:rsidRPr="00453945">
              <w:rPr>
                <w:rFonts w:ascii="Aptos Narrow" w:cs="Times New Roman" w:eastAsia="Times New Roman" w:hAnsi="Aptos Narrow"/>
                <w:color w:val="000000"/>
                <w:kern w:val="0"/>
                <w:lang w:eastAsia="fr-FR"/>
                <w14:ligatures w14:val="none"/>
              </w:rPr>
              <w:t>GUERET  SABRINA</w:t>
            </w:r>
            <w:proofErr w:type="gramEnd"/>
          </w:p>
        </w:tc>
      </w:tr>
      <w:tr w14:paraId="064DB7A7" w14:textId="77777777" w:rsidR="002350CF" w:rsidRPr="00453945" w:rsidTr="0070746D">
        <w:trPr>
          <w:trHeight w:val="39"/>
        </w:trPr>
        <w:tc>
          <w:tcPr>
            <w:tcW w:type="auto" w:w="0"/>
            <w:shd w:color="auto" w:fill="auto" w:val="clear"/>
            <w:noWrap/>
            <w:vAlign w:val="center"/>
            <w:hideMark/>
          </w:tcPr>
          <w:p w14:paraId="261ECA90"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GUILHOT   CECILE</w:t>
            </w:r>
          </w:p>
        </w:tc>
      </w:tr>
      <w:tr w14:paraId="6FC1843F" w14:textId="77777777" w:rsidR="002350CF" w:rsidRPr="00453945" w:rsidTr="0070746D">
        <w:trPr>
          <w:trHeight w:val="303"/>
        </w:trPr>
        <w:tc>
          <w:tcPr>
            <w:tcW w:type="auto" w:w="0"/>
            <w:shd w:color="auto" w:fill="auto" w:val="clear"/>
            <w:noWrap/>
            <w:vAlign w:val="center"/>
            <w:hideMark/>
          </w:tcPr>
          <w:p w14:paraId="6E8B4420"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HERNAN   NINA</w:t>
            </w:r>
          </w:p>
        </w:tc>
      </w:tr>
      <w:tr w14:paraId="5D8D95B1" w14:textId="77777777" w:rsidR="002350CF" w:rsidRPr="00453945" w:rsidTr="0070746D">
        <w:trPr>
          <w:trHeight w:val="66"/>
        </w:trPr>
        <w:tc>
          <w:tcPr>
            <w:tcW w:type="auto" w:w="0"/>
            <w:shd w:color="auto" w:fill="auto" w:val="clear"/>
            <w:noWrap/>
            <w:vAlign w:val="center"/>
            <w:hideMark/>
          </w:tcPr>
          <w:p w14:paraId="6DFB5234"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LASBROAS   CARINE</w:t>
            </w:r>
          </w:p>
        </w:tc>
      </w:tr>
      <w:tr w14:paraId="782F83B6" w14:textId="77777777" w:rsidR="002350CF" w:rsidRPr="00453945" w:rsidTr="0070746D">
        <w:trPr>
          <w:trHeight w:val="68"/>
        </w:trPr>
        <w:tc>
          <w:tcPr>
            <w:tcW w:type="auto" w:w="0"/>
            <w:shd w:color="auto" w:fill="auto" w:val="clear"/>
            <w:noWrap/>
            <w:vAlign w:val="center"/>
            <w:hideMark/>
          </w:tcPr>
          <w:p w14:paraId="1BB48A6F"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MAILLOT   ELISA</w:t>
            </w:r>
          </w:p>
        </w:tc>
      </w:tr>
      <w:tr w14:paraId="1F3ABA86" w14:textId="77777777" w:rsidR="002350CF" w:rsidRPr="00453945" w:rsidTr="0070746D">
        <w:trPr>
          <w:trHeight w:val="303"/>
        </w:trPr>
        <w:tc>
          <w:tcPr>
            <w:tcW w:type="auto" w:w="0"/>
            <w:shd w:color="auto" w:fill="auto" w:val="clear"/>
            <w:noWrap/>
            <w:vAlign w:val="center"/>
            <w:hideMark/>
          </w:tcPr>
          <w:p w14:paraId="51DCD095"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MARIUSSE   AGNES</w:t>
            </w:r>
          </w:p>
        </w:tc>
      </w:tr>
      <w:tr w14:paraId="7C94C59E" w14:textId="77777777" w:rsidR="002350CF" w:rsidRPr="00453945" w:rsidTr="0070746D">
        <w:trPr>
          <w:trHeight w:val="39"/>
        </w:trPr>
        <w:tc>
          <w:tcPr>
            <w:tcW w:type="auto" w:w="0"/>
            <w:shd w:color="auto" w:fill="auto" w:val="clear"/>
            <w:noWrap/>
            <w:vAlign w:val="center"/>
            <w:hideMark/>
          </w:tcPr>
          <w:p w14:paraId="2B126AB7"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MARIUSSE   CHRISTOPHE</w:t>
            </w:r>
          </w:p>
        </w:tc>
      </w:tr>
      <w:tr w14:paraId="0BD17B59" w14:textId="77777777" w:rsidR="002350CF" w:rsidRPr="00453945" w:rsidTr="0070746D">
        <w:trPr>
          <w:trHeight w:val="39"/>
        </w:trPr>
        <w:tc>
          <w:tcPr>
            <w:tcW w:type="auto" w:w="0"/>
            <w:shd w:color="auto" w:fill="auto" w:val="clear"/>
            <w:noWrap/>
            <w:vAlign w:val="center"/>
            <w:hideMark/>
          </w:tcPr>
          <w:p w14:paraId="726E481D"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OGIER   ALBAN</w:t>
            </w:r>
          </w:p>
        </w:tc>
      </w:tr>
      <w:tr w14:paraId="03964204" w14:textId="77777777" w:rsidR="002350CF" w:rsidRPr="00453945" w:rsidTr="0070746D">
        <w:trPr>
          <w:trHeight w:val="39"/>
        </w:trPr>
        <w:tc>
          <w:tcPr>
            <w:tcW w:type="auto" w:w="0"/>
            <w:shd w:color="auto" w:fill="auto" w:val="clear"/>
            <w:noWrap/>
            <w:vAlign w:val="center"/>
            <w:hideMark/>
          </w:tcPr>
          <w:p w14:paraId="7E75ADB7"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PIOT   MARION</w:t>
            </w:r>
          </w:p>
        </w:tc>
      </w:tr>
      <w:tr w14:paraId="655FF160" w14:textId="77777777" w:rsidR="002350CF" w:rsidRPr="00453945" w:rsidTr="0070746D">
        <w:trPr>
          <w:trHeight w:val="303"/>
        </w:trPr>
        <w:tc>
          <w:tcPr>
            <w:tcW w:type="auto" w:w="0"/>
            <w:shd w:color="auto" w:fill="auto" w:val="clear"/>
            <w:noWrap/>
            <w:vAlign w:val="center"/>
            <w:hideMark/>
          </w:tcPr>
          <w:p w14:paraId="366F42BC"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PORTAL   SHAWN</w:t>
            </w:r>
          </w:p>
        </w:tc>
      </w:tr>
      <w:tr w14:paraId="3B3C02E5" w14:textId="77777777" w:rsidR="002350CF" w:rsidRPr="00453945" w:rsidTr="0070746D">
        <w:trPr>
          <w:trHeight w:val="39"/>
        </w:trPr>
        <w:tc>
          <w:tcPr>
            <w:tcW w:type="auto" w:w="0"/>
            <w:shd w:color="auto" w:fill="auto" w:val="clear"/>
            <w:noWrap/>
            <w:vAlign w:val="center"/>
            <w:hideMark/>
          </w:tcPr>
          <w:p w14:paraId="2CBBC9DE"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VERNET   TIPHAINE</w:t>
            </w:r>
          </w:p>
        </w:tc>
      </w:tr>
      <w:tr w14:paraId="47DCC494" w14:textId="77777777" w:rsidR="002350CF" w:rsidRPr="00453945" w:rsidTr="0070746D">
        <w:trPr>
          <w:trHeight w:val="303"/>
        </w:trPr>
        <w:tc>
          <w:tcPr>
            <w:tcW w:type="auto" w:w="0"/>
            <w:shd w:color="auto" w:fill="auto" w:val="clear"/>
            <w:noWrap/>
            <w:vAlign w:val="bottom"/>
            <w:hideMark/>
          </w:tcPr>
          <w:p w14:paraId="0847DC58" w14:textId="77777777" w:rsidP="0070746D" w:rsidR="002350CF" w:rsidRDefault="002350CF" w:rsidRPr="00453945">
            <w:pPr>
              <w:rPr>
                <w:rFonts w:ascii="Aptos Narrow" w:cs="Times New Roman" w:eastAsia="Times New Roman" w:hAnsi="Aptos Narrow"/>
                <w:color w:val="000000"/>
                <w:kern w:val="0"/>
                <w:lang w:eastAsia="fr-FR"/>
                <w14:ligatures w14:val="none"/>
              </w:rPr>
            </w:pPr>
            <w:r w:rsidRPr="00453945">
              <w:rPr>
                <w:rFonts w:ascii="Aptos Narrow" w:cs="Times New Roman" w:eastAsia="Times New Roman" w:hAnsi="Aptos Narrow"/>
                <w:color w:val="000000"/>
                <w:kern w:val="0"/>
                <w:lang w:eastAsia="fr-FR"/>
                <w14:ligatures w14:val="none"/>
              </w:rPr>
              <w:t>VIARDOT   FREDERIC</w:t>
            </w:r>
          </w:p>
        </w:tc>
      </w:tr>
    </w:tbl>
    <w:p w14:paraId="5E4DFD2F" w14:textId="7C38A619" w:rsidP="00FE6B88" w:rsidR="00FE6B88" w:rsidRDefault="00FE6B88" w:rsidRPr="00515B07">
      <w:pPr>
        <w:tabs>
          <w:tab w:pos="5103" w:val="left"/>
        </w:tabs>
        <w:rPr>
          <w:rFonts w:cs="Arial" w:eastAsia="Calibri"/>
          <w:b/>
          <w:bCs/>
          <w:kern w:val="0"/>
          <w:sz w:val="20"/>
          <w:szCs w:val="20"/>
          <w14:ligatures w14:val="none"/>
        </w:rPr>
      </w:pPr>
    </w:p>
    <w:p w14:paraId="70F6EC7B" w14:textId="760C6F78" w:rsidR="00A749AE" w:rsidRDefault="00A749AE">
      <w:pPr>
        <w:jc w:val="left"/>
        <w:rPr>
          <w:rFonts w:cs="Arial" w:eastAsia="Calibri"/>
          <w:b/>
          <w:kern w:val="0"/>
          <w:sz w:val="20"/>
          <w:szCs w:val="20"/>
          <w14:ligatures w14:val="none"/>
        </w:rPr>
      </w:pPr>
      <w:r>
        <w:rPr>
          <w:rFonts w:cs="Arial" w:eastAsia="Calibri"/>
          <w:b/>
          <w:kern w:val="0"/>
          <w:sz w:val="20"/>
          <w:szCs w:val="20"/>
          <w14:ligatures w14:val="none"/>
        </w:rPr>
        <w:br w:type="page"/>
      </w:r>
    </w:p>
    <w:p w14:paraId="561D552A" w14:textId="77777777" w:rsidP="00FE6B88" w:rsidR="00FE6B88" w:rsidRDefault="00FE6B88" w:rsidRPr="00FE6B88">
      <w:pPr>
        <w:tabs>
          <w:tab w:pos="5103" w:val="left"/>
        </w:tabs>
        <w:rPr>
          <w:rFonts w:cs="Arial" w:eastAsia="Calibri"/>
          <w:b/>
          <w:kern w:val="0"/>
          <w:sz w:val="20"/>
          <w:szCs w:val="20"/>
          <w14:ligatures w14:val="none"/>
        </w:rPr>
      </w:pPr>
    </w:p>
    <w:p w14:paraId="3E590ECA" w14:textId="68EDF27E" w:rsidP="00A749AE" w:rsidR="00A749AE" w:rsidRDefault="00A749AE" w:rsidRPr="00A749AE">
      <w:pPr>
        <w:pStyle w:val="Titre1"/>
        <w:numPr>
          <w:ilvl w:val="0"/>
          <w:numId w:val="0"/>
        </w:numPr>
        <w:ind w:left="360"/>
        <w:rPr>
          <w:rFonts w:eastAsia="Calibri"/>
        </w:rPr>
      </w:pPr>
      <w:bookmarkStart w:id="90" w:name="_Toc171176388"/>
      <w:r>
        <w:rPr>
          <w:rFonts w:eastAsia="Calibri"/>
        </w:rPr>
        <w:t>Annexe 1 – Résultats du r</w:t>
      </w:r>
      <w:r w:rsidRPr="00A749AE">
        <w:rPr>
          <w:rFonts w:eastAsia="Calibri"/>
        </w:rPr>
        <w:t>éférendum en vue de l’adoption d</w:t>
      </w:r>
      <w:r>
        <w:rPr>
          <w:rFonts w:eastAsia="Calibri"/>
        </w:rPr>
        <w:t xml:space="preserve">e l’accord sur l’organisation et le temps de </w:t>
      </w:r>
      <w:r w:rsidRPr="00A749AE">
        <w:rPr>
          <w:rFonts w:eastAsia="Calibri"/>
        </w:rPr>
        <w:t>travail</w:t>
      </w:r>
      <w:bookmarkEnd w:id="90"/>
    </w:p>
    <w:p w14:paraId="4BDD39AF" w14:textId="2F43B670" w:rsidP="00A749AE" w:rsidR="00A749AE" w:rsidRDefault="00A749AE" w:rsidRPr="00A749AE">
      <w:pPr>
        <w:spacing w:line="259" w:lineRule="auto"/>
        <w:jc w:val="center"/>
        <w:rPr>
          <w:rFonts w:cs="Times New Roman" w:eastAsia="Calibri"/>
          <w:sz w:val="24"/>
        </w:rPr>
      </w:pPr>
      <w:r w:rsidRPr="00A749AE">
        <w:rPr>
          <w:rFonts w:cs="Times New Roman" w:eastAsia="Calibri"/>
          <w:sz w:val="24"/>
        </w:rPr>
        <w:t>(Article L. 2232-23 du Code du travail)</w:t>
      </w:r>
    </w:p>
    <w:p w14:paraId="00FACEC9" w14:textId="77777777" w:rsidP="00A749AE" w:rsidR="00A749AE" w:rsidRDefault="00A749AE" w:rsidRPr="00A749AE">
      <w:pPr>
        <w:pBdr>
          <w:bottom w:color="auto" w:space="1" w:sz="4" w:val="single"/>
        </w:pBdr>
        <w:spacing w:line="259" w:lineRule="auto"/>
        <w:jc w:val="left"/>
        <w:rPr>
          <w:rFonts w:cs="Times New Roman" w:eastAsia="Calibri"/>
          <w:sz w:val="24"/>
        </w:rPr>
      </w:pPr>
    </w:p>
    <w:p w14:paraId="30DBB130" w14:textId="77777777" w:rsidP="00A749AE" w:rsidR="00A749AE" w:rsidRDefault="00A749AE" w:rsidRPr="00A749AE">
      <w:pPr>
        <w:spacing w:line="259" w:lineRule="auto"/>
        <w:jc w:val="left"/>
        <w:rPr>
          <w:rFonts w:cs="Times New Roman" w:eastAsia="Calibri"/>
          <w:sz w:val="24"/>
        </w:rPr>
      </w:pPr>
    </w:p>
    <w:p w14:paraId="772952CE" w14:textId="19CD9258" w:rsidP="00A749AE" w:rsidR="00A749AE" w:rsidRDefault="00A749AE" w:rsidRPr="00515B07">
      <w:pPr>
        <w:spacing w:line="259" w:lineRule="auto"/>
        <w:rPr>
          <w:rFonts w:cs="Times New Roman" w:eastAsia="Calibri"/>
          <w:szCs w:val="22"/>
        </w:rPr>
      </w:pPr>
      <w:r w:rsidRPr="00515B07">
        <w:rPr>
          <w:rFonts w:cs="Times New Roman" w:eastAsia="Calibri"/>
          <w:szCs w:val="22"/>
        </w:rPr>
        <w:t>Suite à la transmission du projet d’accord sur la durée et l’aménagement du temps de travail de l</w:t>
      </w:r>
      <w:r w:rsidR="00EC11F6" w:rsidRPr="00515B07">
        <w:rPr>
          <w:rFonts w:cs="Times New Roman" w:eastAsia="Calibri"/>
          <w:szCs w:val="22"/>
        </w:rPr>
        <w:t xml:space="preserve">a société AVISOR </w:t>
      </w:r>
      <w:r w:rsidRPr="00515B07">
        <w:rPr>
          <w:rFonts w:cs="Times New Roman" w:eastAsia="Calibri"/>
          <w:szCs w:val="22"/>
        </w:rPr>
        <w:t xml:space="preserve">le </w:t>
      </w:r>
      <w:r w:rsidR="003E55CE">
        <w:rPr>
          <w:rFonts w:cs="Times New Roman" w:eastAsia="Calibri"/>
          <w:szCs w:val="22"/>
        </w:rPr>
        <w:t>09/07/2024</w:t>
      </w:r>
      <w:r w:rsidRPr="00515B07">
        <w:rPr>
          <w:rFonts w:cs="Times New Roman" w:eastAsia="Calibri"/>
          <w:szCs w:val="22"/>
        </w:rPr>
        <w:t xml:space="preserve">, les salariés de l’entreprise ont été convoqués sur leur temps de travail le </w:t>
      </w:r>
      <w:r w:rsidR="003E55CE">
        <w:rPr>
          <w:rFonts w:cs="Times New Roman" w:eastAsia="Calibri"/>
          <w:szCs w:val="22"/>
        </w:rPr>
        <w:t>25 JUILLET 2024 à 9 H</w:t>
      </w:r>
      <w:r w:rsidRPr="00515B07">
        <w:rPr>
          <w:rFonts w:cs="Times New Roman" w:eastAsia="Calibri"/>
          <w:szCs w:val="22"/>
        </w:rPr>
        <w:t xml:space="preserve"> à l’adoption de cet accord dans les conditions prévues par les articles L. 2232-21 et R.2232-10 et </w:t>
      </w:r>
      <w:proofErr w:type="spellStart"/>
      <w:r w:rsidRPr="00515B07">
        <w:rPr>
          <w:rFonts w:cs="Times New Roman" w:eastAsia="Calibri"/>
          <w:szCs w:val="22"/>
        </w:rPr>
        <w:t>ss</w:t>
      </w:r>
      <w:proofErr w:type="spellEnd"/>
      <w:r w:rsidRPr="00515B07">
        <w:rPr>
          <w:rFonts w:cs="Times New Roman" w:eastAsia="Calibri"/>
          <w:szCs w:val="22"/>
        </w:rPr>
        <w:t xml:space="preserve">. </w:t>
      </w:r>
      <w:r w:rsidR="003E55CE" w:rsidRPr="00515B07">
        <w:rPr>
          <w:rFonts w:cs="Times New Roman" w:eastAsia="Calibri"/>
          <w:szCs w:val="22"/>
        </w:rPr>
        <w:t>En</w:t>
      </w:r>
      <w:r w:rsidRPr="00515B07">
        <w:rPr>
          <w:rFonts w:cs="Times New Roman" w:eastAsia="Calibri"/>
          <w:szCs w:val="22"/>
        </w:rPr>
        <w:t xml:space="preserve"> vue de procéder à un vote à bulletin secret relatif à son adoption.</w:t>
      </w:r>
    </w:p>
    <w:p w14:paraId="075AA269" w14:textId="77777777" w:rsidP="00A749AE" w:rsidR="00A749AE" w:rsidRDefault="00A749AE" w:rsidRPr="00515B07">
      <w:pPr>
        <w:spacing w:line="259" w:lineRule="auto"/>
        <w:jc w:val="left"/>
        <w:rPr>
          <w:rFonts w:cs="Times New Roman" w:eastAsia="Calibri"/>
          <w:szCs w:val="22"/>
        </w:rPr>
      </w:pPr>
      <w:r w:rsidRPr="00515B07">
        <w:rPr>
          <w:rFonts w:cs="Times New Roman" w:eastAsia="Calibri"/>
          <w:szCs w:val="22"/>
        </w:rPr>
        <w:t xml:space="preserve">Les salariés suivants ont pris part au vote : </w:t>
      </w:r>
    </w:p>
    <w:p w14:paraId="3B1551DD" w14:textId="77777777" w:rsidP="00A749AE" w:rsidR="00A749AE" w:rsidRDefault="00A749AE" w:rsidRPr="00515B07">
      <w:pPr>
        <w:spacing w:line="259" w:lineRule="auto"/>
        <w:jc w:val="left"/>
        <w:rPr>
          <w:rFonts w:cs="Times New Roman" w:eastAsia="Calibri"/>
          <w:szCs w:val="22"/>
        </w:rPr>
      </w:pPr>
    </w:p>
    <w:tbl>
      <w:tblPr>
        <w:tblW w:type="dxa" w:w="9209"/>
        <w:tblCellMar>
          <w:left w:type="dxa" w:w="70"/>
          <w:right w:type="dxa" w:w="70"/>
        </w:tblCellMar>
        <w:tblLook w:firstColumn="1" w:firstRow="1" w:lastColumn="0" w:lastRow="0" w:noHBand="0" w:noVBand="1" w:val="04A0"/>
      </w:tblPr>
      <w:tblGrid>
        <w:gridCol w:w="1129"/>
        <w:gridCol w:w="1820"/>
        <w:gridCol w:w="1582"/>
        <w:gridCol w:w="1701"/>
        <w:gridCol w:w="2977"/>
      </w:tblGrid>
      <w:tr w14:paraId="6754EA7C" w14:textId="77777777" w:rsidR="00695A2F" w:rsidRPr="00695A2F" w:rsidTr="00695A2F">
        <w:trPr>
          <w:trHeight w:val="510"/>
        </w:trPr>
        <w:tc>
          <w:tcPr>
            <w:tcW w:type="dxa" w:w="1129"/>
            <w:tcBorders>
              <w:top w:color="auto" w:space="0" w:sz="4" w:val="single"/>
              <w:left w:color="auto" w:space="0" w:sz="4" w:val="single"/>
              <w:bottom w:color="auto" w:space="0" w:sz="4" w:val="single"/>
              <w:right w:color="auto" w:space="0" w:sz="4" w:val="single"/>
            </w:tcBorders>
            <w:shd w:color="auto" w:fill="auto" w:val="clear"/>
            <w:vAlign w:val="center"/>
            <w:hideMark/>
          </w:tcPr>
          <w:p w14:paraId="6BCEFF2C"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Nom</w:t>
            </w:r>
          </w:p>
        </w:tc>
        <w:tc>
          <w:tcPr>
            <w:tcW w:type="dxa" w:w="1820"/>
            <w:tcBorders>
              <w:top w:color="auto" w:space="0" w:sz="4" w:val="single"/>
              <w:left w:val="nil"/>
              <w:bottom w:color="auto" w:space="0" w:sz="4" w:val="single"/>
              <w:right w:color="auto" w:space="0" w:sz="4" w:val="single"/>
            </w:tcBorders>
            <w:shd w:color="auto" w:fill="auto" w:val="clear"/>
            <w:vAlign w:val="center"/>
            <w:hideMark/>
          </w:tcPr>
          <w:p w14:paraId="7F2032B7"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Prénom</w:t>
            </w:r>
          </w:p>
        </w:tc>
        <w:tc>
          <w:tcPr>
            <w:tcW w:type="dxa" w:w="1582"/>
            <w:tcBorders>
              <w:top w:color="auto" w:space="0" w:sz="4" w:val="single"/>
              <w:left w:val="nil"/>
              <w:bottom w:color="auto" w:space="0" w:sz="4" w:val="single"/>
              <w:right w:color="auto" w:space="0" w:sz="4" w:val="single"/>
            </w:tcBorders>
            <w:shd w:color="auto" w:fill="auto" w:val="clear"/>
            <w:vAlign w:val="center"/>
            <w:hideMark/>
          </w:tcPr>
          <w:p w14:paraId="1146A0E0"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Date ancienneté</w:t>
            </w:r>
          </w:p>
        </w:tc>
        <w:tc>
          <w:tcPr>
            <w:tcW w:type="dxa" w:w="1701"/>
            <w:tcBorders>
              <w:top w:color="auto" w:space="0" w:sz="4" w:val="single"/>
              <w:left w:val="nil"/>
              <w:bottom w:color="auto" w:space="0" w:sz="4" w:val="single"/>
              <w:right w:color="auto" w:space="0" w:sz="4" w:val="single"/>
            </w:tcBorders>
            <w:shd w:color="auto" w:fill="auto" w:val="clear"/>
            <w:vAlign w:val="center"/>
            <w:hideMark/>
          </w:tcPr>
          <w:p w14:paraId="5D9677BB"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 xml:space="preserve">Date de naissance </w:t>
            </w:r>
          </w:p>
        </w:tc>
        <w:tc>
          <w:tcPr>
            <w:tcW w:type="dxa" w:w="2977"/>
            <w:tcBorders>
              <w:top w:color="auto" w:space="0" w:sz="4" w:val="single"/>
              <w:left w:val="nil"/>
              <w:bottom w:color="auto" w:space="0" w:sz="4" w:val="single"/>
              <w:right w:color="auto" w:space="0" w:sz="4" w:val="single"/>
            </w:tcBorders>
            <w:shd w:color="auto" w:fill="auto" w:val="clear"/>
            <w:vAlign w:val="center"/>
            <w:hideMark/>
          </w:tcPr>
          <w:p w14:paraId="707C3046"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 xml:space="preserve">Emargement de vote </w:t>
            </w:r>
          </w:p>
        </w:tc>
      </w:tr>
      <w:tr w14:paraId="685A997C" w14:textId="77777777" w:rsidR="00695A2F" w:rsidRPr="00695A2F" w:rsidTr="00695A2F">
        <w:trPr>
          <w:trHeight w:val="510"/>
        </w:trPr>
        <w:tc>
          <w:tcPr>
            <w:tcW w:type="dxa" w:w="1129"/>
            <w:tcBorders>
              <w:top w:val="nil"/>
              <w:left w:color="auto" w:space="0" w:sz="4" w:val="single"/>
              <w:bottom w:color="auto" w:space="0" w:sz="4" w:val="single"/>
              <w:right w:color="auto" w:space="0" w:sz="4" w:val="single"/>
            </w:tcBorders>
            <w:shd w:color="auto" w:fill="auto" w:val="clear"/>
            <w:noWrap/>
            <w:vAlign w:val="center"/>
            <w:hideMark/>
          </w:tcPr>
          <w:p w14:paraId="3FB47708"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ARHANCET</w:t>
            </w:r>
          </w:p>
        </w:tc>
        <w:tc>
          <w:tcPr>
            <w:tcW w:type="dxa" w:w="1820"/>
            <w:tcBorders>
              <w:top w:val="nil"/>
              <w:left w:val="nil"/>
              <w:bottom w:color="auto" w:space="0" w:sz="4" w:val="single"/>
              <w:right w:color="auto" w:space="0" w:sz="4" w:val="single"/>
            </w:tcBorders>
            <w:shd w:color="auto" w:fill="auto" w:val="clear"/>
            <w:noWrap/>
            <w:vAlign w:val="center"/>
            <w:hideMark/>
          </w:tcPr>
          <w:p w14:paraId="09473B89"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ELAIA</w:t>
            </w:r>
          </w:p>
        </w:tc>
        <w:tc>
          <w:tcPr>
            <w:tcW w:type="dxa" w:w="1582"/>
            <w:tcBorders>
              <w:top w:color="auto" w:space="0" w:sz="8" w:val="single"/>
              <w:left w:color="auto" w:space="0" w:sz="8" w:val="single"/>
              <w:bottom w:color="auto" w:space="0" w:sz="4" w:val="single"/>
              <w:right w:color="auto" w:space="0" w:sz="8" w:val="single"/>
            </w:tcBorders>
            <w:shd w:color="auto" w:fill="auto" w:val="clear"/>
            <w:noWrap/>
            <w:vAlign w:val="center"/>
            <w:hideMark/>
          </w:tcPr>
          <w:p w14:paraId="0CC3B124"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04/09/2023</w:t>
            </w:r>
          </w:p>
        </w:tc>
        <w:tc>
          <w:tcPr>
            <w:tcW w:type="dxa" w:w="1701"/>
            <w:tcBorders>
              <w:top w:val="nil"/>
              <w:left w:color="auto" w:space="0" w:sz="4" w:val="single"/>
              <w:bottom w:color="auto" w:space="0" w:sz="4" w:val="single"/>
              <w:right w:color="auto" w:space="0" w:sz="4" w:val="single"/>
            </w:tcBorders>
            <w:shd w:color="auto" w:fill="auto" w:val="clear"/>
            <w:noWrap/>
            <w:vAlign w:val="center"/>
            <w:hideMark/>
          </w:tcPr>
          <w:p w14:paraId="4A6F78A9"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28/01/2003</w:t>
            </w:r>
          </w:p>
        </w:tc>
        <w:tc>
          <w:tcPr>
            <w:tcW w:type="dxa" w:w="2977"/>
            <w:tcBorders>
              <w:top w:val="nil"/>
              <w:left w:val="nil"/>
              <w:bottom w:color="auto" w:space="0" w:sz="4" w:val="single"/>
              <w:right w:color="auto" w:space="0" w:sz="4" w:val="single"/>
            </w:tcBorders>
            <w:shd w:color="auto" w:fill="auto" w:val="clear"/>
            <w:noWrap/>
            <w:vAlign w:val="center"/>
            <w:hideMark/>
          </w:tcPr>
          <w:p w14:paraId="3174C948"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 </w:t>
            </w:r>
          </w:p>
        </w:tc>
      </w:tr>
      <w:tr w14:paraId="0748F9A9" w14:textId="77777777" w:rsidR="00695A2F" w:rsidRPr="00695A2F" w:rsidTr="00695A2F">
        <w:trPr>
          <w:trHeight w:val="600"/>
        </w:trPr>
        <w:tc>
          <w:tcPr>
            <w:tcW w:type="dxa" w:w="1129"/>
            <w:tcBorders>
              <w:top w:val="nil"/>
              <w:left w:color="auto" w:space="0" w:sz="4" w:val="single"/>
              <w:bottom w:color="auto" w:space="0" w:sz="4" w:val="single"/>
              <w:right w:color="auto" w:space="0" w:sz="4" w:val="single"/>
            </w:tcBorders>
            <w:shd w:color="auto" w:fill="auto" w:val="clear"/>
            <w:noWrap/>
            <w:vAlign w:val="center"/>
            <w:hideMark/>
          </w:tcPr>
          <w:p w14:paraId="76BF0B13"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BOURNE</w:t>
            </w:r>
          </w:p>
        </w:tc>
        <w:tc>
          <w:tcPr>
            <w:tcW w:type="dxa" w:w="1820"/>
            <w:tcBorders>
              <w:top w:val="nil"/>
              <w:left w:val="nil"/>
              <w:bottom w:color="auto" w:space="0" w:sz="4" w:val="single"/>
              <w:right w:color="auto" w:space="0" w:sz="4" w:val="single"/>
            </w:tcBorders>
            <w:shd w:color="auto" w:fill="auto" w:val="clear"/>
            <w:noWrap/>
            <w:vAlign w:val="center"/>
            <w:hideMark/>
          </w:tcPr>
          <w:p w14:paraId="1A18E0B9"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MARIE CHARLOTTE</w:t>
            </w:r>
          </w:p>
        </w:tc>
        <w:tc>
          <w:tcPr>
            <w:tcW w:type="dxa" w:w="1582"/>
            <w:tcBorders>
              <w:top w:val="nil"/>
              <w:left w:color="auto" w:space="0" w:sz="8" w:val="single"/>
              <w:bottom w:color="auto" w:space="0" w:sz="4" w:val="single"/>
              <w:right w:color="auto" w:space="0" w:sz="8" w:val="single"/>
            </w:tcBorders>
            <w:shd w:color="auto" w:fill="auto" w:val="clear"/>
            <w:noWrap/>
            <w:vAlign w:val="center"/>
            <w:hideMark/>
          </w:tcPr>
          <w:p w14:paraId="4771E6C2"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21/01/2020</w:t>
            </w:r>
          </w:p>
        </w:tc>
        <w:tc>
          <w:tcPr>
            <w:tcW w:type="dxa" w:w="1701"/>
            <w:tcBorders>
              <w:top w:val="nil"/>
              <w:left w:color="auto" w:space="0" w:sz="4" w:val="single"/>
              <w:bottom w:color="auto" w:space="0" w:sz="4" w:val="single"/>
              <w:right w:color="auto" w:space="0" w:sz="4" w:val="single"/>
            </w:tcBorders>
            <w:shd w:color="auto" w:fill="auto" w:val="clear"/>
            <w:noWrap/>
            <w:vAlign w:val="center"/>
            <w:hideMark/>
          </w:tcPr>
          <w:p w14:paraId="77AE7A3D"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04/05/1985</w:t>
            </w:r>
          </w:p>
        </w:tc>
        <w:tc>
          <w:tcPr>
            <w:tcW w:type="dxa" w:w="2977"/>
            <w:tcBorders>
              <w:top w:val="nil"/>
              <w:left w:val="nil"/>
              <w:bottom w:color="auto" w:space="0" w:sz="4" w:val="single"/>
              <w:right w:color="auto" w:space="0" w:sz="4" w:val="single"/>
            </w:tcBorders>
            <w:shd w:color="auto" w:fill="auto" w:val="clear"/>
            <w:noWrap/>
            <w:vAlign w:val="bottom"/>
            <w:hideMark/>
          </w:tcPr>
          <w:p w14:paraId="7B946739"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 </w:t>
            </w:r>
          </w:p>
        </w:tc>
      </w:tr>
      <w:tr w14:paraId="58879085" w14:textId="77777777" w:rsidR="00695A2F" w:rsidRPr="00695A2F" w:rsidTr="00695A2F">
        <w:trPr>
          <w:trHeight w:val="600"/>
        </w:trPr>
        <w:tc>
          <w:tcPr>
            <w:tcW w:type="dxa" w:w="1129"/>
            <w:tcBorders>
              <w:top w:val="nil"/>
              <w:left w:color="auto" w:space="0" w:sz="4" w:val="single"/>
              <w:bottom w:color="auto" w:space="0" w:sz="4" w:val="single"/>
              <w:right w:color="auto" w:space="0" w:sz="4" w:val="single"/>
            </w:tcBorders>
            <w:shd w:color="auto" w:fill="auto" w:val="clear"/>
            <w:noWrap/>
            <w:vAlign w:val="center"/>
            <w:hideMark/>
          </w:tcPr>
          <w:p w14:paraId="159E76EE"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CHOSSON</w:t>
            </w:r>
          </w:p>
        </w:tc>
        <w:tc>
          <w:tcPr>
            <w:tcW w:type="dxa" w:w="1820"/>
            <w:tcBorders>
              <w:top w:val="nil"/>
              <w:left w:val="nil"/>
              <w:bottom w:color="auto" w:space="0" w:sz="4" w:val="single"/>
              <w:right w:color="auto" w:space="0" w:sz="4" w:val="single"/>
            </w:tcBorders>
            <w:shd w:color="auto" w:fill="auto" w:val="clear"/>
            <w:noWrap/>
            <w:vAlign w:val="center"/>
            <w:hideMark/>
          </w:tcPr>
          <w:p w14:paraId="7B453437"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MICKAEL</w:t>
            </w:r>
          </w:p>
        </w:tc>
        <w:tc>
          <w:tcPr>
            <w:tcW w:type="dxa" w:w="1582"/>
            <w:tcBorders>
              <w:top w:val="nil"/>
              <w:left w:color="auto" w:space="0" w:sz="8" w:val="single"/>
              <w:bottom w:color="auto" w:space="0" w:sz="4" w:val="single"/>
              <w:right w:color="auto" w:space="0" w:sz="8" w:val="single"/>
            </w:tcBorders>
            <w:shd w:color="auto" w:fill="auto" w:val="clear"/>
            <w:noWrap/>
            <w:vAlign w:val="center"/>
            <w:hideMark/>
          </w:tcPr>
          <w:p w14:paraId="28F1252F"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12/12/2022</w:t>
            </w:r>
          </w:p>
        </w:tc>
        <w:tc>
          <w:tcPr>
            <w:tcW w:type="dxa" w:w="1701"/>
            <w:tcBorders>
              <w:top w:val="nil"/>
              <w:left w:color="auto" w:space="0" w:sz="4" w:val="single"/>
              <w:bottom w:color="auto" w:space="0" w:sz="4" w:val="single"/>
              <w:right w:color="auto" w:space="0" w:sz="4" w:val="single"/>
            </w:tcBorders>
            <w:shd w:color="auto" w:fill="auto" w:val="clear"/>
            <w:noWrap/>
            <w:vAlign w:val="center"/>
            <w:hideMark/>
          </w:tcPr>
          <w:p w14:paraId="462C31A6"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21/01/1992</w:t>
            </w:r>
          </w:p>
        </w:tc>
        <w:tc>
          <w:tcPr>
            <w:tcW w:type="dxa" w:w="2977"/>
            <w:tcBorders>
              <w:top w:val="nil"/>
              <w:left w:val="nil"/>
              <w:bottom w:color="auto" w:space="0" w:sz="4" w:val="single"/>
              <w:right w:color="auto" w:space="0" w:sz="4" w:val="single"/>
            </w:tcBorders>
            <w:shd w:color="auto" w:fill="auto" w:val="clear"/>
            <w:noWrap/>
            <w:vAlign w:val="bottom"/>
            <w:hideMark/>
          </w:tcPr>
          <w:p w14:paraId="28798246"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 </w:t>
            </w:r>
          </w:p>
        </w:tc>
      </w:tr>
      <w:tr w14:paraId="1D21C671" w14:textId="77777777" w:rsidR="00695A2F" w:rsidRPr="00695A2F" w:rsidTr="00695A2F">
        <w:trPr>
          <w:trHeight w:val="600"/>
        </w:trPr>
        <w:tc>
          <w:tcPr>
            <w:tcW w:type="dxa" w:w="1129"/>
            <w:tcBorders>
              <w:top w:val="nil"/>
              <w:left w:color="auto" w:space="0" w:sz="4" w:val="single"/>
              <w:bottom w:color="auto" w:space="0" w:sz="4" w:val="single"/>
              <w:right w:color="auto" w:space="0" w:sz="4" w:val="single"/>
            </w:tcBorders>
            <w:shd w:color="auto" w:fill="auto" w:val="clear"/>
            <w:noWrap/>
            <w:vAlign w:val="center"/>
            <w:hideMark/>
          </w:tcPr>
          <w:p w14:paraId="63C01708"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CUERQ</w:t>
            </w:r>
          </w:p>
        </w:tc>
        <w:tc>
          <w:tcPr>
            <w:tcW w:type="dxa" w:w="1820"/>
            <w:tcBorders>
              <w:top w:val="nil"/>
              <w:left w:val="nil"/>
              <w:bottom w:color="auto" w:space="0" w:sz="4" w:val="single"/>
              <w:right w:color="auto" w:space="0" w:sz="4" w:val="single"/>
            </w:tcBorders>
            <w:shd w:color="auto" w:fill="auto" w:val="clear"/>
            <w:noWrap/>
            <w:vAlign w:val="center"/>
            <w:hideMark/>
          </w:tcPr>
          <w:p w14:paraId="5B406A24"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ANAIS</w:t>
            </w:r>
          </w:p>
        </w:tc>
        <w:tc>
          <w:tcPr>
            <w:tcW w:type="dxa" w:w="1582"/>
            <w:tcBorders>
              <w:top w:val="nil"/>
              <w:left w:color="auto" w:space="0" w:sz="8" w:val="single"/>
              <w:bottom w:color="auto" w:space="0" w:sz="4" w:val="single"/>
              <w:right w:color="auto" w:space="0" w:sz="8" w:val="single"/>
            </w:tcBorders>
            <w:shd w:color="auto" w:fill="auto" w:val="clear"/>
            <w:noWrap/>
            <w:vAlign w:val="center"/>
            <w:hideMark/>
          </w:tcPr>
          <w:p w14:paraId="5134D7EB"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08/04/2024</w:t>
            </w:r>
          </w:p>
        </w:tc>
        <w:tc>
          <w:tcPr>
            <w:tcW w:type="dxa" w:w="1701"/>
            <w:tcBorders>
              <w:top w:val="nil"/>
              <w:left w:color="auto" w:space="0" w:sz="4" w:val="single"/>
              <w:bottom w:color="auto" w:space="0" w:sz="4" w:val="single"/>
              <w:right w:color="auto" w:space="0" w:sz="4" w:val="single"/>
            </w:tcBorders>
            <w:shd w:color="auto" w:fill="auto" w:val="clear"/>
            <w:noWrap/>
            <w:vAlign w:val="center"/>
            <w:hideMark/>
          </w:tcPr>
          <w:p w14:paraId="734C4156"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01/03/1994</w:t>
            </w:r>
          </w:p>
        </w:tc>
        <w:tc>
          <w:tcPr>
            <w:tcW w:type="dxa" w:w="2977"/>
            <w:tcBorders>
              <w:top w:val="nil"/>
              <w:left w:val="nil"/>
              <w:bottom w:color="auto" w:space="0" w:sz="4" w:val="single"/>
              <w:right w:color="auto" w:space="0" w:sz="4" w:val="single"/>
            </w:tcBorders>
            <w:shd w:color="auto" w:fill="auto" w:val="clear"/>
            <w:noWrap/>
            <w:vAlign w:val="bottom"/>
            <w:hideMark/>
          </w:tcPr>
          <w:p w14:paraId="4F7380D2"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 </w:t>
            </w:r>
          </w:p>
        </w:tc>
      </w:tr>
      <w:tr w14:paraId="755B455F" w14:textId="77777777" w:rsidR="00695A2F" w:rsidRPr="00695A2F" w:rsidTr="00695A2F">
        <w:trPr>
          <w:trHeight w:val="600"/>
        </w:trPr>
        <w:tc>
          <w:tcPr>
            <w:tcW w:type="dxa" w:w="1129"/>
            <w:tcBorders>
              <w:top w:val="nil"/>
              <w:left w:color="auto" w:space="0" w:sz="4" w:val="single"/>
              <w:bottom w:color="auto" w:space="0" w:sz="4" w:val="single"/>
              <w:right w:color="auto" w:space="0" w:sz="4" w:val="single"/>
            </w:tcBorders>
            <w:shd w:color="auto" w:fill="auto" w:val="clear"/>
            <w:noWrap/>
            <w:vAlign w:val="center"/>
            <w:hideMark/>
          </w:tcPr>
          <w:p w14:paraId="33C6A1D6"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ESPEU</w:t>
            </w:r>
          </w:p>
        </w:tc>
        <w:tc>
          <w:tcPr>
            <w:tcW w:type="dxa" w:w="1820"/>
            <w:tcBorders>
              <w:top w:val="nil"/>
              <w:left w:val="nil"/>
              <w:bottom w:color="auto" w:space="0" w:sz="4" w:val="single"/>
              <w:right w:color="auto" w:space="0" w:sz="4" w:val="single"/>
            </w:tcBorders>
            <w:shd w:color="auto" w:fill="auto" w:val="clear"/>
            <w:noWrap/>
            <w:vAlign w:val="center"/>
            <w:hideMark/>
          </w:tcPr>
          <w:p w14:paraId="663B5ED7"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EGLANTINE</w:t>
            </w:r>
          </w:p>
        </w:tc>
        <w:tc>
          <w:tcPr>
            <w:tcW w:type="dxa" w:w="1582"/>
            <w:tcBorders>
              <w:top w:val="nil"/>
              <w:left w:color="auto" w:space="0" w:sz="8" w:val="single"/>
              <w:bottom w:color="auto" w:space="0" w:sz="4" w:val="single"/>
              <w:right w:color="auto" w:space="0" w:sz="8" w:val="single"/>
            </w:tcBorders>
            <w:shd w:color="auto" w:fill="auto" w:val="clear"/>
            <w:noWrap/>
            <w:vAlign w:val="center"/>
            <w:hideMark/>
          </w:tcPr>
          <w:p w14:paraId="0EB23E9E"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04/09/2023</w:t>
            </w:r>
          </w:p>
        </w:tc>
        <w:tc>
          <w:tcPr>
            <w:tcW w:type="dxa" w:w="1701"/>
            <w:tcBorders>
              <w:top w:val="nil"/>
              <w:left w:color="auto" w:space="0" w:sz="4" w:val="single"/>
              <w:bottom w:color="auto" w:space="0" w:sz="4" w:val="single"/>
              <w:right w:color="auto" w:space="0" w:sz="4" w:val="single"/>
            </w:tcBorders>
            <w:shd w:color="auto" w:fill="auto" w:val="clear"/>
            <w:noWrap/>
            <w:vAlign w:val="center"/>
            <w:hideMark/>
          </w:tcPr>
          <w:p w14:paraId="6718E513"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21/11/2004</w:t>
            </w:r>
          </w:p>
        </w:tc>
        <w:tc>
          <w:tcPr>
            <w:tcW w:type="dxa" w:w="2977"/>
            <w:tcBorders>
              <w:top w:val="nil"/>
              <w:left w:val="nil"/>
              <w:bottom w:color="auto" w:space="0" w:sz="4" w:val="single"/>
              <w:right w:color="auto" w:space="0" w:sz="4" w:val="single"/>
            </w:tcBorders>
            <w:shd w:color="auto" w:fill="auto" w:val="clear"/>
            <w:noWrap/>
            <w:vAlign w:val="bottom"/>
            <w:hideMark/>
          </w:tcPr>
          <w:p w14:paraId="4118F427"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 </w:t>
            </w:r>
          </w:p>
        </w:tc>
      </w:tr>
      <w:tr w14:paraId="3F383FEF" w14:textId="77777777" w:rsidR="00695A2F" w:rsidRPr="00695A2F" w:rsidTr="00695A2F">
        <w:trPr>
          <w:trHeight w:val="600"/>
        </w:trPr>
        <w:tc>
          <w:tcPr>
            <w:tcW w:type="dxa" w:w="1129"/>
            <w:tcBorders>
              <w:top w:val="nil"/>
              <w:left w:color="auto" w:space="0" w:sz="4" w:val="single"/>
              <w:bottom w:color="auto" w:space="0" w:sz="4" w:val="single"/>
              <w:right w:color="auto" w:space="0" w:sz="4" w:val="single"/>
            </w:tcBorders>
            <w:shd w:color="auto" w:fill="auto" w:val="clear"/>
            <w:noWrap/>
            <w:vAlign w:val="center"/>
            <w:hideMark/>
          </w:tcPr>
          <w:p w14:paraId="4981391C"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GILLES</w:t>
            </w:r>
          </w:p>
        </w:tc>
        <w:tc>
          <w:tcPr>
            <w:tcW w:type="dxa" w:w="1820"/>
            <w:tcBorders>
              <w:top w:val="nil"/>
              <w:left w:val="nil"/>
              <w:bottom w:color="auto" w:space="0" w:sz="4" w:val="single"/>
              <w:right w:color="auto" w:space="0" w:sz="4" w:val="single"/>
            </w:tcBorders>
            <w:shd w:color="auto" w:fill="auto" w:val="clear"/>
            <w:noWrap/>
            <w:vAlign w:val="center"/>
            <w:hideMark/>
          </w:tcPr>
          <w:p w14:paraId="7D78BAB7"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SYLVIA</w:t>
            </w:r>
          </w:p>
        </w:tc>
        <w:tc>
          <w:tcPr>
            <w:tcW w:type="dxa" w:w="1582"/>
            <w:tcBorders>
              <w:top w:val="nil"/>
              <w:left w:color="auto" w:space="0" w:sz="8" w:val="single"/>
              <w:bottom w:color="auto" w:space="0" w:sz="4" w:val="single"/>
              <w:right w:color="auto" w:space="0" w:sz="8" w:val="single"/>
            </w:tcBorders>
            <w:shd w:color="auto" w:fill="auto" w:val="clear"/>
            <w:noWrap/>
            <w:vAlign w:val="center"/>
            <w:hideMark/>
          </w:tcPr>
          <w:p w14:paraId="1B9FECA1"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24/10/2022</w:t>
            </w:r>
          </w:p>
        </w:tc>
        <w:tc>
          <w:tcPr>
            <w:tcW w:type="dxa" w:w="1701"/>
            <w:tcBorders>
              <w:top w:val="nil"/>
              <w:left w:color="auto" w:space="0" w:sz="4" w:val="single"/>
              <w:bottom w:color="auto" w:space="0" w:sz="4" w:val="single"/>
              <w:right w:color="auto" w:space="0" w:sz="4" w:val="single"/>
            </w:tcBorders>
            <w:shd w:color="auto" w:fill="auto" w:val="clear"/>
            <w:noWrap/>
            <w:vAlign w:val="center"/>
            <w:hideMark/>
          </w:tcPr>
          <w:p w14:paraId="61459090"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01/10/1980</w:t>
            </w:r>
          </w:p>
        </w:tc>
        <w:tc>
          <w:tcPr>
            <w:tcW w:type="dxa" w:w="2977"/>
            <w:tcBorders>
              <w:top w:val="nil"/>
              <w:left w:val="nil"/>
              <w:bottom w:color="auto" w:space="0" w:sz="4" w:val="single"/>
              <w:right w:color="auto" w:space="0" w:sz="4" w:val="single"/>
            </w:tcBorders>
            <w:shd w:color="auto" w:fill="auto" w:val="clear"/>
            <w:noWrap/>
            <w:vAlign w:val="bottom"/>
            <w:hideMark/>
          </w:tcPr>
          <w:p w14:paraId="44C7C75E"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 </w:t>
            </w:r>
          </w:p>
        </w:tc>
      </w:tr>
      <w:tr w14:paraId="0855355A" w14:textId="77777777" w:rsidR="00695A2F" w:rsidRPr="00695A2F" w:rsidTr="00695A2F">
        <w:trPr>
          <w:trHeight w:val="600"/>
        </w:trPr>
        <w:tc>
          <w:tcPr>
            <w:tcW w:type="dxa" w:w="1129"/>
            <w:tcBorders>
              <w:top w:val="nil"/>
              <w:left w:color="auto" w:space="0" w:sz="4" w:val="single"/>
              <w:bottom w:color="auto" w:space="0" w:sz="4" w:val="single"/>
              <w:right w:color="auto" w:space="0" w:sz="4" w:val="single"/>
            </w:tcBorders>
            <w:shd w:color="auto" w:fill="auto" w:val="clear"/>
            <w:noWrap/>
            <w:vAlign w:val="center"/>
            <w:hideMark/>
          </w:tcPr>
          <w:p w14:paraId="6BF9850B"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GUERET</w:t>
            </w:r>
          </w:p>
        </w:tc>
        <w:tc>
          <w:tcPr>
            <w:tcW w:type="dxa" w:w="1820"/>
            <w:tcBorders>
              <w:top w:val="nil"/>
              <w:left w:val="nil"/>
              <w:bottom w:color="auto" w:space="0" w:sz="4" w:val="single"/>
              <w:right w:color="auto" w:space="0" w:sz="4" w:val="single"/>
            </w:tcBorders>
            <w:shd w:color="auto" w:fill="auto" w:val="clear"/>
            <w:noWrap/>
            <w:vAlign w:val="center"/>
            <w:hideMark/>
          </w:tcPr>
          <w:p w14:paraId="5E71F34D"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SABRINA</w:t>
            </w:r>
          </w:p>
        </w:tc>
        <w:tc>
          <w:tcPr>
            <w:tcW w:type="dxa" w:w="1582"/>
            <w:tcBorders>
              <w:top w:val="nil"/>
              <w:left w:color="auto" w:space="0" w:sz="8" w:val="single"/>
              <w:bottom w:color="auto" w:space="0" w:sz="4" w:val="single"/>
              <w:right w:color="auto" w:space="0" w:sz="8" w:val="single"/>
            </w:tcBorders>
            <w:shd w:color="auto" w:fill="auto" w:val="clear"/>
            <w:noWrap/>
            <w:vAlign w:val="center"/>
            <w:hideMark/>
          </w:tcPr>
          <w:p w14:paraId="548FB800"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03/06/2019</w:t>
            </w:r>
          </w:p>
        </w:tc>
        <w:tc>
          <w:tcPr>
            <w:tcW w:type="dxa" w:w="1701"/>
            <w:tcBorders>
              <w:top w:val="nil"/>
              <w:left w:color="auto" w:space="0" w:sz="4" w:val="single"/>
              <w:bottom w:color="auto" w:space="0" w:sz="4" w:val="single"/>
              <w:right w:color="auto" w:space="0" w:sz="4" w:val="single"/>
            </w:tcBorders>
            <w:shd w:color="auto" w:fill="auto" w:val="clear"/>
            <w:noWrap/>
            <w:vAlign w:val="center"/>
            <w:hideMark/>
          </w:tcPr>
          <w:p w14:paraId="2892A87A"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19/11/1990</w:t>
            </w:r>
          </w:p>
        </w:tc>
        <w:tc>
          <w:tcPr>
            <w:tcW w:type="dxa" w:w="2977"/>
            <w:tcBorders>
              <w:top w:val="nil"/>
              <w:left w:val="nil"/>
              <w:bottom w:color="auto" w:space="0" w:sz="4" w:val="single"/>
              <w:right w:color="auto" w:space="0" w:sz="4" w:val="single"/>
            </w:tcBorders>
            <w:shd w:color="auto" w:fill="auto" w:val="clear"/>
            <w:noWrap/>
            <w:vAlign w:val="bottom"/>
            <w:hideMark/>
          </w:tcPr>
          <w:p w14:paraId="1D5606F2"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 </w:t>
            </w:r>
          </w:p>
        </w:tc>
      </w:tr>
      <w:tr w14:paraId="2FBCCFFD" w14:textId="77777777" w:rsidR="00695A2F" w:rsidRPr="00695A2F" w:rsidTr="00695A2F">
        <w:trPr>
          <w:trHeight w:val="600"/>
        </w:trPr>
        <w:tc>
          <w:tcPr>
            <w:tcW w:type="dxa" w:w="1129"/>
            <w:tcBorders>
              <w:top w:val="nil"/>
              <w:left w:color="auto" w:space="0" w:sz="4" w:val="single"/>
              <w:bottom w:color="auto" w:space="0" w:sz="4" w:val="single"/>
              <w:right w:color="auto" w:space="0" w:sz="4" w:val="single"/>
            </w:tcBorders>
            <w:shd w:color="auto" w:fill="auto" w:val="clear"/>
            <w:noWrap/>
            <w:vAlign w:val="center"/>
            <w:hideMark/>
          </w:tcPr>
          <w:p w14:paraId="47EC8374"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GUILHOT</w:t>
            </w:r>
          </w:p>
        </w:tc>
        <w:tc>
          <w:tcPr>
            <w:tcW w:type="dxa" w:w="1820"/>
            <w:tcBorders>
              <w:top w:val="nil"/>
              <w:left w:val="nil"/>
              <w:bottom w:color="auto" w:space="0" w:sz="4" w:val="single"/>
              <w:right w:color="auto" w:space="0" w:sz="4" w:val="single"/>
            </w:tcBorders>
            <w:shd w:color="auto" w:fill="auto" w:val="clear"/>
            <w:noWrap/>
            <w:vAlign w:val="center"/>
            <w:hideMark/>
          </w:tcPr>
          <w:p w14:paraId="577BD719"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CECILE</w:t>
            </w:r>
          </w:p>
        </w:tc>
        <w:tc>
          <w:tcPr>
            <w:tcW w:type="dxa" w:w="1582"/>
            <w:tcBorders>
              <w:top w:val="nil"/>
              <w:left w:color="auto" w:space="0" w:sz="8" w:val="single"/>
              <w:bottom w:color="auto" w:space="0" w:sz="4" w:val="single"/>
              <w:right w:color="auto" w:space="0" w:sz="8" w:val="single"/>
            </w:tcBorders>
            <w:shd w:color="auto" w:fill="auto" w:val="clear"/>
            <w:noWrap/>
            <w:vAlign w:val="center"/>
            <w:hideMark/>
          </w:tcPr>
          <w:p w14:paraId="44F7D1BE"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24/02/2020</w:t>
            </w:r>
          </w:p>
        </w:tc>
        <w:tc>
          <w:tcPr>
            <w:tcW w:type="dxa" w:w="1701"/>
            <w:tcBorders>
              <w:top w:val="nil"/>
              <w:left w:color="auto" w:space="0" w:sz="4" w:val="single"/>
              <w:bottom w:color="auto" w:space="0" w:sz="4" w:val="single"/>
              <w:right w:color="auto" w:space="0" w:sz="4" w:val="single"/>
            </w:tcBorders>
            <w:shd w:color="auto" w:fill="auto" w:val="clear"/>
            <w:noWrap/>
            <w:vAlign w:val="center"/>
            <w:hideMark/>
          </w:tcPr>
          <w:p w14:paraId="723642EF"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19/12/1995</w:t>
            </w:r>
          </w:p>
        </w:tc>
        <w:tc>
          <w:tcPr>
            <w:tcW w:type="dxa" w:w="2977"/>
            <w:tcBorders>
              <w:top w:val="nil"/>
              <w:left w:val="nil"/>
              <w:bottom w:color="auto" w:space="0" w:sz="4" w:val="single"/>
              <w:right w:color="auto" w:space="0" w:sz="4" w:val="single"/>
            </w:tcBorders>
            <w:shd w:color="auto" w:fill="auto" w:val="clear"/>
            <w:noWrap/>
            <w:vAlign w:val="bottom"/>
            <w:hideMark/>
          </w:tcPr>
          <w:p w14:paraId="26B2ADA8"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 </w:t>
            </w:r>
          </w:p>
        </w:tc>
      </w:tr>
      <w:tr w14:paraId="6422448E" w14:textId="77777777" w:rsidR="00695A2F" w:rsidRPr="00695A2F" w:rsidTr="00695A2F">
        <w:trPr>
          <w:trHeight w:val="600"/>
        </w:trPr>
        <w:tc>
          <w:tcPr>
            <w:tcW w:type="dxa" w:w="1129"/>
            <w:tcBorders>
              <w:top w:val="nil"/>
              <w:left w:color="auto" w:space="0" w:sz="4" w:val="single"/>
              <w:bottom w:color="auto" w:space="0" w:sz="4" w:val="single"/>
              <w:right w:color="auto" w:space="0" w:sz="4" w:val="single"/>
            </w:tcBorders>
            <w:shd w:color="auto" w:fill="auto" w:val="clear"/>
            <w:noWrap/>
            <w:vAlign w:val="center"/>
            <w:hideMark/>
          </w:tcPr>
          <w:p w14:paraId="7983DB19"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HERNAN</w:t>
            </w:r>
          </w:p>
        </w:tc>
        <w:tc>
          <w:tcPr>
            <w:tcW w:type="dxa" w:w="1820"/>
            <w:tcBorders>
              <w:top w:val="nil"/>
              <w:left w:val="nil"/>
              <w:bottom w:color="auto" w:space="0" w:sz="4" w:val="single"/>
              <w:right w:color="auto" w:space="0" w:sz="4" w:val="single"/>
            </w:tcBorders>
            <w:shd w:color="auto" w:fill="auto" w:val="clear"/>
            <w:noWrap/>
            <w:vAlign w:val="center"/>
            <w:hideMark/>
          </w:tcPr>
          <w:p w14:paraId="52794524"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NINA</w:t>
            </w:r>
          </w:p>
        </w:tc>
        <w:tc>
          <w:tcPr>
            <w:tcW w:type="dxa" w:w="1582"/>
            <w:tcBorders>
              <w:top w:val="nil"/>
              <w:left w:color="auto" w:space="0" w:sz="8" w:val="single"/>
              <w:bottom w:color="auto" w:space="0" w:sz="4" w:val="single"/>
              <w:right w:color="auto" w:space="0" w:sz="8" w:val="single"/>
            </w:tcBorders>
            <w:shd w:color="auto" w:fill="auto" w:val="clear"/>
            <w:noWrap/>
            <w:vAlign w:val="center"/>
            <w:hideMark/>
          </w:tcPr>
          <w:p w14:paraId="115E680C"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26/09/2024</w:t>
            </w:r>
          </w:p>
        </w:tc>
        <w:tc>
          <w:tcPr>
            <w:tcW w:type="dxa" w:w="1701"/>
            <w:tcBorders>
              <w:top w:val="nil"/>
              <w:left w:color="auto" w:space="0" w:sz="4" w:val="single"/>
              <w:bottom w:color="auto" w:space="0" w:sz="4" w:val="single"/>
              <w:right w:color="auto" w:space="0" w:sz="4" w:val="single"/>
            </w:tcBorders>
            <w:shd w:color="auto" w:fill="auto" w:val="clear"/>
            <w:noWrap/>
            <w:vAlign w:val="center"/>
            <w:hideMark/>
          </w:tcPr>
          <w:p w14:paraId="6DCA5266"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16/01/2003</w:t>
            </w:r>
          </w:p>
        </w:tc>
        <w:tc>
          <w:tcPr>
            <w:tcW w:type="dxa" w:w="2977"/>
            <w:tcBorders>
              <w:top w:val="nil"/>
              <w:left w:val="nil"/>
              <w:bottom w:color="auto" w:space="0" w:sz="4" w:val="single"/>
              <w:right w:color="auto" w:space="0" w:sz="4" w:val="single"/>
            </w:tcBorders>
            <w:shd w:color="auto" w:fill="auto" w:val="clear"/>
            <w:noWrap/>
            <w:vAlign w:val="bottom"/>
            <w:hideMark/>
          </w:tcPr>
          <w:p w14:paraId="05C7FC2F"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 </w:t>
            </w:r>
          </w:p>
        </w:tc>
      </w:tr>
      <w:tr w14:paraId="7083D3A8" w14:textId="77777777" w:rsidR="00695A2F" w:rsidRPr="00695A2F" w:rsidTr="00695A2F">
        <w:trPr>
          <w:trHeight w:val="600"/>
        </w:trPr>
        <w:tc>
          <w:tcPr>
            <w:tcW w:type="dxa" w:w="1129"/>
            <w:tcBorders>
              <w:top w:val="nil"/>
              <w:left w:color="auto" w:space="0" w:sz="4" w:val="single"/>
              <w:bottom w:color="auto" w:space="0" w:sz="4" w:val="single"/>
              <w:right w:color="auto" w:space="0" w:sz="4" w:val="single"/>
            </w:tcBorders>
            <w:shd w:color="auto" w:fill="auto" w:val="clear"/>
            <w:noWrap/>
            <w:vAlign w:val="center"/>
            <w:hideMark/>
          </w:tcPr>
          <w:p w14:paraId="11ACDF3E"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LASBROAS</w:t>
            </w:r>
          </w:p>
        </w:tc>
        <w:tc>
          <w:tcPr>
            <w:tcW w:type="dxa" w:w="1820"/>
            <w:tcBorders>
              <w:top w:val="nil"/>
              <w:left w:val="nil"/>
              <w:bottom w:color="auto" w:space="0" w:sz="4" w:val="single"/>
              <w:right w:color="auto" w:space="0" w:sz="4" w:val="single"/>
            </w:tcBorders>
            <w:shd w:color="auto" w:fill="auto" w:val="clear"/>
            <w:noWrap/>
            <w:vAlign w:val="center"/>
            <w:hideMark/>
          </w:tcPr>
          <w:p w14:paraId="2FFD1754"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CARINE</w:t>
            </w:r>
          </w:p>
        </w:tc>
        <w:tc>
          <w:tcPr>
            <w:tcW w:type="dxa" w:w="1582"/>
            <w:tcBorders>
              <w:top w:val="nil"/>
              <w:left w:color="auto" w:space="0" w:sz="8" w:val="single"/>
              <w:bottom w:color="auto" w:space="0" w:sz="4" w:val="single"/>
              <w:right w:color="auto" w:space="0" w:sz="8" w:val="single"/>
            </w:tcBorders>
            <w:shd w:color="auto" w:fill="auto" w:val="clear"/>
            <w:noWrap/>
            <w:vAlign w:val="center"/>
            <w:hideMark/>
          </w:tcPr>
          <w:p w14:paraId="1B74C823"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20/06/2022</w:t>
            </w:r>
          </w:p>
        </w:tc>
        <w:tc>
          <w:tcPr>
            <w:tcW w:type="dxa" w:w="1701"/>
            <w:tcBorders>
              <w:top w:val="nil"/>
              <w:left w:color="auto" w:space="0" w:sz="4" w:val="single"/>
              <w:bottom w:color="auto" w:space="0" w:sz="4" w:val="single"/>
              <w:right w:color="auto" w:space="0" w:sz="4" w:val="single"/>
            </w:tcBorders>
            <w:shd w:color="auto" w:fill="auto" w:val="clear"/>
            <w:noWrap/>
            <w:vAlign w:val="center"/>
            <w:hideMark/>
          </w:tcPr>
          <w:p w14:paraId="6A2E994A"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26/02/1978</w:t>
            </w:r>
          </w:p>
        </w:tc>
        <w:tc>
          <w:tcPr>
            <w:tcW w:type="dxa" w:w="2977"/>
            <w:tcBorders>
              <w:top w:val="nil"/>
              <w:left w:val="nil"/>
              <w:bottom w:color="auto" w:space="0" w:sz="4" w:val="single"/>
              <w:right w:color="auto" w:space="0" w:sz="4" w:val="single"/>
            </w:tcBorders>
            <w:shd w:color="auto" w:fill="auto" w:val="clear"/>
            <w:noWrap/>
            <w:vAlign w:val="bottom"/>
            <w:hideMark/>
          </w:tcPr>
          <w:p w14:paraId="18BB9D07"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 </w:t>
            </w:r>
          </w:p>
        </w:tc>
      </w:tr>
      <w:tr w14:paraId="6D214FAA" w14:textId="77777777" w:rsidR="00695A2F" w:rsidRPr="00695A2F" w:rsidTr="00695A2F">
        <w:trPr>
          <w:trHeight w:val="600"/>
        </w:trPr>
        <w:tc>
          <w:tcPr>
            <w:tcW w:type="dxa" w:w="1129"/>
            <w:tcBorders>
              <w:top w:val="nil"/>
              <w:left w:color="auto" w:space="0" w:sz="4" w:val="single"/>
              <w:bottom w:color="auto" w:space="0" w:sz="4" w:val="single"/>
              <w:right w:color="auto" w:space="0" w:sz="4" w:val="single"/>
            </w:tcBorders>
            <w:shd w:color="auto" w:fill="auto" w:val="clear"/>
            <w:noWrap/>
            <w:vAlign w:val="center"/>
            <w:hideMark/>
          </w:tcPr>
          <w:p w14:paraId="0C5BC421"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MAILLOT</w:t>
            </w:r>
          </w:p>
        </w:tc>
        <w:tc>
          <w:tcPr>
            <w:tcW w:type="dxa" w:w="1820"/>
            <w:tcBorders>
              <w:top w:val="nil"/>
              <w:left w:val="nil"/>
              <w:bottom w:color="auto" w:space="0" w:sz="4" w:val="single"/>
              <w:right w:color="auto" w:space="0" w:sz="4" w:val="single"/>
            </w:tcBorders>
            <w:shd w:color="auto" w:fill="auto" w:val="clear"/>
            <w:noWrap/>
            <w:vAlign w:val="center"/>
            <w:hideMark/>
          </w:tcPr>
          <w:p w14:paraId="377FCF46"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ELISA</w:t>
            </w:r>
          </w:p>
        </w:tc>
        <w:tc>
          <w:tcPr>
            <w:tcW w:type="dxa" w:w="1582"/>
            <w:tcBorders>
              <w:top w:val="nil"/>
              <w:left w:color="auto" w:space="0" w:sz="8" w:val="single"/>
              <w:bottom w:color="auto" w:space="0" w:sz="4" w:val="single"/>
              <w:right w:color="auto" w:space="0" w:sz="8" w:val="single"/>
            </w:tcBorders>
            <w:shd w:color="auto" w:fill="auto" w:val="clear"/>
            <w:noWrap/>
            <w:vAlign w:val="center"/>
            <w:hideMark/>
          </w:tcPr>
          <w:p w14:paraId="3D3F8D7E"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25/03/2024</w:t>
            </w:r>
          </w:p>
        </w:tc>
        <w:tc>
          <w:tcPr>
            <w:tcW w:type="dxa" w:w="1701"/>
            <w:tcBorders>
              <w:top w:val="nil"/>
              <w:left w:color="auto" w:space="0" w:sz="4" w:val="single"/>
              <w:bottom w:color="auto" w:space="0" w:sz="4" w:val="single"/>
              <w:right w:color="auto" w:space="0" w:sz="4" w:val="single"/>
            </w:tcBorders>
            <w:shd w:color="auto" w:fill="auto" w:val="clear"/>
            <w:noWrap/>
            <w:vAlign w:val="center"/>
            <w:hideMark/>
          </w:tcPr>
          <w:p w14:paraId="4A23E52D"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04/11/2001</w:t>
            </w:r>
          </w:p>
        </w:tc>
        <w:tc>
          <w:tcPr>
            <w:tcW w:type="dxa" w:w="2977"/>
            <w:tcBorders>
              <w:top w:val="nil"/>
              <w:left w:val="nil"/>
              <w:bottom w:color="auto" w:space="0" w:sz="4" w:val="single"/>
              <w:right w:color="auto" w:space="0" w:sz="4" w:val="single"/>
            </w:tcBorders>
            <w:shd w:color="auto" w:fill="auto" w:val="clear"/>
            <w:noWrap/>
            <w:vAlign w:val="bottom"/>
            <w:hideMark/>
          </w:tcPr>
          <w:p w14:paraId="5E1BD759"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 </w:t>
            </w:r>
          </w:p>
        </w:tc>
      </w:tr>
      <w:tr w14:paraId="6521D78C" w14:textId="77777777" w:rsidR="00695A2F" w:rsidRPr="00695A2F" w:rsidTr="00695A2F">
        <w:trPr>
          <w:trHeight w:val="600"/>
        </w:trPr>
        <w:tc>
          <w:tcPr>
            <w:tcW w:type="dxa" w:w="1129"/>
            <w:tcBorders>
              <w:top w:val="nil"/>
              <w:left w:color="auto" w:space="0" w:sz="4" w:val="single"/>
              <w:bottom w:color="auto" w:space="0" w:sz="4" w:val="single"/>
              <w:right w:color="auto" w:space="0" w:sz="4" w:val="single"/>
            </w:tcBorders>
            <w:shd w:color="auto" w:fill="auto" w:val="clear"/>
            <w:noWrap/>
            <w:vAlign w:val="center"/>
            <w:hideMark/>
          </w:tcPr>
          <w:p w14:paraId="31FA20E6"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MARIUSSE</w:t>
            </w:r>
          </w:p>
        </w:tc>
        <w:tc>
          <w:tcPr>
            <w:tcW w:type="dxa" w:w="1820"/>
            <w:tcBorders>
              <w:top w:val="nil"/>
              <w:left w:val="nil"/>
              <w:bottom w:color="auto" w:space="0" w:sz="4" w:val="single"/>
              <w:right w:color="auto" w:space="0" w:sz="4" w:val="single"/>
            </w:tcBorders>
            <w:shd w:color="auto" w:fill="auto" w:val="clear"/>
            <w:noWrap/>
            <w:vAlign w:val="center"/>
            <w:hideMark/>
          </w:tcPr>
          <w:p w14:paraId="63CCE002"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AGNES</w:t>
            </w:r>
          </w:p>
        </w:tc>
        <w:tc>
          <w:tcPr>
            <w:tcW w:type="dxa" w:w="1582"/>
            <w:tcBorders>
              <w:top w:val="nil"/>
              <w:left w:color="auto" w:space="0" w:sz="8" w:val="single"/>
              <w:bottom w:color="auto" w:space="0" w:sz="4" w:val="single"/>
              <w:right w:color="auto" w:space="0" w:sz="8" w:val="single"/>
            </w:tcBorders>
            <w:shd w:color="auto" w:fill="auto" w:val="clear"/>
            <w:noWrap/>
            <w:vAlign w:val="center"/>
            <w:hideMark/>
          </w:tcPr>
          <w:p w14:paraId="45BA9F5E"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24/02/2020</w:t>
            </w:r>
          </w:p>
        </w:tc>
        <w:tc>
          <w:tcPr>
            <w:tcW w:type="dxa" w:w="1701"/>
            <w:tcBorders>
              <w:top w:val="nil"/>
              <w:left w:color="auto" w:space="0" w:sz="4" w:val="single"/>
              <w:bottom w:color="auto" w:space="0" w:sz="4" w:val="single"/>
              <w:right w:color="auto" w:space="0" w:sz="4" w:val="single"/>
            </w:tcBorders>
            <w:shd w:color="auto" w:fill="auto" w:val="clear"/>
            <w:noWrap/>
            <w:vAlign w:val="center"/>
            <w:hideMark/>
          </w:tcPr>
          <w:p w14:paraId="2380AF8B"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17/05/1970</w:t>
            </w:r>
          </w:p>
        </w:tc>
        <w:tc>
          <w:tcPr>
            <w:tcW w:type="dxa" w:w="2977"/>
            <w:tcBorders>
              <w:top w:val="nil"/>
              <w:left w:val="nil"/>
              <w:bottom w:color="auto" w:space="0" w:sz="4" w:val="single"/>
              <w:right w:color="auto" w:space="0" w:sz="4" w:val="single"/>
            </w:tcBorders>
            <w:shd w:color="auto" w:fill="auto" w:val="clear"/>
            <w:noWrap/>
            <w:vAlign w:val="bottom"/>
            <w:hideMark/>
          </w:tcPr>
          <w:p w14:paraId="1ADB2B89"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 </w:t>
            </w:r>
          </w:p>
        </w:tc>
      </w:tr>
      <w:tr w14:paraId="554482D6" w14:textId="77777777" w:rsidR="00695A2F" w:rsidRPr="00695A2F" w:rsidTr="00695A2F">
        <w:trPr>
          <w:trHeight w:val="600"/>
        </w:trPr>
        <w:tc>
          <w:tcPr>
            <w:tcW w:type="dxa" w:w="1129"/>
            <w:tcBorders>
              <w:top w:val="nil"/>
              <w:left w:color="auto" w:space="0" w:sz="4" w:val="single"/>
              <w:bottom w:color="auto" w:space="0" w:sz="4" w:val="single"/>
              <w:right w:color="auto" w:space="0" w:sz="4" w:val="single"/>
            </w:tcBorders>
            <w:shd w:color="auto" w:fill="auto" w:val="clear"/>
            <w:noWrap/>
            <w:vAlign w:val="center"/>
            <w:hideMark/>
          </w:tcPr>
          <w:p w14:paraId="5E56F936"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MARIUSSE</w:t>
            </w:r>
          </w:p>
        </w:tc>
        <w:tc>
          <w:tcPr>
            <w:tcW w:type="dxa" w:w="1820"/>
            <w:tcBorders>
              <w:top w:val="nil"/>
              <w:left w:val="nil"/>
              <w:bottom w:color="auto" w:space="0" w:sz="4" w:val="single"/>
              <w:right w:color="auto" w:space="0" w:sz="4" w:val="single"/>
            </w:tcBorders>
            <w:shd w:color="auto" w:fill="auto" w:val="clear"/>
            <w:noWrap/>
            <w:vAlign w:val="center"/>
            <w:hideMark/>
          </w:tcPr>
          <w:p w14:paraId="49A38746"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CHRISTOPHE</w:t>
            </w:r>
          </w:p>
        </w:tc>
        <w:tc>
          <w:tcPr>
            <w:tcW w:type="dxa" w:w="1582"/>
            <w:tcBorders>
              <w:top w:val="nil"/>
              <w:left w:color="auto" w:space="0" w:sz="8" w:val="single"/>
              <w:bottom w:color="auto" w:space="0" w:sz="4" w:val="single"/>
              <w:right w:color="auto" w:space="0" w:sz="8" w:val="single"/>
            </w:tcBorders>
            <w:shd w:color="auto" w:fill="auto" w:val="clear"/>
            <w:noWrap/>
            <w:vAlign w:val="center"/>
            <w:hideMark/>
          </w:tcPr>
          <w:p w14:paraId="21896F88"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01/03/2024</w:t>
            </w:r>
          </w:p>
        </w:tc>
        <w:tc>
          <w:tcPr>
            <w:tcW w:type="dxa" w:w="1701"/>
            <w:tcBorders>
              <w:top w:val="nil"/>
              <w:left w:color="auto" w:space="0" w:sz="4" w:val="single"/>
              <w:bottom w:color="auto" w:space="0" w:sz="4" w:val="single"/>
              <w:right w:color="auto" w:space="0" w:sz="4" w:val="single"/>
            </w:tcBorders>
            <w:shd w:color="auto" w:fill="auto" w:val="clear"/>
            <w:noWrap/>
            <w:vAlign w:val="center"/>
            <w:hideMark/>
          </w:tcPr>
          <w:p w14:paraId="30888BD9"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07/06/1967</w:t>
            </w:r>
          </w:p>
        </w:tc>
        <w:tc>
          <w:tcPr>
            <w:tcW w:type="dxa" w:w="2977"/>
            <w:tcBorders>
              <w:top w:val="nil"/>
              <w:left w:val="nil"/>
              <w:bottom w:color="auto" w:space="0" w:sz="4" w:val="single"/>
              <w:right w:color="auto" w:space="0" w:sz="4" w:val="single"/>
            </w:tcBorders>
            <w:shd w:color="auto" w:fill="auto" w:val="clear"/>
            <w:noWrap/>
            <w:vAlign w:val="bottom"/>
            <w:hideMark/>
          </w:tcPr>
          <w:p w14:paraId="0169DCB3"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 </w:t>
            </w:r>
          </w:p>
        </w:tc>
      </w:tr>
      <w:tr w14:paraId="2B5C600C" w14:textId="77777777" w:rsidR="00695A2F" w:rsidRPr="00695A2F" w:rsidTr="00695A2F">
        <w:trPr>
          <w:trHeight w:val="600"/>
        </w:trPr>
        <w:tc>
          <w:tcPr>
            <w:tcW w:type="dxa" w:w="1129"/>
            <w:tcBorders>
              <w:top w:val="nil"/>
              <w:left w:color="auto" w:space="0" w:sz="4" w:val="single"/>
              <w:bottom w:color="auto" w:space="0" w:sz="4" w:val="single"/>
              <w:right w:color="auto" w:space="0" w:sz="4" w:val="single"/>
            </w:tcBorders>
            <w:shd w:color="auto" w:fill="auto" w:val="clear"/>
            <w:noWrap/>
            <w:vAlign w:val="center"/>
            <w:hideMark/>
          </w:tcPr>
          <w:p w14:paraId="405C3458"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OGIER</w:t>
            </w:r>
          </w:p>
        </w:tc>
        <w:tc>
          <w:tcPr>
            <w:tcW w:type="dxa" w:w="1820"/>
            <w:tcBorders>
              <w:top w:val="nil"/>
              <w:left w:val="nil"/>
              <w:bottom w:color="auto" w:space="0" w:sz="4" w:val="single"/>
              <w:right w:color="auto" w:space="0" w:sz="4" w:val="single"/>
            </w:tcBorders>
            <w:shd w:color="auto" w:fill="auto" w:val="clear"/>
            <w:noWrap/>
            <w:vAlign w:val="center"/>
            <w:hideMark/>
          </w:tcPr>
          <w:p w14:paraId="2C50E8CA"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ALBAN</w:t>
            </w:r>
          </w:p>
        </w:tc>
        <w:tc>
          <w:tcPr>
            <w:tcW w:type="dxa" w:w="1582"/>
            <w:tcBorders>
              <w:top w:val="nil"/>
              <w:left w:color="auto" w:space="0" w:sz="8" w:val="single"/>
              <w:bottom w:color="auto" w:space="0" w:sz="4" w:val="single"/>
              <w:right w:color="auto" w:space="0" w:sz="8" w:val="single"/>
            </w:tcBorders>
            <w:shd w:color="auto" w:fill="auto" w:val="clear"/>
            <w:noWrap/>
            <w:vAlign w:val="center"/>
            <w:hideMark/>
          </w:tcPr>
          <w:p w14:paraId="36FF5889"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04/09/2023</w:t>
            </w:r>
          </w:p>
        </w:tc>
        <w:tc>
          <w:tcPr>
            <w:tcW w:type="dxa" w:w="1701"/>
            <w:tcBorders>
              <w:top w:val="nil"/>
              <w:left w:color="auto" w:space="0" w:sz="4" w:val="single"/>
              <w:bottom w:color="auto" w:space="0" w:sz="4" w:val="single"/>
              <w:right w:color="auto" w:space="0" w:sz="4" w:val="single"/>
            </w:tcBorders>
            <w:shd w:color="auto" w:fill="auto" w:val="clear"/>
            <w:noWrap/>
            <w:vAlign w:val="center"/>
            <w:hideMark/>
          </w:tcPr>
          <w:p w14:paraId="7CF460B9"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21/11/2004</w:t>
            </w:r>
          </w:p>
        </w:tc>
        <w:tc>
          <w:tcPr>
            <w:tcW w:type="dxa" w:w="2977"/>
            <w:tcBorders>
              <w:top w:val="nil"/>
              <w:left w:val="nil"/>
              <w:bottom w:color="auto" w:space="0" w:sz="4" w:val="single"/>
              <w:right w:color="auto" w:space="0" w:sz="4" w:val="single"/>
            </w:tcBorders>
            <w:shd w:color="auto" w:fill="auto" w:val="clear"/>
            <w:noWrap/>
            <w:vAlign w:val="bottom"/>
            <w:hideMark/>
          </w:tcPr>
          <w:p w14:paraId="462F9B0F"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 </w:t>
            </w:r>
          </w:p>
        </w:tc>
      </w:tr>
      <w:tr w14:paraId="1CA99A6A" w14:textId="77777777" w:rsidR="00695A2F" w:rsidRPr="00695A2F" w:rsidTr="00695A2F">
        <w:trPr>
          <w:trHeight w:val="600"/>
        </w:trPr>
        <w:tc>
          <w:tcPr>
            <w:tcW w:type="dxa" w:w="1129"/>
            <w:tcBorders>
              <w:top w:val="nil"/>
              <w:left w:color="auto" w:space="0" w:sz="4" w:val="single"/>
              <w:bottom w:color="auto" w:space="0" w:sz="4" w:val="single"/>
              <w:right w:color="auto" w:space="0" w:sz="4" w:val="single"/>
            </w:tcBorders>
            <w:shd w:color="auto" w:fill="auto" w:val="clear"/>
            <w:noWrap/>
            <w:vAlign w:val="center"/>
            <w:hideMark/>
          </w:tcPr>
          <w:p w14:paraId="11DD7EC9"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PIOT</w:t>
            </w:r>
          </w:p>
        </w:tc>
        <w:tc>
          <w:tcPr>
            <w:tcW w:type="dxa" w:w="1820"/>
            <w:tcBorders>
              <w:top w:val="nil"/>
              <w:left w:val="nil"/>
              <w:bottom w:color="auto" w:space="0" w:sz="4" w:val="single"/>
              <w:right w:color="auto" w:space="0" w:sz="4" w:val="single"/>
            </w:tcBorders>
            <w:shd w:color="auto" w:fill="auto" w:val="clear"/>
            <w:noWrap/>
            <w:vAlign w:val="center"/>
            <w:hideMark/>
          </w:tcPr>
          <w:p w14:paraId="79559100"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MARION</w:t>
            </w:r>
          </w:p>
        </w:tc>
        <w:tc>
          <w:tcPr>
            <w:tcW w:type="dxa" w:w="1582"/>
            <w:tcBorders>
              <w:top w:val="nil"/>
              <w:left w:color="auto" w:space="0" w:sz="8" w:val="single"/>
              <w:bottom w:color="auto" w:space="0" w:sz="4" w:val="single"/>
              <w:right w:color="auto" w:space="0" w:sz="8" w:val="single"/>
            </w:tcBorders>
            <w:shd w:color="auto" w:fill="auto" w:val="clear"/>
            <w:noWrap/>
            <w:vAlign w:val="center"/>
            <w:hideMark/>
          </w:tcPr>
          <w:p w14:paraId="62A89EBD"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01/09/2016</w:t>
            </w:r>
          </w:p>
        </w:tc>
        <w:tc>
          <w:tcPr>
            <w:tcW w:type="dxa" w:w="1701"/>
            <w:tcBorders>
              <w:top w:val="nil"/>
              <w:left w:color="auto" w:space="0" w:sz="4" w:val="single"/>
              <w:bottom w:color="auto" w:space="0" w:sz="4" w:val="single"/>
              <w:right w:color="auto" w:space="0" w:sz="4" w:val="single"/>
            </w:tcBorders>
            <w:shd w:color="auto" w:fill="auto" w:val="clear"/>
            <w:noWrap/>
            <w:vAlign w:val="center"/>
            <w:hideMark/>
          </w:tcPr>
          <w:p w14:paraId="79DEAEAB"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23/08/1995</w:t>
            </w:r>
          </w:p>
        </w:tc>
        <w:tc>
          <w:tcPr>
            <w:tcW w:type="dxa" w:w="2977"/>
            <w:tcBorders>
              <w:top w:val="nil"/>
              <w:left w:val="nil"/>
              <w:bottom w:color="auto" w:space="0" w:sz="4" w:val="single"/>
              <w:right w:color="auto" w:space="0" w:sz="4" w:val="single"/>
            </w:tcBorders>
            <w:shd w:color="auto" w:fill="auto" w:val="clear"/>
            <w:noWrap/>
            <w:vAlign w:val="bottom"/>
            <w:hideMark/>
          </w:tcPr>
          <w:p w14:paraId="6EDFD98B"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 </w:t>
            </w:r>
          </w:p>
        </w:tc>
      </w:tr>
      <w:tr w14:paraId="54224520" w14:textId="77777777" w:rsidR="00695A2F" w:rsidRPr="00695A2F" w:rsidTr="00695A2F">
        <w:trPr>
          <w:trHeight w:val="600"/>
        </w:trPr>
        <w:tc>
          <w:tcPr>
            <w:tcW w:type="dxa" w:w="1129"/>
            <w:tcBorders>
              <w:top w:val="nil"/>
              <w:left w:color="auto" w:space="0" w:sz="4" w:val="single"/>
              <w:bottom w:color="auto" w:space="0" w:sz="4" w:val="single"/>
              <w:right w:color="auto" w:space="0" w:sz="4" w:val="single"/>
            </w:tcBorders>
            <w:shd w:color="auto" w:fill="auto" w:val="clear"/>
            <w:noWrap/>
            <w:vAlign w:val="center"/>
            <w:hideMark/>
          </w:tcPr>
          <w:p w14:paraId="3195A428"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lastRenderedPageBreak/>
              <w:t>PORTAL</w:t>
            </w:r>
          </w:p>
        </w:tc>
        <w:tc>
          <w:tcPr>
            <w:tcW w:type="dxa" w:w="1820"/>
            <w:tcBorders>
              <w:top w:val="nil"/>
              <w:left w:val="nil"/>
              <w:bottom w:color="auto" w:space="0" w:sz="4" w:val="single"/>
              <w:right w:color="auto" w:space="0" w:sz="4" w:val="single"/>
            </w:tcBorders>
            <w:shd w:color="auto" w:fill="auto" w:val="clear"/>
            <w:noWrap/>
            <w:vAlign w:val="center"/>
            <w:hideMark/>
          </w:tcPr>
          <w:p w14:paraId="54C76F97"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SHAWN</w:t>
            </w:r>
          </w:p>
        </w:tc>
        <w:tc>
          <w:tcPr>
            <w:tcW w:type="dxa" w:w="1582"/>
            <w:tcBorders>
              <w:top w:val="nil"/>
              <w:left w:color="auto" w:space="0" w:sz="8" w:val="single"/>
              <w:bottom w:color="auto" w:space="0" w:sz="4" w:val="single"/>
              <w:right w:color="auto" w:space="0" w:sz="8" w:val="single"/>
            </w:tcBorders>
            <w:shd w:color="auto" w:fill="auto" w:val="clear"/>
            <w:noWrap/>
            <w:vAlign w:val="center"/>
            <w:hideMark/>
          </w:tcPr>
          <w:p w14:paraId="0210E4A0"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01/09/2023</w:t>
            </w:r>
          </w:p>
        </w:tc>
        <w:tc>
          <w:tcPr>
            <w:tcW w:type="dxa" w:w="1701"/>
            <w:tcBorders>
              <w:top w:val="nil"/>
              <w:left w:color="auto" w:space="0" w:sz="4" w:val="single"/>
              <w:bottom w:color="auto" w:space="0" w:sz="4" w:val="single"/>
              <w:right w:color="auto" w:space="0" w:sz="4" w:val="single"/>
            </w:tcBorders>
            <w:shd w:color="auto" w:fill="auto" w:val="clear"/>
            <w:noWrap/>
            <w:vAlign w:val="center"/>
            <w:hideMark/>
          </w:tcPr>
          <w:p w14:paraId="5D1F8FC3"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20/06/2000</w:t>
            </w:r>
          </w:p>
        </w:tc>
        <w:tc>
          <w:tcPr>
            <w:tcW w:type="dxa" w:w="2977"/>
            <w:tcBorders>
              <w:top w:val="nil"/>
              <w:left w:val="nil"/>
              <w:bottom w:color="auto" w:space="0" w:sz="4" w:val="single"/>
              <w:right w:color="auto" w:space="0" w:sz="4" w:val="single"/>
            </w:tcBorders>
            <w:shd w:color="auto" w:fill="auto" w:val="clear"/>
            <w:noWrap/>
            <w:vAlign w:val="bottom"/>
            <w:hideMark/>
          </w:tcPr>
          <w:p w14:paraId="1EDB0A2E"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 </w:t>
            </w:r>
          </w:p>
        </w:tc>
      </w:tr>
      <w:tr w14:paraId="5F374D7B" w14:textId="77777777" w:rsidR="00695A2F" w:rsidRPr="00695A2F" w:rsidTr="00695A2F">
        <w:trPr>
          <w:trHeight w:val="600"/>
        </w:trPr>
        <w:tc>
          <w:tcPr>
            <w:tcW w:type="dxa" w:w="1129"/>
            <w:tcBorders>
              <w:top w:val="nil"/>
              <w:left w:color="auto" w:space="0" w:sz="4" w:val="single"/>
              <w:bottom w:color="auto" w:space="0" w:sz="4" w:val="single"/>
              <w:right w:color="auto" w:space="0" w:sz="4" w:val="single"/>
            </w:tcBorders>
            <w:shd w:color="auto" w:fill="auto" w:val="clear"/>
            <w:noWrap/>
            <w:vAlign w:val="center"/>
            <w:hideMark/>
          </w:tcPr>
          <w:p w14:paraId="41C2C23A"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VERNET</w:t>
            </w:r>
          </w:p>
        </w:tc>
        <w:tc>
          <w:tcPr>
            <w:tcW w:type="dxa" w:w="1820"/>
            <w:tcBorders>
              <w:top w:val="nil"/>
              <w:left w:val="nil"/>
              <w:bottom w:color="auto" w:space="0" w:sz="4" w:val="single"/>
              <w:right w:color="auto" w:space="0" w:sz="4" w:val="single"/>
            </w:tcBorders>
            <w:shd w:color="auto" w:fill="auto" w:val="clear"/>
            <w:noWrap/>
            <w:vAlign w:val="center"/>
            <w:hideMark/>
          </w:tcPr>
          <w:p w14:paraId="67A21099"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TIPHAINE</w:t>
            </w:r>
          </w:p>
        </w:tc>
        <w:tc>
          <w:tcPr>
            <w:tcW w:type="dxa" w:w="1582"/>
            <w:tcBorders>
              <w:top w:val="nil"/>
              <w:left w:color="auto" w:space="0" w:sz="8" w:val="single"/>
              <w:bottom w:color="auto" w:space="0" w:sz="4" w:val="single"/>
              <w:right w:color="auto" w:space="0" w:sz="8" w:val="single"/>
            </w:tcBorders>
            <w:shd w:color="auto" w:fill="auto" w:val="clear"/>
            <w:noWrap/>
            <w:vAlign w:val="center"/>
            <w:hideMark/>
          </w:tcPr>
          <w:p w14:paraId="4F639C24"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01/03/2024</w:t>
            </w:r>
          </w:p>
        </w:tc>
        <w:tc>
          <w:tcPr>
            <w:tcW w:type="dxa" w:w="1701"/>
            <w:tcBorders>
              <w:top w:val="nil"/>
              <w:left w:color="auto" w:space="0" w:sz="4" w:val="single"/>
              <w:bottom w:color="auto" w:space="0" w:sz="4" w:val="single"/>
              <w:right w:color="auto" w:space="0" w:sz="4" w:val="single"/>
            </w:tcBorders>
            <w:shd w:color="auto" w:fill="auto" w:val="clear"/>
            <w:noWrap/>
            <w:vAlign w:val="center"/>
            <w:hideMark/>
          </w:tcPr>
          <w:p w14:paraId="3B69F3C2"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01/06/1997</w:t>
            </w:r>
          </w:p>
        </w:tc>
        <w:tc>
          <w:tcPr>
            <w:tcW w:type="dxa" w:w="2977"/>
            <w:tcBorders>
              <w:top w:val="nil"/>
              <w:left w:val="nil"/>
              <w:bottom w:color="auto" w:space="0" w:sz="4" w:val="single"/>
              <w:right w:color="auto" w:space="0" w:sz="4" w:val="single"/>
            </w:tcBorders>
            <w:shd w:color="auto" w:fill="auto" w:val="clear"/>
            <w:noWrap/>
            <w:vAlign w:val="bottom"/>
            <w:hideMark/>
          </w:tcPr>
          <w:p w14:paraId="6AB93BC8"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 </w:t>
            </w:r>
          </w:p>
        </w:tc>
      </w:tr>
      <w:tr w14:paraId="0562B65D" w14:textId="77777777" w:rsidR="00695A2F" w:rsidRPr="00695A2F" w:rsidTr="00695A2F">
        <w:trPr>
          <w:trHeight w:val="600"/>
        </w:trPr>
        <w:tc>
          <w:tcPr>
            <w:tcW w:type="dxa" w:w="1129"/>
            <w:tcBorders>
              <w:top w:val="nil"/>
              <w:left w:color="auto" w:space="0" w:sz="4" w:val="single"/>
              <w:bottom w:color="auto" w:space="0" w:sz="4" w:val="single"/>
              <w:right w:color="auto" w:space="0" w:sz="4" w:val="single"/>
            </w:tcBorders>
            <w:shd w:color="auto" w:fill="auto" w:val="clear"/>
            <w:noWrap/>
            <w:vAlign w:val="center"/>
            <w:hideMark/>
          </w:tcPr>
          <w:p w14:paraId="67A4621D"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VIARDOT</w:t>
            </w:r>
          </w:p>
        </w:tc>
        <w:tc>
          <w:tcPr>
            <w:tcW w:type="dxa" w:w="1820"/>
            <w:tcBorders>
              <w:top w:val="nil"/>
              <w:left w:val="nil"/>
              <w:bottom w:color="auto" w:space="0" w:sz="4" w:val="single"/>
              <w:right w:color="auto" w:space="0" w:sz="4" w:val="single"/>
            </w:tcBorders>
            <w:shd w:color="auto" w:fill="auto" w:val="clear"/>
            <w:noWrap/>
            <w:vAlign w:val="center"/>
            <w:hideMark/>
          </w:tcPr>
          <w:p w14:paraId="2854EB19"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FREDERIC</w:t>
            </w:r>
          </w:p>
        </w:tc>
        <w:tc>
          <w:tcPr>
            <w:tcW w:type="dxa" w:w="1582"/>
            <w:tcBorders>
              <w:top w:val="nil"/>
              <w:left w:color="auto" w:space="0" w:sz="8" w:val="single"/>
              <w:bottom w:color="auto" w:space="0" w:sz="4" w:val="single"/>
              <w:right w:color="auto" w:space="0" w:sz="8" w:val="single"/>
            </w:tcBorders>
            <w:shd w:color="auto" w:fill="auto" w:val="clear"/>
            <w:noWrap/>
            <w:vAlign w:val="center"/>
            <w:hideMark/>
          </w:tcPr>
          <w:p w14:paraId="5CCBDB86"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17/12/2019</w:t>
            </w:r>
          </w:p>
        </w:tc>
        <w:tc>
          <w:tcPr>
            <w:tcW w:type="dxa" w:w="1701"/>
            <w:tcBorders>
              <w:top w:val="nil"/>
              <w:left w:color="auto" w:space="0" w:sz="4" w:val="single"/>
              <w:bottom w:color="auto" w:space="0" w:sz="4" w:val="single"/>
              <w:right w:color="auto" w:space="0" w:sz="4" w:val="single"/>
            </w:tcBorders>
            <w:shd w:color="auto" w:fill="auto" w:val="clear"/>
            <w:noWrap/>
            <w:vAlign w:val="center"/>
            <w:hideMark/>
          </w:tcPr>
          <w:p w14:paraId="13B17B6C" w14:textId="77777777" w:rsidP="00695A2F" w:rsidR="00695A2F" w:rsidRDefault="00695A2F" w:rsidRPr="00695A2F">
            <w:pPr>
              <w:jc w:val="center"/>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06/08/1983</w:t>
            </w:r>
          </w:p>
        </w:tc>
        <w:tc>
          <w:tcPr>
            <w:tcW w:type="dxa" w:w="2977"/>
            <w:tcBorders>
              <w:top w:val="nil"/>
              <w:left w:val="nil"/>
              <w:bottom w:color="auto" w:space="0" w:sz="4" w:val="single"/>
              <w:right w:color="auto" w:space="0" w:sz="4" w:val="single"/>
            </w:tcBorders>
            <w:shd w:color="auto" w:fill="auto" w:val="clear"/>
            <w:noWrap/>
            <w:vAlign w:val="bottom"/>
            <w:hideMark/>
          </w:tcPr>
          <w:p w14:paraId="1AD8AC9D" w14:textId="77777777" w:rsidP="00695A2F" w:rsidR="00695A2F" w:rsidRDefault="00695A2F" w:rsidRPr="00695A2F">
            <w:pPr>
              <w:jc w:val="left"/>
              <w:rPr>
                <w:rFonts w:ascii="Aptos Narrow" w:cs="Times New Roman" w:eastAsia="Times New Roman" w:hAnsi="Aptos Narrow"/>
                <w:color w:val="000000"/>
                <w:kern w:val="0"/>
                <w:szCs w:val="22"/>
                <w:lang w:eastAsia="fr-FR"/>
                <w14:ligatures w14:val="none"/>
              </w:rPr>
            </w:pPr>
            <w:r w:rsidRPr="00695A2F">
              <w:rPr>
                <w:rFonts w:ascii="Aptos Narrow" w:cs="Times New Roman" w:eastAsia="Times New Roman" w:hAnsi="Aptos Narrow"/>
                <w:color w:val="000000"/>
                <w:kern w:val="0"/>
                <w:szCs w:val="22"/>
                <w:lang w:eastAsia="fr-FR"/>
                <w14:ligatures w14:val="none"/>
              </w:rPr>
              <w:t> </w:t>
            </w:r>
          </w:p>
        </w:tc>
      </w:tr>
    </w:tbl>
    <w:p w14:paraId="4D6EC6AE" w14:textId="77777777" w:rsidP="00A749AE" w:rsidR="00A749AE" w:rsidRDefault="00A749AE" w:rsidRPr="00515B07">
      <w:pPr>
        <w:spacing w:line="259" w:lineRule="auto"/>
        <w:jc w:val="left"/>
        <w:rPr>
          <w:rFonts w:cs="Times New Roman" w:eastAsia="Calibri"/>
          <w:szCs w:val="22"/>
        </w:rPr>
      </w:pPr>
    </w:p>
    <w:p w14:paraId="2DC8E072" w14:textId="77777777" w:rsidP="00A749AE" w:rsidR="00A749AE" w:rsidRDefault="00A749AE" w:rsidRPr="00515B07">
      <w:pPr>
        <w:spacing w:line="259" w:lineRule="auto"/>
        <w:jc w:val="left"/>
        <w:rPr>
          <w:rFonts w:cs="Times New Roman" w:eastAsia="Calibri"/>
          <w:szCs w:val="22"/>
        </w:rPr>
      </w:pPr>
      <w:r w:rsidRPr="00515B07">
        <w:rPr>
          <w:rFonts w:cs="Times New Roman" w:eastAsia="Calibri"/>
          <w:szCs w:val="22"/>
        </w:rPr>
        <w:t xml:space="preserve">A l’issue du dépouillement qui s’est déroulé en présence de l’ensemble des salariés votants, les résultats du vote sont les suivants : </w:t>
      </w:r>
    </w:p>
    <w:p w14:paraId="0E574A16" w14:textId="77777777" w:rsidP="00A749AE" w:rsidR="00A749AE" w:rsidRDefault="00A749AE" w:rsidRPr="00515B07">
      <w:pPr>
        <w:jc w:val="left"/>
        <w:rPr>
          <w:rFonts w:cs="Times New Roman" w:eastAsia="Calibri"/>
          <w:szCs w:val="22"/>
        </w:rPr>
      </w:pPr>
      <w:r w:rsidRPr="00515B07">
        <w:rPr>
          <w:rFonts w:cs="Times New Roman" w:eastAsia="Calibri"/>
          <w:szCs w:val="22"/>
        </w:rPr>
        <w:t xml:space="preserve">Nombre de votants : </w:t>
      </w:r>
    </w:p>
    <w:p w14:paraId="45C1EB35" w14:textId="77777777" w:rsidP="00A749AE" w:rsidR="00A749AE" w:rsidRDefault="00A749AE" w:rsidRPr="00515B07">
      <w:pPr>
        <w:jc w:val="left"/>
        <w:rPr>
          <w:rFonts w:cs="Times New Roman" w:eastAsia="Calibri"/>
          <w:szCs w:val="22"/>
        </w:rPr>
      </w:pPr>
      <w:r w:rsidRPr="00515B07">
        <w:rPr>
          <w:rFonts w:cs="Times New Roman" w:eastAsia="Calibri"/>
          <w:szCs w:val="22"/>
        </w:rPr>
        <w:t>Votes favorables</w:t>
      </w:r>
    </w:p>
    <w:p w14:paraId="3B693974" w14:textId="77777777" w:rsidP="00A749AE" w:rsidR="00A749AE" w:rsidRDefault="00A749AE" w:rsidRPr="00515B07">
      <w:pPr>
        <w:jc w:val="left"/>
        <w:rPr>
          <w:rFonts w:cs="Times New Roman" w:eastAsia="Calibri"/>
          <w:szCs w:val="22"/>
        </w:rPr>
      </w:pPr>
      <w:r w:rsidRPr="00515B07">
        <w:rPr>
          <w:rFonts w:cs="Times New Roman" w:eastAsia="Calibri"/>
          <w:szCs w:val="22"/>
        </w:rPr>
        <w:t>Vote défavorable</w:t>
      </w:r>
    </w:p>
    <w:p w14:paraId="4ECDF1E1" w14:textId="77777777" w:rsidP="00A749AE" w:rsidR="00A749AE" w:rsidRDefault="00A749AE" w:rsidRPr="00515B07">
      <w:pPr>
        <w:jc w:val="left"/>
        <w:rPr>
          <w:rFonts w:cs="Times New Roman" w:eastAsia="Calibri"/>
          <w:szCs w:val="22"/>
        </w:rPr>
      </w:pPr>
      <w:r w:rsidRPr="00515B07">
        <w:rPr>
          <w:rFonts w:cs="Times New Roman" w:eastAsia="Calibri"/>
          <w:szCs w:val="22"/>
        </w:rPr>
        <w:t>Abstention ou bulletin nul :</w:t>
      </w:r>
    </w:p>
    <w:p w14:paraId="4DC51D4E" w14:textId="77777777" w:rsidP="00A749AE" w:rsidR="00A749AE" w:rsidRDefault="00A749AE" w:rsidRPr="00515B07">
      <w:pPr>
        <w:jc w:val="left"/>
        <w:rPr>
          <w:rFonts w:cs="Times New Roman" w:eastAsia="Calibri"/>
          <w:szCs w:val="22"/>
        </w:rPr>
      </w:pPr>
    </w:p>
    <w:p w14:paraId="2060012F" w14:textId="77777777" w:rsidP="00A749AE" w:rsidR="00695A2F" w:rsidRDefault="00A749AE">
      <w:pPr>
        <w:spacing w:line="259" w:lineRule="auto"/>
        <w:jc w:val="left"/>
        <w:rPr>
          <w:rFonts w:cs="Times New Roman" w:eastAsia="Calibri"/>
          <w:szCs w:val="22"/>
        </w:rPr>
      </w:pPr>
      <w:r w:rsidRPr="00515B07">
        <w:rPr>
          <w:rFonts w:cs="Times New Roman" w:eastAsia="Calibri"/>
          <w:b/>
          <w:bCs/>
          <w:szCs w:val="22"/>
          <w:u w:val="single"/>
        </w:rPr>
        <w:t>Résultats du vote :</w:t>
      </w:r>
      <w:r w:rsidRPr="00515B07">
        <w:rPr>
          <w:rFonts w:cs="Times New Roman" w:eastAsia="Calibri"/>
          <w:szCs w:val="22"/>
        </w:rPr>
        <w:t xml:space="preserve"> </w:t>
      </w:r>
    </w:p>
    <w:p w14:paraId="6F2BED84" w14:textId="77777777" w:rsidP="00A749AE" w:rsidR="00695A2F" w:rsidRDefault="00695A2F">
      <w:pPr>
        <w:spacing w:line="259" w:lineRule="auto"/>
        <w:jc w:val="left"/>
        <w:rPr>
          <w:rFonts w:cs="Times New Roman" w:eastAsia="Calibri"/>
          <w:szCs w:val="22"/>
        </w:rPr>
      </w:pPr>
    </w:p>
    <w:p w14:paraId="1E0207A3" w14:textId="1E1A39E6" w:rsidP="00A749AE" w:rsidR="00A749AE" w:rsidRDefault="00A749AE">
      <w:pPr>
        <w:spacing w:line="259" w:lineRule="auto"/>
        <w:jc w:val="left"/>
        <w:rPr>
          <w:rFonts w:cs="Times New Roman" w:eastAsia="Calibri"/>
          <w:szCs w:val="22"/>
        </w:rPr>
      </w:pPr>
      <w:r w:rsidRPr="00515B07">
        <w:rPr>
          <w:rFonts w:cs="Times New Roman" w:eastAsia="Calibri"/>
          <w:szCs w:val="22"/>
          <w:highlight w:val="yellow"/>
        </w:rPr>
        <w:t>à compléter</w:t>
      </w:r>
    </w:p>
    <w:p w14:paraId="5B27CF9F" w14:textId="77777777" w:rsidP="00A749AE" w:rsidR="00695A2F" w:rsidRDefault="00695A2F" w:rsidRPr="00515B07">
      <w:pPr>
        <w:spacing w:line="259" w:lineRule="auto"/>
        <w:jc w:val="left"/>
        <w:rPr>
          <w:rFonts w:cs="Times New Roman" w:eastAsia="Calibri"/>
          <w:b/>
          <w:bCs/>
          <w:szCs w:val="22"/>
          <w:u w:val="single"/>
        </w:rPr>
      </w:pPr>
    </w:p>
    <w:p w14:paraId="4EEBCAEF" w14:textId="5E05E5FB" w:rsidP="00A749AE" w:rsidR="00A749AE" w:rsidRDefault="00A749AE" w:rsidRPr="00515B07">
      <w:pPr>
        <w:spacing w:line="259" w:lineRule="auto"/>
        <w:jc w:val="left"/>
        <w:rPr>
          <w:rFonts w:cs="Times New Roman" w:eastAsia="Calibri"/>
          <w:szCs w:val="22"/>
        </w:rPr>
      </w:pPr>
      <w:r w:rsidRPr="00515B07">
        <w:rPr>
          <w:rFonts w:cs="Times New Roman" w:eastAsia="Calibri"/>
          <w:szCs w:val="22"/>
        </w:rPr>
        <w:t>Le projet d’accord est donc adopté à la majorité des 2/3 des salariés conformément à l’article L.2232-2</w:t>
      </w:r>
      <w:r w:rsidR="003B589F" w:rsidRPr="00515B07">
        <w:rPr>
          <w:rFonts w:cs="Times New Roman" w:eastAsia="Calibri"/>
          <w:szCs w:val="22"/>
        </w:rPr>
        <w:t>3</w:t>
      </w:r>
      <w:r w:rsidRPr="00515B07">
        <w:rPr>
          <w:rFonts w:cs="Times New Roman" w:eastAsia="Calibri"/>
          <w:szCs w:val="22"/>
        </w:rPr>
        <w:t xml:space="preserve"> du code du travail.</w:t>
      </w:r>
    </w:p>
    <w:p w14:paraId="052B7869" w14:textId="77777777" w:rsidP="00A749AE" w:rsidR="00174D4A" w:rsidRDefault="00174D4A">
      <w:pPr>
        <w:spacing w:line="259" w:lineRule="auto"/>
        <w:jc w:val="left"/>
        <w:rPr>
          <w:rFonts w:cs="Times New Roman" w:eastAsia="Calibri"/>
          <w:szCs w:val="22"/>
        </w:rPr>
      </w:pPr>
    </w:p>
    <w:p w14:paraId="46D5210B" w14:textId="2354BEE1" w:rsidP="00A749AE" w:rsidR="00A749AE" w:rsidRDefault="00A749AE" w:rsidRPr="00515B07">
      <w:pPr>
        <w:spacing w:line="259" w:lineRule="auto"/>
        <w:jc w:val="left"/>
        <w:rPr>
          <w:rFonts w:cs="Times New Roman" w:eastAsia="Calibri"/>
          <w:szCs w:val="22"/>
        </w:rPr>
      </w:pPr>
      <w:r w:rsidRPr="00515B07">
        <w:rPr>
          <w:rFonts w:cs="Times New Roman" w:eastAsia="Calibri"/>
          <w:szCs w:val="22"/>
        </w:rPr>
        <w:t>Pour faire valoir ce que de droit.</w:t>
      </w:r>
    </w:p>
    <w:p w14:paraId="5CF6C18F" w14:textId="77777777" w:rsidP="00A749AE" w:rsidR="00174D4A" w:rsidRDefault="00174D4A">
      <w:pPr>
        <w:spacing w:line="259" w:lineRule="auto"/>
        <w:jc w:val="left"/>
        <w:rPr>
          <w:rFonts w:cs="Times New Roman" w:eastAsia="Calibri"/>
          <w:szCs w:val="22"/>
        </w:rPr>
      </w:pPr>
    </w:p>
    <w:p w14:paraId="79618440" w14:textId="67551CAE" w:rsidP="00A749AE" w:rsidR="00A749AE" w:rsidRDefault="00A749AE" w:rsidRPr="00515B07">
      <w:pPr>
        <w:spacing w:line="259" w:lineRule="auto"/>
        <w:jc w:val="left"/>
        <w:rPr>
          <w:rFonts w:cs="Times New Roman" w:eastAsia="Calibri"/>
          <w:szCs w:val="22"/>
        </w:rPr>
      </w:pPr>
      <w:r w:rsidRPr="00515B07">
        <w:rPr>
          <w:rFonts w:cs="Times New Roman" w:eastAsia="Calibri"/>
          <w:szCs w:val="22"/>
        </w:rPr>
        <w:t xml:space="preserve">Fait à Valence, le </w:t>
      </w:r>
      <w:r w:rsidR="002350CF">
        <w:rPr>
          <w:rFonts w:cs="Times New Roman" w:eastAsia="Calibri"/>
          <w:szCs w:val="22"/>
        </w:rPr>
        <w:t>25 SEPTEMBRE 2024</w:t>
      </w:r>
    </w:p>
    <w:p w14:paraId="2D1B829D" w14:textId="77777777" w:rsidP="00A749AE" w:rsidR="00A749AE" w:rsidRDefault="00A749AE" w:rsidRPr="00515B07">
      <w:pPr>
        <w:spacing w:line="259" w:lineRule="auto"/>
        <w:jc w:val="left"/>
        <w:rPr>
          <w:rFonts w:cs="Times New Roman" w:eastAsia="Calibri"/>
          <w:b/>
          <w:bCs/>
          <w:szCs w:val="22"/>
        </w:rPr>
      </w:pPr>
    </w:p>
    <w:p w14:paraId="136E8227" w14:textId="77777777" w:rsidP="00A749AE" w:rsidR="00A749AE" w:rsidRDefault="00A749AE" w:rsidRPr="00515B07">
      <w:pPr>
        <w:spacing w:line="259" w:lineRule="auto"/>
        <w:jc w:val="left"/>
        <w:rPr>
          <w:rFonts w:cs="Times New Roman" w:eastAsia="Calibri"/>
          <w:b/>
          <w:bCs/>
          <w:szCs w:val="22"/>
        </w:rPr>
      </w:pPr>
    </w:p>
    <w:p w14:paraId="1183BFBA" w14:textId="77777777" w:rsidP="00A749AE" w:rsidR="00A749AE" w:rsidRDefault="00A749AE" w:rsidRPr="00515B07">
      <w:pPr>
        <w:spacing w:line="259" w:lineRule="auto"/>
        <w:jc w:val="left"/>
        <w:rPr>
          <w:rFonts w:cs="Times New Roman" w:eastAsia="Calibri"/>
          <w:b/>
          <w:bCs/>
          <w:szCs w:val="22"/>
        </w:rPr>
      </w:pPr>
    </w:p>
    <w:p w14:paraId="065F06D5" w14:textId="6DC1EA39" w:rsidP="00A749AE" w:rsidR="00A749AE" w:rsidRDefault="00A749AE" w:rsidRPr="00515B07">
      <w:pPr>
        <w:spacing w:line="259" w:lineRule="auto"/>
        <w:jc w:val="left"/>
        <w:rPr>
          <w:rFonts w:cs="Times New Roman" w:eastAsia="Calibri"/>
          <w:b/>
          <w:bCs/>
          <w:szCs w:val="22"/>
        </w:rPr>
      </w:pPr>
      <w:r w:rsidRPr="00515B07">
        <w:rPr>
          <w:rFonts w:cs="Times New Roman" w:eastAsia="Calibri"/>
          <w:b/>
          <w:bCs/>
          <w:szCs w:val="22"/>
        </w:rPr>
        <w:t>Signature du chef d’entreprise</w:t>
      </w:r>
      <w:r w:rsidR="00174D4A">
        <w:rPr>
          <w:rFonts w:cs="Times New Roman" w:eastAsia="Calibri"/>
          <w:b/>
          <w:bCs/>
          <w:szCs w:val="22"/>
        </w:rPr>
        <w:t xml:space="preserve"> et </w:t>
      </w:r>
      <w:r w:rsidRPr="00515B07">
        <w:rPr>
          <w:rFonts w:cs="Times New Roman" w:eastAsia="Calibri"/>
          <w:b/>
          <w:bCs/>
          <w:szCs w:val="22"/>
        </w:rPr>
        <w:t>tampon</w:t>
      </w:r>
      <w:r w:rsidR="00174D4A">
        <w:rPr>
          <w:rFonts w:cs="Times New Roman" w:eastAsia="Calibri"/>
          <w:b/>
          <w:bCs/>
          <w:szCs w:val="22"/>
        </w:rPr>
        <w:t xml:space="preserve"> de l’entreprise</w:t>
      </w:r>
    </w:p>
    <w:p w14:paraId="592D3E9C" w14:textId="77777777" w:rsidP="00FE6B88" w:rsidR="00FE6B88" w:rsidRDefault="00FE6B88" w:rsidRPr="00515B07">
      <w:pPr>
        <w:rPr>
          <w:rFonts w:cs="Arial" w:eastAsia="Calibri"/>
          <w:kern w:val="0"/>
          <w:szCs w:val="22"/>
          <w14:ligatures w14:val="none"/>
        </w:rPr>
      </w:pPr>
    </w:p>
    <w:p w14:paraId="37C7DE1C" w14:textId="77777777" w:rsidP="00FE6B88" w:rsidR="00FE6B88" w:rsidRDefault="00FE6B88" w:rsidRPr="00515B07">
      <w:pPr>
        <w:tabs>
          <w:tab w:pos="5103" w:val="left"/>
        </w:tabs>
        <w:rPr>
          <w:rFonts w:cs="Arial" w:eastAsia="Calibri"/>
          <w:kern w:val="0"/>
          <w:szCs w:val="22"/>
          <w14:ligatures w14:val="none"/>
        </w:rPr>
      </w:pPr>
    </w:p>
    <w:p w14:paraId="7A71E3A5" w14:textId="77777777" w:rsidR="00FE6B88" w:rsidRDefault="00FE6B88" w:rsidRPr="00515B07">
      <w:pPr>
        <w:rPr>
          <w:szCs w:val="22"/>
        </w:rPr>
      </w:pPr>
    </w:p>
    <w:sectPr w:rsidR="00FE6B88" w:rsidRPr="00515B07">
      <w:headerReference r:id="rId8" w:type="even"/>
      <w:headerReference r:id="rId9" w:type="default"/>
      <w:footerReference r:id="rId10" w:type="default"/>
      <w:headerReference r:id="rId11" w:type="firs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2CA5CE" w14:textId="77777777" w:rsidR="000A260F" w:rsidRDefault="000A260F" w:rsidP="00F63D8E">
      <w:r>
        <w:separator/>
      </w:r>
    </w:p>
  </w:endnote>
  <w:endnote w:type="continuationSeparator" w:id="0">
    <w:p w14:paraId="66A73E79" w14:textId="77777777" w:rsidR="000A260F" w:rsidRDefault="000A260F" w:rsidP="00F63D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ill Sans MT">
    <w:panose1 w:val="020B05020201040202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sdt>
    <w:sdtPr>
      <w:id w:val="439335905"/>
      <w:docPartObj>
        <w:docPartGallery w:val="Page Numbers (Bottom of Page)"/>
        <w:docPartUnique/>
      </w:docPartObj>
    </w:sdtPr>
    <w:sdtContent>
      <w:p w14:paraId="03F9D18F" w14:textId="0FD8D95E" w:rsidR="00F63D8E" w:rsidRDefault="00F63D8E">
        <w:pPr>
          <w:pStyle w:val="Pieddepage"/>
          <w:jc w:val="right"/>
        </w:pPr>
        <w:r>
          <w:fldChar w:fldCharType="begin"/>
        </w:r>
        <w:r>
          <w:instrText>PAGE   \* MERGEFORMAT</w:instrText>
        </w:r>
        <w:r>
          <w:fldChar w:fldCharType="separate"/>
        </w:r>
        <w:r>
          <w:t>2</w:t>
        </w:r>
        <w:r>
          <w:fldChar w:fldCharType="end"/>
        </w:r>
      </w:p>
    </w:sdtContent>
  </w:sdt>
  <w:p w14:paraId="221FA3DA" w14:textId="77777777" w:rsidR="00F63D8E" w:rsidRDefault="00F63D8E">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footnote w:id="-1" w:type="separator">
    <w:p w14:paraId="4FBAAAB0" w14:textId="77777777" w:rsidP="00F63D8E" w:rsidR="000A260F" w:rsidRDefault="000A260F">
      <w:r>
        <w:separator/>
      </w:r>
    </w:p>
  </w:footnote>
  <w:footnote w:id="0" w:type="continuationSeparator">
    <w:p w14:paraId="0B3C6419" w14:textId="77777777" w:rsidP="00F63D8E" w:rsidR="000A260F" w:rsidRDefault="000A260F">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04E1BCCC" w14:textId="2D66563D" w:rsidR="00934E3E" w:rsidRDefault="00000000">
    <w:pPr>
      <w:pStyle w:val="En-tte"/>
    </w:pPr>
    <w:r>
      <w:rPr>
        <w:noProof/>
      </w:rPr>
      <w:pict w14:anchorId="7E30B395">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288638266" o:allowincell="f" o:spid="_x0000_s1026" stroked="f" style="position:absolute;left:0;text-align:left;margin-left:0;margin-top:0;width:497.4pt;height:142.1pt;rotation:315;z-index:-251655168;mso-position-horizontal:center;mso-position-horizontal-relative:margin;mso-position-vertical:center;mso-position-vertical-relative:margin" type="#_x0000_t136">
          <v:fill opacity=".5"/>
          <v:textpath string="PROJET" style="font-family:&quot;Gill Sans MT&quot;;font-size:1pt"/>
          <w10:wrap anchorx="margin" anchory="margin"/>
        </v:shape>
      </w:pict>
    </w: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26308408" w14:textId="44F711D0" w:rsidR="00934E3E" w:rsidRDefault="00000000">
    <w:pPr>
      <w:pStyle w:val="En-tte"/>
    </w:pPr>
    <w:r>
      <w:rPr>
        <w:noProof/>
      </w:rPr>
      <w:pict w14:anchorId="55A20DC5">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288638267" o:allowincell="f" o:spid="_x0000_s1027" stroked="f" style="position:absolute;left:0;text-align:left;margin-left:0;margin-top:0;width:497.4pt;height:142.1pt;rotation:315;z-index:-251653120;mso-position-horizontal:center;mso-position-horizontal-relative:margin;mso-position-vertical:center;mso-position-vertical-relative:margin" type="#_x0000_t136">
          <v:fill opacity=".5"/>
          <v:textpath string="PROJET" style="font-family:&quot;Gill Sans MT&quot;;font-size:1pt"/>
          <w10:wrap anchorx="margin" anchory="margin"/>
        </v:shape>
      </w:pict>
    </w: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7AB6F0BA" w14:textId="35DAF2B6" w:rsidR="00934E3E" w:rsidRDefault="00000000">
    <w:pPr>
      <w:pStyle w:val="En-tte"/>
    </w:pPr>
    <w:r>
      <w:rPr>
        <w:noProof/>
      </w:rPr>
      <w:pict w14:anchorId="482E5E0D">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288638265" o:allowincell="f" o:spid="_x0000_s1025" stroked="f" style="position:absolute;left:0;text-align:left;margin-left:0;margin-top:0;width:497.4pt;height:142.1pt;rotation:315;z-index:-251657216;mso-position-horizontal:center;mso-position-horizontal-relative:margin;mso-position-vertical:center;mso-position-vertical-relative:margin" type="#_x0000_t136">
          <v:fill opacity=".5"/>
          <v:textpath string="PROJET" style="font-family:&quot;Gill Sans MT&quot;;font-size:1pt"/>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734009D"/>
    <w:multiLevelType w:val="hybridMultilevel"/>
    <w:tmpl w:val="7E2AA520"/>
    <w:lvl w:ilvl="0" w:tplc="DB2EEE2A">
      <w:start w:val="2"/>
      <w:numFmt w:val="bullet"/>
      <w:lvlText w:val="-"/>
      <w:lvlJc w:val="left"/>
      <w:pPr>
        <w:ind w:hanging="360" w:left="720"/>
      </w:pPr>
      <w:rPr>
        <w:rFonts w:ascii="Gill Sans MT" w:cs="Arial" w:eastAsia="Times New Roman" w:hAnsi="Gill Sans MT"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16CD6069"/>
    <w:multiLevelType w:val="hybridMultilevel"/>
    <w:tmpl w:val="F4A6215C"/>
    <w:lvl w:ilvl="0" w:tplc="BA52612A">
      <w:start w:val="59"/>
      <w:numFmt w:val="bullet"/>
      <w:lvlText w:val="-"/>
      <w:lvlJc w:val="left"/>
      <w:pPr>
        <w:ind w:hanging="360" w:left="720"/>
      </w:pPr>
      <w:rPr>
        <w:rFonts w:ascii="Arial" w:cs="Arial" w:eastAsia="Times New Roman" w:hAnsi="Aria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2">
    <w:nsid w:val="197C6B0C"/>
    <w:multiLevelType w:val="hybridMultilevel"/>
    <w:tmpl w:val="0678A918"/>
    <w:lvl w:ilvl="0" w:tplc="040C0001">
      <w:start w:val="1"/>
      <w:numFmt w:val="bullet"/>
      <w:lvlText w:val=""/>
      <w:lvlJc w:val="left"/>
      <w:pPr>
        <w:ind w:hanging="360" w:left="720"/>
      </w:pPr>
      <w:rPr>
        <w:rFonts w:ascii="Symbol" w:cs="Symbol" w:hAnsi="Symbol"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cs="Wingdings" w:hAnsi="Wingdings" w:hint="default"/>
      </w:rPr>
    </w:lvl>
    <w:lvl w:ilvl="3" w:tentative="1" w:tplc="FFFFFFFF">
      <w:start w:val="1"/>
      <w:numFmt w:val="bullet"/>
      <w:lvlText w:val=""/>
      <w:lvlJc w:val="left"/>
      <w:pPr>
        <w:ind w:hanging="360" w:left="2880"/>
      </w:pPr>
      <w:rPr>
        <w:rFonts w:ascii="Symbol" w:cs="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cs="Wingdings" w:hAnsi="Wingdings" w:hint="default"/>
      </w:rPr>
    </w:lvl>
    <w:lvl w:ilvl="6" w:tentative="1" w:tplc="FFFFFFFF">
      <w:start w:val="1"/>
      <w:numFmt w:val="bullet"/>
      <w:lvlText w:val=""/>
      <w:lvlJc w:val="left"/>
      <w:pPr>
        <w:ind w:hanging="360" w:left="5040"/>
      </w:pPr>
      <w:rPr>
        <w:rFonts w:ascii="Symbol" w:cs="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cs="Wingdings" w:hAnsi="Wingdings" w:hint="default"/>
      </w:rPr>
    </w:lvl>
  </w:abstractNum>
  <w:abstractNum w15:restartNumberingAfterBreak="0" w:abstractNumId="3">
    <w:nsid w:val="1EFE2229"/>
    <w:multiLevelType w:val="hybridMultilevel"/>
    <w:tmpl w:val="EE885D32"/>
    <w:lvl w:ilvl="0" w:tplc="151C3C60">
      <w:start w:val="1"/>
      <w:numFmt w:val="decimal"/>
      <w:lvlText w:val="Art.%1."/>
      <w:lvlJc w:val="left"/>
      <w:pPr>
        <w:ind w:hanging="360" w:left="1428"/>
      </w:pPr>
      <w:rPr>
        <w:rFonts w:ascii="Gill Sans MT" w:hAnsi="Gill Sans MT" w:hint="default"/>
      </w:rPr>
    </w:lvl>
    <w:lvl w:ilvl="1" w:tentative="1" w:tplc="040C0019">
      <w:start w:val="1"/>
      <w:numFmt w:val="lowerLetter"/>
      <w:lvlText w:val="%2."/>
      <w:lvlJc w:val="left"/>
      <w:pPr>
        <w:ind w:hanging="360" w:left="2148"/>
      </w:pPr>
    </w:lvl>
    <w:lvl w:ilvl="2" w:tentative="1" w:tplc="040C001B">
      <w:start w:val="1"/>
      <w:numFmt w:val="lowerRoman"/>
      <w:lvlText w:val="%3."/>
      <w:lvlJc w:val="right"/>
      <w:pPr>
        <w:ind w:hanging="180" w:left="2868"/>
      </w:pPr>
    </w:lvl>
    <w:lvl w:ilvl="3" w:tentative="1" w:tplc="040C000F">
      <w:start w:val="1"/>
      <w:numFmt w:val="decimal"/>
      <w:lvlText w:val="%4."/>
      <w:lvlJc w:val="left"/>
      <w:pPr>
        <w:ind w:hanging="360" w:left="3588"/>
      </w:pPr>
    </w:lvl>
    <w:lvl w:ilvl="4" w:tentative="1" w:tplc="040C0019">
      <w:start w:val="1"/>
      <w:numFmt w:val="lowerLetter"/>
      <w:lvlText w:val="%5."/>
      <w:lvlJc w:val="left"/>
      <w:pPr>
        <w:ind w:hanging="360" w:left="4308"/>
      </w:pPr>
    </w:lvl>
    <w:lvl w:ilvl="5" w:tentative="1" w:tplc="040C001B">
      <w:start w:val="1"/>
      <w:numFmt w:val="lowerRoman"/>
      <w:lvlText w:val="%6."/>
      <w:lvlJc w:val="right"/>
      <w:pPr>
        <w:ind w:hanging="180" w:left="5028"/>
      </w:pPr>
    </w:lvl>
    <w:lvl w:ilvl="6" w:tentative="1" w:tplc="040C000F">
      <w:start w:val="1"/>
      <w:numFmt w:val="decimal"/>
      <w:lvlText w:val="%7."/>
      <w:lvlJc w:val="left"/>
      <w:pPr>
        <w:ind w:hanging="360" w:left="5748"/>
      </w:pPr>
    </w:lvl>
    <w:lvl w:ilvl="7" w:tentative="1" w:tplc="040C0019">
      <w:start w:val="1"/>
      <w:numFmt w:val="lowerLetter"/>
      <w:lvlText w:val="%8."/>
      <w:lvlJc w:val="left"/>
      <w:pPr>
        <w:ind w:hanging="360" w:left="6468"/>
      </w:pPr>
    </w:lvl>
    <w:lvl w:ilvl="8" w:tentative="1" w:tplc="040C001B">
      <w:start w:val="1"/>
      <w:numFmt w:val="lowerRoman"/>
      <w:lvlText w:val="%9."/>
      <w:lvlJc w:val="right"/>
      <w:pPr>
        <w:ind w:hanging="180" w:left="7188"/>
      </w:pPr>
    </w:lvl>
  </w:abstractNum>
  <w:abstractNum w15:restartNumberingAfterBreak="0" w:abstractNumId="4">
    <w:nsid w:val="22512790"/>
    <w:multiLevelType w:val="hybridMultilevel"/>
    <w:tmpl w:val="F0465504"/>
    <w:lvl w:ilvl="0" w:tplc="7576A9A0">
      <w:start w:val="1"/>
      <w:numFmt w:val="lowerRoman"/>
      <w:pStyle w:val="Titre4"/>
      <w:lvlText w:val="%1."/>
      <w:lvlJc w:val="right"/>
      <w:pPr>
        <w:ind w:hanging="360" w:left="1429"/>
      </w:pPr>
    </w:lvl>
    <w:lvl w:ilvl="1" w:tentative="1" w:tplc="040C0019">
      <w:start w:val="1"/>
      <w:numFmt w:val="lowerLetter"/>
      <w:lvlText w:val="%2."/>
      <w:lvlJc w:val="left"/>
      <w:pPr>
        <w:ind w:hanging="360" w:left="2149"/>
      </w:pPr>
    </w:lvl>
    <w:lvl w:ilvl="2" w:tentative="1" w:tplc="040C001B">
      <w:start w:val="1"/>
      <w:numFmt w:val="lowerRoman"/>
      <w:lvlText w:val="%3."/>
      <w:lvlJc w:val="right"/>
      <w:pPr>
        <w:ind w:hanging="180" w:left="2869"/>
      </w:pPr>
    </w:lvl>
    <w:lvl w:ilvl="3" w:tentative="1" w:tplc="040C000F">
      <w:start w:val="1"/>
      <w:numFmt w:val="decimal"/>
      <w:lvlText w:val="%4."/>
      <w:lvlJc w:val="left"/>
      <w:pPr>
        <w:ind w:hanging="360" w:left="3589"/>
      </w:pPr>
    </w:lvl>
    <w:lvl w:ilvl="4" w:tentative="1" w:tplc="040C0019">
      <w:start w:val="1"/>
      <w:numFmt w:val="lowerLetter"/>
      <w:lvlText w:val="%5."/>
      <w:lvlJc w:val="left"/>
      <w:pPr>
        <w:ind w:hanging="360" w:left="4309"/>
      </w:pPr>
    </w:lvl>
    <w:lvl w:ilvl="5" w:tentative="1" w:tplc="040C001B">
      <w:start w:val="1"/>
      <w:numFmt w:val="lowerRoman"/>
      <w:lvlText w:val="%6."/>
      <w:lvlJc w:val="right"/>
      <w:pPr>
        <w:ind w:hanging="180" w:left="5029"/>
      </w:pPr>
    </w:lvl>
    <w:lvl w:ilvl="6" w:tentative="1" w:tplc="040C000F">
      <w:start w:val="1"/>
      <w:numFmt w:val="decimal"/>
      <w:lvlText w:val="%7."/>
      <w:lvlJc w:val="left"/>
      <w:pPr>
        <w:ind w:hanging="360" w:left="5749"/>
      </w:pPr>
    </w:lvl>
    <w:lvl w:ilvl="7" w:tentative="1" w:tplc="040C0019">
      <w:start w:val="1"/>
      <w:numFmt w:val="lowerLetter"/>
      <w:lvlText w:val="%8."/>
      <w:lvlJc w:val="left"/>
      <w:pPr>
        <w:ind w:hanging="360" w:left="6469"/>
      </w:pPr>
    </w:lvl>
    <w:lvl w:ilvl="8" w:tentative="1" w:tplc="040C001B">
      <w:start w:val="1"/>
      <w:numFmt w:val="lowerRoman"/>
      <w:lvlText w:val="%9."/>
      <w:lvlJc w:val="right"/>
      <w:pPr>
        <w:ind w:hanging="180" w:left="7189"/>
      </w:pPr>
    </w:lvl>
  </w:abstractNum>
  <w:abstractNum w15:restartNumberingAfterBreak="0" w:abstractNumId="5">
    <w:nsid w:val="237B54A6"/>
    <w:multiLevelType w:val="hybridMultilevel"/>
    <w:tmpl w:val="55644FF0"/>
    <w:lvl w:ilvl="0" w:tplc="EBD02B9A">
      <w:numFmt w:val="bullet"/>
      <w:lvlText w:val="-"/>
      <w:lvlJc w:val="left"/>
      <w:pPr>
        <w:ind w:hanging="360" w:left="720"/>
      </w:pPr>
      <w:rPr>
        <w:rFonts w:ascii="Lucida Sans Unicode" w:cs="Times New Roman" w:eastAsia="PMingLiU" w:hAnsi="Lucida Sans Unicode"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6">
    <w:nsid w:val="23AC251D"/>
    <w:multiLevelType w:val="hybridMultilevel"/>
    <w:tmpl w:val="16FE76CC"/>
    <w:lvl w:ilvl="0" w:tplc="040C0001">
      <w:start w:val="1"/>
      <w:numFmt w:val="bullet"/>
      <w:lvlText w:val=""/>
      <w:lvlJc w:val="left"/>
      <w:pPr>
        <w:ind w:hanging="360" w:left="1440"/>
      </w:pPr>
      <w:rPr>
        <w:rFonts w:ascii="Symbol" w:hAnsi="Symbol" w:hint="default"/>
      </w:rPr>
    </w:lvl>
    <w:lvl w:ilvl="1" w:tplc="040C0003">
      <w:start w:val="1"/>
      <w:numFmt w:val="bullet"/>
      <w:lvlText w:val="o"/>
      <w:lvlJc w:val="left"/>
      <w:pPr>
        <w:ind w:hanging="360" w:left="2160"/>
      </w:pPr>
      <w:rPr>
        <w:rFonts w:ascii="Courier New" w:cs="Courier New" w:hAnsi="Courier New" w:hint="default"/>
      </w:rPr>
    </w:lvl>
    <w:lvl w:ilvl="2" w:tplc="040C0005">
      <w:start w:val="1"/>
      <w:numFmt w:val="bullet"/>
      <w:lvlText w:val=""/>
      <w:lvlJc w:val="left"/>
      <w:pPr>
        <w:ind w:hanging="360" w:left="2880"/>
      </w:pPr>
      <w:rPr>
        <w:rFonts w:ascii="Wingdings" w:hAnsi="Wingdings" w:hint="default"/>
      </w:rPr>
    </w:lvl>
    <w:lvl w:ilvl="3" w:tplc="040C0001">
      <w:start w:val="1"/>
      <w:numFmt w:val="bullet"/>
      <w:lvlText w:val=""/>
      <w:lvlJc w:val="left"/>
      <w:pPr>
        <w:ind w:hanging="360" w:left="3600"/>
      </w:pPr>
      <w:rPr>
        <w:rFonts w:ascii="Symbol" w:hAnsi="Symbol" w:hint="default"/>
      </w:rPr>
    </w:lvl>
    <w:lvl w:ilvl="4" w:tplc="040C0003">
      <w:start w:val="1"/>
      <w:numFmt w:val="bullet"/>
      <w:lvlText w:val="o"/>
      <w:lvlJc w:val="left"/>
      <w:pPr>
        <w:ind w:hanging="360" w:left="4320"/>
      </w:pPr>
      <w:rPr>
        <w:rFonts w:ascii="Courier New" w:cs="Courier New" w:hAnsi="Courier New" w:hint="default"/>
      </w:rPr>
    </w:lvl>
    <w:lvl w:ilvl="5" w:tplc="040C0005">
      <w:start w:val="1"/>
      <w:numFmt w:val="bullet"/>
      <w:lvlText w:val=""/>
      <w:lvlJc w:val="left"/>
      <w:pPr>
        <w:ind w:hanging="360" w:left="5040"/>
      </w:pPr>
      <w:rPr>
        <w:rFonts w:ascii="Wingdings" w:hAnsi="Wingdings" w:hint="default"/>
      </w:rPr>
    </w:lvl>
    <w:lvl w:ilvl="6" w:tplc="040C0001">
      <w:start w:val="1"/>
      <w:numFmt w:val="bullet"/>
      <w:lvlText w:val=""/>
      <w:lvlJc w:val="left"/>
      <w:pPr>
        <w:ind w:hanging="360" w:left="5760"/>
      </w:pPr>
      <w:rPr>
        <w:rFonts w:ascii="Symbol" w:hAnsi="Symbol" w:hint="default"/>
      </w:rPr>
    </w:lvl>
    <w:lvl w:ilvl="7" w:tplc="040C0003">
      <w:start w:val="1"/>
      <w:numFmt w:val="bullet"/>
      <w:lvlText w:val="o"/>
      <w:lvlJc w:val="left"/>
      <w:pPr>
        <w:ind w:hanging="360" w:left="6480"/>
      </w:pPr>
      <w:rPr>
        <w:rFonts w:ascii="Courier New" w:cs="Courier New" w:hAnsi="Courier New" w:hint="default"/>
      </w:rPr>
    </w:lvl>
    <w:lvl w:ilvl="8" w:tplc="040C0005">
      <w:start w:val="1"/>
      <w:numFmt w:val="bullet"/>
      <w:lvlText w:val=""/>
      <w:lvlJc w:val="left"/>
      <w:pPr>
        <w:ind w:hanging="360" w:left="7200"/>
      </w:pPr>
      <w:rPr>
        <w:rFonts w:ascii="Wingdings" w:hAnsi="Wingdings" w:hint="default"/>
      </w:rPr>
    </w:lvl>
  </w:abstractNum>
  <w:abstractNum w15:restartNumberingAfterBreak="0" w:abstractNumId="7">
    <w:nsid w:val="32FC2A5D"/>
    <w:multiLevelType w:val="hybridMultilevel"/>
    <w:tmpl w:val="F0441E22"/>
    <w:lvl w:ilvl="0" w:tplc="4308EEC0">
      <w:numFmt w:val="bullet"/>
      <w:lvlText w:val="-"/>
      <w:lvlJc w:val="left"/>
      <w:pPr>
        <w:ind w:hanging="360" w:left="720"/>
      </w:pPr>
      <w:rPr>
        <w:rFonts w:ascii="Arial" w:cs="Arial" w:eastAsia="Calibr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3D744E46"/>
    <w:multiLevelType w:val="hybridMultilevel"/>
    <w:tmpl w:val="200012D8"/>
    <w:lvl w:ilvl="0" w:tplc="040C0001">
      <w:start w:val="1"/>
      <w:numFmt w:val="bullet"/>
      <w:lvlText w:val=""/>
      <w:lvlJc w:val="left"/>
      <w:pPr>
        <w:ind w:hanging="360" w:left="720"/>
      </w:pPr>
      <w:rPr>
        <w:rFonts w:ascii="Symbol" w:cs="Symbol" w:hAnsi="Symbo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9">
    <w:nsid w:val="40E00DC7"/>
    <w:multiLevelType w:val="hybridMultilevel"/>
    <w:tmpl w:val="6A302516"/>
    <w:lvl w:ilvl="0" w:tplc="DE8E95FE">
      <w:start w:val="1"/>
      <w:numFmt w:val="decimal"/>
      <w:pStyle w:val="Titre1"/>
      <w:lvlText w:val="Titre %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0">
    <w:nsid w:val="46A613AA"/>
    <w:multiLevelType w:val="hybridMultilevel"/>
    <w:tmpl w:val="8996E12C"/>
    <w:lvl w:ilvl="0" w:tplc="6C82148C">
      <w:start w:val="1"/>
      <w:numFmt w:val="bullet"/>
      <w:lvlText w:val="-"/>
      <w:lvlJc w:val="left"/>
      <w:pPr>
        <w:tabs>
          <w:tab w:pos="720" w:val="num"/>
        </w:tabs>
        <w:ind w:hanging="360" w:left="720"/>
      </w:pPr>
      <w:rPr>
        <w:rFonts w:ascii="Times New Roman" w:cs="Times New Roman" w:eastAsia="Times New Roman" w:hAnsi="Times New Roman" w:hint="default"/>
      </w:rPr>
    </w:lvl>
    <w:lvl w:ilvl="1" w:tplc="04090003">
      <w:start w:val="1"/>
      <w:numFmt w:val="bullet"/>
      <w:lvlText w:val="o"/>
      <w:lvlJc w:val="left"/>
      <w:pPr>
        <w:tabs>
          <w:tab w:pos="1440" w:val="num"/>
        </w:tabs>
        <w:ind w:hanging="360" w:left="1440"/>
      </w:pPr>
      <w:rPr>
        <w:rFonts w:ascii="Courier New" w:cs="Courier New" w:hAnsi="Courier New" w:hint="default"/>
      </w:rPr>
    </w:lvl>
    <w:lvl w:ilvl="2" w:tplc="04090005">
      <w:start w:val="1"/>
      <w:numFmt w:val="bullet"/>
      <w:lvlText w:val=""/>
      <w:lvlJc w:val="left"/>
      <w:pPr>
        <w:tabs>
          <w:tab w:pos="2160" w:val="num"/>
        </w:tabs>
        <w:ind w:hanging="360" w:left="2160"/>
      </w:pPr>
      <w:rPr>
        <w:rFonts w:ascii="Wingdings" w:hAnsi="Wingdings" w:hint="default"/>
      </w:rPr>
    </w:lvl>
    <w:lvl w:ilvl="3" w:tplc="04090001">
      <w:start w:val="1"/>
      <w:numFmt w:val="bullet"/>
      <w:lvlText w:val=""/>
      <w:lvlJc w:val="left"/>
      <w:pPr>
        <w:tabs>
          <w:tab w:pos="2880" w:val="num"/>
        </w:tabs>
        <w:ind w:hanging="360" w:left="2880"/>
      </w:pPr>
      <w:rPr>
        <w:rFonts w:ascii="Symbol" w:hAnsi="Symbol" w:hint="default"/>
      </w:rPr>
    </w:lvl>
    <w:lvl w:ilvl="4" w:tplc="04090003">
      <w:start w:val="1"/>
      <w:numFmt w:val="bullet"/>
      <w:lvlText w:val="o"/>
      <w:lvlJc w:val="left"/>
      <w:pPr>
        <w:tabs>
          <w:tab w:pos="3600" w:val="num"/>
        </w:tabs>
        <w:ind w:hanging="360" w:left="3600"/>
      </w:pPr>
      <w:rPr>
        <w:rFonts w:ascii="Courier New" w:cs="Courier New" w:hAnsi="Courier New" w:hint="default"/>
      </w:rPr>
    </w:lvl>
    <w:lvl w:ilvl="5" w:tplc="04090005">
      <w:start w:val="1"/>
      <w:numFmt w:val="bullet"/>
      <w:lvlText w:val=""/>
      <w:lvlJc w:val="left"/>
      <w:pPr>
        <w:tabs>
          <w:tab w:pos="4320" w:val="num"/>
        </w:tabs>
        <w:ind w:hanging="360" w:left="4320"/>
      </w:pPr>
      <w:rPr>
        <w:rFonts w:ascii="Wingdings" w:hAnsi="Wingdings" w:hint="default"/>
      </w:rPr>
    </w:lvl>
    <w:lvl w:ilvl="6" w:tplc="04090001">
      <w:start w:val="1"/>
      <w:numFmt w:val="bullet"/>
      <w:lvlText w:val=""/>
      <w:lvlJc w:val="left"/>
      <w:pPr>
        <w:tabs>
          <w:tab w:pos="5040" w:val="num"/>
        </w:tabs>
        <w:ind w:hanging="360" w:left="5040"/>
      </w:pPr>
      <w:rPr>
        <w:rFonts w:ascii="Symbol" w:hAnsi="Symbol" w:hint="default"/>
      </w:rPr>
    </w:lvl>
    <w:lvl w:ilvl="7" w:tplc="04090003">
      <w:start w:val="1"/>
      <w:numFmt w:val="bullet"/>
      <w:lvlText w:val="o"/>
      <w:lvlJc w:val="left"/>
      <w:pPr>
        <w:tabs>
          <w:tab w:pos="5760" w:val="num"/>
        </w:tabs>
        <w:ind w:hanging="360" w:left="5760"/>
      </w:pPr>
      <w:rPr>
        <w:rFonts w:ascii="Courier New" w:cs="Courier New" w:hAnsi="Courier New" w:hint="default"/>
      </w:rPr>
    </w:lvl>
    <w:lvl w:ilvl="8"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1">
    <w:nsid w:val="54191B0F"/>
    <w:multiLevelType w:val="hybridMultilevel"/>
    <w:tmpl w:val="AF1C604A"/>
    <w:lvl w:ilvl="0" w:tplc="040C0001">
      <w:start w:val="1"/>
      <w:numFmt w:val="bullet"/>
      <w:lvlText w:val=""/>
      <w:lvlJc w:val="left"/>
      <w:pPr>
        <w:ind w:hanging="360" w:left="720"/>
      </w:pPr>
      <w:rPr>
        <w:rFonts w:ascii="Symbol" w:cs="Symbol" w:hAnsi="Symbo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2">
    <w:nsid w:val="56DB4D95"/>
    <w:multiLevelType w:val="hybridMultilevel"/>
    <w:tmpl w:val="4678F598"/>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3">
    <w:nsid w:val="62ED6B48"/>
    <w:multiLevelType w:val="hybridMultilevel"/>
    <w:tmpl w:val="05CE155E"/>
    <w:lvl w:ilvl="0" w:tplc="9E3C040A">
      <w:start w:val="1"/>
      <w:numFmt w:val="decimal"/>
      <w:pStyle w:val="Titre3"/>
      <w:lvlText w:val="Article %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4">
    <w:nsid w:val="778C0E1A"/>
    <w:multiLevelType w:val="hybridMultilevel"/>
    <w:tmpl w:val="5148ACF0"/>
    <w:lvl w:ilvl="0" w:tplc="0F0CB186">
      <w:start w:val="1"/>
      <w:numFmt w:val="decimal"/>
      <w:pStyle w:val="Titre2"/>
      <w:lvlText w:val="Chapitre %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num w16cid:durableId="1498039285" w:numId="1">
    <w:abstractNumId w:val="8"/>
  </w:num>
  <w:num w16cid:durableId="710495260" w:numId="2">
    <w:abstractNumId w:val="11"/>
  </w:num>
  <w:num w16cid:durableId="1190604315" w:numId="3">
    <w:abstractNumId w:val="1"/>
  </w:num>
  <w:num w16cid:durableId="176233780" w:numId="4">
    <w:abstractNumId w:val="10"/>
  </w:num>
  <w:num w16cid:durableId="779688819" w:numId="5">
    <w:abstractNumId w:val="6"/>
  </w:num>
  <w:num w16cid:durableId="1469009443" w:numId="6">
    <w:abstractNumId w:val="12"/>
  </w:num>
  <w:num w16cid:durableId="19399127" w:numId="7">
    <w:abstractNumId w:val="5"/>
  </w:num>
  <w:num w16cid:durableId="1874535443" w:numId="8">
    <w:abstractNumId w:val="7"/>
  </w:num>
  <w:num w16cid:durableId="1655136420" w:numId="9">
    <w:abstractNumId w:val="9"/>
  </w:num>
  <w:num w16cid:durableId="209536464" w:numId="10">
    <w:abstractNumId w:val="14"/>
  </w:num>
  <w:num w16cid:durableId="503517672" w:numId="11">
    <w:abstractNumId w:val="3"/>
  </w:num>
  <w:num w16cid:durableId="771819132" w:numId="12">
    <w:abstractNumId w:val="1"/>
  </w:num>
  <w:num w16cid:durableId="951746152" w:numId="13">
    <w:abstractNumId w:val="3"/>
    <w:lvlOverride w:ilvl="0">
      <w:startOverride w:val="1"/>
    </w:lvlOverride>
  </w:num>
  <w:num w16cid:durableId="82338189" w:numId="14">
    <w:abstractNumId w:val="4"/>
  </w:num>
  <w:num w16cid:durableId="122382554" w:numId="15">
    <w:abstractNumId w:val="4"/>
    <w:lvlOverride w:ilvl="0">
      <w:startOverride w:val="1"/>
    </w:lvlOverride>
  </w:num>
  <w:num w16cid:durableId="795216488" w:numId="16">
    <w:abstractNumId w:val="0"/>
  </w:num>
  <w:num w16cid:durableId="1283878315" w:numId="17">
    <w:abstractNumId w:val="11"/>
  </w:num>
  <w:num w16cid:durableId="515729318" w:numId="18">
    <w:abstractNumId w:val="8"/>
  </w:num>
  <w:num w16cid:durableId="1443769008" w:numId="19">
    <w:abstractNumId w:val="2"/>
  </w:num>
  <w:num w16cid:durableId="546140802" w:numId="20">
    <w:abstractNumId w:val="4"/>
    <w:lvlOverride w:ilvl="0">
      <w:startOverride w:val="1"/>
    </w:lvlOverride>
  </w:num>
  <w:num w16cid:durableId="406154079" w:numId="21">
    <w:abstractNumId w:val="4"/>
    <w:lvlOverride w:ilvl="0">
      <w:startOverride w:val="1"/>
    </w:lvlOverride>
  </w:num>
  <w:num w16cid:durableId="368991977" w:numId="22">
    <w:abstractNumId w:val="13"/>
  </w:num>
  <w:num w16cid:durableId="944113525" w:numId="23">
    <w:abstractNumId w:val="4"/>
    <w:lvlOverride w:ilvl="0">
      <w:startOverride w:val="1"/>
    </w:lvlOverride>
  </w:num>
  <w:num w16cid:durableId="351491231" w:numId="24">
    <w:abstractNumId w:val="4"/>
    <w:lvlOverride w:ilvl="0">
      <w:startOverride w:val="1"/>
    </w:lvlOverride>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zoom w:percent="58"/>
  <w:proofState w:grammar="clean" w:spelling="clean"/>
  <w:defaultTabStop w:val="708"/>
  <w:hyphenationZone w:val="425"/>
  <w:characterSpacingControl w:val="doNotCompress"/>
  <w:hdrShapeDefaults>
    <o:shapedefaults spidmax="2050" v:ext="edit"/>
    <o:shapelayout v:ext="edit">
      <o:idmap data="1" v:ext="edit"/>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B88"/>
    <w:rsid w:val="0002667B"/>
    <w:rsid w:val="00046FA8"/>
    <w:rsid w:val="000A260F"/>
    <w:rsid w:val="000A3E48"/>
    <w:rsid w:val="000C1D84"/>
    <w:rsid w:val="000D3ABB"/>
    <w:rsid w:val="00165BDC"/>
    <w:rsid w:val="00174D4A"/>
    <w:rsid w:val="001947E3"/>
    <w:rsid w:val="001B53B1"/>
    <w:rsid w:val="001F16C6"/>
    <w:rsid w:val="00213E2B"/>
    <w:rsid w:val="00216A3E"/>
    <w:rsid w:val="002350CF"/>
    <w:rsid w:val="00253370"/>
    <w:rsid w:val="002C5FFD"/>
    <w:rsid w:val="002E0914"/>
    <w:rsid w:val="002E0EF9"/>
    <w:rsid w:val="002E3370"/>
    <w:rsid w:val="002E6139"/>
    <w:rsid w:val="002F0906"/>
    <w:rsid w:val="003003A1"/>
    <w:rsid w:val="003417C3"/>
    <w:rsid w:val="00346EBF"/>
    <w:rsid w:val="00353502"/>
    <w:rsid w:val="0036369B"/>
    <w:rsid w:val="00372E2A"/>
    <w:rsid w:val="003B411E"/>
    <w:rsid w:val="003B589F"/>
    <w:rsid w:val="003B6019"/>
    <w:rsid w:val="003E55CE"/>
    <w:rsid w:val="003E729D"/>
    <w:rsid w:val="00423B25"/>
    <w:rsid w:val="00437C15"/>
    <w:rsid w:val="004406AB"/>
    <w:rsid w:val="00463E0E"/>
    <w:rsid w:val="00471D42"/>
    <w:rsid w:val="004722D2"/>
    <w:rsid w:val="00486E27"/>
    <w:rsid w:val="004B6C55"/>
    <w:rsid w:val="004E4F1A"/>
    <w:rsid w:val="00515B07"/>
    <w:rsid w:val="00525A6D"/>
    <w:rsid w:val="00530795"/>
    <w:rsid w:val="005330BB"/>
    <w:rsid w:val="00543773"/>
    <w:rsid w:val="005829CB"/>
    <w:rsid w:val="00586E8E"/>
    <w:rsid w:val="005B21A0"/>
    <w:rsid w:val="005B6B66"/>
    <w:rsid w:val="005C17A5"/>
    <w:rsid w:val="005E7CE0"/>
    <w:rsid w:val="00612921"/>
    <w:rsid w:val="00635EDB"/>
    <w:rsid w:val="00695A2F"/>
    <w:rsid w:val="0070498C"/>
    <w:rsid w:val="00726022"/>
    <w:rsid w:val="007269DD"/>
    <w:rsid w:val="007621B3"/>
    <w:rsid w:val="00772148"/>
    <w:rsid w:val="0077450F"/>
    <w:rsid w:val="007A7B0C"/>
    <w:rsid w:val="007C0996"/>
    <w:rsid w:val="007D53AA"/>
    <w:rsid w:val="007E0D75"/>
    <w:rsid w:val="008211EB"/>
    <w:rsid w:val="00837DA9"/>
    <w:rsid w:val="0084650B"/>
    <w:rsid w:val="008938F6"/>
    <w:rsid w:val="008C65A5"/>
    <w:rsid w:val="008F0B3D"/>
    <w:rsid w:val="008F5770"/>
    <w:rsid w:val="00934E3E"/>
    <w:rsid w:val="00986B96"/>
    <w:rsid w:val="00997166"/>
    <w:rsid w:val="009C6C3F"/>
    <w:rsid w:val="00A331A6"/>
    <w:rsid w:val="00A749AE"/>
    <w:rsid w:val="00AD27B4"/>
    <w:rsid w:val="00B96FA6"/>
    <w:rsid w:val="00BA08A0"/>
    <w:rsid w:val="00BF1EFD"/>
    <w:rsid w:val="00C00DB1"/>
    <w:rsid w:val="00C0356D"/>
    <w:rsid w:val="00C03DAF"/>
    <w:rsid w:val="00C14E45"/>
    <w:rsid w:val="00C14E9A"/>
    <w:rsid w:val="00C4038B"/>
    <w:rsid w:val="00C441DD"/>
    <w:rsid w:val="00C667CB"/>
    <w:rsid w:val="00CC5079"/>
    <w:rsid w:val="00CE77C5"/>
    <w:rsid w:val="00D74A8B"/>
    <w:rsid w:val="00D8002C"/>
    <w:rsid w:val="00D85B6B"/>
    <w:rsid w:val="00DA2B8F"/>
    <w:rsid w:val="00DD0077"/>
    <w:rsid w:val="00E04C88"/>
    <w:rsid w:val="00E515B6"/>
    <w:rsid w:val="00E66914"/>
    <w:rsid w:val="00E70462"/>
    <w:rsid w:val="00E94853"/>
    <w:rsid w:val="00EB2030"/>
    <w:rsid w:val="00EB2F36"/>
    <w:rsid w:val="00EC11F6"/>
    <w:rsid w:val="00EE4041"/>
    <w:rsid w:val="00EF206F"/>
    <w:rsid w:val="00F02194"/>
    <w:rsid w:val="00F314E1"/>
    <w:rsid w:val="00F44587"/>
    <w:rsid w:val="00F63D8E"/>
    <w:rsid w:val="00F748F3"/>
    <w:rsid w:val="00FA17EC"/>
    <w:rsid w:val="00FC6E71"/>
    <w:rsid w:val="00FE6B88"/>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3FFEDD44"/>
  <w15:chartTrackingRefBased/>
  <w15:docId w15:val="{FF48C088-8E0C-4BAD-81ED-F1EA1BB9B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kern w:val="2"/>
        <w:sz w:val="24"/>
        <w:szCs w:val="24"/>
        <w:lang w:bidi="ar-SA" w:eastAsia="en-US" w:val="fr-FR"/>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63D8E"/>
    <w:pPr>
      <w:spacing w:after="0" w:line="240" w:lineRule="auto"/>
      <w:jc w:val="both"/>
    </w:pPr>
    <w:rPr>
      <w:rFonts w:ascii="Gill Sans MT" w:hAnsi="Gill Sans MT"/>
      <w:sz w:val="22"/>
    </w:rPr>
  </w:style>
  <w:style w:styleId="Titre1" w:type="paragraph">
    <w:name w:val="heading 1"/>
    <w:basedOn w:val="Normal"/>
    <w:next w:val="Normal"/>
    <w:link w:val="Titre1Car"/>
    <w:uiPriority w:val="9"/>
    <w:qFormat/>
    <w:rsid w:val="00525A6D"/>
    <w:pPr>
      <w:keepNext/>
      <w:keepLines/>
      <w:numPr>
        <w:numId w:val="9"/>
      </w:numPr>
      <w:pBdr>
        <w:top w:color="auto" w:space="1" w:sz="4" w:val="single"/>
        <w:left w:color="auto" w:space="4" w:sz="4" w:val="single"/>
        <w:bottom w:color="auto" w:space="1" w:sz="4" w:val="single"/>
        <w:right w:color="auto" w:space="4" w:sz="4" w:val="single"/>
      </w:pBdr>
      <w:shd w:color="auto" w:fill="D9D9D9" w:themeFill="background1" w:themeFillShade="D9" w:val="clear"/>
      <w:spacing w:after="360" w:before="360"/>
      <w:outlineLvl w:val="0"/>
    </w:pPr>
    <w:rPr>
      <w:rFonts w:cstheme="majorBidi" w:eastAsiaTheme="majorEastAsia"/>
      <w:b/>
      <w:szCs w:val="40"/>
    </w:rPr>
  </w:style>
  <w:style w:styleId="Titre2" w:type="paragraph">
    <w:name w:val="heading 2"/>
    <w:basedOn w:val="Normal"/>
    <w:next w:val="Normal"/>
    <w:link w:val="Titre2Car"/>
    <w:uiPriority w:val="9"/>
    <w:unhideWhenUsed/>
    <w:qFormat/>
    <w:rsid w:val="00525A6D"/>
    <w:pPr>
      <w:keepNext/>
      <w:keepLines/>
      <w:numPr>
        <w:numId w:val="10"/>
      </w:numPr>
      <w:spacing w:after="240" w:before="240"/>
      <w:ind w:left="1068"/>
      <w:outlineLvl w:val="1"/>
    </w:pPr>
    <w:rPr>
      <w:rFonts w:cstheme="majorBidi" w:eastAsiaTheme="majorEastAsia"/>
      <w:b/>
      <w:szCs w:val="32"/>
      <w:u w:val="single"/>
    </w:rPr>
  </w:style>
  <w:style w:styleId="Titre3" w:type="paragraph">
    <w:name w:val="heading 3"/>
    <w:basedOn w:val="Normal"/>
    <w:next w:val="Normal"/>
    <w:link w:val="Titre3Car"/>
    <w:uiPriority w:val="9"/>
    <w:unhideWhenUsed/>
    <w:qFormat/>
    <w:rsid w:val="00A749AE"/>
    <w:pPr>
      <w:keepNext/>
      <w:keepLines/>
      <w:numPr>
        <w:numId w:val="22"/>
      </w:numPr>
      <w:spacing w:after="240" w:before="160"/>
      <w:jc w:val="left"/>
      <w:outlineLvl w:val="2"/>
    </w:pPr>
    <w:rPr>
      <w:rFonts w:cstheme="majorBidi" w:eastAsiaTheme="majorEastAsia"/>
      <w:b/>
      <w:szCs w:val="28"/>
    </w:rPr>
  </w:style>
  <w:style w:styleId="Titre4" w:type="paragraph">
    <w:name w:val="heading 4"/>
    <w:basedOn w:val="Normal"/>
    <w:next w:val="Normal"/>
    <w:link w:val="Titre4Car"/>
    <w:uiPriority w:val="9"/>
    <w:unhideWhenUsed/>
    <w:qFormat/>
    <w:rsid w:val="007A7B0C"/>
    <w:pPr>
      <w:keepNext/>
      <w:keepLines/>
      <w:numPr>
        <w:numId w:val="14"/>
      </w:numPr>
      <w:spacing w:after="120" w:before="120"/>
      <w:outlineLvl w:val="3"/>
    </w:pPr>
    <w:rPr>
      <w:rFonts w:cstheme="majorBidi" w:eastAsiaTheme="majorEastAsia"/>
      <w:i/>
      <w:iCs/>
      <w:u w:val="single"/>
    </w:rPr>
  </w:style>
  <w:style w:styleId="Titre5" w:type="paragraph">
    <w:name w:val="heading 5"/>
    <w:basedOn w:val="Normal"/>
    <w:next w:val="Normal"/>
    <w:link w:val="Titre5Car"/>
    <w:uiPriority w:val="9"/>
    <w:semiHidden/>
    <w:unhideWhenUsed/>
    <w:qFormat/>
    <w:rsid w:val="00FE6B88"/>
    <w:pPr>
      <w:keepNext/>
      <w:keepLines/>
      <w:spacing w:after="40" w:before="80"/>
      <w:outlineLvl w:val="4"/>
    </w:pPr>
    <w:rPr>
      <w:rFonts w:cstheme="majorBidi" w:eastAsiaTheme="majorEastAsia"/>
      <w:color w:themeColor="accent1" w:themeShade="BF" w:val="0F4761"/>
    </w:rPr>
  </w:style>
  <w:style w:styleId="Titre6" w:type="paragraph">
    <w:name w:val="heading 6"/>
    <w:basedOn w:val="Normal"/>
    <w:next w:val="Normal"/>
    <w:link w:val="Titre6Car"/>
    <w:uiPriority w:val="9"/>
    <w:semiHidden/>
    <w:unhideWhenUsed/>
    <w:qFormat/>
    <w:rsid w:val="00FE6B88"/>
    <w:pPr>
      <w:keepNext/>
      <w:keepLines/>
      <w:spacing w:before="40"/>
      <w:outlineLvl w:val="5"/>
    </w:pPr>
    <w:rPr>
      <w:rFonts w:cstheme="majorBidi" w:eastAsiaTheme="majorEastAsia"/>
      <w:i/>
      <w:iCs/>
      <w:color w:themeColor="text1" w:themeTint="A6" w:val="595959"/>
    </w:rPr>
  </w:style>
  <w:style w:styleId="Titre7" w:type="paragraph">
    <w:name w:val="heading 7"/>
    <w:basedOn w:val="Normal"/>
    <w:next w:val="Normal"/>
    <w:link w:val="Titre7Car"/>
    <w:uiPriority w:val="9"/>
    <w:semiHidden/>
    <w:unhideWhenUsed/>
    <w:qFormat/>
    <w:rsid w:val="00FE6B88"/>
    <w:pPr>
      <w:keepNext/>
      <w:keepLines/>
      <w:spacing w:before="40"/>
      <w:outlineLvl w:val="6"/>
    </w:pPr>
    <w:rPr>
      <w:rFonts w:cstheme="majorBidi" w:eastAsiaTheme="majorEastAsia"/>
      <w:color w:themeColor="text1" w:themeTint="A6" w:val="595959"/>
    </w:rPr>
  </w:style>
  <w:style w:styleId="Titre8" w:type="paragraph">
    <w:name w:val="heading 8"/>
    <w:basedOn w:val="Normal"/>
    <w:next w:val="Normal"/>
    <w:link w:val="Titre8Car"/>
    <w:uiPriority w:val="9"/>
    <w:semiHidden/>
    <w:unhideWhenUsed/>
    <w:qFormat/>
    <w:rsid w:val="00FE6B88"/>
    <w:pPr>
      <w:keepNext/>
      <w:keepLines/>
      <w:outlineLvl w:val="7"/>
    </w:pPr>
    <w:rPr>
      <w:rFonts w:cstheme="majorBidi" w:eastAsiaTheme="majorEastAsia"/>
      <w:i/>
      <w:iCs/>
      <w:color w:themeColor="text1" w:themeTint="D8" w:val="272727"/>
    </w:rPr>
  </w:style>
  <w:style w:styleId="Titre9" w:type="paragraph">
    <w:name w:val="heading 9"/>
    <w:basedOn w:val="Normal"/>
    <w:next w:val="Normal"/>
    <w:link w:val="Titre9Car"/>
    <w:uiPriority w:val="9"/>
    <w:semiHidden/>
    <w:unhideWhenUsed/>
    <w:qFormat/>
    <w:rsid w:val="00FE6B88"/>
    <w:pPr>
      <w:keepNext/>
      <w:keepLines/>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uiPriority w:val="9"/>
    <w:rsid w:val="00525A6D"/>
    <w:rPr>
      <w:rFonts w:ascii="Gill Sans MT" w:cstheme="majorBidi" w:eastAsiaTheme="majorEastAsia" w:hAnsi="Gill Sans MT"/>
      <w:b/>
      <w:szCs w:val="40"/>
      <w:shd w:color="auto" w:fill="D9D9D9" w:themeFill="background1" w:themeFillShade="D9" w:val="clear"/>
    </w:rPr>
  </w:style>
  <w:style w:customStyle="1" w:styleId="Titre2Car" w:type="character">
    <w:name w:val="Titre 2 Car"/>
    <w:basedOn w:val="Policepardfaut"/>
    <w:link w:val="Titre2"/>
    <w:uiPriority w:val="9"/>
    <w:rsid w:val="00525A6D"/>
    <w:rPr>
      <w:rFonts w:ascii="Gill Sans MT" w:cstheme="majorBidi" w:eastAsiaTheme="majorEastAsia" w:hAnsi="Gill Sans MT"/>
      <w:b/>
      <w:szCs w:val="32"/>
      <w:u w:val="single"/>
    </w:rPr>
  </w:style>
  <w:style w:customStyle="1" w:styleId="Titre3Car" w:type="character">
    <w:name w:val="Titre 3 Car"/>
    <w:basedOn w:val="Policepardfaut"/>
    <w:link w:val="Titre3"/>
    <w:uiPriority w:val="9"/>
    <w:rsid w:val="00A749AE"/>
    <w:rPr>
      <w:rFonts w:ascii="Gill Sans MT" w:cstheme="majorBidi" w:eastAsiaTheme="majorEastAsia" w:hAnsi="Gill Sans MT"/>
      <w:b/>
      <w:sz w:val="22"/>
      <w:szCs w:val="28"/>
    </w:rPr>
  </w:style>
  <w:style w:customStyle="1" w:styleId="Titre4Car" w:type="character">
    <w:name w:val="Titre 4 Car"/>
    <w:basedOn w:val="Policepardfaut"/>
    <w:link w:val="Titre4"/>
    <w:uiPriority w:val="9"/>
    <w:rsid w:val="007A7B0C"/>
    <w:rPr>
      <w:rFonts w:ascii="Gill Sans MT" w:cstheme="majorBidi" w:eastAsiaTheme="majorEastAsia" w:hAnsi="Gill Sans MT"/>
      <w:i/>
      <w:iCs/>
      <w:sz w:val="22"/>
      <w:u w:val="single"/>
    </w:rPr>
  </w:style>
  <w:style w:customStyle="1" w:styleId="Titre5Car" w:type="character">
    <w:name w:val="Titre 5 Car"/>
    <w:basedOn w:val="Policepardfaut"/>
    <w:link w:val="Titre5"/>
    <w:uiPriority w:val="9"/>
    <w:semiHidden/>
    <w:rsid w:val="00FE6B88"/>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FE6B88"/>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FE6B88"/>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FE6B88"/>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FE6B88"/>
    <w:rPr>
      <w:rFonts w:cstheme="majorBidi" w:eastAsiaTheme="majorEastAsia"/>
      <w:color w:themeColor="text1" w:themeTint="D8" w:val="272727"/>
    </w:rPr>
  </w:style>
  <w:style w:styleId="Titre" w:type="paragraph">
    <w:name w:val="Title"/>
    <w:basedOn w:val="Normal"/>
    <w:next w:val="Normal"/>
    <w:link w:val="TitreCar"/>
    <w:uiPriority w:val="10"/>
    <w:qFormat/>
    <w:rsid w:val="00FE6B88"/>
    <w:pPr>
      <w:spacing w:after="80"/>
      <w:contextualSpacing/>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uiPriority w:val="10"/>
    <w:rsid w:val="00FE6B88"/>
    <w:rPr>
      <w:rFonts w:asciiTheme="majorHAnsi" w:cstheme="majorBidi" w:eastAsiaTheme="majorEastAsia" w:hAnsiTheme="majorHAnsi"/>
      <w:spacing w:val="-10"/>
      <w:kern w:val="28"/>
      <w:sz w:val="56"/>
      <w:szCs w:val="56"/>
    </w:rPr>
  </w:style>
  <w:style w:styleId="Sous-titre" w:type="paragraph">
    <w:name w:val="Subtitle"/>
    <w:basedOn w:val="Normal"/>
    <w:next w:val="Normal"/>
    <w:link w:val="Sous-titreCar"/>
    <w:uiPriority w:val="11"/>
    <w:qFormat/>
    <w:rsid w:val="00FE6B88"/>
    <w:pPr>
      <w:numPr>
        <w:ilvl w:val="1"/>
      </w:numPr>
    </w:pPr>
    <w:rPr>
      <w:rFonts w:cstheme="majorBidi" w:eastAsiaTheme="majorEastAsia"/>
      <w:color w:themeColor="text1" w:themeTint="A6" w:val="595959"/>
      <w:spacing w:val="15"/>
      <w:sz w:val="28"/>
      <w:szCs w:val="28"/>
    </w:rPr>
  </w:style>
  <w:style w:customStyle="1" w:styleId="Sous-titreCar" w:type="character">
    <w:name w:val="Sous-titre Car"/>
    <w:basedOn w:val="Policepardfaut"/>
    <w:link w:val="Sous-titre"/>
    <w:uiPriority w:val="11"/>
    <w:rsid w:val="00FE6B88"/>
    <w:rPr>
      <w:rFonts w:cstheme="majorBidi" w:eastAsiaTheme="majorEastAsia"/>
      <w:color w:themeColor="text1" w:themeTint="A6" w:val="595959"/>
      <w:spacing w:val="15"/>
      <w:sz w:val="28"/>
      <w:szCs w:val="28"/>
    </w:rPr>
  </w:style>
  <w:style w:styleId="Citation" w:type="paragraph">
    <w:name w:val="Quote"/>
    <w:basedOn w:val="Normal"/>
    <w:next w:val="Normal"/>
    <w:link w:val="CitationCar"/>
    <w:uiPriority w:val="29"/>
    <w:qFormat/>
    <w:rsid w:val="00FE6B88"/>
    <w:pPr>
      <w:spacing w:before="160"/>
      <w:jc w:val="center"/>
    </w:pPr>
    <w:rPr>
      <w:i/>
      <w:iCs/>
      <w:color w:themeColor="text1" w:themeTint="BF" w:val="404040"/>
    </w:rPr>
  </w:style>
  <w:style w:customStyle="1" w:styleId="CitationCar" w:type="character">
    <w:name w:val="Citation Car"/>
    <w:basedOn w:val="Policepardfaut"/>
    <w:link w:val="Citation"/>
    <w:uiPriority w:val="29"/>
    <w:rsid w:val="00FE6B88"/>
    <w:rPr>
      <w:i/>
      <w:iCs/>
      <w:color w:themeColor="text1" w:themeTint="BF" w:val="404040"/>
    </w:rPr>
  </w:style>
  <w:style w:styleId="Paragraphedeliste" w:type="paragraph">
    <w:name w:val="List Paragraph"/>
    <w:basedOn w:val="Normal"/>
    <w:uiPriority w:val="34"/>
    <w:qFormat/>
    <w:rsid w:val="00FE6B88"/>
    <w:pPr>
      <w:ind w:left="720"/>
      <w:contextualSpacing/>
    </w:pPr>
  </w:style>
  <w:style w:styleId="Accentuationintense" w:type="character">
    <w:name w:val="Intense Emphasis"/>
    <w:basedOn w:val="Policepardfaut"/>
    <w:uiPriority w:val="21"/>
    <w:qFormat/>
    <w:rsid w:val="00FE6B88"/>
    <w:rPr>
      <w:i/>
      <w:iCs/>
      <w:color w:themeColor="accent1" w:themeShade="BF" w:val="0F4761"/>
    </w:rPr>
  </w:style>
  <w:style w:styleId="Citationintense" w:type="paragraph">
    <w:name w:val="Intense Quote"/>
    <w:basedOn w:val="Normal"/>
    <w:next w:val="Normal"/>
    <w:link w:val="CitationintenseCar"/>
    <w:uiPriority w:val="30"/>
    <w:qFormat/>
    <w:rsid w:val="00FE6B88"/>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CitationintenseCar" w:type="character">
    <w:name w:val="Citation intense Car"/>
    <w:basedOn w:val="Policepardfaut"/>
    <w:link w:val="Citationintense"/>
    <w:uiPriority w:val="30"/>
    <w:rsid w:val="00FE6B88"/>
    <w:rPr>
      <w:i/>
      <w:iCs/>
      <w:color w:themeColor="accent1" w:themeShade="BF" w:val="0F4761"/>
    </w:rPr>
  </w:style>
  <w:style w:styleId="Rfrenceintense" w:type="character">
    <w:name w:val="Intense Reference"/>
    <w:basedOn w:val="Policepardfaut"/>
    <w:uiPriority w:val="32"/>
    <w:qFormat/>
    <w:rsid w:val="00FE6B88"/>
    <w:rPr>
      <w:b/>
      <w:bCs/>
      <w:smallCaps/>
      <w:color w:themeColor="accent1" w:themeShade="BF" w:val="0F4761"/>
      <w:spacing w:val="5"/>
    </w:rPr>
  </w:style>
  <w:style w:styleId="Grilledutableau" w:type="table">
    <w:name w:val="Table Grid"/>
    <w:basedOn w:val="TableauNormal"/>
    <w:uiPriority w:val="39"/>
    <w:rsid w:val="00A749AE"/>
    <w:pPr>
      <w:spacing w:after="0" w:line="240" w:lineRule="auto"/>
    </w:pPr>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En-tte" w:type="paragraph">
    <w:name w:val="header"/>
    <w:basedOn w:val="Normal"/>
    <w:link w:val="En-tteCar"/>
    <w:uiPriority w:val="99"/>
    <w:unhideWhenUsed/>
    <w:rsid w:val="00F63D8E"/>
    <w:pPr>
      <w:tabs>
        <w:tab w:pos="4536" w:val="center"/>
        <w:tab w:pos="9072" w:val="right"/>
      </w:tabs>
    </w:pPr>
  </w:style>
  <w:style w:customStyle="1" w:styleId="En-tteCar" w:type="character">
    <w:name w:val="En-tête Car"/>
    <w:basedOn w:val="Policepardfaut"/>
    <w:link w:val="En-tte"/>
    <w:uiPriority w:val="99"/>
    <w:rsid w:val="00F63D8E"/>
    <w:rPr>
      <w:rFonts w:ascii="Gill Sans MT" w:hAnsi="Gill Sans MT"/>
      <w:sz w:val="22"/>
    </w:rPr>
  </w:style>
  <w:style w:styleId="Pieddepage" w:type="paragraph">
    <w:name w:val="footer"/>
    <w:basedOn w:val="Normal"/>
    <w:link w:val="PieddepageCar"/>
    <w:uiPriority w:val="99"/>
    <w:unhideWhenUsed/>
    <w:rsid w:val="00F63D8E"/>
    <w:pPr>
      <w:tabs>
        <w:tab w:pos="4536" w:val="center"/>
        <w:tab w:pos="9072" w:val="right"/>
      </w:tabs>
    </w:pPr>
  </w:style>
  <w:style w:customStyle="1" w:styleId="PieddepageCar" w:type="character">
    <w:name w:val="Pied de page Car"/>
    <w:basedOn w:val="Policepardfaut"/>
    <w:link w:val="Pieddepage"/>
    <w:uiPriority w:val="99"/>
    <w:rsid w:val="00F63D8E"/>
    <w:rPr>
      <w:rFonts w:ascii="Gill Sans MT" w:hAnsi="Gill Sans MT"/>
      <w:sz w:val="22"/>
    </w:rPr>
  </w:style>
  <w:style w:styleId="En-ttedetabledesmatires" w:type="paragraph">
    <w:name w:val="TOC Heading"/>
    <w:basedOn w:val="Titre1"/>
    <w:next w:val="Normal"/>
    <w:uiPriority w:val="39"/>
    <w:unhideWhenUsed/>
    <w:qFormat/>
    <w:rsid w:val="007269DD"/>
    <w:pPr>
      <w:numPr>
        <w:numId w:val="0"/>
      </w:numPr>
      <w:pBdr>
        <w:top w:color="auto" w:space="0" w:sz="0" w:val="none"/>
        <w:left w:color="auto" w:space="0" w:sz="0" w:val="none"/>
        <w:bottom w:color="auto" w:space="0" w:sz="0" w:val="none"/>
        <w:right w:color="auto" w:space="0" w:sz="0" w:val="none"/>
      </w:pBdr>
      <w:shd w:color="auto" w:fill="auto" w:val="clear"/>
      <w:spacing w:after="0" w:before="240" w:line="259" w:lineRule="auto"/>
      <w:jc w:val="left"/>
      <w:outlineLvl w:val="9"/>
    </w:pPr>
    <w:rPr>
      <w:rFonts w:asciiTheme="majorHAnsi" w:hAnsiTheme="majorHAnsi"/>
      <w:b w:val="0"/>
      <w:color w:themeColor="accent1" w:themeShade="BF" w:val="0F4761"/>
      <w:kern w:val="0"/>
      <w:sz w:val="32"/>
      <w:szCs w:val="32"/>
      <w:lang w:eastAsia="fr-FR"/>
      <w14:ligatures w14:val="none"/>
    </w:rPr>
  </w:style>
  <w:style w:styleId="TM2" w:type="paragraph">
    <w:name w:val="toc 2"/>
    <w:basedOn w:val="Normal"/>
    <w:next w:val="Normal"/>
    <w:autoRedefine/>
    <w:uiPriority w:val="39"/>
    <w:unhideWhenUsed/>
    <w:rsid w:val="007269DD"/>
    <w:pPr>
      <w:spacing w:after="100" w:line="259" w:lineRule="auto"/>
      <w:ind w:left="220"/>
      <w:jc w:val="left"/>
    </w:pPr>
    <w:rPr>
      <w:rFonts w:asciiTheme="minorHAnsi" w:cs="Times New Roman" w:eastAsiaTheme="minorEastAsia" w:hAnsiTheme="minorHAnsi"/>
      <w:kern w:val="0"/>
      <w:szCs w:val="22"/>
      <w:lang w:eastAsia="fr-FR"/>
      <w14:ligatures w14:val="none"/>
    </w:rPr>
  </w:style>
  <w:style w:styleId="TM1" w:type="paragraph">
    <w:name w:val="toc 1"/>
    <w:basedOn w:val="Normal"/>
    <w:next w:val="Normal"/>
    <w:autoRedefine/>
    <w:uiPriority w:val="39"/>
    <w:unhideWhenUsed/>
    <w:rsid w:val="007269DD"/>
    <w:pPr>
      <w:tabs>
        <w:tab w:pos="960" w:val="left"/>
        <w:tab w:leader="dot" w:pos="9062" w:val="right"/>
      </w:tabs>
      <w:jc w:val="left"/>
    </w:pPr>
    <w:rPr>
      <w:rFonts w:asciiTheme="minorHAnsi" w:cs="Times New Roman" w:eastAsia="Calibri" w:hAnsiTheme="minorHAnsi"/>
      <w:b/>
      <w:bCs/>
      <w:noProof/>
      <w:kern w:val="0"/>
      <w:szCs w:val="22"/>
      <w:lang w:eastAsia="fr-FR"/>
      <w14:ligatures w14:val="none"/>
    </w:rPr>
  </w:style>
  <w:style w:styleId="TM3" w:type="paragraph">
    <w:name w:val="toc 3"/>
    <w:basedOn w:val="Normal"/>
    <w:next w:val="Normal"/>
    <w:autoRedefine/>
    <w:uiPriority w:val="39"/>
    <w:unhideWhenUsed/>
    <w:rsid w:val="007269DD"/>
    <w:pPr>
      <w:tabs>
        <w:tab w:pos="1680" w:val="left"/>
        <w:tab w:leader="dot" w:pos="9062" w:val="right"/>
      </w:tabs>
      <w:ind w:left="442"/>
      <w:jc w:val="left"/>
    </w:pPr>
    <w:rPr>
      <w:rFonts w:asciiTheme="minorHAnsi" w:cs="Times New Roman" w:eastAsiaTheme="minorEastAsia" w:hAnsiTheme="minorHAnsi"/>
      <w:kern w:val="0"/>
      <w:szCs w:val="22"/>
      <w:lang w:eastAsia="fr-FR"/>
      <w14:ligatures w14:val="none"/>
    </w:rPr>
  </w:style>
  <w:style w:styleId="TM4" w:type="paragraph">
    <w:name w:val="toc 4"/>
    <w:basedOn w:val="Normal"/>
    <w:next w:val="Normal"/>
    <w:autoRedefine/>
    <w:uiPriority w:val="39"/>
    <w:unhideWhenUsed/>
    <w:rsid w:val="007269DD"/>
    <w:pPr>
      <w:spacing w:after="100"/>
      <w:ind w:left="660"/>
    </w:pPr>
  </w:style>
  <w:style w:styleId="Lienhypertexte" w:type="character">
    <w:name w:val="Hyperlink"/>
    <w:basedOn w:val="Policepardfaut"/>
    <w:uiPriority w:val="99"/>
    <w:unhideWhenUsed/>
    <w:rsid w:val="007269DD"/>
    <w:rPr>
      <w:color w:themeColor="hyperlink"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238937">
      <w:bodyDiv w:val="1"/>
      <w:marLeft w:val="0"/>
      <w:marRight w:val="0"/>
      <w:marTop w:val="0"/>
      <w:marBottom w:val="0"/>
      <w:divBdr>
        <w:top w:val="none" w:sz="0" w:space="0" w:color="auto"/>
        <w:left w:val="none" w:sz="0" w:space="0" w:color="auto"/>
        <w:bottom w:val="none" w:sz="0" w:space="0" w:color="auto"/>
        <w:right w:val="none" w:sz="0" w:space="0" w:color="auto"/>
      </w:divBdr>
    </w:div>
    <w:div w:id="758871935">
      <w:bodyDiv w:val="1"/>
      <w:marLeft w:val="0"/>
      <w:marRight w:val="0"/>
      <w:marTop w:val="0"/>
      <w:marBottom w:val="0"/>
      <w:divBdr>
        <w:top w:val="none" w:sz="0" w:space="0" w:color="auto"/>
        <w:left w:val="none" w:sz="0" w:space="0" w:color="auto"/>
        <w:bottom w:val="none" w:sz="0" w:space="0" w:color="auto"/>
        <w:right w:val="none" w:sz="0" w:space="0" w:color="auto"/>
      </w:divBdr>
    </w:div>
    <w:div w:id="903758718">
      <w:bodyDiv w:val="1"/>
      <w:marLeft w:val="0"/>
      <w:marRight w:val="0"/>
      <w:marTop w:val="0"/>
      <w:marBottom w:val="0"/>
      <w:divBdr>
        <w:top w:val="none" w:sz="0" w:space="0" w:color="auto"/>
        <w:left w:val="none" w:sz="0" w:space="0" w:color="auto"/>
        <w:bottom w:val="none" w:sz="0" w:space="0" w:color="auto"/>
        <w:right w:val="none" w:sz="0" w:space="0" w:color="auto"/>
      </w:divBdr>
    </w:div>
    <w:div w:id="975722784">
      <w:bodyDiv w:val="1"/>
      <w:marLeft w:val="0"/>
      <w:marRight w:val="0"/>
      <w:marTop w:val="0"/>
      <w:marBottom w:val="0"/>
      <w:divBdr>
        <w:top w:val="none" w:sz="0" w:space="0" w:color="auto"/>
        <w:left w:val="none" w:sz="0" w:space="0" w:color="auto"/>
        <w:bottom w:val="none" w:sz="0" w:space="0" w:color="auto"/>
        <w:right w:val="none" w:sz="0" w:space="0" w:color="auto"/>
      </w:divBdr>
    </w:div>
    <w:div w:id="1012338457">
      <w:bodyDiv w:val="1"/>
      <w:marLeft w:val="0"/>
      <w:marRight w:val="0"/>
      <w:marTop w:val="0"/>
      <w:marBottom w:val="0"/>
      <w:divBdr>
        <w:top w:val="none" w:sz="0" w:space="0" w:color="auto"/>
        <w:left w:val="none" w:sz="0" w:space="0" w:color="auto"/>
        <w:bottom w:val="none" w:sz="0" w:space="0" w:color="auto"/>
        <w:right w:val="none" w:sz="0" w:space="0" w:color="auto"/>
      </w:divBdr>
    </w:div>
    <w:div w:id="1108620274">
      <w:bodyDiv w:val="1"/>
      <w:marLeft w:val="0"/>
      <w:marRight w:val="0"/>
      <w:marTop w:val="0"/>
      <w:marBottom w:val="0"/>
      <w:divBdr>
        <w:top w:val="none" w:sz="0" w:space="0" w:color="auto"/>
        <w:left w:val="none" w:sz="0" w:space="0" w:color="auto"/>
        <w:bottom w:val="none" w:sz="0" w:space="0" w:color="auto"/>
        <w:right w:val="none" w:sz="0" w:space="0" w:color="auto"/>
      </w:divBdr>
    </w:div>
    <w:div w:id="1227491783">
      <w:bodyDiv w:val="1"/>
      <w:marLeft w:val="0"/>
      <w:marRight w:val="0"/>
      <w:marTop w:val="0"/>
      <w:marBottom w:val="0"/>
      <w:divBdr>
        <w:top w:val="none" w:sz="0" w:space="0" w:color="auto"/>
        <w:left w:val="none" w:sz="0" w:space="0" w:color="auto"/>
        <w:bottom w:val="none" w:sz="0" w:space="0" w:color="auto"/>
        <w:right w:val="none" w:sz="0" w:space="0" w:color="auto"/>
      </w:divBdr>
    </w:div>
    <w:div w:id="1452553690">
      <w:bodyDiv w:val="1"/>
      <w:marLeft w:val="0"/>
      <w:marRight w:val="0"/>
      <w:marTop w:val="0"/>
      <w:marBottom w:val="0"/>
      <w:divBdr>
        <w:top w:val="none" w:sz="0" w:space="0" w:color="auto"/>
        <w:left w:val="none" w:sz="0" w:space="0" w:color="auto"/>
        <w:bottom w:val="none" w:sz="0" w:space="0" w:color="auto"/>
        <w:right w:val="none" w:sz="0" w:space="0" w:color="auto"/>
      </w:divBdr>
    </w:div>
    <w:div w:id="1553270284">
      <w:bodyDiv w:val="1"/>
      <w:marLeft w:val="0"/>
      <w:marRight w:val="0"/>
      <w:marTop w:val="0"/>
      <w:marBottom w:val="0"/>
      <w:divBdr>
        <w:top w:val="none" w:sz="0" w:space="0" w:color="auto"/>
        <w:left w:val="none" w:sz="0" w:space="0" w:color="auto"/>
        <w:bottom w:val="none" w:sz="0" w:space="0" w:color="auto"/>
        <w:right w:val="none" w:sz="0" w:space="0" w:color="auto"/>
      </w:divBdr>
    </w:div>
    <w:div w:id="1619293912">
      <w:bodyDiv w:val="1"/>
      <w:marLeft w:val="0"/>
      <w:marRight w:val="0"/>
      <w:marTop w:val="0"/>
      <w:marBottom w:val="0"/>
      <w:divBdr>
        <w:top w:val="none" w:sz="0" w:space="0" w:color="auto"/>
        <w:left w:val="none" w:sz="0" w:space="0" w:color="auto"/>
        <w:bottom w:val="none" w:sz="0" w:space="0" w:color="auto"/>
        <w:right w:val="none" w:sz="0" w:space="0" w:color="auto"/>
      </w:divBdr>
    </w:div>
    <w:div w:id="1857576563">
      <w:bodyDiv w:val="1"/>
      <w:marLeft w:val="0"/>
      <w:marRight w:val="0"/>
      <w:marTop w:val="0"/>
      <w:marBottom w:val="0"/>
      <w:divBdr>
        <w:top w:val="none" w:sz="0" w:space="0" w:color="auto"/>
        <w:left w:val="none" w:sz="0" w:space="0" w:color="auto"/>
        <w:bottom w:val="none" w:sz="0" w:space="0" w:color="auto"/>
        <w:right w:val="none" w:sz="0" w:space="0" w:color="auto"/>
      </w:divBdr>
    </w:div>
    <w:div w:id="2088764218">
      <w:bodyDiv w:val="1"/>
      <w:marLeft w:val="0"/>
      <w:marRight w:val="0"/>
      <w:marTop w:val="0"/>
      <w:marBottom w:val="0"/>
      <w:divBdr>
        <w:top w:val="none" w:sz="0" w:space="0" w:color="auto"/>
        <w:left w:val="none" w:sz="0" w:space="0" w:color="auto"/>
        <w:bottom w:val="none" w:sz="0" w:space="0" w:color="auto"/>
        <w:right w:val="none" w:sz="0" w:space="0" w:color="auto"/>
      </w:divBdr>
    </w:div>
    <w:div w:id="2144038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header3.xml" Type="http://schemas.openxmlformats.org/officeDocument/2006/relationships/header"/><Relationship Id="rId12" Target="fontTable.xml" Type="http://schemas.openxmlformats.org/officeDocument/2006/relationships/fontTable"/><Relationship Id="rId13"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BD9B64-0A50-45CB-8E34-7CFF05F3F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8560</Words>
  <Characters>47081</Characters>
  <Application>Microsoft Office Word</Application>
  <DocSecurity>0</DocSecurity>
  <Lines>392</Lines>
  <Paragraphs>111</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55530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2024-07-26T10:45:00Z</dcterms:created>
  <cp:lastPrinted>2024-07-09T11:11:00Z</cp:lastPrinted>
  <dcterms:modified xsi:type="dcterms:W3CDTF">2024-07-26T10:45:00Z</dcterms:modified>
  <cp:revision>2</cp:revision>
</cp:coreProperties>
</file>