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5B6733" w:rsidR="00533EB0" w:rsidRDefault="00E83597" w:rsidRPr="004A3BFF">
      <w:pPr>
        <w:pBdr>
          <w:top w:color="auto" w:shadow="1" w:space="1" w:sz="24" w:val="thinThickSmallGap"/>
          <w:left w:color="auto" w:shadow="1" w:space="4" w:sz="24" w:val="thinThickSmallGap"/>
          <w:bottom w:color="auto" w:shadow="1" w:space="1" w:sz="24" w:val="thinThickSmallGap"/>
          <w:right w:color="auto" w:shadow="1" w:space="4" w:sz="24" w:val="thinThickSmallGap"/>
        </w:pBdr>
        <w:shd w:color="auto" w:fill="FFC000" w:val="clear"/>
        <w:jc w:val="center"/>
        <w:rPr>
          <w:rFonts w:ascii="Verdana" w:hAnsi="Verdana"/>
          <w:b/>
          <w:sz w:val="20"/>
        </w:rPr>
      </w:pPr>
      <w:bookmarkStart w:id="0" w:name="_GoBack"/>
      <w:bookmarkEnd w:id="0"/>
      <w:r>
        <w:rPr>
          <w:rFonts w:ascii="Verdana" w:hAnsi="Verdana"/>
          <w:b/>
          <w:sz w:val="20"/>
        </w:rPr>
        <w:t>Première révision de l’a</w:t>
      </w:r>
      <w:r w:rsidR="004A3BFF" w:rsidRPr="004A3BFF">
        <w:rPr>
          <w:rFonts w:ascii="Verdana" w:hAnsi="Verdana"/>
          <w:b/>
          <w:sz w:val="20"/>
        </w:rPr>
        <w:t xml:space="preserve">ccord d’entreprise portant sur le statut social </w:t>
      </w:r>
    </w:p>
    <w:p w:rsidP="005B6733" w:rsidR="004A3BFF" w:rsidRDefault="00CE1FC0" w:rsidRPr="004A5130">
      <w:pPr>
        <w:pBdr>
          <w:top w:color="auto" w:shadow="1" w:space="1" w:sz="24" w:val="thinThickSmallGap"/>
          <w:left w:color="auto" w:shadow="1" w:space="4" w:sz="24" w:val="thinThickSmallGap"/>
          <w:bottom w:color="auto" w:shadow="1" w:space="1" w:sz="24" w:val="thinThickSmallGap"/>
          <w:right w:color="auto" w:shadow="1" w:space="4" w:sz="24" w:val="thinThickSmallGap"/>
        </w:pBdr>
        <w:shd w:color="auto" w:fill="FFC000" w:val="clear"/>
        <w:jc w:val="center"/>
        <w:rPr>
          <w:rFonts w:ascii="Verdana" w:hAnsi="Verdana"/>
          <w:b/>
          <w:color w:val="0070C0"/>
          <w:sz w:val="20"/>
        </w:rPr>
      </w:pPr>
      <w:r w:rsidRPr="004A5130">
        <w:rPr>
          <w:rFonts w:ascii="Verdana" w:hAnsi="Verdana"/>
          <w:b/>
          <w:color w:val="0070C0"/>
          <w:sz w:val="20"/>
        </w:rPr>
        <w:t>FRANCE VICTIMES 31</w:t>
      </w:r>
    </w:p>
    <w:p w:rsidP="004A3BFF" w:rsidR="004A3BFF" w:rsidRDefault="004A3BFF">
      <w:pPr>
        <w:jc w:val="center"/>
        <w:rPr>
          <w:rFonts w:ascii="Verdana" w:hAnsi="Verdana"/>
          <w:sz w:val="20"/>
        </w:rPr>
      </w:pPr>
    </w:p>
    <w:p w:rsidP="004A3BFF" w:rsidR="004A3BFF" w:rsidRDefault="004A3BFF" w:rsidRPr="004A3BFF">
      <w:pPr>
        <w:jc w:val="both"/>
        <w:rPr>
          <w:rFonts w:ascii="Verdana" w:hAnsi="Verdana"/>
          <w:b/>
          <w:sz w:val="20"/>
        </w:rPr>
      </w:pPr>
      <w:r w:rsidRPr="004A3BFF">
        <w:rPr>
          <w:rFonts w:ascii="Verdana" w:hAnsi="Verdana"/>
          <w:b/>
          <w:sz w:val="20"/>
          <w:u w:val="single"/>
        </w:rPr>
        <w:t>Entre les soussignés</w:t>
      </w:r>
      <w:r w:rsidRPr="004A3BFF">
        <w:rPr>
          <w:rFonts w:ascii="Verdana" w:hAnsi="Verdana"/>
          <w:b/>
          <w:sz w:val="20"/>
        </w:rPr>
        <w:t xml:space="preserve"> : </w:t>
      </w:r>
    </w:p>
    <w:p w:rsidP="004A3BFF" w:rsidR="004A3BFF" w:rsidRDefault="004A3BFF">
      <w:pPr>
        <w:jc w:val="both"/>
        <w:rPr>
          <w:rFonts w:ascii="Verdana" w:hAnsi="Verdana"/>
          <w:sz w:val="20"/>
        </w:rPr>
      </w:pPr>
    </w:p>
    <w:p w:rsidP="00D042A1" w:rsidR="004A3BFF" w:rsidRDefault="00CE1FC0">
      <w:pPr>
        <w:jc w:val="both"/>
        <w:rPr>
          <w:rFonts w:ascii="Verdana" w:hAnsi="Verdana"/>
          <w:sz w:val="20"/>
        </w:rPr>
      </w:pPr>
      <w:r>
        <w:rPr>
          <w:rFonts w:ascii="Verdana" w:hAnsi="Verdana"/>
          <w:b/>
          <w:sz w:val="20"/>
        </w:rPr>
        <w:t>France Victimes</w:t>
      </w:r>
      <w:r w:rsidR="004A3BFF">
        <w:rPr>
          <w:rFonts w:ascii="Verdana" w:hAnsi="Verdana"/>
          <w:sz w:val="20"/>
        </w:rPr>
        <w:t xml:space="preserve">, Association Loi 1901 dont le siège social est sis </w:t>
      </w:r>
      <w:r w:rsidR="004A3BFF" w:rsidRPr="004A3BFF">
        <w:rPr>
          <w:rFonts w:ascii="Verdana" w:hAnsi="Verdana"/>
          <w:sz w:val="20"/>
        </w:rPr>
        <w:t>3 Place Guy Hersant, 31400 TOULOUSE</w:t>
      </w:r>
    </w:p>
    <w:p w:rsidP="00D042A1" w:rsidR="004A3BFF" w:rsidRDefault="00747A4A">
      <w:pPr>
        <w:jc w:val="both"/>
        <w:rPr>
          <w:rFonts w:ascii="Verdana" w:hAnsi="Verdana"/>
          <w:sz w:val="20"/>
        </w:rPr>
      </w:pPr>
      <w:r>
        <w:rPr>
          <w:rFonts w:ascii="Verdana" w:hAnsi="Verdana"/>
          <w:sz w:val="20"/>
        </w:rPr>
        <w:t>Prise en la personne de sa</w:t>
      </w:r>
      <w:r w:rsidR="004A3BFF">
        <w:rPr>
          <w:rFonts w:ascii="Verdana" w:hAnsi="Verdana"/>
          <w:sz w:val="20"/>
        </w:rPr>
        <w:t xml:space="preserve"> Président</w:t>
      </w:r>
      <w:r>
        <w:rPr>
          <w:rFonts w:ascii="Verdana" w:hAnsi="Verdana"/>
          <w:sz w:val="20"/>
        </w:rPr>
        <w:t>e</w:t>
      </w:r>
      <w:r w:rsidR="004A3BFF">
        <w:rPr>
          <w:rFonts w:ascii="Verdana" w:hAnsi="Verdana"/>
          <w:sz w:val="20"/>
        </w:rPr>
        <w:t xml:space="preserve"> </w:t>
      </w:r>
      <w:r w:rsidR="00060365">
        <w:rPr>
          <w:rFonts w:ascii="Verdana" w:hAnsi="Verdana"/>
          <w:sz w:val="20"/>
        </w:rPr>
        <w:t>M…</w:t>
      </w:r>
    </w:p>
    <w:p w:rsidP="00D042A1" w:rsidR="004A3BFF" w:rsidRDefault="004A3BFF">
      <w:pPr>
        <w:jc w:val="both"/>
        <w:rPr>
          <w:rFonts w:ascii="Verdana" w:hAnsi="Verdana"/>
          <w:sz w:val="20"/>
        </w:rPr>
      </w:pPr>
      <w:r>
        <w:rPr>
          <w:rFonts w:ascii="Verdana" w:hAnsi="Verdana"/>
          <w:sz w:val="20"/>
        </w:rPr>
        <w:t>D’une part</w:t>
      </w:r>
    </w:p>
    <w:p w:rsidP="00D042A1" w:rsidR="004A3BFF" w:rsidRDefault="004A3BFF">
      <w:pPr>
        <w:jc w:val="both"/>
        <w:rPr>
          <w:rFonts w:ascii="Verdana" w:hAnsi="Verdana"/>
          <w:sz w:val="20"/>
        </w:rPr>
      </w:pPr>
    </w:p>
    <w:p w:rsidP="00D042A1" w:rsidR="004A3BFF" w:rsidRDefault="004A3BFF">
      <w:pPr>
        <w:jc w:val="both"/>
        <w:rPr>
          <w:rFonts w:ascii="Verdana" w:hAnsi="Verdana"/>
          <w:sz w:val="20"/>
        </w:rPr>
      </w:pPr>
      <w:r>
        <w:rPr>
          <w:rFonts w:ascii="Verdana" w:hAnsi="Verdana"/>
          <w:sz w:val="20"/>
        </w:rPr>
        <w:t>Et</w:t>
      </w:r>
    </w:p>
    <w:p w:rsidP="00D042A1" w:rsidR="004A3BFF" w:rsidRDefault="004A3BFF">
      <w:pPr>
        <w:jc w:val="both"/>
        <w:rPr>
          <w:rFonts w:ascii="Verdana" w:hAnsi="Verdana"/>
          <w:sz w:val="20"/>
        </w:rPr>
      </w:pPr>
    </w:p>
    <w:p w:rsidP="006D0E62" w:rsidR="006D0E62" w:rsidRDefault="006D0E62">
      <w:pPr>
        <w:jc w:val="both"/>
        <w:rPr>
          <w:rFonts w:ascii="Verdana" w:hAnsi="Verdana"/>
          <w:b/>
          <w:sz w:val="20"/>
        </w:rPr>
      </w:pPr>
      <w:r>
        <w:rPr>
          <w:rFonts w:ascii="Verdana" w:hAnsi="Verdana"/>
          <w:b/>
          <w:sz w:val="20"/>
        </w:rPr>
        <w:t>La majorité des membres du CSE</w:t>
      </w:r>
    </w:p>
    <w:p w:rsidP="00D042A1" w:rsidR="004A3BFF" w:rsidRDefault="004A3BFF">
      <w:pPr>
        <w:jc w:val="both"/>
        <w:rPr>
          <w:rFonts w:ascii="Verdana" w:hAnsi="Verdana"/>
          <w:sz w:val="20"/>
        </w:rPr>
      </w:pPr>
      <w:r>
        <w:rPr>
          <w:rFonts w:ascii="Verdana" w:hAnsi="Verdana"/>
          <w:sz w:val="20"/>
        </w:rPr>
        <w:t>D’autre part</w:t>
      </w:r>
    </w:p>
    <w:p w:rsidP="004A3BFF" w:rsidR="004A3BFF" w:rsidRDefault="004A3BFF">
      <w:pPr>
        <w:rPr>
          <w:rFonts w:ascii="Verdana" w:hAnsi="Verdana"/>
          <w:sz w:val="20"/>
        </w:rPr>
      </w:pPr>
    </w:p>
    <w:p w:rsidP="004A3BFF" w:rsidR="004A3BFF" w:rsidRDefault="004A3BFF" w:rsidRPr="004A3BFF">
      <w:pPr>
        <w:rPr>
          <w:rFonts w:ascii="Verdana" w:hAnsi="Verdana"/>
          <w:b/>
          <w:sz w:val="20"/>
        </w:rPr>
      </w:pPr>
      <w:r w:rsidRPr="004A3BFF">
        <w:rPr>
          <w:rFonts w:ascii="Verdana" w:hAnsi="Verdana"/>
          <w:b/>
          <w:sz w:val="20"/>
          <w:u w:val="single"/>
        </w:rPr>
        <w:t>Préambule</w:t>
      </w:r>
      <w:r w:rsidRPr="004A3BFF">
        <w:rPr>
          <w:rFonts w:ascii="Verdana" w:hAnsi="Verdana"/>
          <w:b/>
          <w:sz w:val="20"/>
        </w:rPr>
        <w:t xml:space="preserve"> : </w:t>
      </w:r>
    </w:p>
    <w:p w:rsidP="004A3BFF" w:rsidR="004A3BFF" w:rsidRDefault="004A3BFF">
      <w:pPr>
        <w:jc w:val="both"/>
        <w:rPr>
          <w:rFonts w:ascii="Verdana" w:hAnsi="Verdana"/>
          <w:sz w:val="20"/>
        </w:rPr>
      </w:pPr>
      <w:r w:rsidRPr="004A3BFF">
        <w:rPr>
          <w:rFonts w:ascii="Verdana" w:hAnsi="Verdana"/>
          <w:sz w:val="20"/>
        </w:rPr>
        <w:t>L</w:t>
      </w:r>
      <w:r w:rsidR="00B90850">
        <w:rPr>
          <w:rFonts w:ascii="Verdana" w:hAnsi="Verdana"/>
          <w:sz w:val="20"/>
        </w:rPr>
        <w:t>e</w:t>
      </w:r>
      <w:r w:rsidR="00B02DEC">
        <w:rPr>
          <w:rFonts w:ascii="Verdana" w:hAnsi="Verdana"/>
          <w:sz w:val="20"/>
        </w:rPr>
        <w:t xml:space="preserve"> SAVIM a été créé</w:t>
      </w:r>
      <w:r w:rsidRPr="004A3BFF">
        <w:rPr>
          <w:rFonts w:ascii="Verdana" w:hAnsi="Verdana"/>
          <w:sz w:val="20"/>
        </w:rPr>
        <w:t xml:space="preserve"> en janvier 1993 à la suite de la transformation d'un service municipal existant depuis le 8 février 1985 dans le cadre du CCPD de Toulouse.</w:t>
      </w:r>
    </w:p>
    <w:p w:rsidP="004A3BFF" w:rsidR="00CE1FC0" w:rsidRDefault="00CE1FC0" w:rsidRPr="0085396A">
      <w:pPr>
        <w:jc w:val="both"/>
        <w:rPr>
          <w:rFonts w:ascii="Verdana" w:hAnsi="Verdana"/>
          <w:sz w:val="20"/>
        </w:rPr>
      </w:pPr>
      <w:r w:rsidRPr="0085396A">
        <w:rPr>
          <w:rFonts w:ascii="Verdana" w:hAnsi="Verdana"/>
          <w:sz w:val="20"/>
        </w:rPr>
        <w:t>Par vote de l’Assemblée générale extraordinaire du 8 juillet 2018, le SAVIM est devenu France Victimes 31.</w:t>
      </w:r>
    </w:p>
    <w:p w:rsidP="004A3BFF" w:rsidR="004A3BFF" w:rsidRDefault="00B90850" w:rsidRPr="0085396A">
      <w:pPr>
        <w:jc w:val="both"/>
        <w:rPr>
          <w:rFonts w:ascii="Verdana" w:hAnsi="Verdana"/>
          <w:sz w:val="20"/>
        </w:rPr>
      </w:pPr>
      <w:r w:rsidRPr="0085396A">
        <w:rPr>
          <w:rFonts w:ascii="Verdana" w:hAnsi="Verdana"/>
          <w:sz w:val="20"/>
        </w:rPr>
        <w:t>Il</w:t>
      </w:r>
      <w:r w:rsidR="004A3BFF" w:rsidRPr="0085396A">
        <w:rPr>
          <w:rFonts w:ascii="Verdana" w:hAnsi="Verdana"/>
          <w:sz w:val="20"/>
        </w:rPr>
        <w:t xml:space="preserve"> emploie à ce jour </w:t>
      </w:r>
      <w:r w:rsidR="00CE1FC0" w:rsidRPr="0085396A">
        <w:rPr>
          <w:rFonts w:ascii="Verdana" w:hAnsi="Verdana"/>
          <w:sz w:val="20"/>
        </w:rPr>
        <w:t xml:space="preserve">16 </w:t>
      </w:r>
      <w:r w:rsidR="004A3BFF" w:rsidRPr="0085396A">
        <w:rPr>
          <w:rFonts w:ascii="Verdana" w:hAnsi="Verdana"/>
          <w:sz w:val="20"/>
        </w:rPr>
        <w:t>salariés en CDI,</w:t>
      </w:r>
      <w:r w:rsidR="00CE1FC0" w:rsidRPr="0085396A">
        <w:rPr>
          <w:rFonts w:ascii="Verdana" w:hAnsi="Verdana"/>
          <w:sz w:val="20"/>
        </w:rPr>
        <w:t xml:space="preserve"> </w:t>
      </w:r>
      <w:r w:rsidR="004A3BFF" w:rsidRPr="0085396A">
        <w:rPr>
          <w:rFonts w:ascii="Verdana" w:hAnsi="Verdana"/>
          <w:sz w:val="20"/>
        </w:rPr>
        <w:t xml:space="preserve">dont </w:t>
      </w:r>
      <w:r w:rsidR="00660A4D" w:rsidRPr="0085396A">
        <w:rPr>
          <w:rFonts w:ascii="Verdana" w:hAnsi="Verdana"/>
          <w:sz w:val="20"/>
        </w:rPr>
        <w:t>7</w:t>
      </w:r>
      <w:r w:rsidR="00CE1FC0" w:rsidRPr="0085396A">
        <w:rPr>
          <w:rFonts w:ascii="Verdana" w:hAnsi="Verdana"/>
          <w:sz w:val="20"/>
        </w:rPr>
        <w:t xml:space="preserve"> travaillent à temps partiel et 1 salariée en CDD à temps plein.</w:t>
      </w:r>
    </w:p>
    <w:p w:rsidP="004A3BFF" w:rsidR="004A3BFF" w:rsidRDefault="004A3BFF">
      <w:pPr>
        <w:jc w:val="both"/>
        <w:rPr>
          <w:rFonts w:ascii="Verdana" w:hAnsi="Verdana"/>
          <w:sz w:val="20"/>
        </w:rPr>
      </w:pPr>
      <w:r>
        <w:rPr>
          <w:rFonts w:ascii="Verdana" w:hAnsi="Verdana"/>
          <w:sz w:val="20"/>
        </w:rPr>
        <w:t>En juillet 1996, l</w:t>
      </w:r>
      <w:r w:rsidR="00B90850">
        <w:rPr>
          <w:rFonts w:ascii="Verdana" w:hAnsi="Verdana"/>
          <w:sz w:val="20"/>
        </w:rPr>
        <w:t>e</w:t>
      </w:r>
      <w:r>
        <w:rPr>
          <w:rFonts w:ascii="Verdana" w:hAnsi="Verdana"/>
          <w:sz w:val="20"/>
        </w:rPr>
        <w:t xml:space="preserve"> SAVIM a choisi d’appliquer volontairement la convention collective des établissements et services pour personnes inadaptées et handicapées alors qu’elle n’entrait pas dans le champ d’application de cette convention.</w:t>
      </w:r>
    </w:p>
    <w:p w:rsidP="00B90850" w:rsidR="00B90850" w:rsidRDefault="00B90850" w:rsidRPr="00B90850">
      <w:pPr>
        <w:jc w:val="both"/>
        <w:rPr>
          <w:rFonts w:ascii="Verdana" w:hAnsi="Verdana"/>
          <w:sz w:val="20"/>
        </w:rPr>
      </w:pPr>
      <w:r w:rsidRPr="00B90850">
        <w:rPr>
          <w:rFonts w:ascii="Verdana" w:hAnsi="Verdana"/>
          <w:sz w:val="20"/>
        </w:rPr>
        <w:t>Dans le courant du second semestre 2017, le cabinet comptable à qui il avait été récemment confié le suivi de la paye à la suite du départ de la salariée du SAVIM qui s’en occupait jusque-là</w:t>
      </w:r>
      <w:r w:rsidR="00F910E4">
        <w:rPr>
          <w:rFonts w:ascii="Verdana" w:hAnsi="Verdana"/>
          <w:sz w:val="20"/>
        </w:rPr>
        <w:t>,</w:t>
      </w:r>
      <w:r w:rsidRPr="00B90850">
        <w:rPr>
          <w:rFonts w:ascii="Verdana" w:hAnsi="Verdana"/>
          <w:sz w:val="20"/>
        </w:rPr>
        <w:t xml:space="preserve"> a alerté l’association sur la différence entre la grille de salaire appliquée par le SAVIM concernant les conseillers techniques et la grille de salaire applicable issue de la convention collective du 15 mars 1966</w:t>
      </w:r>
      <w:r w:rsidR="00F910E4">
        <w:rPr>
          <w:rFonts w:ascii="Verdana" w:hAnsi="Verdana"/>
          <w:sz w:val="20"/>
        </w:rPr>
        <w:t xml:space="preserve"> et de ses avenants</w:t>
      </w:r>
      <w:r w:rsidRPr="00B90850">
        <w:rPr>
          <w:rFonts w:ascii="Verdana" w:hAnsi="Verdana"/>
          <w:sz w:val="20"/>
        </w:rPr>
        <w:t xml:space="preserve">. </w:t>
      </w:r>
    </w:p>
    <w:p w:rsidP="00B90850" w:rsidR="00B90850" w:rsidRDefault="00B90850">
      <w:pPr>
        <w:jc w:val="both"/>
        <w:rPr>
          <w:rFonts w:ascii="Verdana" w:hAnsi="Verdana"/>
          <w:sz w:val="20"/>
        </w:rPr>
      </w:pPr>
      <w:r w:rsidRPr="00B90850">
        <w:rPr>
          <w:rFonts w:ascii="Verdana" w:hAnsi="Verdana"/>
          <w:sz w:val="20"/>
        </w:rPr>
        <w:t>De même, il a souligné une différence entre le nombre de congés trimestriels accordés aux travailleurs sociaux</w:t>
      </w:r>
      <w:r w:rsidR="00F910E4">
        <w:rPr>
          <w:rFonts w:ascii="Verdana" w:hAnsi="Verdana"/>
          <w:sz w:val="20"/>
        </w:rPr>
        <w:t xml:space="preserve"> et le dispositif conventionnel</w:t>
      </w:r>
      <w:r w:rsidRPr="00B90850">
        <w:rPr>
          <w:rFonts w:ascii="Verdana" w:hAnsi="Verdana"/>
          <w:sz w:val="20"/>
        </w:rPr>
        <w:t>.</w:t>
      </w:r>
    </w:p>
    <w:p w:rsidP="00B90850" w:rsidR="00B90850" w:rsidRDefault="00B90850">
      <w:pPr>
        <w:jc w:val="both"/>
        <w:rPr>
          <w:rFonts w:ascii="Verdana" w:hAnsi="Verdana"/>
          <w:sz w:val="20"/>
        </w:rPr>
      </w:pPr>
      <w:r>
        <w:rPr>
          <w:rFonts w:ascii="Verdana" w:hAnsi="Verdana"/>
          <w:sz w:val="20"/>
        </w:rPr>
        <w:t xml:space="preserve">Cette prise de conscience a conduit la Direction du SAVIM à une action corrective et à une réflexion sur le maintien ou pas de l’application de cette convention collective. </w:t>
      </w:r>
    </w:p>
    <w:p w:rsidP="00B90850" w:rsidR="00C85337" w:rsidRDefault="00B90850">
      <w:pPr>
        <w:jc w:val="both"/>
        <w:rPr>
          <w:rFonts w:ascii="Verdana" w:hAnsi="Verdana"/>
          <w:sz w:val="20"/>
        </w:rPr>
      </w:pPr>
      <w:r>
        <w:rPr>
          <w:rFonts w:ascii="Verdana" w:hAnsi="Verdana"/>
          <w:sz w:val="20"/>
        </w:rPr>
        <w:t xml:space="preserve">Sur le plan correctif, le SAVIM a décidé </w:t>
      </w:r>
      <w:r w:rsidRPr="00B90850">
        <w:rPr>
          <w:rFonts w:ascii="Verdana" w:hAnsi="Verdana"/>
          <w:sz w:val="20"/>
        </w:rPr>
        <w:t>de régulariser la situation des salariés concernés par l’erreur commise sur la grille de salaire sur les 3 dernières années, ce qui a bénéficié à tous les conseillers techniques quelle que soit leur date d’embauche.</w:t>
      </w:r>
    </w:p>
    <w:p w:rsidP="00B90850" w:rsidR="00B90850" w:rsidRDefault="00B90850">
      <w:pPr>
        <w:jc w:val="both"/>
        <w:rPr>
          <w:rFonts w:ascii="Verdana" w:hAnsi="Verdana"/>
          <w:sz w:val="20"/>
        </w:rPr>
      </w:pPr>
      <w:r>
        <w:rPr>
          <w:rFonts w:ascii="Verdana" w:hAnsi="Verdana"/>
          <w:sz w:val="20"/>
        </w:rPr>
        <w:lastRenderedPageBreak/>
        <w:t>A plus long terme, la Direction du SAVIM a fait le constat que le maintien de l’application de la convention collective des établissements et services pour personnes inadaptées et handicapées</w:t>
      </w:r>
      <w:r w:rsidR="001859B9">
        <w:rPr>
          <w:rFonts w:ascii="Verdana" w:hAnsi="Verdana"/>
          <w:sz w:val="20"/>
        </w:rPr>
        <w:t xml:space="preserve"> n’était pas soutenable financièrement pour les années à venir.</w:t>
      </w:r>
    </w:p>
    <w:p w:rsidP="00B90850" w:rsidR="001859B9" w:rsidRDefault="001859B9">
      <w:pPr>
        <w:jc w:val="both"/>
        <w:rPr>
          <w:rFonts w:ascii="Verdana" w:hAnsi="Verdana"/>
          <w:sz w:val="20"/>
        </w:rPr>
      </w:pPr>
      <w:r>
        <w:rPr>
          <w:rFonts w:ascii="Verdana" w:hAnsi="Verdana"/>
          <w:sz w:val="20"/>
        </w:rPr>
        <w:t xml:space="preserve">Après une réunion avec l’ensemble du personnel de l’association le 25 mai 2018 puis l’élection </w:t>
      </w:r>
      <w:r w:rsidR="00F910E4">
        <w:rPr>
          <w:rFonts w:ascii="Verdana" w:hAnsi="Verdana"/>
          <w:sz w:val="20"/>
        </w:rPr>
        <w:t>des membres du</w:t>
      </w:r>
      <w:r>
        <w:rPr>
          <w:rFonts w:ascii="Verdana" w:hAnsi="Verdana"/>
          <w:sz w:val="20"/>
        </w:rPr>
        <w:t xml:space="preserve"> CSE, le SAVIM a invité les partenaires sociaux à négocier avec elle une refonte du statut social des salariés.</w:t>
      </w:r>
    </w:p>
    <w:p w:rsidP="00B90850" w:rsidR="001859B9" w:rsidRDefault="001859B9">
      <w:pPr>
        <w:jc w:val="both"/>
        <w:rPr>
          <w:rFonts w:ascii="Verdana" w:hAnsi="Verdana"/>
          <w:sz w:val="20"/>
        </w:rPr>
      </w:pPr>
      <w:r>
        <w:rPr>
          <w:rFonts w:ascii="Verdana" w:hAnsi="Verdana"/>
          <w:sz w:val="20"/>
        </w:rPr>
        <w:t>L’objectif de cette négociation était double :</w:t>
      </w:r>
    </w:p>
    <w:p w:rsidP="001859B9" w:rsidR="001859B9" w:rsidRDefault="001859B9">
      <w:pPr>
        <w:numPr>
          <w:ilvl w:val="0"/>
          <w:numId w:val="1"/>
        </w:numPr>
        <w:jc w:val="both"/>
        <w:rPr>
          <w:rFonts w:ascii="Verdana" w:hAnsi="Verdana"/>
          <w:sz w:val="20"/>
        </w:rPr>
      </w:pPr>
      <w:r>
        <w:rPr>
          <w:rFonts w:ascii="Verdana" w:hAnsi="Verdana"/>
          <w:sz w:val="20"/>
        </w:rPr>
        <w:t>Conserver le niveau social atteint à ce jour ;</w:t>
      </w:r>
    </w:p>
    <w:p w:rsidP="001859B9" w:rsidR="001859B9" w:rsidRDefault="001859B9" w:rsidRPr="00B90850">
      <w:pPr>
        <w:numPr>
          <w:ilvl w:val="0"/>
          <w:numId w:val="1"/>
        </w:numPr>
        <w:jc w:val="both"/>
        <w:rPr>
          <w:rFonts w:ascii="Verdana" w:hAnsi="Verdana"/>
          <w:sz w:val="20"/>
        </w:rPr>
      </w:pPr>
      <w:r>
        <w:rPr>
          <w:rFonts w:ascii="Verdana" w:hAnsi="Verdana"/>
          <w:sz w:val="20"/>
        </w:rPr>
        <w:t>Assurer la pérennité du SAVIM sur le long terme en lui garantissant qu’il pourrait faire face à ses engagements</w:t>
      </w:r>
      <w:r w:rsidR="00766D81">
        <w:rPr>
          <w:rFonts w:ascii="Verdana" w:hAnsi="Verdana"/>
          <w:sz w:val="20"/>
        </w:rPr>
        <w:t xml:space="preserve"> financier en fonction de l’évolution de ses ressources</w:t>
      </w:r>
      <w:r>
        <w:rPr>
          <w:rFonts w:ascii="Verdana" w:hAnsi="Verdana"/>
          <w:sz w:val="20"/>
        </w:rPr>
        <w:t xml:space="preserve">. </w:t>
      </w:r>
    </w:p>
    <w:p w:rsidP="00B90850" w:rsidR="00B90850" w:rsidRDefault="00766D81">
      <w:pPr>
        <w:jc w:val="both"/>
        <w:rPr>
          <w:rFonts w:ascii="Verdana" w:hAnsi="Verdana"/>
          <w:sz w:val="20"/>
        </w:rPr>
      </w:pPr>
      <w:r>
        <w:rPr>
          <w:rFonts w:ascii="Verdana" w:hAnsi="Verdana"/>
          <w:sz w:val="20"/>
        </w:rPr>
        <w:t>C’est dans cet esprit que les négociations on</w:t>
      </w:r>
      <w:r w:rsidR="002269EF">
        <w:rPr>
          <w:rFonts w:ascii="Verdana" w:hAnsi="Verdana"/>
          <w:sz w:val="20"/>
        </w:rPr>
        <w:t>t été engagées par la Direction et</w:t>
      </w:r>
      <w:r w:rsidR="001859B9">
        <w:rPr>
          <w:rFonts w:ascii="Verdana" w:hAnsi="Verdana"/>
          <w:sz w:val="20"/>
        </w:rPr>
        <w:t xml:space="preserve"> </w:t>
      </w:r>
      <w:r w:rsidR="002269EF">
        <w:rPr>
          <w:rFonts w:ascii="Verdana" w:hAnsi="Verdana"/>
          <w:sz w:val="20"/>
        </w:rPr>
        <w:t>un accord a été signé le 13 décembre 2018.</w:t>
      </w:r>
    </w:p>
    <w:p w:rsidP="00B90850" w:rsidR="002269EF" w:rsidRDefault="002269EF">
      <w:pPr>
        <w:jc w:val="both"/>
        <w:rPr>
          <w:rFonts w:ascii="Verdana" w:hAnsi="Verdana"/>
          <w:sz w:val="20"/>
        </w:rPr>
      </w:pPr>
      <w:r>
        <w:rPr>
          <w:rFonts w:ascii="Verdana" w:hAnsi="Verdana"/>
          <w:sz w:val="20"/>
        </w:rPr>
        <w:t>Au terme du délai de 3 ans, à compter de sa date d’entrée en vigueur, les parties ont examiné l’application de l’accord</w:t>
      </w:r>
      <w:r w:rsidR="007B66D3">
        <w:rPr>
          <w:rFonts w:ascii="Verdana" w:hAnsi="Verdana"/>
          <w:sz w:val="20"/>
        </w:rPr>
        <w:t xml:space="preserve"> </w:t>
      </w:r>
      <w:r w:rsidR="001F694F">
        <w:rPr>
          <w:rFonts w:ascii="Verdana" w:hAnsi="Verdana"/>
          <w:sz w:val="20"/>
        </w:rPr>
        <w:t>d’entreprise initial</w:t>
      </w:r>
      <w:r>
        <w:rPr>
          <w:rFonts w:ascii="Verdana" w:hAnsi="Verdana"/>
          <w:sz w:val="20"/>
        </w:rPr>
        <w:t>. Un accord a été trouvé sur les points à réviser et ils ont été inclus dans cette nouvelle rédaction de l’accord d’entreprise.</w:t>
      </w:r>
    </w:p>
    <w:p w:rsidP="005F61DA" w:rsidR="005F61DA" w:rsidRDefault="005F61DA">
      <w:pPr>
        <w:spacing w:after="0" w:line="360" w:lineRule="auto"/>
        <w:jc w:val="both"/>
        <w:rPr>
          <w:rFonts w:ascii="Verdana" w:hAnsi="Verdana"/>
          <w:b/>
          <w:sz w:val="20"/>
          <w:szCs w:val="20"/>
          <w:u w:val="single"/>
        </w:rPr>
      </w:pPr>
    </w:p>
    <w:p w:rsidP="005B6733" w:rsidR="005F61DA" w:rsidRDefault="005F61DA" w:rsidRPr="005B6733">
      <w:pPr>
        <w:shd w:color="auto" w:fill="D9E2F3" w:val="clear"/>
        <w:spacing w:after="0" w:line="360" w:lineRule="auto"/>
        <w:jc w:val="both"/>
        <w:rPr>
          <w:rFonts w:ascii="Verdana" w:hAnsi="Verdana"/>
          <w:b/>
          <w:sz w:val="20"/>
          <w:szCs w:val="20"/>
        </w:rPr>
      </w:pPr>
      <w:r w:rsidRPr="005B6733">
        <w:rPr>
          <w:rFonts w:ascii="Verdana" w:hAnsi="Verdana"/>
          <w:b/>
          <w:sz w:val="20"/>
          <w:szCs w:val="20"/>
        </w:rPr>
        <w:t>Article 1 – Champ d’application</w:t>
      </w:r>
    </w:p>
    <w:p w:rsidP="005F61DA" w:rsidR="00E83597" w:rsidRDefault="00E83597">
      <w:pPr>
        <w:jc w:val="both"/>
        <w:rPr>
          <w:rFonts w:ascii="Verdana" w:hAnsi="Verdana"/>
          <w:sz w:val="20"/>
        </w:rPr>
      </w:pPr>
    </w:p>
    <w:p w:rsidP="005F61DA" w:rsidR="005F61DA" w:rsidRDefault="005F61DA" w:rsidRPr="00E71910">
      <w:pPr>
        <w:jc w:val="both"/>
        <w:rPr>
          <w:rFonts w:ascii="Verdana" w:hAnsi="Verdana"/>
          <w:sz w:val="20"/>
        </w:rPr>
      </w:pPr>
      <w:r w:rsidRPr="005F61DA">
        <w:rPr>
          <w:rFonts w:ascii="Verdana" w:hAnsi="Verdana"/>
          <w:sz w:val="20"/>
        </w:rPr>
        <w:t xml:space="preserve">Les dispositions contenues ci-après s’appliquent à </w:t>
      </w:r>
      <w:r w:rsidR="00D1321E">
        <w:rPr>
          <w:rFonts w:ascii="Verdana" w:hAnsi="Verdana"/>
          <w:sz w:val="20"/>
        </w:rPr>
        <w:t xml:space="preserve">l’ensemble des salariés </w:t>
      </w:r>
      <w:r w:rsidR="00D1321E" w:rsidRPr="00E71910">
        <w:rPr>
          <w:rFonts w:ascii="Verdana" w:hAnsi="Verdana"/>
          <w:sz w:val="20"/>
        </w:rPr>
        <w:t>de France Victimes 31</w:t>
      </w:r>
      <w:r w:rsidRPr="00E71910">
        <w:rPr>
          <w:rFonts w:ascii="Verdana" w:hAnsi="Verdana"/>
          <w:sz w:val="20"/>
        </w:rPr>
        <w:t>.</w:t>
      </w:r>
    </w:p>
    <w:p w:rsidP="005F61DA" w:rsidR="005F61DA" w:rsidRDefault="005F61DA">
      <w:pPr>
        <w:spacing w:after="0" w:line="360" w:lineRule="auto"/>
        <w:jc w:val="both"/>
        <w:rPr>
          <w:rFonts w:ascii="Verdana" w:hAnsi="Verdana"/>
          <w:sz w:val="20"/>
          <w:szCs w:val="20"/>
        </w:rPr>
      </w:pPr>
    </w:p>
    <w:p w:rsidP="005B6733" w:rsidR="00212CF9" w:rsidRDefault="00212CF9" w:rsidRPr="005B6733">
      <w:pPr>
        <w:shd w:color="auto" w:fill="D9E2F3" w:val="clear"/>
        <w:spacing w:after="0" w:line="360" w:lineRule="auto"/>
        <w:jc w:val="both"/>
        <w:rPr>
          <w:rFonts w:ascii="Verdana" w:hAnsi="Verdana"/>
          <w:b/>
          <w:sz w:val="20"/>
          <w:szCs w:val="20"/>
        </w:rPr>
      </w:pPr>
      <w:r w:rsidRPr="005B6733">
        <w:rPr>
          <w:rFonts w:ascii="Verdana" w:hAnsi="Verdana"/>
          <w:b/>
          <w:sz w:val="20"/>
          <w:szCs w:val="20"/>
        </w:rPr>
        <w:t>Article 2 – Effet de l’accord</w:t>
      </w:r>
    </w:p>
    <w:p w:rsidP="00212CF9" w:rsidR="00E83597" w:rsidRDefault="00E83597">
      <w:pPr>
        <w:jc w:val="both"/>
        <w:rPr>
          <w:rFonts w:ascii="Verdana" w:hAnsi="Verdana"/>
          <w:sz w:val="20"/>
        </w:rPr>
      </w:pPr>
    </w:p>
    <w:p w:rsidP="00212CF9" w:rsidR="00212CF9" w:rsidRDefault="00212CF9" w:rsidRPr="00212CF9">
      <w:pPr>
        <w:jc w:val="both"/>
        <w:rPr>
          <w:rFonts w:ascii="Verdana" w:hAnsi="Verdana"/>
          <w:sz w:val="20"/>
        </w:rPr>
      </w:pPr>
      <w:r w:rsidRPr="00212CF9">
        <w:rPr>
          <w:rFonts w:ascii="Verdana" w:hAnsi="Verdana"/>
          <w:sz w:val="20"/>
        </w:rPr>
        <w:t xml:space="preserve">Le présent accord met un terme </w:t>
      </w:r>
      <w:r>
        <w:rPr>
          <w:rFonts w:ascii="Verdana" w:hAnsi="Verdana"/>
          <w:sz w:val="20"/>
        </w:rPr>
        <w:t xml:space="preserve">dès son entrée en vigueur </w:t>
      </w:r>
      <w:r w:rsidRPr="00212CF9">
        <w:rPr>
          <w:rFonts w:ascii="Verdana" w:hAnsi="Verdana"/>
          <w:sz w:val="20"/>
        </w:rPr>
        <w:t xml:space="preserve">à l’engagement unilatéral du SAVIM </w:t>
      </w:r>
      <w:r w:rsidR="00313504">
        <w:rPr>
          <w:rFonts w:ascii="Verdana" w:hAnsi="Verdana"/>
          <w:sz w:val="20"/>
        </w:rPr>
        <w:t xml:space="preserve">consistant à </w:t>
      </w:r>
      <w:r w:rsidRPr="00212CF9">
        <w:rPr>
          <w:rFonts w:ascii="Verdana" w:hAnsi="Verdana"/>
          <w:sz w:val="20"/>
        </w:rPr>
        <w:t xml:space="preserve">appliquer </w:t>
      </w:r>
      <w:r w:rsidR="00C0308C">
        <w:rPr>
          <w:rFonts w:ascii="Verdana" w:hAnsi="Verdana"/>
          <w:sz w:val="20"/>
        </w:rPr>
        <w:t xml:space="preserve">depuis juillet 1996 </w:t>
      </w:r>
      <w:r w:rsidRPr="00212CF9">
        <w:rPr>
          <w:rFonts w:ascii="Verdana" w:hAnsi="Verdana"/>
          <w:sz w:val="20"/>
        </w:rPr>
        <w:t xml:space="preserve">à ses salariés </w:t>
      </w:r>
      <w:r>
        <w:rPr>
          <w:rFonts w:ascii="Verdana" w:hAnsi="Verdana"/>
          <w:sz w:val="20"/>
        </w:rPr>
        <w:t>la convention collective des établissements et services pour personnes inadaptées et handicapées</w:t>
      </w:r>
      <w:r w:rsidR="00766D81">
        <w:rPr>
          <w:rFonts w:ascii="Verdana" w:hAnsi="Verdana"/>
          <w:sz w:val="20"/>
        </w:rPr>
        <w:t xml:space="preserve"> Il met également un terme </w:t>
      </w:r>
      <w:r w:rsidR="00C35E03">
        <w:rPr>
          <w:rFonts w:ascii="Verdana" w:hAnsi="Verdana"/>
          <w:sz w:val="20"/>
        </w:rPr>
        <w:t xml:space="preserve">dès son entrée en vigueur </w:t>
      </w:r>
      <w:r w:rsidR="00766D81">
        <w:rPr>
          <w:rFonts w:ascii="Verdana" w:hAnsi="Verdana"/>
          <w:sz w:val="20"/>
        </w:rPr>
        <w:t xml:space="preserve">à tous les usages et engagements unilatéraux existants au sein du SAVIM, dont l’application serait contraire </w:t>
      </w:r>
      <w:r w:rsidR="00313504">
        <w:rPr>
          <w:rFonts w:ascii="Verdana" w:hAnsi="Verdana"/>
          <w:sz w:val="20"/>
        </w:rPr>
        <w:t>et/</w:t>
      </w:r>
      <w:r w:rsidR="00766D81">
        <w:rPr>
          <w:rFonts w:ascii="Verdana" w:hAnsi="Verdana"/>
          <w:sz w:val="20"/>
        </w:rPr>
        <w:t xml:space="preserve">ou non compatible avec le présent accord. </w:t>
      </w:r>
      <w:r w:rsidRPr="00212CF9">
        <w:rPr>
          <w:rFonts w:ascii="Verdana" w:hAnsi="Verdana"/>
          <w:sz w:val="20"/>
        </w:rPr>
        <w:t xml:space="preserve">   </w:t>
      </w:r>
    </w:p>
    <w:p w:rsidP="005F61DA" w:rsidR="00212CF9" w:rsidRDefault="00212CF9">
      <w:pPr>
        <w:spacing w:after="0" w:line="360" w:lineRule="auto"/>
        <w:jc w:val="both"/>
        <w:rPr>
          <w:rFonts w:ascii="Verdana" w:hAnsi="Verdana"/>
          <w:b/>
          <w:sz w:val="20"/>
          <w:szCs w:val="20"/>
          <w:u w:val="single"/>
        </w:rPr>
      </w:pPr>
    </w:p>
    <w:p w:rsidP="005B6733" w:rsidR="005F61DA" w:rsidRDefault="005F61DA" w:rsidRPr="005B6733">
      <w:pPr>
        <w:shd w:color="auto" w:fill="D9E2F3" w:val="clear"/>
        <w:spacing w:after="0" w:line="360" w:lineRule="auto"/>
        <w:jc w:val="both"/>
        <w:rPr>
          <w:rFonts w:ascii="Verdana" w:hAnsi="Verdana"/>
          <w:b/>
          <w:sz w:val="20"/>
          <w:szCs w:val="20"/>
        </w:rPr>
      </w:pPr>
      <w:r w:rsidRPr="005B6733">
        <w:rPr>
          <w:rFonts w:ascii="Verdana" w:hAnsi="Verdana"/>
          <w:b/>
          <w:sz w:val="20"/>
          <w:szCs w:val="20"/>
        </w:rPr>
        <w:t xml:space="preserve">Article </w:t>
      </w:r>
      <w:r w:rsidR="00212CF9" w:rsidRPr="005B6733">
        <w:rPr>
          <w:rFonts w:ascii="Verdana" w:hAnsi="Verdana"/>
          <w:b/>
          <w:sz w:val="20"/>
          <w:szCs w:val="20"/>
        </w:rPr>
        <w:t>3</w:t>
      </w:r>
      <w:r w:rsidRPr="005B6733">
        <w:rPr>
          <w:rFonts w:ascii="Verdana" w:hAnsi="Verdana"/>
          <w:b/>
          <w:sz w:val="20"/>
          <w:szCs w:val="20"/>
        </w:rPr>
        <w:t xml:space="preserve"> – Durée de l’accord</w:t>
      </w:r>
    </w:p>
    <w:p w:rsidP="005F61DA" w:rsidR="00E83597" w:rsidRDefault="00E83597">
      <w:pPr>
        <w:jc w:val="both"/>
        <w:rPr>
          <w:rFonts w:ascii="Verdana" w:hAnsi="Verdana"/>
          <w:sz w:val="20"/>
        </w:rPr>
      </w:pPr>
    </w:p>
    <w:p w:rsidP="005F61DA" w:rsidR="005F61DA" w:rsidRDefault="005F61DA">
      <w:pPr>
        <w:jc w:val="both"/>
        <w:rPr>
          <w:rFonts w:ascii="Verdana" w:hAnsi="Verdana"/>
          <w:sz w:val="20"/>
        </w:rPr>
      </w:pPr>
      <w:r w:rsidRPr="00A9005B">
        <w:rPr>
          <w:rFonts w:ascii="Verdana" w:hAnsi="Verdana"/>
          <w:sz w:val="20"/>
        </w:rPr>
        <w:t xml:space="preserve">Le présent accord est conclu pour une durée indéterminée prenant effet à compter du 1er </w:t>
      </w:r>
      <w:r>
        <w:rPr>
          <w:rFonts w:ascii="Verdana" w:hAnsi="Verdana"/>
          <w:sz w:val="20"/>
        </w:rPr>
        <w:t>janvier</w:t>
      </w:r>
      <w:r w:rsidRPr="00A9005B">
        <w:rPr>
          <w:rFonts w:ascii="Verdana" w:hAnsi="Verdana"/>
          <w:sz w:val="20"/>
        </w:rPr>
        <w:t xml:space="preserve"> 201</w:t>
      </w:r>
      <w:r>
        <w:rPr>
          <w:rFonts w:ascii="Verdana" w:hAnsi="Verdana"/>
          <w:sz w:val="20"/>
        </w:rPr>
        <w:t>9</w:t>
      </w:r>
      <w:r w:rsidRPr="00A9005B">
        <w:rPr>
          <w:rFonts w:ascii="Verdana" w:hAnsi="Verdana"/>
          <w:sz w:val="20"/>
        </w:rPr>
        <w:t>.</w:t>
      </w:r>
    </w:p>
    <w:p w:rsidP="005F61DA" w:rsidR="005F61DA" w:rsidRDefault="005F61DA">
      <w:pPr>
        <w:spacing w:after="0" w:line="360" w:lineRule="auto"/>
        <w:jc w:val="both"/>
        <w:rPr>
          <w:rFonts w:ascii="Verdana" w:hAnsi="Verdana"/>
          <w:sz w:val="20"/>
        </w:rPr>
      </w:pPr>
    </w:p>
    <w:p w:rsidP="005B6733" w:rsidR="005F61DA" w:rsidRDefault="005F61DA" w:rsidRPr="005B6733">
      <w:pPr>
        <w:shd w:color="auto" w:fill="D9E2F3" w:val="clear"/>
        <w:spacing w:after="0" w:line="360" w:lineRule="auto"/>
        <w:jc w:val="both"/>
        <w:rPr>
          <w:rFonts w:ascii="Verdana" w:hAnsi="Verdana"/>
          <w:b/>
          <w:sz w:val="20"/>
          <w:szCs w:val="20"/>
        </w:rPr>
      </w:pPr>
      <w:r w:rsidRPr="005B6733">
        <w:rPr>
          <w:rFonts w:ascii="Verdana" w:hAnsi="Verdana"/>
          <w:b/>
          <w:sz w:val="20"/>
          <w:szCs w:val="20"/>
        </w:rPr>
        <w:t xml:space="preserve">Article </w:t>
      </w:r>
      <w:r w:rsidR="00212CF9" w:rsidRPr="005B6733">
        <w:rPr>
          <w:rFonts w:ascii="Verdana" w:hAnsi="Verdana"/>
          <w:b/>
          <w:sz w:val="20"/>
          <w:szCs w:val="20"/>
        </w:rPr>
        <w:t>4</w:t>
      </w:r>
      <w:r w:rsidRPr="005B6733">
        <w:rPr>
          <w:rFonts w:ascii="Verdana" w:hAnsi="Verdana"/>
          <w:b/>
          <w:sz w:val="20"/>
          <w:szCs w:val="20"/>
        </w:rPr>
        <w:t xml:space="preserve"> – Révision – Dénonciation</w:t>
      </w:r>
    </w:p>
    <w:p w:rsidP="005F61DA" w:rsidR="00306F58" w:rsidRDefault="00306F58">
      <w:pPr>
        <w:spacing w:after="0" w:line="360" w:lineRule="auto"/>
        <w:jc w:val="both"/>
        <w:rPr>
          <w:rFonts w:ascii="Verdana" w:hAnsi="Verdana"/>
          <w:b/>
          <w:sz w:val="20"/>
          <w:szCs w:val="20"/>
        </w:rPr>
      </w:pPr>
    </w:p>
    <w:p w:rsidP="005F61DA" w:rsidR="005F61DA" w:rsidRDefault="00212CF9" w:rsidRPr="00A9005B">
      <w:pPr>
        <w:spacing w:after="0" w:line="360" w:lineRule="auto"/>
        <w:jc w:val="both"/>
        <w:rPr>
          <w:rFonts w:ascii="Verdana" w:hAnsi="Verdana"/>
          <w:b/>
          <w:sz w:val="20"/>
          <w:szCs w:val="20"/>
        </w:rPr>
      </w:pPr>
      <w:r>
        <w:rPr>
          <w:rFonts w:ascii="Verdana" w:hAnsi="Verdana"/>
          <w:b/>
          <w:sz w:val="20"/>
          <w:szCs w:val="20"/>
        </w:rPr>
        <w:t>4</w:t>
      </w:r>
      <w:r w:rsidR="00E83597">
        <w:rPr>
          <w:rFonts w:ascii="Verdana" w:hAnsi="Verdana"/>
          <w:b/>
          <w:sz w:val="20"/>
          <w:szCs w:val="20"/>
        </w:rPr>
        <w:t>.1 -</w:t>
      </w:r>
      <w:r w:rsidR="005F61DA" w:rsidRPr="00A9005B">
        <w:rPr>
          <w:rFonts w:ascii="Verdana" w:hAnsi="Verdana"/>
          <w:b/>
          <w:sz w:val="20"/>
          <w:szCs w:val="20"/>
        </w:rPr>
        <w:t xml:space="preserve"> </w:t>
      </w:r>
      <w:r w:rsidR="005F61DA" w:rsidRPr="00A9005B">
        <w:rPr>
          <w:rFonts w:ascii="Verdana" w:hAnsi="Verdana"/>
          <w:b/>
          <w:sz w:val="20"/>
          <w:szCs w:val="20"/>
          <w:u w:val="single"/>
        </w:rPr>
        <w:t>Révision</w:t>
      </w:r>
    </w:p>
    <w:p w:rsidP="005F61DA" w:rsidR="005F61DA" w:rsidRDefault="005F61DA">
      <w:pPr>
        <w:widowControl w:val="0"/>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Chaque partie signataire ou adhérente peut demander la révision de tout ou partie du présent accord, selon les modalités suivantes :</w:t>
      </w:r>
    </w:p>
    <w:p w:rsidP="005F61DA" w:rsidR="005F61DA" w:rsidRDefault="005F61DA">
      <w:pPr>
        <w:tabs>
          <w:tab w:pos="90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Toute demande de révision devra être adressée par lettre recommandée avec accusé de réception à chacune des autres parties signataires et comporter, outre l’indication des dispositions dont la révision est demandée, des propositions de remplacement ;</w:t>
      </w:r>
    </w:p>
    <w:p w:rsidP="005F61DA" w:rsidR="005F61DA" w:rsidRDefault="005F61DA">
      <w:pPr>
        <w:tabs>
          <w:tab w:pos="90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Le plus rapidement possible et au plus tard dans un délai de trois mois suivant la réception de cette lettre, les parties devront ouvrir une négociation en vue de la rédaction d’un nouveau texte ;</w:t>
      </w:r>
    </w:p>
    <w:p w:rsidP="005F61DA" w:rsidR="005F61DA" w:rsidRDefault="005F61DA">
      <w:pPr>
        <w:tabs>
          <w:tab w:pos="90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Les dispositions de l’accord, dont la révision est demandée, resteront en vigueur jusqu’à la conclusion d’un nouvel accord ou à défaut seront maintenues ;</w:t>
      </w:r>
    </w:p>
    <w:p w:rsidP="005F61DA" w:rsidR="005F61DA" w:rsidRDefault="005F61DA">
      <w:pPr>
        <w:tabs>
          <w:tab w:pos="90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Les dispositions de l’avenant portant révision, se substitueront de plein droit à celles de l’accord qu’elles modifient, soit à la date expressément prévue, soit à défaut, à partir du jour qui suivra son dépôt auprès du service compétent.</w:t>
      </w:r>
    </w:p>
    <w:p w:rsidP="005F61DA" w:rsidR="005F61DA" w:rsidRDefault="00212CF9" w:rsidRPr="00A9005B">
      <w:pPr>
        <w:spacing w:after="0" w:line="360" w:lineRule="auto"/>
        <w:jc w:val="both"/>
        <w:rPr>
          <w:rFonts w:ascii="Verdana" w:hAnsi="Verdana"/>
          <w:b/>
          <w:sz w:val="20"/>
          <w:szCs w:val="20"/>
        </w:rPr>
      </w:pPr>
      <w:r>
        <w:rPr>
          <w:rFonts w:ascii="Verdana" w:hAnsi="Verdana"/>
          <w:b/>
          <w:sz w:val="20"/>
          <w:szCs w:val="20"/>
        </w:rPr>
        <w:t>4</w:t>
      </w:r>
      <w:r w:rsidR="00E83597">
        <w:rPr>
          <w:rFonts w:ascii="Verdana" w:hAnsi="Verdana"/>
          <w:b/>
          <w:sz w:val="20"/>
          <w:szCs w:val="20"/>
        </w:rPr>
        <w:t>.2 -</w:t>
      </w:r>
      <w:r w:rsidR="005F61DA" w:rsidRPr="00A9005B">
        <w:rPr>
          <w:rFonts w:ascii="Verdana" w:hAnsi="Verdana"/>
          <w:b/>
          <w:sz w:val="20"/>
          <w:szCs w:val="20"/>
        </w:rPr>
        <w:t xml:space="preserve"> </w:t>
      </w:r>
      <w:r w:rsidR="005F61DA" w:rsidRPr="00A9005B">
        <w:rPr>
          <w:rFonts w:ascii="Verdana" w:hAnsi="Verdana"/>
          <w:b/>
          <w:sz w:val="20"/>
          <w:szCs w:val="20"/>
          <w:u w:val="single"/>
        </w:rPr>
        <w:t>Dénonciation</w:t>
      </w:r>
    </w:p>
    <w:p w:rsidP="005F61DA" w:rsidR="005F61DA" w:rsidRDefault="005F61DA">
      <w:pPr>
        <w:widowControl w:val="0"/>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Le présent accord pourra être dénoncé par l’une ou l’autre des parties signataires, et selon les modalités suivantes :</w:t>
      </w:r>
    </w:p>
    <w:p w:rsidP="005F61DA" w:rsidR="005F61DA" w:rsidRDefault="005F61DA">
      <w:pPr>
        <w:tabs>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xml:space="preserve">- La dénonciation sera notifiée par lettre recommandée avec accusé de réception à l’autre partie signataire et déposée auprès de la DIRECCTE de </w:t>
      </w:r>
      <w:r>
        <w:rPr>
          <w:rFonts w:ascii="Verdana" w:cs="Tahoma" w:hAnsi="Verdana"/>
          <w:color w:val="000000"/>
          <w:sz w:val="20"/>
          <w:lang w:eastAsia="ar-SA"/>
        </w:rPr>
        <w:t xml:space="preserve">TOULOUSE et du conseil de prud’hommes de TOULOUSE </w:t>
      </w:r>
      <w:r w:rsidRPr="000437DC">
        <w:rPr>
          <w:rFonts w:ascii="Verdana" w:cs="Tahoma" w:hAnsi="Verdana"/>
          <w:color w:val="000000"/>
          <w:sz w:val="20"/>
          <w:lang w:eastAsia="ar-SA"/>
        </w:rPr>
        <w:t>;</w:t>
      </w:r>
    </w:p>
    <w:p w:rsidP="005F61DA" w:rsidR="005F61DA" w:rsidRDefault="005F61DA">
      <w:pPr>
        <w:tabs>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Une nouvelle négociation devra être envisagée, à la demande de l’une des parties le plus rapidement possible et au plus tard, dans un délai de trois mois suivant la réception de la lettre de dénonciation ;</w:t>
      </w:r>
    </w:p>
    <w:p w:rsidP="005F61DA" w:rsidR="005F61DA" w:rsidRDefault="005F61DA">
      <w:pPr>
        <w:tabs>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Durant les négociations, l’accord restera applicable sans aucun changement ;</w:t>
      </w:r>
    </w:p>
    <w:p w:rsidP="005F61DA" w:rsidR="005F61DA" w:rsidRDefault="005F61DA">
      <w:pPr>
        <w:tabs>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A l’issue de ces dernières sera établi, soit un avenant ou un nouvel accord constatant l’acc</w:t>
      </w:r>
      <w:r>
        <w:rPr>
          <w:rFonts w:ascii="Verdana" w:cs="Tahoma" w:hAnsi="Verdana"/>
          <w:color w:val="000000"/>
          <w:sz w:val="20"/>
          <w:lang w:eastAsia="ar-SA"/>
        </w:rPr>
        <w:t>o</w:t>
      </w:r>
      <w:r w:rsidRPr="000437DC">
        <w:rPr>
          <w:rFonts w:ascii="Verdana" w:cs="Tahoma" w:hAnsi="Verdana"/>
          <w:color w:val="000000"/>
          <w:sz w:val="20"/>
          <w:lang w:eastAsia="ar-SA"/>
        </w:rPr>
        <w:t>rd intervenu, soit un procès-verbal de clôture constatant le désaccord ;</w:t>
      </w:r>
    </w:p>
    <w:p w:rsidP="005F61DA" w:rsidR="005F61DA" w:rsidRDefault="005F61DA">
      <w:pPr>
        <w:tabs>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Ces documents signés, selon le cas, par les parties en présence, feront l’objet de formalités de d</w:t>
      </w:r>
      <w:r>
        <w:rPr>
          <w:rFonts w:ascii="Verdana" w:cs="Tahoma" w:hAnsi="Verdana"/>
          <w:color w:val="000000"/>
          <w:sz w:val="20"/>
          <w:lang w:eastAsia="ar-SA"/>
        </w:rPr>
        <w:t>é</w:t>
      </w:r>
      <w:r w:rsidRPr="000437DC">
        <w:rPr>
          <w:rFonts w:ascii="Verdana" w:cs="Tahoma" w:hAnsi="Verdana"/>
          <w:color w:val="000000"/>
          <w:sz w:val="20"/>
          <w:lang w:eastAsia="ar-SA"/>
        </w:rPr>
        <w:t>pôt dans les conditions prévues ci-dessus ;</w:t>
      </w:r>
    </w:p>
    <w:p w:rsidP="005F61DA" w:rsidR="005F61DA" w:rsidRDefault="005F61DA">
      <w:pPr>
        <w:tabs>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Les dispositions du nouvel accord se substitueront intégralement à celles de l’accord dénoncé, avec pour prise d’effet, soit la date qui en aura été expressément convenue, soit à défaut, le jour qui suivra son dépôt auprès du service compétent ;</w:t>
      </w:r>
    </w:p>
    <w:p w:rsidP="005F61DA" w:rsidR="005F61DA" w:rsidRDefault="005F61DA">
      <w:pPr>
        <w:tabs>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r w:rsidRPr="000437DC">
        <w:rPr>
          <w:rFonts w:ascii="Verdana" w:cs="Tahoma" w:hAnsi="Verdana"/>
          <w:color w:val="000000"/>
          <w:sz w:val="20"/>
          <w:lang w:eastAsia="ar-SA"/>
        </w:rPr>
        <w:t>- En cas de procès-verbal de clôture des négociations constatant le défaut d’accord, l’accord ainsi dénoncé restera applicable sans changement pendant une année, qui commencera à courir à l’expiration du délai de préavis fixé par l’article L.2222-6 du Code du travail. Passé ce délai, le texte de l’accord cessera de produire ses effets.</w:t>
      </w:r>
    </w:p>
    <w:p w:rsidP="005F61DA" w:rsidR="005F61DA" w:rsidRDefault="005F61DA">
      <w:pPr>
        <w:tabs>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tLeast"/>
        <w:ind w:hanging="1"/>
        <w:jc w:val="both"/>
        <w:rPr>
          <w:rFonts w:ascii="Verdana" w:cs="Tahoma" w:hAnsi="Verdana"/>
          <w:color w:val="000000"/>
          <w:sz w:val="20"/>
          <w:lang w:eastAsia="ar-SA"/>
        </w:rPr>
      </w:pPr>
    </w:p>
    <w:p w:rsidP="005B6733" w:rsidR="005F61DA" w:rsidRDefault="005F61DA" w:rsidRPr="005B6733">
      <w:pPr>
        <w:shd w:color="auto" w:fill="D9E2F3" w:val="clear"/>
        <w:spacing w:after="0" w:line="360" w:lineRule="auto"/>
        <w:jc w:val="both"/>
        <w:rPr>
          <w:rFonts w:ascii="Verdana" w:hAnsi="Verdana"/>
          <w:b/>
          <w:sz w:val="20"/>
          <w:szCs w:val="20"/>
        </w:rPr>
      </w:pPr>
      <w:r w:rsidRPr="005B6733">
        <w:rPr>
          <w:rFonts w:ascii="Verdana" w:hAnsi="Verdana"/>
          <w:b/>
          <w:sz w:val="20"/>
          <w:szCs w:val="20"/>
        </w:rPr>
        <w:t xml:space="preserve">Article </w:t>
      </w:r>
      <w:r w:rsidR="00212CF9" w:rsidRPr="005B6733">
        <w:rPr>
          <w:rFonts w:ascii="Verdana" w:hAnsi="Verdana"/>
          <w:b/>
          <w:sz w:val="20"/>
          <w:szCs w:val="20"/>
        </w:rPr>
        <w:t>5</w:t>
      </w:r>
      <w:r w:rsidRPr="005B6733">
        <w:rPr>
          <w:rFonts w:ascii="Verdana" w:hAnsi="Verdana"/>
          <w:b/>
          <w:sz w:val="20"/>
          <w:szCs w:val="20"/>
        </w:rPr>
        <w:t xml:space="preserve"> – Dépôt – Publicité</w:t>
      </w:r>
    </w:p>
    <w:p w:rsidP="005F61DA" w:rsidR="00E83597" w:rsidRDefault="00E83597">
      <w:pPr>
        <w:jc w:val="both"/>
        <w:rPr>
          <w:rFonts w:ascii="Verdana" w:hAnsi="Verdana"/>
          <w:sz w:val="20"/>
        </w:rPr>
      </w:pPr>
    </w:p>
    <w:p w:rsidP="005F61DA" w:rsidR="005F61DA" w:rsidRDefault="005F61DA" w:rsidRPr="008353F8">
      <w:pPr>
        <w:jc w:val="both"/>
        <w:rPr>
          <w:rFonts w:ascii="Verdana" w:hAnsi="Verdana"/>
          <w:sz w:val="20"/>
        </w:rPr>
      </w:pPr>
      <w:r w:rsidRPr="008353F8">
        <w:rPr>
          <w:rFonts w:ascii="Verdana" w:hAnsi="Verdana"/>
          <w:sz w:val="20"/>
        </w:rPr>
        <w:t xml:space="preserve">Le présent accord sera déposé sur la plateforme de téléprocédure du ministère du travail appelée « TéléAccords » et accessible depuis le site </w:t>
      </w:r>
      <w:hyperlink r:id="rId7" w:history="1" w:tgtFrame="_blank">
        <w:r w:rsidRPr="008353F8">
          <w:rPr>
            <w:rFonts w:ascii="Verdana" w:hAnsi="Verdana"/>
            <w:sz w:val="20"/>
          </w:rPr>
          <w:t>www.teleaccords.travail-emploi.gouv.fr</w:t>
        </w:r>
      </w:hyperlink>
    </w:p>
    <w:p w:rsidP="005F61DA" w:rsidR="005F61DA" w:rsidRDefault="005F61DA" w:rsidRPr="008353F8">
      <w:pPr>
        <w:jc w:val="both"/>
        <w:rPr>
          <w:rFonts w:ascii="Verdana" w:hAnsi="Verdana"/>
          <w:sz w:val="20"/>
        </w:rPr>
      </w:pPr>
      <w:r w:rsidRPr="008353F8">
        <w:rPr>
          <w:rFonts w:ascii="Verdana" w:hAnsi="Verdana"/>
          <w:sz w:val="20"/>
        </w:rPr>
        <w:t xml:space="preserve">Le présent accord sera </w:t>
      </w:r>
      <w:r>
        <w:rPr>
          <w:rFonts w:ascii="Verdana" w:hAnsi="Verdana"/>
          <w:sz w:val="20"/>
        </w:rPr>
        <w:t xml:space="preserve">également </w:t>
      </w:r>
      <w:r w:rsidRPr="008353F8">
        <w:rPr>
          <w:rFonts w:ascii="Verdana" w:hAnsi="Verdana"/>
          <w:sz w:val="20"/>
        </w:rPr>
        <w:t xml:space="preserve">déposé </w:t>
      </w:r>
      <w:r>
        <w:rPr>
          <w:rFonts w:ascii="Verdana" w:hAnsi="Verdana"/>
          <w:sz w:val="20"/>
        </w:rPr>
        <w:t xml:space="preserve">auprès du </w:t>
      </w:r>
      <w:r w:rsidRPr="008353F8">
        <w:rPr>
          <w:rFonts w:ascii="Verdana" w:hAnsi="Verdana"/>
          <w:sz w:val="20"/>
        </w:rPr>
        <w:t xml:space="preserve">Conseil de prud’hommes de </w:t>
      </w:r>
      <w:r>
        <w:rPr>
          <w:rFonts w:ascii="Verdana" w:hAnsi="Verdana"/>
          <w:sz w:val="20"/>
        </w:rPr>
        <w:t>TOULOUSE</w:t>
      </w:r>
      <w:r w:rsidRPr="008353F8">
        <w:rPr>
          <w:rFonts w:ascii="Verdana" w:hAnsi="Verdana"/>
          <w:sz w:val="20"/>
        </w:rPr>
        <w:t>.</w:t>
      </w:r>
    </w:p>
    <w:p w:rsidP="005F61DA" w:rsidR="005F61DA" w:rsidRDefault="005F61DA" w:rsidRPr="008353F8">
      <w:pPr>
        <w:jc w:val="both"/>
        <w:rPr>
          <w:rFonts w:ascii="Verdana" w:hAnsi="Verdana"/>
          <w:sz w:val="20"/>
        </w:rPr>
      </w:pPr>
      <w:r w:rsidRPr="008353F8">
        <w:rPr>
          <w:rFonts w:ascii="Verdana" w:hAnsi="Verdana"/>
          <w:sz w:val="20"/>
        </w:rPr>
        <w:t xml:space="preserve">Il fera l’objet, par ailleurs, d’un affichage destiné à assurer l’information de l’ensemble du personnel. </w:t>
      </w:r>
    </w:p>
    <w:p w:rsidP="005F61DA" w:rsidR="005F61DA" w:rsidRDefault="005F61DA">
      <w:pPr>
        <w:spacing w:after="0" w:line="360" w:lineRule="auto"/>
        <w:jc w:val="both"/>
        <w:rPr>
          <w:rFonts w:ascii="Verdana" w:hAnsi="Verdana"/>
          <w:sz w:val="20"/>
          <w:szCs w:val="20"/>
        </w:rPr>
      </w:pPr>
    </w:p>
    <w:p w:rsidP="005F61DA" w:rsidR="00306F58" w:rsidRDefault="00306F58">
      <w:pPr>
        <w:spacing w:after="0" w:line="360" w:lineRule="auto"/>
        <w:jc w:val="both"/>
        <w:rPr>
          <w:rFonts w:ascii="Verdana" w:hAnsi="Verdana"/>
          <w:sz w:val="20"/>
          <w:szCs w:val="20"/>
        </w:rPr>
      </w:pPr>
    </w:p>
    <w:p w:rsidP="00EE6B1A" w:rsidR="0071012A" w:rsidRDefault="0071012A" w:rsidRPr="00EE6B1A">
      <w:pPr>
        <w:shd w:color="auto" w:fill="D9E2F3" w:val="clear"/>
        <w:spacing w:after="0" w:line="360" w:lineRule="auto"/>
        <w:jc w:val="both"/>
        <w:rPr>
          <w:rFonts w:ascii="Verdana" w:hAnsi="Verdana"/>
          <w:b/>
          <w:sz w:val="20"/>
          <w:szCs w:val="20"/>
        </w:rPr>
      </w:pPr>
      <w:r w:rsidRPr="00EE6B1A">
        <w:rPr>
          <w:rFonts w:ascii="Verdana" w:hAnsi="Verdana"/>
          <w:b/>
          <w:sz w:val="20"/>
          <w:szCs w:val="20"/>
        </w:rPr>
        <w:t>Article 6 – Contrat de travail – essai – préavis</w:t>
      </w:r>
    </w:p>
    <w:p w:rsidP="005F61DA" w:rsidR="00E83597" w:rsidRDefault="00E83597">
      <w:pPr>
        <w:spacing w:after="0" w:line="360" w:lineRule="auto"/>
        <w:jc w:val="both"/>
        <w:rPr>
          <w:rFonts w:ascii="Verdana" w:hAnsi="Verdana"/>
          <w:sz w:val="20"/>
          <w:szCs w:val="20"/>
        </w:rPr>
      </w:pPr>
    </w:p>
    <w:p w:rsidP="005F61DA" w:rsidR="0071012A" w:rsidRDefault="00EE6B1A">
      <w:pPr>
        <w:spacing w:after="0" w:line="360" w:lineRule="auto"/>
        <w:jc w:val="both"/>
        <w:rPr>
          <w:rFonts w:ascii="Verdana" w:hAnsi="Verdana"/>
          <w:sz w:val="20"/>
          <w:szCs w:val="20"/>
        </w:rPr>
      </w:pPr>
      <w:r>
        <w:rPr>
          <w:rFonts w:ascii="Verdana" w:hAnsi="Verdana"/>
          <w:sz w:val="20"/>
          <w:szCs w:val="20"/>
        </w:rPr>
        <w:t>Il est fait application des dispositions légales en la matière.</w:t>
      </w:r>
    </w:p>
    <w:p w:rsidP="005F61DA" w:rsidR="00EE6B1A" w:rsidRDefault="00EE6B1A">
      <w:pPr>
        <w:spacing w:after="0" w:line="360" w:lineRule="auto"/>
        <w:jc w:val="both"/>
        <w:rPr>
          <w:rFonts w:ascii="Verdana" w:hAnsi="Verdana"/>
          <w:sz w:val="20"/>
          <w:szCs w:val="20"/>
        </w:rPr>
      </w:pPr>
      <w:r>
        <w:rPr>
          <w:rFonts w:ascii="Verdana" w:hAnsi="Verdana"/>
          <w:sz w:val="20"/>
          <w:szCs w:val="20"/>
        </w:rPr>
        <w:t>Il est précisé que les salariés licenciés bénéficient</w:t>
      </w:r>
      <w:r w:rsidR="001A09B5">
        <w:rPr>
          <w:rFonts w:ascii="Verdana" w:hAnsi="Verdana"/>
          <w:sz w:val="20"/>
          <w:szCs w:val="20"/>
        </w:rPr>
        <w:t xml:space="preserve"> </w:t>
      </w:r>
      <w:r>
        <w:rPr>
          <w:rFonts w:ascii="Verdana" w:hAnsi="Verdana"/>
          <w:sz w:val="20"/>
          <w:szCs w:val="20"/>
        </w:rPr>
        <w:t>:</w:t>
      </w:r>
    </w:p>
    <w:p w:rsidP="00EE6B1A" w:rsidR="00EE6B1A" w:rsidRDefault="001A09B5" w:rsidRPr="00EE6B1A">
      <w:pPr>
        <w:numPr>
          <w:ilvl w:val="0"/>
          <w:numId w:val="2"/>
        </w:numPr>
        <w:jc w:val="both"/>
        <w:rPr>
          <w:rFonts w:ascii="Verdana" w:hAnsi="Verdana"/>
          <w:sz w:val="20"/>
        </w:rPr>
      </w:pPr>
      <w:r>
        <w:rPr>
          <w:rFonts w:ascii="Verdana" w:hAnsi="Verdana"/>
          <w:sz w:val="20"/>
        </w:rPr>
        <w:t xml:space="preserve">De </w:t>
      </w:r>
      <w:r w:rsidR="00EE6B1A" w:rsidRPr="00EE6B1A">
        <w:rPr>
          <w:rFonts w:ascii="Verdana" w:hAnsi="Verdana"/>
          <w:sz w:val="20"/>
        </w:rPr>
        <w:t>2 heures par jour ou 1 jour par semaine rémunérés pour recherche</w:t>
      </w:r>
      <w:r>
        <w:rPr>
          <w:rFonts w:ascii="Verdana" w:hAnsi="Verdana"/>
          <w:sz w:val="20"/>
        </w:rPr>
        <w:t>r</w:t>
      </w:r>
      <w:r w:rsidR="00EE6B1A" w:rsidRPr="00EE6B1A">
        <w:rPr>
          <w:rFonts w:ascii="Verdana" w:hAnsi="Verdana"/>
          <w:sz w:val="20"/>
        </w:rPr>
        <w:t xml:space="preserve"> un emploi pendant leur préavis s’il</w:t>
      </w:r>
      <w:r>
        <w:rPr>
          <w:rFonts w:ascii="Verdana" w:hAnsi="Verdana"/>
          <w:sz w:val="20"/>
        </w:rPr>
        <w:t>s</w:t>
      </w:r>
      <w:r w:rsidR="00EE6B1A" w:rsidRPr="00EE6B1A">
        <w:rPr>
          <w:rFonts w:ascii="Verdana" w:hAnsi="Verdana"/>
          <w:sz w:val="20"/>
        </w:rPr>
        <w:t xml:space="preserve"> </w:t>
      </w:r>
      <w:r>
        <w:rPr>
          <w:rFonts w:ascii="Verdana" w:hAnsi="Verdana"/>
          <w:sz w:val="20"/>
        </w:rPr>
        <w:t>ne</w:t>
      </w:r>
      <w:r w:rsidR="00EE6B1A" w:rsidRPr="00EE6B1A">
        <w:rPr>
          <w:rFonts w:ascii="Verdana" w:hAnsi="Verdana"/>
          <w:sz w:val="20"/>
        </w:rPr>
        <w:t xml:space="preserve"> sont pas dispensés</w:t>
      </w:r>
      <w:r>
        <w:rPr>
          <w:rFonts w:ascii="Verdana" w:hAnsi="Verdana"/>
          <w:sz w:val="20"/>
        </w:rPr>
        <w:t xml:space="preserve"> de son exécution</w:t>
      </w:r>
      <w:r w:rsidR="00EE6B1A" w:rsidRPr="00EE6B1A">
        <w:rPr>
          <w:rFonts w:ascii="Verdana" w:hAnsi="Verdana"/>
          <w:sz w:val="20"/>
        </w:rPr>
        <w:t> ;</w:t>
      </w:r>
    </w:p>
    <w:p w:rsidP="00EE6B1A" w:rsidR="00EE6B1A" w:rsidRDefault="00EE6B1A">
      <w:pPr>
        <w:numPr>
          <w:ilvl w:val="0"/>
          <w:numId w:val="2"/>
        </w:numPr>
        <w:jc w:val="both"/>
        <w:rPr>
          <w:rFonts w:ascii="Verdana" w:hAnsi="Verdana"/>
          <w:sz w:val="20"/>
        </w:rPr>
      </w:pPr>
      <w:r w:rsidRPr="00EE6B1A">
        <w:rPr>
          <w:rFonts w:ascii="Verdana" w:hAnsi="Verdana"/>
          <w:sz w:val="20"/>
        </w:rPr>
        <w:t>D’une dispense de préavis pour le salarié qui a retrouvé un emploi, sous réserve d'un délai de prévenance de 24 heures.</w:t>
      </w:r>
    </w:p>
    <w:p w:rsidP="008C4B21" w:rsidR="00EE6B1A" w:rsidRDefault="00EE6B1A">
      <w:pPr>
        <w:jc w:val="both"/>
        <w:rPr>
          <w:rFonts w:ascii="Verdana" w:hAnsi="Verdana"/>
          <w:sz w:val="20"/>
        </w:rPr>
      </w:pPr>
    </w:p>
    <w:p w:rsidP="008C4B21" w:rsidR="008C4B21" w:rsidRDefault="008C4B21" w:rsidRPr="008C4B21">
      <w:pPr>
        <w:shd w:color="auto" w:fill="D9E2F3" w:val="clear"/>
        <w:spacing w:after="0" w:line="360" w:lineRule="auto"/>
        <w:jc w:val="both"/>
        <w:rPr>
          <w:rFonts w:ascii="Verdana" w:hAnsi="Verdana"/>
          <w:b/>
          <w:sz w:val="20"/>
          <w:szCs w:val="20"/>
        </w:rPr>
      </w:pPr>
      <w:r w:rsidRPr="008C4B21">
        <w:rPr>
          <w:rFonts w:ascii="Verdana" w:hAnsi="Verdana"/>
          <w:b/>
          <w:sz w:val="20"/>
          <w:szCs w:val="20"/>
        </w:rPr>
        <w:t>Article 7 – indemnité de licenciement et indemnité de départ en retraite</w:t>
      </w:r>
    </w:p>
    <w:p w:rsidP="00313504" w:rsidR="00E83597" w:rsidRDefault="00E83597">
      <w:pPr>
        <w:jc w:val="both"/>
        <w:rPr>
          <w:rFonts w:ascii="Verdana" w:hAnsi="Verdana"/>
          <w:sz w:val="20"/>
        </w:rPr>
      </w:pPr>
    </w:p>
    <w:p w:rsidP="00313504" w:rsidR="00EE6B1A" w:rsidRDefault="008C4B21" w:rsidRPr="00313504">
      <w:pPr>
        <w:jc w:val="both"/>
        <w:rPr>
          <w:rFonts w:ascii="Verdana" w:hAnsi="Verdana"/>
          <w:sz w:val="20"/>
        </w:rPr>
      </w:pPr>
      <w:r w:rsidRPr="00313504">
        <w:rPr>
          <w:rFonts w:ascii="Verdana" w:hAnsi="Verdana"/>
          <w:sz w:val="20"/>
        </w:rPr>
        <w:t>Le montant de l’indemnité de licenciement</w:t>
      </w:r>
      <w:r w:rsidR="00313504" w:rsidRPr="00313504">
        <w:rPr>
          <w:rFonts w:ascii="Verdana" w:hAnsi="Verdana"/>
          <w:sz w:val="20"/>
        </w:rPr>
        <w:t xml:space="preserve"> ou de rupture conventionnelle</w:t>
      </w:r>
      <w:r w:rsidRPr="00313504">
        <w:rPr>
          <w:rFonts w:ascii="Verdana" w:hAnsi="Verdana"/>
          <w:sz w:val="20"/>
        </w:rPr>
        <w:t xml:space="preserve"> est déterminé comme suit :</w:t>
      </w:r>
    </w:p>
    <w:p w:rsidP="008C4B21" w:rsidR="008C4B21" w:rsidRDefault="008C4B21">
      <w:pPr>
        <w:numPr>
          <w:ilvl w:val="0"/>
          <w:numId w:val="3"/>
        </w:numPr>
        <w:spacing w:after="0" w:line="360" w:lineRule="auto"/>
        <w:jc w:val="both"/>
        <w:rPr>
          <w:rFonts w:ascii="Verdana" w:hAnsi="Verdana"/>
          <w:sz w:val="20"/>
          <w:szCs w:val="20"/>
        </w:rPr>
      </w:pPr>
      <w:r>
        <w:rPr>
          <w:rFonts w:ascii="Verdana" w:hAnsi="Verdana"/>
          <w:sz w:val="20"/>
          <w:szCs w:val="20"/>
        </w:rPr>
        <w:t>Base de calcul : application de la loi</w:t>
      </w:r>
    </w:p>
    <w:p w:rsidP="008C4B21" w:rsidR="008C4B21" w:rsidRDefault="008C4B21" w:rsidRPr="008C4B21">
      <w:pPr>
        <w:numPr>
          <w:ilvl w:val="0"/>
          <w:numId w:val="2"/>
        </w:numPr>
        <w:jc w:val="both"/>
        <w:rPr>
          <w:rFonts w:ascii="Verdana" w:hAnsi="Verdana"/>
          <w:sz w:val="20"/>
        </w:rPr>
      </w:pPr>
      <w:r w:rsidRPr="008C4B21">
        <w:rPr>
          <w:rFonts w:ascii="Verdana" w:hAnsi="Verdana"/>
          <w:sz w:val="20"/>
        </w:rPr>
        <w:t>Montant de l’indemnité : ½ mois de salaire par année d’ancienneté dans la limite de 12 mois de salaire brut</w:t>
      </w:r>
    </w:p>
    <w:p w:rsidP="00716E86" w:rsidR="00716E86" w:rsidRDefault="00716E86">
      <w:pPr>
        <w:jc w:val="both"/>
        <w:rPr>
          <w:rFonts w:ascii="Verdana" w:hAnsi="Verdana"/>
          <w:sz w:val="20"/>
        </w:rPr>
      </w:pPr>
      <w:r w:rsidRPr="00716E86">
        <w:rPr>
          <w:rFonts w:ascii="Verdana" w:hAnsi="Verdana"/>
          <w:sz w:val="20"/>
        </w:rPr>
        <w:t xml:space="preserve">Le montant de l’indemnité de départ ou de mise à la retraite est déterminé comme suit : </w:t>
      </w:r>
    </w:p>
    <w:p w:rsidP="00716E86" w:rsidR="00716E86" w:rsidRDefault="00716E86">
      <w:pPr>
        <w:numPr>
          <w:ilvl w:val="0"/>
          <w:numId w:val="3"/>
        </w:numPr>
        <w:spacing w:after="0" w:line="360" w:lineRule="auto"/>
        <w:jc w:val="both"/>
        <w:rPr>
          <w:rFonts w:ascii="Verdana" w:hAnsi="Verdana"/>
          <w:sz w:val="20"/>
          <w:szCs w:val="20"/>
        </w:rPr>
      </w:pPr>
      <w:r>
        <w:rPr>
          <w:rFonts w:ascii="Verdana" w:hAnsi="Verdana"/>
          <w:sz w:val="20"/>
          <w:szCs w:val="20"/>
        </w:rPr>
        <w:t>Base de calcul : application de la loi</w:t>
      </w:r>
    </w:p>
    <w:p w:rsidP="00D411A5" w:rsidR="00D411A5" w:rsidRDefault="00716E86">
      <w:pPr>
        <w:numPr>
          <w:ilvl w:val="0"/>
          <w:numId w:val="2"/>
        </w:numPr>
        <w:jc w:val="both"/>
        <w:rPr>
          <w:rFonts w:ascii="Verdana" w:hAnsi="Verdana"/>
          <w:sz w:val="20"/>
        </w:rPr>
      </w:pPr>
      <w:r w:rsidRPr="008C4B21">
        <w:rPr>
          <w:rFonts w:ascii="Verdana" w:hAnsi="Verdana"/>
          <w:sz w:val="20"/>
        </w:rPr>
        <w:t xml:space="preserve">Montant de l’indemnité : </w:t>
      </w:r>
      <w:r>
        <w:rPr>
          <w:rFonts w:ascii="Verdana" w:hAnsi="Verdana"/>
          <w:sz w:val="20"/>
        </w:rPr>
        <w:t xml:space="preserve">1 mois si l’ancienneté dans l’association est égale ou supérieure à 10 ans, 3 mois si l’ancienneté dans l’association est égale ou supérieure à 15 ans et 6 mois dans l’association est égale ou supérieure à 25 ans.  </w:t>
      </w:r>
    </w:p>
    <w:p w:rsidP="00D411A5" w:rsidR="00D411A5" w:rsidRDefault="00D411A5" w:rsidRPr="00D411A5">
      <w:pPr>
        <w:ind w:left="720"/>
        <w:jc w:val="both"/>
        <w:rPr>
          <w:rFonts w:ascii="Verdana" w:hAnsi="Verdana"/>
          <w:sz w:val="20"/>
        </w:rPr>
      </w:pPr>
    </w:p>
    <w:p w:rsidP="001D6CFB" w:rsidR="001D6CFB" w:rsidRDefault="001D6CFB" w:rsidRPr="001D6CFB">
      <w:pPr>
        <w:shd w:color="auto" w:fill="D9E2F3" w:val="clear"/>
        <w:spacing w:after="0" w:line="360" w:lineRule="auto"/>
        <w:jc w:val="both"/>
        <w:rPr>
          <w:rFonts w:ascii="Verdana" w:hAnsi="Verdana"/>
          <w:b/>
          <w:sz w:val="20"/>
          <w:szCs w:val="20"/>
        </w:rPr>
      </w:pPr>
      <w:r w:rsidRPr="001D6CFB">
        <w:rPr>
          <w:rFonts w:ascii="Verdana" w:hAnsi="Verdana"/>
          <w:b/>
          <w:sz w:val="20"/>
          <w:szCs w:val="20"/>
        </w:rPr>
        <w:t xml:space="preserve">Article 8 – congés </w:t>
      </w:r>
    </w:p>
    <w:p w:rsidP="00747A4A" w:rsidR="00E83597" w:rsidRDefault="00E83597">
      <w:pPr>
        <w:pStyle w:val="Paragraphedeliste"/>
        <w:ind w:left="0"/>
        <w:rPr>
          <w:rFonts w:ascii="Verdana" w:hAnsi="Verdana"/>
          <w:b/>
          <w:sz w:val="20"/>
          <w:szCs w:val="20"/>
        </w:rPr>
      </w:pPr>
    </w:p>
    <w:p w:rsidP="00747A4A" w:rsidR="00747A4A" w:rsidRDefault="00747A4A" w:rsidRPr="00747A4A">
      <w:pPr>
        <w:pStyle w:val="Paragraphedeliste"/>
        <w:ind w:left="0"/>
        <w:rPr>
          <w:rFonts w:ascii="Verdana" w:hAnsi="Verdana"/>
          <w:b/>
          <w:sz w:val="20"/>
          <w:szCs w:val="20"/>
          <w:u w:val="single"/>
        </w:rPr>
      </w:pPr>
      <w:r w:rsidRPr="00747A4A">
        <w:rPr>
          <w:rFonts w:ascii="Verdana" w:hAnsi="Verdana"/>
          <w:b/>
          <w:sz w:val="20"/>
          <w:szCs w:val="20"/>
        </w:rPr>
        <w:t>8.1</w:t>
      </w:r>
      <w:r w:rsidR="00E83597">
        <w:rPr>
          <w:rFonts w:ascii="Verdana" w:hAnsi="Verdana"/>
          <w:b/>
          <w:sz w:val="20"/>
          <w:szCs w:val="20"/>
        </w:rPr>
        <w:t xml:space="preserve"> - </w:t>
      </w:r>
      <w:r w:rsidRPr="00747A4A">
        <w:rPr>
          <w:rFonts w:ascii="Verdana" w:hAnsi="Verdana"/>
          <w:b/>
          <w:sz w:val="20"/>
          <w:szCs w:val="20"/>
          <w:u w:val="single"/>
        </w:rPr>
        <w:t xml:space="preserve">congés payés  </w:t>
      </w:r>
    </w:p>
    <w:p w:rsidP="00747A4A" w:rsidR="00747A4A" w:rsidRDefault="00747A4A">
      <w:pPr>
        <w:jc w:val="both"/>
        <w:rPr>
          <w:rFonts w:ascii="Verdana" w:hAnsi="Verdana"/>
          <w:sz w:val="20"/>
        </w:rPr>
      </w:pPr>
      <w:r>
        <w:rPr>
          <w:rFonts w:ascii="Verdana" w:hAnsi="Verdana"/>
          <w:sz w:val="20"/>
        </w:rPr>
        <w:t xml:space="preserve">Les salariés ont droit à 25 jours </w:t>
      </w:r>
      <w:r w:rsidRPr="0085396A">
        <w:rPr>
          <w:rFonts w:ascii="Verdana" w:hAnsi="Verdana"/>
          <w:sz w:val="20"/>
        </w:rPr>
        <w:t xml:space="preserve">ouvrés </w:t>
      </w:r>
      <w:r>
        <w:rPr>
          <w:rFonts w:ascii="Verdana" w:hAnsi="Verdana"/>
          <w:sz w:val="20"/>
        </w:rPr>
        <w:t>de congés payés par an.</w:t>
      </w:r>
    </w:p>
    <w:p w:rsidP="00747A4A" w:rsidR="00747A4A" w:rsidRDefault="00747A4A">
      <w:pPr>
        <w:jc w:val="both"/>
        <w:rPr>
          <w:rFonts w:ascii="Verdana" w:hAnsi="Verdana"/>
          <w:sz w:val="20"/>
        </w:rPr>
      </w:pPr>
      <w:r>
        <w:rPr>
          <w:rFonts w:ascii="Verdana" w:hAnsi="Verdana"/>
          <w:sz w:val="20"/>
        </w:rPr>
        <w:t>Ils bénéficient par ailleurs de 2</w:t>
      </w:r>
      <w:r w:rsidRPr="00D411A5">
        <w:rPr>
          <w:rFonts w:ascii="Verdana" w:hAnsi="Verdana"/>
          <w:sz w:val="20"/>
        </w:rPr>
        <w:t> </w:t>
      </w:r>
      <w:r w:rsidRPr="0085396A">
        <w:rPr>
          <w:rFonts w:ascii="Verdana" w:hAnsi="Verdana"/>
          <w:sz w:val="20"/>
        </w:rPr>
        <w:t>jours ouvrés par</w:t>
      </w:r>
      <w:r w:rsidRPr="00D411A5">
        <w:rPr>
          <w:rFonts w:ascii="Verdana" w:hAnsi="Verdana"/>
          <w:sz w:val="20"/>
        </w:rPr>
        <w:t xml:space="preserve"> période de </w:t>
      </w:r>
      <w:r>
        <w:rPr>
          <w:rFonts w:ascii="Verdana" w:hAnsi="Verdana"/>
          <w:sz w:val="20"/>
        </w:rPr>
        <w:t>5</w:t>
      </w:r>
      <w:r w:rsidRPr="00D411A5">
        <w:rPr>
          <w:rFonts w:ascii="Verdana" w:hAnsi="Verdana"/>
          <w:sz w:val="20"/>
        </w:rPr>
        <w:t> ans d'ancienneté</w:t>
      </w:r>
      <w:r>
        <w:rPr>
          <w:rFonts w:ascii="Verdana" w:hAnsi="Verdana"/>
          <w:sz w:val="20"/>
        </w:rPr>
        <w:t xml:space="preserve"> révolue</w:t>
      </w:r>
      <w:r w:rsidRPr="00D411A5">
        <w:rPr>
          <w:rFonts w:ascii="Verdana" w:hAnsi="Verdana"/>
          <w:sz w:val="20"/>
        </w:rPr>
        <w:t xml:space="preserve"> avec un maximum de </w:t>
      </w:r>
      <w:r>
        <w:rPr>
          <w:rFonts w:ascii="Verdana" w:hAnsi="Verdana"/>
          <w:sz w:val="20"/>
        </w:rPr>
        <w:t>6</w:t>
      </w:r>
      <w:r w:rsidRPr="00D411A5">
        <w:rPr>
          <w:rFonts w:ascii="Verdana" w:hAnsi="Verdana"/>
          <w:sz w:val="20"/>
        </w:rPr>
        <w:t> jours pour tous les salariés permanents</w:t>
      </w:r>
      <w:r>
        <w:rPr>
          <w:rFonts w:ascii="Verdana" w:hAnsi="Verdana"/>
          <w:sz w:val="20"/>
        </w:rPr>
        <w:t xml:space="preserve">.  </w:t>
      </w:r>
    </w:p>
    <w:p w:rsidP="00747A4A" w:rsidR="00747A4A" w:rsidRDefault="00747A4A" w:rsidRPr="00747A4A">
      <w:pPr>
        <w:pStyle w:val="Paragraphedeliste"/>
        <w:ind w:left="0"/>
        <w:rPr>
          <w:rFonts w:ascii="Verdana" w:hAnsi="Verdana"/>
          <w:b/>
          <w:sz w:val="20"/>
          <w:szCs w:val="20"/>
          <w:u w:val="single"/>
        </w:rPr>
      </w:pPr>
      <w:r w:rsidRPr="00747A4A">
        <w:rPr>
          <w:rFonts w:ascii="Verdana" w:hAnsi="Verdana"/>
          <w:b/>
          <w:sz w:val="20"/>
          <w:szCs w:val="20"/>
        </w:rPr>
        <w:t>8.2</w:t>
      </w:r>
      <w:r w:rsidR="00E83597">
        <w:rPr>
          <w:rFonts w:ascii="Verdana" w:hAnsi="Verdana"/>
          <w:b/>
          <w:sz w:val="20"/>
          <w:szCs w:val="20"/>
        </w:rPr>
        <w:t xml:space="preserve"> - </w:t>
      </w:r>
      <w:r w:rsidRPr="00747A4A">
        <w:rPr>
          <w:rFonts w:ascii="Verdana" w:hAnsi="Verdana"/>
          <w:b/>
          <w:sz w:val="20"/>
          <w:szCs w:val="20"/>
          <w:u w:val="single"/>
        </w:rPr>
        <w:t xml:space="preserve"> congés exceptionnels pour évènements familiaux</w:t>
      </w:r>
    </w:p>
    <w:p w:rsidP="00747A4A" w:rsidR="00306F58" w:rsidRDefault="00306F58">
      <w:pPr>
        <w:jc w:val="both"/>
        <w:rPr>
          <w:rFonts w:ascii="Verdana" w:hAnsi="Verdana"/>
          <w:sz w:val="20"/>
          <w:szCs w:val="20"/>
        </w:rPr>
      </w:pPr>
    </w:p>
    <w:p w:rsidP="00747A4A" w:rsidR="00747A4A" w:rsidRDefault="00747A4A" w:rsidRPr="00747A4A">
      <w:pPr>
        <w:jc w:val="both"/>
        <w:rPr>
          <w:rFonts w:ascii="Verdana" w:hAnsi="Verdana"/>
          <w:sz w:val="20"/>
          <w:szCs w:val="20"/>
        </w:rPr>
      </w:pPr>
      <w:r w:rsidRPr="00747A4A">
        <w:rPr>
          <w:rFonts w:ascii="Verdana" w:hAnsi="Verdana"/>
          <w:sz w:val="20"/>
          <w:szCs w:val="20"/>
        </w:rPr>
        <w:t>Les règles d’ouverture au droit, de prise et de décompte de ces congés sont réglées par la Loi.</w:t>
      </w:r>
    </w:p>
    <w:p w:rsidP="00747A4A" w:rsidR="00747A4A" w:rsidRDefault="00747A4A" w:rsidRPr="00747A4A">
      <w:pPr>
        <w:jc w:val="both"/>
        <w:rPr>
          <w:rFonts w:ascii="Verdana" w:hAnsi="Verdana"/>
          <w:sz w:val="20"/>
          <w:szCs w:val="20"/>
        </w:rPr>
      </w:pPr>
      <w:r w:rsidRPr="00747A4A">
        <w:rPr>
          <w:rFonts w:ascii="Verdana" w:hAnsi="Verdana"/>
          <w:sz w:val="20"/>
          <w:szCs w:val="20"/>
        </w:rPr>
        <w:t>Les droits calculés en jours ouvrés sont les suivants :</w:t>
      </w:r>
    </w:p>
    <w:p w:rsidP="00747A4A" w:rsidR="00747A4A" w:rsidRDefault="00747A4A">
      <w:pPr>
        <w:numPr>
          <w:ilvl w:val="1"/>
          <w:numId w:val="11"/>
        </w:numPr>
        <w:spacing w:after="0" w:line="240" w:lineRule="auto"/>
        <w:jc w:val="both"/>
        <w:rPr>
          <w:rFonts w:ascii="Verdana" w:hAnsi="Verdana"/>
          <w:sz w:val="20"/>
          <w:szCs w:val="20"/>
        </w:rPr>
      </w:pPr>
      <w:r w:rsidRPr="00747A4A">
        <w:rPr>
          <w:rFonts w:ascii="Verdana" w:hAnsi="Verdana"/>
          <w:sz w:val="20"/>
          <w:szCs w:val="20"/>
        </w:rPr>
        <w:t>5 jours pour son mariage ou pour la conclusion d'un Pacs ;</w:t>
      </w:r>
    </w:p>
    <w:p w:rsidP="00306F58" w:rsidR="00306F58" w:rsidRDefault="00306F58" w:rsidRPr="00747A4A">
      <w:pPr>
        <w:spacing w:after="0" w:line="240" w:lineRule="auto"/>
        <w:ind w:left="1440"/>
        <w:jc w:val="both"/>
        <w:rPr>
          <w:rFonts w:ascii="Verdana" w:hAnsi="Verdana"/>
          <w:sz w:val="20"/>
          <w:szCs w:val="20"/>
        </w:rPr>
      </w:pPr>
    </w:p>
    <w:p w:rsidP="00747A4A" w:rsidR="00747A4A" w:rsidRDefault="00747A4A">
      <w:pPr>
        <w:numPr>
          <w:ilvl w:val="1"/>
          <w:numId w:val="11"/>
        </w:numPr>
        <w:spacing w:after="0" w:line="240" w:lineRule="auto"/>
        <w:jc w:val="both"/>
        <w:rPr>
          <w:rFonts w:ascii="Verdana" w:hAnsi="Verdana"/>
          <w:sz w:val="20"/>
          <w:szCs w:val="20"/>
        </w:rPr>
      </w:pPr>
      <w:r w:rsidRPr="00747A4A">
        <w:rPr>
          <w:rFonts w:ascii="Verdana" w:hAnsi="Verdana"/>
          <w:sz w:val="20"/>
          <w:szCs w:val="20"/>
        </w:rPr>
        <w:t>3 jours pour chaque naissance survenue à son foyer ou pour l'arrivée d'un enfant placé en vue de son adoption ;</w:t>
      </w:r>
    </w:p>
    <w:p w:rsidP="00306F58" w:rsidR="00306F58" w:rsidRDefault="00306F58" w:rsidRPr="00747A4A">
      <w:pPr>
        <w:spacing w:after="0" w:line="240" w:lineRule="auto"/>
        <w:jc w:val="both"/>
        <w:rPr>
          <w:rFonts w:ascii="Verdana" w:hAnsi="Verdana"/>
          <w:sz w:val="20"/>
          <w:szCs w:val="20"/>
        </w:rPr>
      </w:pPr>
    </w:p>
    <w:p w:rsidP="00747A4A" w:rsidR="00747A4A" w:rsidRDefault="00747A4A">
      <w:pPr>
        <w:numPr>
          <w:ilvl w:val="1"/>
          <w:numId w:val="11"/>
        </w:numPr>
        <w:spacing w:after="0" w:line="240" w:lineRule="auto"/>
        <w:jc w:val="both"/>
        <w:rPr>
          <w:rFonts w:ascii="Verdana" w:hAnsi="Verdana"/>
          <w:sz w:val="20"/>
          <w:szCs w:val="20"/>
        </w:rPr>
      </w:pPr>
      <w:r w:rsidRPr="00747A4A">
        <w:rPr>
          <w:rFonts w:ascii="Verdana" w:hAnsi="Verdana"/>
          <w:sz w:val="20"/>
          <w:szCs w:val="20"/>
        </w:rPr>
        <w:t>5 jours pour le décès d'un enfant;</w:t>
      </w:r>
    </w:p>
    <w:p w:rsidP="00306F58" w:rsidR="00306F58" w:rsidRDefault="00306F58" w:rsidRPr="00747A4A">
      <w:pPr>
        <w:spacing w:after="0" w:line="240" w:lineRule="auto"/>
        <w:ind w:left="1440"/>
        <w:jc w:val="both"/>
        <w:rPr>
          <w:rFonts w:ascii="Verdana" w:hAnsi="Verdana"/>
          <w:sz w:val="20"/>
          <w:szCs w:val="20"/>
        </w:rPr>
      </w:pPr>
    </w:p>
    <w:p w:rsidP="00747A4A" w:rsidR="00747A4A" w:rsidRDefault="00747A4A">
      <w:pPr>
        <w:numPr>
          <w:ilvl w:val="1"/>
          <w:numId w:val="11"/>
        </w:numPr>
        <w:spacing w:after="0" w:line="240" w:lineRule="auto"/>
        <w:jc w:val="both"/>
        <w:rPr>
          <w:rFonts w:ascii="Verdana" w:hAnsi="Verdana"/>
          <w:sz w:val="20"/>
          <w:szCs w:val="20"/>
        </w:rPr>
      </w:pPr>
      <w:r w:rsidRPr="00747A4A">
        <w:rPr>
          <w:rFonts w:ascii="Verdana" w:hAnsi="Verdana"/>
          <w:sz w:val="20"/>
          <w:szCs w:val="20"/>
        </w:rPr>
        <w:t>2 jours pour le mariage d'un enfant;</w:t>
      </w:r>
    </w:p>
    <w:p w:rsidP="00306F58" w:rsidR="00306F58" w:rsidRDefault="00306F58">
      <w:pPr>
        <w:pStyle w:val="Paragraphedeliste"/>
        <w:rPr>
          <w:rFonts w:ascii="Verdana" w:hAnsi="Verdana"/>
          <w:sz w:val="20"/>
          <w:szCs w:val="20"/>
        </w:rPr>
      </w:pPr>
    </w:p>
    <w:p w:rsidP="00747A4A" w:rsidR="00747A4A" w:rsidRDefault="00747A4A">
      <w:pPr>
        <w:numPr>
          <w:ilvl w:val="1"/>
          <w:numId w:val="11"/>
        </w:numPr>
        <w:spacing w:after="0" w:line="240" w:lineRule="auto"/>
        <w:jc w:val="both"/>
        <w:rPr>
          <w:rFonts w:ascii="Verdana" w:hAnsi="Verdana"/>
          <w:sz w:val="20"/>
          <w:szCs w:val="20"/>
        </w:rPr>
      </w:pPr>
      <w:r w:rsidRPr="00747A4A">
        <w:rPr>
          <w:rFonts w:ascii="Verdana" w:hAnsi="Verdana"/>
          <w:sz w:val="20"/>
          <w:szCs w:val="20"/>
        </w:rPr>
        <w:t>1 jour pour le mariage d’un frère ou d’une sœur ;</w:t>
      </w:r>
    </w:p>
    <w:p w:rsidP="00306F58" w:rsidR="00306F58" w:rsidRDefault="00306F58" w:rsidRPr="00747A4A">
      <w:pPr>
        <w:spacing w:after="0" w:line="240" w:lineRule="auto"/>
        <w:jc w:val="both"/>
        <w:rPr>
          <w:rFonts w:ascii="Verdana" w:hAnsi="Verdana"/>
          <w:sz w:val="20"/>
          <w:szCs w:val="20"/>
        </w:rPr>
      </w:pPr>
    </w:p>
    <w:p w:rsidP="00747A4A" w:rsidR="00747A4A" w:rsidRDefault="00747A4A">
      <w:pPr>
        <w:numPr>
          <w:ilvl w:val="1"/>
          <w:numId w:val="11"/>
        </w:numPr>
        <w:spacing w:after="0" w:line="240" w:lineRule="auto"/>
        <w:jc w:val="both"/>
        <w:rPr>
          <w:rFonts w:ascii="Verdana" w:hAnsi="Verdana"/>
          <w:sz w:val="20"/>
          <w:szCs w:val="20"/>
        </w:rPr>
      </w:pPr>
      <w:r w:rsidRPr="00747A4A">
        <w:rPr>
          <w:rFonts w:ascii="Verdana" w:hAnsi="Verdana"/>
          <w:sz w:val="20"/>
          <w:szCs w:val="20"/>
        </w:rPr>
        <w:t>3 jours pour le décès du conjoint, du partenaire lié par un PACS, du concubin, du père, de la mère, du beau-père, de la belle-mère, d'un frère ou d'une sœur, petits- enfants ;</w:t>
      </w:r>
    </w:p>
    <w:p w:rsidP="00306F58" w:rsidR="00306F58" w:rsidRDefault="00306F58" w:rsidRPr="00747A4A">
      <w:pPr>
        <w:spacing w:after="0" w:line="240" w:lineRule="auto"/>
        <w:ind w:left="1440"/>
        <w:jc w:val="both"/>
        <w:rPr>
          <w:rFonts w:ascii="Verdana" w:hAnsi="Verdana"/>
          <w:sz w:val="20"/>
          <w:szCs w:val="20"/>
        </w:rPr>
      </w:pPr>
    </w:p>
    <w:p w:rsidP="00747A4A" w:rsidR="00747A4A" w:rsidRDefault="00747A4A">
      <w:pPr>
        <w:numPr>
          <w:ilvl w:val="1"/>
          <w:numId w:val="11"/>
        </w:numPr>
        <w:spacing w:after="0" w:line="240" w:lineRule="auto"/>
        <w:jc w:val="both"/>
        <w:rPr>
          <w:rFonts w:ascii="Verdana" w:hAnsi="Verdana"/>
          <w:sz w:val="20"/>
          <w:szCs w:val="20"/>
        </w:rPr>
      </w:pPr>
      <w:r w:rsidRPr="00747A4A">
        <w:rPr>
          <w:rFonts w:ascii="Verdana" w:hAnsi="Verdana"/>
          <w:sz w:val="20"/>
          <w:szCs w:val="20"/>
        </w:rPr>
        <w:t>1 jour pour le décès d’un grand parent</w:t>
      </w:r>
    </w:p>
    <w:p w:rsidP="00306F58" w:rsidR="00306F58" w:rsidRDefault="00306F58">
      <w:pPr>
        <w:pStyle w:val="Paragraphedeliste"/>
        <w:rPr>
          <w:rFonts w:ascii="Verdana" w:hAnsi="Verdana"/>
          <w:sz w:val="20"/>
          <w:szCs w:val="20"/>
        </w:rPr>
      </w:pPr>
    </w:p>
    <w:p w:rsidP="00747A4A" w:rsidR="00747A4A" w:rsidRDefault="00747A4A">
      <w:pPr>
        <w:numPr>
          <w:ilvl w:val="1"/>
          <w:numId w:val="11"/>
        </w:numPr>
        <w:spacing w:after="0" w:line="240" w:lineRule="auto"/>
        <w:jc w:val="both"/>
        <w:rPr>
          <w:rFonts w:ascii="Verdana" w:hAnsi="Verdana"/>
          <w:sz w:val="20"/>
          <w:szCs w:val="20"/>
        </w:rPr>
      </w:pPr>
      <w:r w:rsidRPr="00747A4A">
        <w:rPr>
          <w:rFonts w:ascii="Verdana" w:hAnsi="Verdana"/>
          <w:sz w:val="20"/>
          <w:szCs w:val="20"/>
        </w:rPr>
        <w:t>3 jours pour l'annonce de la survenance d'un handicap chez l'enfant ;</w:t>
      </w:r>
    </w:p>
    <w:p w:rsidP="00306F58" w:rsidR="00306F58" w:rsidRDefault="00306F58" w:rsidRPr="00747A4A">
      <w:pPr>
        <w:spacing w:after="0" w:line="240" w:lineRule="auto"/>
        <w:ind w:left="1440"/>
        <w:jc w:val="both"/>
        <w:rPr>
          <w:rFonts w:ascii="Verdana" w:hAnsi="Verdana"/>
          <w:sz w:val="20"/>
          <w:szCs w:val="20"/>
        </w:rPr>
      </w:pPr>
    </w:p>
    <w:p w:rsidP="00747A4A" w:rsidR="00747A4A" w:rsidRDefault="00747A4A" w:rsidRPr="00747A4A">
      <w:pPr>
        <w:numPr>
          <w:ilvl w:val="1"/>
          <w:numId w:val="11"/>
        </w:numPr>
        <w:spacing w:after="0" w:line="240" w:lineRule="auto"/>
        <w:jc w:val="both"/>
        <w:rPr>
          <w:rFonts w:ascii="Verdana" w:hAnsi="Verdana"/>
          <w:sz w:val="20"/>
          <w:szCs w:val="20"/>
        </w:rPr>
      </w:pPr>
      <w:r w:rsidRPr="00747A4A">
        <w:rPr>
          <w:rFonts w:ascii="Verdana" w:hAnsi="Verdana"/>
          <w:sz w:val="20"/>
          <w:szCs w:val="20"/>
        </w:rPr>
        <w:t>3 jours pour enfant malade par année civile et par enfant, dans la limite totale de 6 jours par an et par salarié ;</w:t>
      </w:r>
    </w:p>
    <w:p w:rsidP="00747A4A" w:rsidR="00306F58" w:rsidRDefault="00306F58">
      <w:pPr>
        <w:pStyle w:val="Paragraphedeliste"/>
        <w:ind w:left="0"/>
        <w:jc w:val="both"/>
        <w:rPr>
          <w:rFonts w:ascii="Verdana" w:hAnsi="Verdana"/>
          <w:b/>
          <w:sz w:val="20"/>
          <w:szCs w:val="20"/>
        </w:rPr>
      </w:pPr>
    </w:p>
    <w:p w:rsidP="00747A4A" w:rsidR="00747A4A" w:rsidRDefault="00306F58" w:rsidRPr="00747A4A">
      <w:pPr>
        <w:pStyle w:val="Paragraphedeliste"/>
        <w:ind w:left="0"/>
        <w:jc w:val="both"/>
        <w:rPr>
          <w:rFonts w:ascii="Verdana" w:hAnsi="Verdana"/>
          <w:b/>
          <w:sz w:val="20"/>
          <w:szCs w:val="20"/>
        </w:rPr>
      </w:pPr>
      <w:r>
        <w:rPr>
          <w:rFonts w:ascii="Verdana" w:hAnsi="Verdana"/>
          <w:b/>
          <w:sz w:val="20"/>
          <w:szCs w:val="20"/>
        </w:rPr>
        <w:t>8.3</w:t>
      </w:r>
      <w:r w:rsidR="00E83597">
        <w:rPr>
          <w:rFonts w:ascii="Verdana" w:hAnsi="Verdana"/>
          <w:b/>
          <w:sz w:val="20"/>
          <w:szCs w:val="20"/>
        </w:rPr>
        <w:t xml:space="preserve"> - </w:t>
      </w:r>
      <w:r w:rsidR="00747A4A" w:rsidRPr="00747A4A">
        <w:rPr>
          <w:rFonts w:ascii="Verdana" w:hAnsi="Verdana"/>
          <w:b/>
          <w:sz w:val="20"/>
          <w:szCs w:val="20"/>
          <w:u w:val="single"/>
        </w:rPr>
        <w:t>dons de congés annuels ou supplémentaires</w:t>
      </w:r>
    </w:p>
    <w:p w:rsidP="00747A4A" w:rsidR="00747A4A" w:rsidRDefault="00747A4A" w:rsidRPr="00747A4A">
      <w:pPr>
        <w:pStyle w:val="Paragraphedeliste"/>
        <w:ind w:left="0"/>
        <w:jc w:val="both"/>
        <w:rPr>
          <w:rFonts w:ascii="Verdana" w:hAnsi="Verdana"/>
          <w:sz w:val="20"/>
          <w:szCs w:val="20"/>
        </w:rPr>
      </w:pPr>
    </w:p>
    <w:p w:rsidP="00747A4A" w:rsidR="00747A4A" w:rsidRDefault="00747A4A" w:rsidRPr="00747A4A">
      <w:pPr>
        <w:jc w:val="both"/>
        <w:rPr>
          <w:rFonts w:ascii="Verdana" w:hAnsi="Verdana"/>
          <w:sz w:val="20"/>
          <w:szCs w:val="20"/>
        </w:rPr>
      </w:pPr>
      <w:r w:rsidRPr="00747A4A">
        <w:rPr>
          <w:rFonts w:ascii="Verdana" w:hAnsi="Verdana"/>
          <w:sz w:val="20"/>
          <w:szCs w:val="20"/>
        </w:rPr>
        <w:t>Un salarié peut faire un don de congés annuels ou congés supplémentaires.</w:t>
      </w:r>
    </w:p>
    <w:p w:rsidP="00747A4A" w:rsidR="00747A4A" w:rsidRDefault="00747A4A">
      <w:pPr>
        <w:jc w:val="both"/>
        <w:rPr>
          <w:rFonts w:ascii="Verdana" w:hAnsi="Verdana"/>
          <w:sz w:val="20"/>
          <w:szCs w:val="20"/>
        </w:rPr>
      </w:pPr>
      <w:r w:rsidRPr="00747A4A">
        <w:rPr>
          <w:rFonts w:ascii="Verdana" w:hAnsi="Verdana"/>
          <w:sz w:val="20"/>
          <w:szCs w:val="20"/>
        </w:rPr>
        <w:t>Seuls les jours de congés annuels qui dépassent la limite de 20 jours ouvrés peuvent être transmis.</w:t>
      </w:r>
    </w:p>
    <w:p w:rsidP="003045BB" w:rsidR="00E83597" w:rsidRDefault="00306F58" w:rsidRPr="00E83597">
      <w:pPr>
        <w:jc w:val="both"/>
        <w:rPr>
          <w:rFonts w:ascii="Verdana" w:hAnsi="Verdana"/>
          <w:b/>
          <w:sz w:val="20"/>
        </w:rPr>
      </w:pPr>
      <w:r>
        <w:rPr>
          <w:rFonts w:ascii="Verdana" w:hAnsi="Verdana"/>
          <w:b/>
          <w:sz w:val="20"/>
        </w:rPr>
        <w:t>8.4</w:t>
      </w:r>
      <w:r w:rsidR="00E83597">
        <w:rPr>
          <w:rFonts w:ascii="Verdana" w:hAnsi="Verdana"/>
          <w:b/>
          <w:sz w:val="20"/>
        </w:rPr>
        <w:t xml:space="preserve"> - </w:t>
      </w:r>
      <w:r w:rsidR="00E83597" w:rsidRPr="00E83597">
        <w:rPr>
          <w:rFonts w:ascii="Verdana" w:hAnsi="Verdana"/>
          <w:b/>
          <w:sz w:val="20"/>
          <w:u w:val="single"/>
        </w:rPr>
        <w:t>congés supplémentaires</w:t>
      </w:r>
    </w:p>
    <w:p w:rsidP="00F97FDC" w:rsidR="00F97FDC" w:rsidRDefault="00F97FDC">
      <w:pPr>
        <w:jc w:val="both"/>
        <w:rPr>
          <w:rFonts w:ascii="Verdana" w:hAnsi="Verdana"/>
          <w:sz w:val="20"/>
        </w:rPr>
      </w:pPr>
      <w:r w:rsidRPr="003045BB">
        <w:rPr>
          <w:rFonts w:ascii="Verdana" w:hAnsi="Verdana"/>
          <w:sz w:val="20"/>
        </w:rPr>
        <w:t xml:space="preserve">Les salariés bénéficieront de 3 jours </w:t>
      </w:r>
      <w:r w:rsidRPr="00E71910">
        <w:rPr>
          <w:rFonts w:ascii="Verdana" w:hAnsi="Verdana"/>
          <w:sz w:val="20"/>
        </w:rPr>
        <w:t>ouvrés</w:t>
      </w:r>
      <w:r w:rsidRPr="00D1321E">
        <w:rPr>
          <w:rFonts w:ascii="Verdana" w:hAnsi="Verdana"/>
          <w:color w:val="0070C0"/>
          <w:sz w:val="20"/>
        </w:rPr>
        <w:t xml:space="preserve"> </w:t>
      </w:r>
      <w:r w:rsidR="00313504" w:rsidRPr="00313504">
        <w:rPr>
          <w:rFonts w:ascii="Verdana" w:hAnsi="Verdana"/>
          <w:sz w:val="20"/>
        </w:rPr>
        <w:t>(</w:t>
      </w:r>
      <w:r w:rsidRPr="00D9761F">
        <w:rPr>
          <w:rFonts w:ascii="Verdana" w:hAnsi="Verdana"/>
          <w:sz w:val="20"/>
        </w:rPr>
        <w:t>non compris les jours fériés et le repos hebdomadaire</w:t>
      </w:r>
      <w:r w:rsidR="00313504">
        <w:rPr>
          <w:rFonts w:ascii="Verdana" w:hAnsi="Verdana"/>
          <w:sz w:val="20"/>
        </w:rPr>
        <w:t>)</w:t>
      </w:r>
      <w:r>
        <w:rPr>
          <w:rFonts w:ascii="Verdana" w:hAnsi="Verdana"/>
          <w:sz w:val="20"/>
        </w:rPr>
        <w:t xml:space="preserve"> consécutifs</w:t>
      </w:r>
      <w:r w:rsidRPr="003045BB">
        <w:rPr>
          <w:rFonts w:ascii="Verdana" w:hAnsi="Verdana"/>
          <w:sz w:val="20"/>
        </w:rPr>
        <w:t xml:space="preserve"> de congé</w:t>
      </w:r>
      <w:r>
        <w:rPr>
          <w:rFonts w:ascii="Verdana" w:hAnsi="Verdana"/>
          <w:sz w:val="20"/>
        </w:rPr>
        <w:t xml:space="preserve">s supplémentaires par trimestre </w:t>
      </w:r>
      <w:r w:rsidRPr="00F97FDC">
        <w:rPr>
          <w:rFonts w:ascii="Verdana" w:hAnsi="Verdana"/>
          <w:sz w:val="20"/>
        </w:rPr>
        <w:t>de</w:t>
      </w:r>
      <w:r>
        <w:rPr>
          <w:rStyle w:val="net"/>
        </w:rPr>
        <w:t xml:space="preserve"> </w:t>
      </w:r>
      <w:r w:rsidRPr="00F97FDC">
        <w:rPr>
          <w:rFonts w:ascii="Verdana" w:hAnsi="Verdana"/>
          <w:sz w:val="20"/>
        </w:rPr>
        <w:t>travail effectif ou période assimilée</w:t>
      </w:r>
      <w:r>
        <w:rPr>
          <w:rFonts w:ascii="Verdana" w:hAnsi="Verdana"/>
          <w:sz w:val="20"/>
        </w:rPr>
        <w:t>, sur les 1</w:t>
      </w:r>
      <w:r w:rsidRPr="00F97FDC">
        <w:rPr>
          <w:rFonts w:ascii="Verdana" w:hAnsi="Verdana"/>
          <w:sz w:val="20"/>
        </w:rPr>
        <w:t>er</w:t>
      </w:r>
      <w:r>
        <w:rPr>
          <w:rFonts w:ascii="Verdana" w:hAnsi="Verdana"/>
          <w:sz w:val="20"/>
        </w:rPr>
        <w:t>, 2</w:t>
      </w:r>
      <w:r w:rsidRPr="00F97FDC">
        <w:rPr>
          <w:rFonts w:ascii="Verdana" w:hAnsi="Verdana"/>
          <w:sz w:val="20"/>
        </w:rPr>
        <w:t>ème</w:t>
      </w:r>
      <w:r>
        <w:rPr>
          <w:rFonts w:ascii="Verdana" w:hAnsi="Verdana"/>
          <w:sz w:val="20"/>
        </w:rPr>
        <w:t xml:space="preserve"> et 4</w:t>
      </w:r>
      <w:r w:rsidRPr="00F97FDC">
        <w:rPr>
          <w:rFonts w:ascii="Verdana" w:hAnsi="Verdana"/>
          <w:sz w:val="20"/>
        </w:rPr>
        <w:t>ème</w:t>
      </w:r>
      <w:r>
        <w:rPr>
          <w:rFonts w:ascii="Verdana" w:hAnsi="Verdana"/>
          <w:sz w:val="20"/>
        </w:rPr>
        <w:t xml:space="preserve"> trimestres de l’année civile.</w:t>
      </w:r>
    </w:p>
    <w:p w:rsidP="00F97FDC" w:rsidR="00F97FDC" w:rsidRDefault="00F97FDC">
      <w:pPr>
        <w:spacing w:after="0" w:line="240" w:lineRule="auto"/>
        <w:jc w:val="both"/>
        <w:rPr>
          <w:rFonts w:ascii="Verdana" w:hAnsi="Verdana"/>
          <w:sz w:val="20"/>
        </w:rPr>
      </w:pPr>
      <w:r w:rsidRPr="00F97FDC">
        <w:rPr>
          <w:rFonts w:ascii="Verdana" w:hAnsi="Verdana"/>
          <w:sz w:val="20"/>
        </w:rPr>
        <w:t>S</w:t>
      </w:r>
      <w:r w:rsidR="002820DE">
        <w:rPr>
          <w:rFonts w:ascii="Verdana" w:hAnsi="Verdana"/>
          <w:sz w:val="20"/>
        </w:rPr>
        <w:t xml:space="preserve">ont assimilés </w:t>
      </w:r>
      <w:r w:rsidR="00313504" w:rsidRPr="00C83734">
        <w:rPr>
          <w:rFonts w:ascii="Verdana" w:hAnsi="Verdana"/>
          <w:sz w:val="20"/>
        </w:rPr>
        <w:t>pour l’application du bénéfice de ces</w:t>
      </w:r>
      <w:r w:rsidR="00313504" w:rsidRPr="00313504">
        <w:rPr>
          <w:rFonts w:ascii="Verdana" w:hAnsi="Verdana"/>
          <w:color w:val="FF0000"/>
          <w:sz w:val="20"/>
        </w:rPr>
        <w:t xml:space="preserve"> </w:t>
      </w:r>
      <w:r w:rsidR="00313504" w:rsidRPr="00C83734">
        <w:rPr>
          <w:rFonts w:ascii="Verdana" w:hAnsi="Verdana"/>
          <w:sz w:val="20"/>
        </w:rPr>
        <w:t xml:space="preserve">congés </w:t>
      </w:r>
      <w:r w:rsidR="002820DE">
        <w:rPr>
          <w:rFonts w:ascii="Verdana" w:hAnsi="Verdana"/>
          <w:sz w:val="20"/>
        </w:rPr>
        <w:t>à des périodes de</w:t>
      </w:r>
      <w:r w:rsidRPr="00F97FDC">
        <w:rPr>
          <w:rFonts w:ascii="Verdana" w:hAnsi="Verdana"/>
          <w:sz w:val="20"/>
        </w:rPr>
        <w:t xml:space="preserve"> travail effectif :</w:t>
      </w:r>
    </w:p>
    <w:p w:rsidP="00F97FDC" w:rsidR="00F97FDC" w:rsidRDefault="00F97FDC" w:rsidRPr="006A5E91">
      <w:pPr>
        <w:spacing w:after="0" w:line="240" w:lineRule="auto"/>
        <w:jc w:val="both"/>
        <w:rPr>
          <w:rFonts w:ascii="Verdana" w:hAnsi="Verdana"/>
          <w:sz w:val="20"/>
        </w:rPr>
      </w:pPr>
    </w:p>
    <w:p w:rsidP="00F97FDC" w:rsidR="00F97FDC" w:rsidRDefault="00F97FDC" w:rsidRPr="006A5E91">
      <w:pPr>
        <w:spacing w:after="0" w:line="240" w:lineRule="auto"/>
        <w:ind w:left="720"/>
        <w:jc w:val="both"/>
        <w:rPr>
          <w:rFonts w:ascii="Verdana" w:hAnsi="Verdana"/>
          <w:sz w:val="20"/>
        </w:rPr>
      </w:pPr>
      <w:r w:rsidRPr="006A5E91">
        <w:rPr>
          <w:rFonts w:ascii="Verdana" w:hAnsi="Verdana"/>
          <w:sz w:val="20"/>
        </w:rPr>
        <w:t>-  les périodes de congé payé annuel ;</w:t>
      </w:r>
    </w:p>
    <w:p w:rsidP="002820DE" w:rsidR="002820DE" w:rsidRDefault="00F97FDC" w:rsidRPr="006A5E91">
      <w:pPr>
        <w:spacing w:after="0" w:line="240" w:lineRule="auto"/>
        <w:ind w:left="720"/>
        <w:jc w:val="both"/>
        <w:rPr>
          <w:rFonts w:ascii="Verdana" w:hAnsi="Verdana"/>
          <w:sz w:val="20"/>
        </w:rPr>
      </w:pPr>
      <w:r w:rsidRPr="006A5E91">
        <w:rPr>
          <w:rFonts w:ascii="Verdana" w:hAnsi="Verdana"/>
          <w:sz w:val="20"/>
        </w:rPr>
        <w:t>-  les périodes d'absence pour congés de maternité et d'adoption ;</w:t>
      </w:r>
    </w:p>
    <w:p w:rsidP="00F97FDC" w:rsidR="00F97FDC" w:rsidRDefault="00F97FDC" w:rsidRPr="006A5E91">
      <w:pPr>
        <w:spacing w:after="0" w:line="240" w:lineRule="auto"/>
        <w:ind w:left="720"/>
        <w:jc w:val="both"/>
        <w:rPr>
          <w:rFonts w:ascii="Verdana" w:hAnsi="Verdana"/>
          <w:sz w:val="20"/>
        </w:rPr>
      </w:pPr>
      <w:r w:rsidRPr="006A5E91">
        <w:rPr>
          <w:rFonts w:ascii="Verdana" w:hAnsi="Verdana"/>
          <w:sz w:val="20"/>
        </w:rPr>
        <w:t>-  les congés exceptionnels rémunérés et absences autorisées ;</w:t>
      </w:r>
    </w:p>
    <w:p w:rsidP="00915EF0" w:rsidR="00F97FDC" w:rsidRDefault="00F97FDC" w:rsidRPr="006A5E91">
      <w:pPr>
        <w:spacing w:after="0" w:line="240" w:lineRule="auto"/>
        <w:ind w:left="720"/>
        <w:jc w:val="both"/>
        <w:rPr>
          <w:rFonts w:ascii="Verdana" w:hAnsi="Verdana"/>
          <w:sz w:val="20"/>
        </w:rPr>
      </w:pPr>
      <w:r w:rsidRPr="006A5E91">
        <w:rPr>
          <w:rFonts w:ascii="Verdana" w:hAnsi="Verdana"/>
          <w:sz w:val="20"/>
        </w:rPr>
        <w:t>-  les absences lors des congés individuels de formation.</w:t>
      </w:r>
    </w:p>
    <w:p w:rsidP="00915EF0" w:rsidR="00915EF0" w:rsidRDefault="00915EF0">
      <w:pPr>
        <w:spacing w:after="0" w:line="240" w:lineRule="auto"/>
        <w:ind w:left="720"/>
        <w:jc w:val="both"/>
        <w:rPr>
          <w:rFonts w:ascii="Verdana" w:hAnsi="Verdana"/>
          <w:sz w:val="20"/>
        </w:rPr>
      </w:pPr>
    </w:p>
    <w:p w:rsidP="00F97FDC" w:rsidR="00F97FDC" w:rsidRDefault="006C23EF" w:rsidRPr="00C83734">
      <w:pPr>
        <w:jc w:val="both"/>
        <w:rPr>
          <w:rFonts w:ascii="Verdana" w:hAnsi="Verdana"/>
          <w:sz w:val="20"/>
        </w:rPr>
      </w:pPr>
      <w:r w:rsidRPr="00C83734">
        <w:rPr>
          <w:rFonts w:ascii="Verdana" w:hAnsi="Verdana"/>
          <w:sz w:val="20"/>
        </w:rPr>
        <w:t>Toute absence autre</w:t>
      </w:r>
      <w:r w:rsidR="00F97FDC" w:rsidRPr="00C83734">
        <w:rPr>
          <w:rFonts w:ascii="Verdana" w:hAnsi="Verdana"/>
          <w:sz w:val="20"/>
        </w:rPr>
        <w:t xml:space="preserve"> que celles assimilées à du tr</w:t>
      </w:r>
      <w:r w:rsidRPr="00C83734">
        <w:rPr>
          <w:rFonts w:ascii="Verdana" w:hAnsi="Verdana"/>
          <w:sz w:val="20"/>
        </w:rPr>
        <w:t xml:space="preserve">avail effectif </w:t>
      </w:r>
      <w:r w:rsidR="00313504" w:rsidRPr="00C83734">
        <w:rPr>
          <w:rFonts w:ascii="Verdana" w:hAnsi="Verdana"/>
          <w:sz w:val="20"/>
        </w:rPr>
        <w:t xml:space="preserve">tel que </w:t>
      </w:r>
      <w:r w:rsidRPr="00C83734">
        <w:rPr>
          <w:rFonts w:ascii="Verdana" w:hAnsi="Verdana"/>
          <w:sz w:val="20"/>
        </w:rPr>
        <w:t xml:space="preserve">défini ci-dessus entrainera une réduction d’une demi-journée de congé supplémentaire par tranche de 15 jours d’absences sur le trimestre. </w:t>
      </w:r>
    </w:p>
    <w:p w:rsidP="003045BB" w:rsidR="00F97FDC" w:rsidRDefault="00F97FDC" w:rsidRPr="00C83734">
      <w:pPr>
        <w:jc w:val="both"/>
        <w:rPr>
          <w:rFonts w:ascii="Verdana" w:hAnsi="Verdana"/>
          <w:sz w:val="20"/>
        </w:rPr>
      </w:pPr>
      <w:r w:rsidRPr="00C83734">
        <w:rPr>
          <w:rFonts w:ascii="Verdana" w:hAnsi="Verdana"/>
          <w:sz w:val="20"/>
        </w:rPr>
        <w:t>Ces jours seront pris après accord de la Direction</w:t>
      </w:r>
      <w:r w:rsidR="006F2E14" w:rsidRPr="00C83734">
        <w:rPr>
          <w:rFonts w:ascii="Verdana" w:hAnsi="Verdana"/>
          <w:sz w:val="20"/>
        </w:rPr>
        <w:t>, durant le trimestre au cours duquel ils ont été acquis</w:t>
      </w:r>
      <w:r w:rsidRPr="00C83734">
        <w:rPr>
          <w:rFonts w:ascii="Verdana" w:hAnsi="Verdana"/>
          <w:sz w:val="20"/>
        </w:rPr>
        <w:t>.</w:t>
      </w:r>
    </w:p>
    <w:p w:rsidP="003045BB" w:rsidR="00DA2B9E" w:rsidRDefault="00DA2B9E" w:rsidRPr="00C83734">
      <w:pPr>
        <w:jc w:val="both"/>
        <w:rPr>
          <w:rFonts w:ascii="Verdana" w:hAnsi="Verdana"/>
          <w:sz w:val="20"/>
        </w:rPr>
      </w:pPr>
      <w:r w:rsidRPr="00C83734">
        <w:rPr>
          <w:rFonts w:ascii="Verdana" w:hAnsi="Verdana"/>
          <w:sz w:val="20"/>
        </w:rPr>
        <w:t>Les congés supplémentaires qui n’ont pas été pris sur le trimestre sont définitivement perdus et ne sont pas reportables sur le trimestre suivant.</w:t>
      </w:r>
    </w:p>
    <w:p w:rsidP="003045BB" w:rsidR="000D2325" w:rsidRDefault="000D2325">
      <w:pPr>
        <w:jc w:val="both"/>
        <w:rPr>
          <w:rFonts w:ascii="Verdana" w:hAnsi="Verdana"/>
          <w:sz w:val="20"/>
        </w:rPr>
      </w:pPr>
    </w:p>
    <w:p w:rsidP="00D9761F" w:rsidR="00D9761F" w:rsidRDefault="00E83597" w:rsidRPr="00D9761F">
      <w:pPr>
        <w:shd w:color="auto" w:fill="D9E2F3" w:val="clear"/>
        <w:spacing w:after="0" w:line="360" w:lineRule="auto"/>
        <w:jc w:val="both"/>
        <w:rPr>
          <w:rFonts w:ascii="Verdana" w:hAnsi="Verdana"/>
          <w:b/>
          <w:sz w:val="20"/>
          <w:szCs w:val="20"/>
        </w:rPr>
      </w:pPr>
      <w:r>
        <w:rPr>
          <w:rFonts w:ascii="Verdana" w:hAnsi="Verdana"/>
          <w:b/>
          <w:sz w:val="20"/>
          <w:szCs w:val="20"/>
        </w:rPr>
        <w:t>Article 9</w:t>
      </w:r>
      <w:r w:rsidR="00D9761F" w:rsidRPr="00D9761F">
        <w:rPr>
          <w:rFonts w:ascii="Verdana" w:hAnsi="Verdana"/>
          <w:b/>
          <w:sz w:val="20"/>
          <w:szCs w:val="20"/>
        </w:rPr>
        <w:t xml:space="preserve"> – durée du travail</w:t>
      </w:r>
    </w:p>
    <w:p w:rsidP="003045BB" w:rsidR="00306F58" w:rsidRDefault="00306F58">
      <w:pPr>
        <w:jc w:val="both"/>
        <w:rPr>
          <w:rFonts w:ascii="Verdana" w:hAnsi="Verdana"/>
          <w:sz w:val="20"/>
        </w:rPr>
      </w:pPr>
    </w:p>
    <w:p w:rsidP="003045BB" w:rsidR="00D9761F" w:rsidRDefault="00567DFC">
      <w:pPr>
        <w:jc w:val="both"/>
        <w:rPr>
          <w:rFonts w:ascii="Verdana" w:hAnsi="Verdana"/>
          <w:sz w:val="20"/>
        </w:rPr>
      </w:pPr>
      <w:r>
        <w:rPr>
          <w:rFonts w:ascii="Verdana" w:hAnsi="Verdana"/>
          <w:sz w:val="20"/>
        </w:rPr>
        <w:t xml:space="preserve">Les dispositions relatives à la </w:t>
      </w:r>
      <w:r w:rsidR="00D9761F">
        <w:rPr>
          <w:rFonts w:ascii="Verdana" w:hAnsi="Verdana"/>
          <w:sz w:val="20"/>
        </w:rPr>
        <w:t>durée du travail obéi</w:t>
      </w:r>
      <w:r>
        <w:rPr>
          <w:rFonts w:ascii="Verdana" w:hAnsi="Verdana"/>
          <w:sz w:val="20"/>
        </w:rPr>
        <w:t>ssen</w:t>
      </w:r>
      <w:r w:rsidR="00D9761F">
        <w:rPr>
          <w:rFonts w:ascii="Verdana" w:hAnsi="Verdana"/>
          <w:sz w:val="20"/>
        </w:rPr>
        <w:t>t aux règles d’ordre public et aux règles supplétives issues de la loi.</w:t>
      </w:r>
    </w:p>
    <w:p w:rsidP="003045BB" w:rsidR="004A7000" w:rsidRDefault="004A7000">
      <w:pPr>
        <w:jc w:val="both"/>
        <w:rPr>
          <w:rFonts w:ascii="Verdana" w:hAnsi="Verdana"/>
          <w:sz w:val="20"/>
        </w:rPr>
      </w:pPr>
    </w:p>
    <w:p w:rsidP="003045BB" w:rsidR="00306F58" w:rsidRDefault="00306F58">
      <w:pPr>
        <w:jc w:val="both"/>
        <w:rPr>
          <w:rFonts w:ascii="Verdana" w:hAnsi="Verdana"/>
          <w:sz w:val="20"/>
        </w:rPr>
      </w:pPr>
    </w:p>
    <w:p w:rsidP="003045BB" w:rsidR="00306F58" w:rsidRDefault="00306F58">
      <w:pPr>
        <w:jc w:val="both"/>
        <w:rPr>
          <w:rFonts w:ascii="Verdana" w:hAnsi="Verdana"/>
          <w:sz w:val="20"/>
        </w:rPr>
      </w:pPr>
    </w:p>
    <w:p w:rsidP="003045BB" w:rsidR="00306F58" w:rsidRDefault="00306F58">
      <w:pPr>
        <w:jc w:val="both"/>
        <w:rPr>
          <w:rFonts w:ascii="Verdana" w:hAnsi="Verdana"/>
          <w:sz w:val="20"/>
        </w:rPr>
      </w:pPr>
    </w:p>
    <w:p w:rsidP="003045BB" w:rsidR="00306F58" w:rsidRDefault="00306F58">
      <w:pPr>
        <w:jc w:val="both"/>
        <w:rPr>
          <w:rFonts w:ascii="Verdana" w:hAnsi="Verdana"/>
          <w:sz w:val="20"/>
        </w:rPr>
      </w:pPr>
    </w:p>
    <w:p w:rsidP="004A7000" w:rsidR="004A7000" w:rsidRDefault="00E83597" w:rsidRPr="004A7000">
      <w:pPr>
        <w:shd w:color="auto" w:fill="D9E2F3" w:val="clear"/>
        <w:spacing w:after="0" w:line="360" w:lineRule="auto"/>
        <w:jc w:val="both"/>
        <w:rPr>
          <w:rFonts w:ascii="Verdana" w:hAnsi="Verdana"/>
          <w:b/>
          <w:sz w:val="20"/>
          <w:szCs w:val="20"/>
        </w:rPr>
      </w:pPr>
      <w:r>
        <w:rPr>
          <w:rFonts w:ascii="Verdana" w:hAnsi="Verdana"/>
          <w:b/>
          <w:sz w:val="20"/>
          <w:szCs w:val="20"/>
        </w:rPr>
        <w:t>Article 10</w:t>
      </w:r>
      <w:r w:rsidR="004A7000" w:rsidRPr="004A7000">
        <w:rPr>
          <w:rFonts w:ascii="Verdana" w:hAnsi="Verdana"/>
          <w:b/>
          <w:sz w:val="20"/>
          <w:szCs w:val="20"/>
        </w:rPr>
        <w:t xml:space="preserve"> – maladie</w:t>
      </w:r>
    </w:p>
    <w:p w:rsidP="003045BB" w:rsidR="00306F58" w:rsidRDefault="00306F58">
      <w:pPr>
        <w:jc w:val="both"/>
        <w:rPr>
          <w:rFonts w:ascii="Verdana" w:hAnsi="Verdana"/>
          <w:sz w:val="20"/>
        </w:rPr>
      </w:pPr>
    </w:p>
    <w:p w:rsidP="003045BB" w:rsidR="004A7000" w:rsidRDefault="004A7000">
      <w:pPr>
        <w:jc w:val="both"/>
        <w:rPr>
          <w:rFonts w:ascii="Verdana" w:hAnsi="Verdana"/>
          <w:sz w:val="20"/>
        </w:rPr>
      </w:pPr>
      <w:r>
        <w:rPr>
          <w:rFonts w:ascii="Verdana" w:hAnsi="Verdana"/>
          <w:sz w:val="20"/>
        </w:rPr>
        <w:t xml:space="preserve">Les salariés placés en arrêt de travail bénéficieront </w:t>
      </w:r>
      <w:r w:rsidR="00567DFC">
        <w:rPr>
          <w:rFonts w:ascii="Verdana" w:hAnsi="Verdana"/>
          <w:sz w:val="20"/>
        </w:rPr>
        <w:t xml:space="preserve">d’un maintien total ou partiel de leur salaire dans les conditions </w:t>
      </w:r>
      <w:r>
        <w:rPr>
          <w:rFonts w:ascii="Verdana" w:hAnsi="Verdana"/>
          <w:sz w:val="20"/>
        </w:rPr>
        <w:t>suivantes :</w:t>
      </w:r>
    </w:p>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2161"/>
        <w:gridCol w:w="2161"/>
        <w:gridCol w:w="2161"/>
        <w:gridCol w:w="2161"/>
      </w:tblGrid>
      <w:tr w:rsidR="004A7000" w:rsidRPr="00533EB0" w:rsidTr="00533EB0">
        <w:trPr>
          <w:jc w:val="center"/>
        </w:trPr>
        <w:tc>
          <w:tcPr>
            <w:tcW w:type="dxa" w:w="2161"/>
            <w:shd w:color="auto" w:fill="E7E6E6" w:val="clear"/>
          </w:tcPr>
          <w:p w:rsidP="00533EB0" w:rsidR="004A7000" w:rsidRDefault="00A452BF" w:rsidRPr="00533EB0">
            <w:pPr>
              <w:jc w:val="center"/>
              <w:rPr>
                <w:rFonts w:ascii="Verdana" w:hAnsi="Verdana"/>
                <w:sz w:val="18"/>
                <w:szCs w:val="18"/>
              </w:rPr>
            </w:pPr>
            <w:r w:rsidRPr="00533EB0">
              <w:rPr>
                <w:rFonts w:ascii="Verdana" w:hAnsi="Verdana"/>
                <w:sz w:val="18"/>
                <w:szCs w:val="18"/>
              </w:rPr>
              <w:t>C</w:t>
            </w:r>
            <w:r w:rsidR="004A7000" w:rsidRPr="00533EB0">
              <w:rPr>
                <w:rFonts w:ascii="Verdana" w:hAnsi="Verdana"/>
                <w:sz w:val="18"/>
                <w:szCs w:val="18"/>
              </w:rPr>
              <w:t>atégorie</w:t>
            </w:r>
          </w:p>
        </w:tc>
        <w:tc>
          <w:tcPr>
            <w:tcW w:type="dxa" w:w="2161"/>
            <w:shd w:color="auto" w:fill="E7E6E6" w:val="clear"/>
          </w:tcPr>
          <w:p w:rsidP="00533EB0" w:rsidR="004A7000" w:rsidRDefault="004A7000" w:rsidRPr="00533EB0">
            <w:pPr>
              <w:jc w:val="center"/>
              <w:rPr>
                <w:rFonts w:ascii="Verdana" w:hAnsi="Verdana"/>
                <w:sz w:val="18"/>
                <w:szCs w:val="18"/>
              </w:rPr>
            </w:pPr>
            <w:r w:rsidRPr="00533EB0">
              <w:rPr>
                <w:rFonts w:ascii="Verdana" w:hAnsi="Verdana"/>
                <w:sz w:val="18"/>
                <w:szCs w:val="18"/>
              </w:rPr>
              <w:t>ancienneté</w:t>
            </w:r>
          </w:p>
        </w:tc>
        <w:tc>
          <w:tcPr>
            <w:tcW w:type="dxa" w:w="2161"/>
            <w:shd w:color="auto" w:fill="E7E6E6" w:val="clear"/>
          </w:tcPr>
          <w:p w:rsidP="00533EB0" w:rsidR="004A7000" w:rsidRDefault="004A7000" w:rsidRPr="00533EB0">
            <w:pPr>
              <w:jc w:val="center"/>
              <w:rPr>
                <w:rFonts w:ascii="Verdana" w:hAnsi="Verdana"/>
                <w:sz w:val="18"/>
                <w:szCs w:val="18"/>
              </w:rPr>
            </w:pPr>
            <w:r w:rsidRPr="00533EB0">
              <w:rPr>
                <w:rFonts w:ascii="Verdana" w:hAnsi="Verdana"/>
                <w:sz w:val="18"/>
                <w:szCs w:val="18"/>
              </w:rPr>
              <w:t>Maintien du salaire net - IJSS et prévoyance (part employeur) 100%</w:t>
            </w:r>
          </w:p>
        </w:tc>
        <w:tc>
          <w:tcPr>
            <w:tcW w:type="dxa" w:w="2161"/>
            <w:shd w:color="auto" w:fill="E7E6E6" w:val="clear"/>
          </w:tcPr>
          <w:p w:rsidP="00533EB0" w:rsidR="004A7000" w:rsidRDefault="004A7000" w:rsidRPr="00533EB0">
            <w:pPr>
              <w:jc w:val="center"/>
              <w:rPr>
                <w:rFonts w:ascii="Verdana" w:hAnsi="Verdana"/>
                <w:sz w:val="18"/>
                <w:szCs w:val="18"/>
              </w:rPr>
            </w:pPr>
            <w:r w:rsidRPr="00533EB0">
              <w:rPr>
                <w:rFonts w:ascii="Verdana" w:hAnsi="Verdana"/>
                <w:sz w:val="18"/>
                <w:szCs w:val="18"/>
              </w:rPr>
              <w:t>Maintien du salaire net - IJSS et prévoyance (part employeur) 50%</w:t>
            </w:r>
          </w:p>
        </w:tc>
      </w:tr>
      <w:tr w:rsidR="004A7000" w:rsidRPr="00533EB0" w:rsidTr="000D2325">
        <w:trPr>
          <w:trHeight w:val="966"/>
          <w:jc w:val="center"/>
        </w:trPr>
        <w:tc>
          <w:tcPr>
            <w:tcW w:type="dxa" w:w="2161"/>
            <w:shd w:color="auto" w:fill="auto" w:val="clear"/>
          </w:tcPr>
          <w:p w:rsidP="00533EB0" w:rsidR="004A7000" w:rsidRDefault="004A7000" w:rsidRPr="00533EB0">
            <w:pPr>
              <w:jc w:val="center"/>
              <w:rPr>
                <w:rFonts w:ascii="Verdana" w:hAnsi="Verdana"/>
                <w:sz w:val="18"/>
                <w:szCs w:val="18"/>
              </w:rPr>
            </w:pPr>
            <w:r w:rsidRPr="00533EB0">
              <w:rPr>
                <w:rFonts w:ascii="Verdana" w:hAnsi="Verdana"/>
                <w:sz w:val="18"/>
                <w:szCs w:val="18"/>
              </w:rPr>
              <w:t>Non cadre</w:t>
            </w:r>
          </w:p>
        </w:tc>
        <w:tc>
          <w:tcPr>
            <w:tcW w:type="dxa" w:w="2161"/>
            <w:shd w:color="auto" w:fill="auto" w:val="clear"/>
          </w:tcPr>
          <w:p w:rsidP="00533EB0" w:rsidR="004A7000" w:rsidRDefault="004A7000" w:rsidRPr="00533EB0">
            <w:pPr>
              <w:jc w:val="center"/>
              <w:rPr>
                <w:rFonts w:ascii="Verdana" w:hAnsi="Verdana"/>
                <w:sz w:val="18"/>
                <w:szCs w:val="18"/>
              </w:rPr>
            </w:pPr>
            <w:r w:rsidRPr="00533EB0">
              <w:rPr>
                <w:rFonts w:ascii="Verdana" w:hAnsi="Verdana"/>
                <w:sz w:val="18"/>
                <w:szCs w:val="18"/>
              </w:rPr>
              <w:t>1 an et plus sauf accident du travail et maladie professionnelle</w:t>
            </w:r>
          </w:p>
        </w:tc>
        <w:tc>
          <w:tcPr>
            <w:tcW w:type="dxa" w:w="2161"/>
            <w:shd w:color="auto" w:fill="auto" w:val="clear"/>
          </w:tcPr>
          <w:p w:rsidP="00533EB0" w:rsidR="004A7000" w:rsidRDefault="004A7000" w:rsidRPr="00533EB0">
            <w:pPr>
              <w:jc w:val="center"/>
              <w:rPr>
                <w:rFonts w:ascii="Verdana" w:hAnsi="Verdana"/>
                <w:sz w:val="18"/>
                <w:szCs w:val="18"/>
              </w:rPr>
            </w:pPr>
            <w:r w:rsidRPr="00533EB0">
              <w:rPr>
                <w:rFonts w:ascii="Verdana" w:hAnsi="Verdana"/>
                <w:sz w:val="18"/>
                <w:szCs w:val="18"/>
              </w:rPr>
              <w:t>3 mois</w:t>
            </w:r>
          </w:p>
        </w:tc>
        <w:tc>
          <w:tcPr>
            <w:tcW w:type="dxa" w:w="2161"/>
            <w:shd w:color="auto" w:fill="auto" w:val="clear"/>
          </w:tcPr>
          <w:p w:rsidP="00533EB0" w:rsidR="004A7000" w:rsidRDefault="004A7000" w:rsidRPr="00533EB0">
            <w:pPr>
              <w:jc w:val="center"/>
              <w:rPr>
                <w:rFonts w:ascii="Verdana" w:hAnsi="Verdana"/>
                <w:sz w:val="18"/>
                <w:szCs w:val="18"/>
              </w:rPr>
            </w:pPr>
            <w:r w:rsidRPr="00533EB0">
              <w:rPr>
                <w:rFonts w:ascii="Verdana" w:hAnsi="Verdana"/>
                <w:sz w:val="18"/>
                <w:szCs w:val="18"/>
              </w:rPr>
              <w:t>3 mois</w:t>
            </w:r>
          </w:p>
        </w:tc>
      </w:tr>
      <w:tr w:rsidR="004A7000" w:rsidRPr="00533EB0" w:rsidTr="00533EB0">
        <w:trPr>
          <w:jc w:val="center"/>
        </w:trPr>
        <w:tc>
          <w:tcPr>
            <w:tcW w:type="dxa" w:w="2161"/>
            <w:shd w:color="auto" w:fill="auto" w:val="clear"/>
          </w:tcPr>
          <w:p w:rsidP="00533EB0" w:rsidR="004A7000" w:rsidRDefault="00A452BF" w:rsidRPr="00533EB0">
            <w:pPr>
              <w:jc w:val="center"/>
              <w:rPr>
                <w:rFonts w:ascii="Verdana" w:hAnsi="Verdana"/>
                <w:sz w:val="18"/>
                <w:szCs w:val="18"/>
              </w:rPr>
            </w:pPr>
            <w:r w:rsidRPr="00533EB0">
              <w:rPr>
                <w:rFonts w:ascii="Verdana" w:hAnsi="Verdana"/>
                <w:sz w:val="18"/>
                <w:szCs w:val="18"/>
              </w:rPr>
              <w:t>C</w:t>
            </w:r>
            <w:r w:rsidR="004A7000" w:rsidRPr="00533EB0">
              <w:rPr>
                <w:rFonts w:ascii="Verdana" w:hAnsi="Verdana"/>
                <w:sz w:val="18"/>
                <w:szCs w:val="18"/>
              </w:rPr>
              <w:t>adre</w:t>
            </w:r>
          </w:p>
        </w:tc>
        <w:tc>
          <w:tcPr>
            <w:tcW w:type="dxa" w:w="2161"/>
            <w:shd w:color="auto" w:fill="auto" w:val="clear"/>
          </w:tcPr>
          <w:p w:rsidP="00533EB0" w:rsidR="004A7000" w:rsidRDefault="004A7000" w:rsidRPr="00533EB0">
            <w:pPr>
              <w:jc w:val="center"/>
              <w:rPr>
                <w:rFonts w:ascii="Verdana" w:hAnsi="Verdana"/>
                <w:sz w:val="18"/>
                <w:szCs w:val="18"/>
              </w:rPr>
            </w:pPr>
            <w:r w:rsidRPr="00533EB0">
              <w:rPr>
                <w:rFonts w:ascii="Verdana" w:hAnsi="Verdana"/>
                <w:sz w:val="18"/>
                <w:szCs w:val="18"/>
              </w:rPr>
              <w:t>1 an et plus sauf accident du travail et maladie professionnelle</w:t>
            </w:r>
          </w:p>
        </w:tc>
        <w:tc>
          <w:tcPr>
            <w:tcW w:type="dxa" w:w="2161"/>
            <w:shd w:color="auto" w:fill="auto" w:val="clear"/>
          </w:tcPr>
          <w:p w:rsidP="00533EB0" w:rsidR="004A7000" w:rsidRDefault="004A7000" w:rsidRPr="00533EB0">
            <w:pPr>
              <w:jc w:val="center"/>
              <w:rPr>
                <w:rFonts w:ascii="Verdana" w:hAnsi="Verdana"/>
                <w:sz w:val="18"/>
                <w:szCs w:val="18"/>
              </w:rPr>
            </w:pPr>
            <w:r w:rsidRPr="00533EB0">
              <w:rPr>
                <w:rFonts w:ascii="Verdana" w:hAnsi="Verdana"/>
                <w:sz w:val="18"/>
                <w:szCs w:val="18"/>
              </w:rPr>
              <w:t>6 mois</w:t>
            </w:r>
          </w:p>
        </w:tc>
        <w:tc>
          <w:tcPr>
            <w:tcW w:type="dxa" w:w="2161"/>
            <w:shd w:color="auto" w:fill="auto" w:val="clear"/>
          </w:tcPr>
          <w:p w:rsidP="00533EB0" w:rsidR="004A7000" w:rsidRDefault="004A7000" w:rsidRPr="00533EB0">
            <w:pPr>
              <w:jc w:val="center"/>
              <w:rPr>
                <w:rFonts w:ascii="Verdana" w:hAnsi="Verdana"/>
                <w:sz w:val="18"/>
                <w:szCs w:val="18"/>
              </w:rPr>
            </w:pPr>
            <w:r w:rsidRPr="00533EB0">
              <w:rPr>
                <w:rFonts w:ascii="Verdana" w:hAnsi="Verdana"/>
                <w:sz w:val="18"/>
                <w:szCs w:val="18"/>
              </w:rPr>
              <w:t>6 mois</w:t>
            </w:r>
          </w:p>
        </w:tc>
      </w:tr>
    </w:tbl>
    <w:p w:rsidP="003045BB" w:rsidR="000D2325" w:rsidRDefault="000D2325" w:rsidRPr="000D2325">
      <w:pPr>
        <w:jc w:val="both"/>
        <w:rPr>
          <w:rFonts w:ascii="Verdana" w:hAnsi="Verdana"/>
          <w:sz w:val="10"/>
        </w:rPr>
      </w:pPr>
    </w:p>
    <w:p w:rsidP="003045BB" w:rsidR="00B055FA" w:rsidRDefault="00C11D4B">
      <w:pPr>
        <w:jc w:val="both"/>
        <w:rPr>
          <w:rFonts w:ascii="Verdana" w:hAnsi="Verdana"/>
          <w:sz w:val="20"/>
        </w:rPr>
      </w:pPr>
      <w:r>
        <w:rPr>
          <w:rFonts w:ascii="Verdana" w:hAnsi="Verdana"/>
          <w:sz w:val="20"/>
        </w:rPr>
        <w:t>En cas de maladie, i</w:t>
      </w:r>
      <w:r w:rsidR="00B055FA">
        <w:rPr>
          <w:rFonts w:ascii="Verdana" w:hAnsi="Verdana"/>
          <w:sz w:val="20"/>
        </w:rPr>
        <w:t>l n’y aura pas de jours de carence pour le versement de ce maintien de salaire lors du 1</w:t>
      </w:r>
      <w:r w:rsidR="00B055FA" w:rsidRPr="00B055FA">
        <w:rPr>
          <w:rFonts w:ascii="Verdana" w:hAnsi="Verdana"/>
          <w:sz w:val="20"/>
          <w:vertAlign w:val="superscript"/>
        </w:rPr>
        <w:t>er</w:t>
      </w:r>
      <w:r w:rsidR="00B055FA">
        <w:rPr>
          <w:rFonts w:ascii="Verdana" w:hAnsi="Verdana"/>
          <w:sz w:val="20"/>
        </w:rPr>
        <w:t xml:space="preserve"> arrêt de travail calculé sur 12 mois glissants.</w:t>
      </w:r>
    </w:p>
    <w:p w:rsidP="003045BB" w:rsidR="00B055FA" w:rsidRDefault="00B055FA">
      <w:pPr>
        <w:jc w:val="both"/>
        <w:rPr>
          <w:rFonts w:ascii="Verdana" w:hAnsi="Verdana"/>
          <w:sz w:val="20"/>
        </w:rPr>
      </w:pPr>
      <w:r>
        <w:rPr>
          <w:rFonts w:ascii="Verdana" w:hAnsi="Verdana"/>
          <w:sz w:val="20"/>
        </w:rPr>
        <w:t>Lors du second arrêt sur 12 mois glissants, 1 jour de carence sera appliqué.</w:t>
      </w:r>
    </w:p>
    <w:p w:rsidP="003045BB" w:rsidR="00E10684" w:rsidRDefault="00B055FA">
      <w:pPr>
        <w:jc w:val="both"/>
        <w:rPr>
          <w:rFonts w:ascii="Verdana" w:hAnsi="Verdana"/>
          <w:sz w:val="20"/>
        </w:rPr>
      </w:pPr>
      <w:r>
        <w:rPr>
          <w:rFonts w:ascii="Verdana" w:hAnsi="Verdana"/>
          <w:sz w:val="20"/>
        </w:rPr>
        <w:t>Au-delà,</w:t>
      </w:r>
      <w:r w:rsidR="00C11D4B">
        <w:rPr>
          <w:rFonts w:ascii="Verdana" w:hAnsi="Verdana"/>
          <w:sz w:val="20"/>
        </w:rPr>
        <w:t xml:space="preserve"> et pour tout nouvel arrêt maladie,</w:t>
      </w:r>
      <w:r>
        <w:rPr>
          <w:rFonts w:ascii="Verdana" w:hAnsi="Verdana"/>
          <w:sz w:val="20"/>
        </w:rPr>
        <w:t xml:space="preserve"> il sera appliqué la carence prévue par la loi.</w:t>
      </w:r>
      <w:r w:rsidR="00E10684">
        <w:rPr>
          <w:rFonts w:ascii="Verdana" w:hAnsi="Verdana"/>
          <w:sz w:val="20"/>
        </w:rPr>
        <w:t xml:space="preserve"> </w:t>
      </w:r>
    </w:p>
    <w:p w:rsidP="003045BB" w:rsidR="00834CD6" w:rsidRDefault="00834CD6" w:rsidRPr="009F2583">
      <w:pPr>
        <w:jc w:val="both"/>
        <w:rPr>
          <w:rFonts w:ascii="Verdana" w:hAnsi="Verdana"/>
          <w:sz w:val="20"/>
        </w:rPr>
      </w:pPr>
      <w:r w:rsidRPr="009F2583">
        <w:rPr>
          <w:rFonts w:ascii="Verdana" w:hAnsi="Verdana"/>
          <w:sz w:val="20"/>
        </w:rPr>
        <w:t xml:space="preserve">Dans l’hypothèse où un salarié bénéficierait d’un arrêt de travail dans le cadre des dispositions de l’article L324-1 du code de la sécurité sociale, l’association n’appliquera pas de délai de carence au titre de cet arrêt. </w:t>
      </w:r>
    </w:p>
    <w:p w:rsidP="003045BB" w:rsidR="00C11D4B" w:rsidRDefault="007F3578" w:rsidRPr="00C11D4B">
      <w:pPr>
        <w:jc w:val="both"/>
        <w:rPr>
          <w:rFonts w:ascii="Verdana" w:hAnsi="Verdana"/>
          <w:sz w:val="20"/>
        </w:rPr>
      </w:pPr>
      <w:r>
        <w:rPr>
          <w:rFonts w:ascii="Verdana" w:hAnsi="Verdana"/>
          <w:sz w:val="20"/>
        </w:rPr>
        <w:t>Les périodes de maladie</w:t>
      </w:r>
      <w:r w:rsidR="00C11D4B">
        <w:rPr>
          <w:rFonts w:ascii="Verdana" w:hAnsi="Verdana"/>
          <w:sz w:val="20"/>
        </w:rPr>
        <w:t>, d’accident du travail ou de maladie professionnelle sont</w:t>
      </w:r>
      <w:r>
        <w:rPr>
          <w:rFonts w:ascii="Verdana" w:hAnsi="Verdana"/>
          <w:sz w:val="20"/>
        </w:rPr>
        <w:t xml:space="preserve"> </w:t>
      </w:r>
      <w:r w:rsidR="00C11D4B" w:rsidRPr="00C11D4B">
        <w:rPr>
          <w:rFonts w:ascii="Verdana" w:hAnsi="Verdana"/>
          <w:sz w:val="20"/>
        </w:rPr>
        <w:t xml:space="preserve">assimilées à du travail effectif dans la limite d'un an pour le calcul des droits à congés payés. </w:t>
      </w:r>
    </w:p>
    <w:p w:rsidP="003045BB" w:rsidR="007F3578" w:rsidRDefault="00C11D4B">
      <w:pPr>
        <w:jc w:val="both"/>
        <w:rPr>
          <w:rFonts w:ascii="Verdana" w:hAnsi="Verdana"/>
          <w:sz w:val="20"/>
        </w:rPr>
      </w:pPr>
      <w:r w:rsidRPr="00C11D4B">
        <w:rPr>
          <w:rFonts w:ascii="Verdana" w:hAnsi="Verdana"/>
          <w:sz w:val="20"/>
        </w:rPr>
        <w:t>Au-delà d'un an, la durée de la suspension ne donne pas droit à congés payés</w:t>
      </w:r>
      <w:r w:rsidR="007F3578">
        <w:rPr>
          <w:rFonts w:ascii="Verdana" w:hAnsi="Verdana"/>
          <w:sz w:val="20"/>
        </w:rPr>
        <w:t>.</w:t>
      </w:r>
    </w:p>
    <w:p w:rsidP="003045BB" w:rsidR="00B055FA" w:rsidRDefault="00B055FA">
      <w:pPr>
        <w:jc w:val="both"/>
        <w:rPr>
          <w:rFonts w:ascii="Verdana" w:hAnsi="Verdana"/>
          <w:sz w:val="20"/>
        </w:rPr>
      </w:pPr>
    </w:p>
    <w:p w:rsidP="007F3578" w:rsidR="00B055FA" w:rsidRDefault="00E83597" w:rsidRPr="007F3578">
      <w:pPr>
        <w:shd w:color="auto" w:fill="D9E2F3" w:val="clear"/>
        <w:spacing w:after="0" w:line="360" w:lineRule="auto"/>
        <w:jc w:val="both"/>
        <w:rPr>
          <w:rFonts w:ascii="Verdana" w:hAnsi="Verdana"/>
          <w:b/>
          <w:sz w:val="20"/>
          <w:szCs w:val="20"/>
        </w:rPr>
      </w:pPr>
      <w:r>
        <w:rPr>
          <w:rFonts w:ascii="Verdana" w:hAnsi="Verdana"/>
          <w:b/>
          <w:sz w:val="20"/>
          <w:szCs w:val="20"/>
        </w:rPr>
        <w:t>Article 11</w:t>
      </w:r>
      <w:r w:rsidR="00B055FA" w:rsidRPr="007F3578">
        <w:rPr>
          <w:rFonts w:ascii="Verdana" w:hAnsi="Verdana"/>
          <w:b/>
          <w:sz w:val="20"/>
          <w:szCs w:val="20"/>
        </w:rPr>
        <w:t xml:space="preserve"> - </w:t>
      </w:r>
      <w:r w:rsidR="007F3578" w:rsidRPr="007F3578">
        <w:rPr>
          <w:rFonts w:ascii="Verdana" w:hAnsi="Verdana"/>
          <w:b/>
          <w:sz w:val="20"/>
          <w:szCs w:val="20"/>
        </w:rPr>
        <w:t>maternité</w:t>
      </w:r>
    </w:p>
    <w:p w:rsidP="003045BB" w:rsidR="00306F58" w:rsidRDefault="00306F58">
      <w:pPr>
        <w:jc w:val="both"/>
        <w:rPr>
          <w:rFonts w:ascii="Verdana" w:hAnsi="Verdana"/>
          <w:sz w:val="20"/>
        </w:rPr>
      </w:pPr>
    </w:p>
    <w:p w:rsidP="003045BB" w:rsidR="004A7000" w:rsidRDefault="007F3578" w:rsidRPr="007F3578">
      <w:pPr>
        <w:jc w:val="both"/>
        <w:rPr>
          <w:rFonts w:ascii="Verdana" w:hAnsi="Verdana"/>
          <w:sz w:val="20"/>
        </w:rPr>
      </w:pPr>
      <w:r w:rsidRPr="007F3578">
        <w:rPr>
          <w:rFonts w:ascii="Verdana" w:hAnsi="Verdana"/>
          <w:sz w:val="20"/>
        </w:rPr>
        <w:t>Après 1 an d'ancienneté, la salariée bénéficiera du maintien du salaire net pendant toute la durée du congé légal de maternité ou d'adoption.</w:t>
      </w:r>
    </w:p>
    <w:p w:rsidP="003045BB" w:rsidR="007F3578" w:rsidRDefault="007F3578">
      <w:pPr>
        <w:jc w:val="both"/>
        <w:rPr>
          <w:rFonts w:ascii="Verdana" w:hAnsi="Verdana"/>
          <w:sz w:val="20"/>
        </w:rPr>
      </w:pPr>
      <w:r w:rsidRPr="007F3578">
        <w:rPr>
          <w:rFonts w:ascii="Verdana" w:hAnsi="Verdana"/>
          <w:sz w:val="20"/>
        </w:rPr>
        <w:t>A compter du 3</w:t>
      </w:r>
      <w:r w:rsidR="00F14555" w:rsidRPr="00F14555">
        <w:rPr>
          <w:rFonts w:ascii="Verdana" w:hAnsi="Verdana"/>
          <w:sz w:val="20"/>
          <w:vertAlign w:val="superscript"/>
        </w:rPr>
        <w:t>ème</w:t>
      </w:r>
      <w:r w:rsidR="00F14555">
        <w:rPr>
          <w:rFonts w:ascii="Verdana" w:hAnsi="Verdana"/>
          <w:sz w:val="20"/>
        </w:rPr>
        <w:t xml:space="preserve"> </w:t>
      </w:r>
      <w:r w:rsidRPr="007F3578">
        <w:rPr>
          <w:rFonts w:ascii="Verdana" w:hAnsi="Verdana"/>
          <w:sz w:val="20"/>
        </w:rPr>
        <w:t>mois ou du 61</w:t>
      </w:r>
      <w:r w:rsidR="00F14555" w:rsidRPr="00F14555">
        <w:rPr>
          <w:rFonts w:ascii="Verdana" w:hAnsi="Verdana"/>
          <w:sz w:val="20"/>
          <w:vertAlign w:val="superscript"/>
        </w:rPr>
        <w:t>ème</w:t>
      </w:r>
      <w:r w:rsidR="00F14555">
        <w:rPr>
          <w:rFonts w:ascii="Verdana" w:hAnsi="Verdana"/>
          <w:sz w:val="20"/>
        </w:rPr>
        <w:t xml:space="preserve"> </w:t>
      </w:r>
      <w:r w:rsidRPr="007F3578">
        <w:rPr>
          <w:rFonts w:ascii="Verdana" w:hAnsi="Verdana"/>
          <w:sz w:val="20"/>
        </w:rPr>
        <w:t>jour de grossesse, les femmes enceintes à temps plein ou à temps partiel bénéficient d'une réduction d'horaire de 10 % sans réduction de salaire.</w:t>
      </w:r>
    </w:p>
    <w:p w:rsidP="003045BB" w:rsidR="00F14555" w:rsidRDefault="00F14555">
      <w:pPr>
        <w:jc w:val="both"/>
        <w:rPr>
          <w:rFonts w:ascii="Verdana" w:hAnsi="Verdana"/>
          <w:sz w:val="20"/>
        </w:rPr>
      </w:pPr>
    </w:p>
    <w:p w:rsidP="00F14555" w:rsidR="00F14555" w:rsidRDefault="00E83597" w:rsidRPr="00F14555">
      <w:pPr>
        <w:shd w:color="auto" w:fill="D9E2F3" w:val="clear"/>
        <w:spacing w:after="0" w:line="360" w:lineRule="auto"/>
        <w:jc w:val="both"/>
        <w:rPr>
          <w:rFonts w:ascii="Verdana" w:hAnsi="Verdana"/>
          <w:b/>
          <w:sz w:val="20"/>
          <w:szCs w:val="20"/>
        </w:rPr>
      </w:pPr>
      <w:r>
        <w:rPr>
          <w:rFonts w:ascii="Verdana" w:hAnsi="Verdana"/>
          <w:b/>
          <w:sz w:val="20"/>
          <w:szCs w:val="20"/>
        </w:rPr>
        <w:t>Article 12</w:t>
      </w:r>
      <w:r w:rsidR="00F14555" w:rsidRPr="00F14555">
        <w:rPr>
          <w:rFonts w:ascii="Verdana" w:hAnsi="Verdana"/>
          <w:b/>
          <w:sz w:val="20"/>
          <w:szCs w:val="20"/>
        </w:rPr>
        <w:t xml:space="preserve"> – retraite complémentaire</w:t>
      </w:r>
    </w:p>
    <w:p w:rsidP="003045BB" w:rsidR="00306F58" w:rsidRDefault="00306F58">
      <w:pPr>
        <w:jc w:val="both"/>
        <w:rPr>
          <w:rFonts w:ascii="Verdana" w:hAnsi="Verdana"/>
          <w:sz w:val="20"/>
        </w:rPr>
      </w:pPr>
    </w:p>
    <w:p w:rsidP="003045BB" w:rsidR="00306F58" w:rsidRDefault="00F14555">
      <w:pPr>
        <w:jc w:val="both"/>
        <w:rPr>
          <w:rFonts w:ascii="Verdana" w:hAnsi="Verdana"/>
          <w:sz w:val="20"/>
        </w:rPr>
      </w:pPr>
      <w:r>
        <w:rPr>
          <w:rFonts w:ascii="Verdana" w:hAnsi="Verdana"/>
          <w:sz w:val="20"/>
        </w:rPr>
        <w:t>Les taux de cotisation appliqués demeurent identiques, sous réserve de modification issue de la loi ou d’un ANI qui s’y substitueront :</w:t>
      </w:r>
    </w:p>
    <w:p w:rsidP="003045BB" w:rsidR="00306F58" w:rsidRDefault="00306F58">
      <w:pPr>
        <w:jc w:val="both"/>
        <w:rPr>
          <w:rFonts w:ascii="Verdana" w:hAnsi="Verdana"/>
          <w:sz w:val="20"/>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1728"/>
        <w:gridCol w:w="1729"/>
        <w:gridCol w:w="1729"/>
        <w:gridCol w:w="1729"/>
        <w:gridCol w:w="1729"/>
      </w:tblGrid>
      <w:tr w:rsidR="00F14555" w:rsidRPr="00533EB0" w:rsidTr="00533EB0">
        <w:tc>
          <w:tcPr>
            <w:tcW w:type="dxa" w:w="1728"/>
            <w:shd w:color="auto" w:fill="auto" w:val="clear"/>
          </w:tcPr>
          <w:p w:rsidP="00533EB0" w:rsidR="00F14555" w:rsidRDefault="00F14555" w:rsidRPr="00533EB0">
            <w:pPr>
              <w:jc w:val="center"/>
              <w:rPr>
                <w:rFonts w:ascii="Verdana" w:hAnsi="Verdana"/>
                <w:sz w:val="20"/>
              </w:rPr>
            </w:pPr>
            <w:r w:rsidRPr="00533EB0">
              <w:rPr>
                <w:rFonts w:ascii="Verdana" w:hAnsi="Verdana"/>
                <w:sz w:val="20"/>
              </w:rPr>
              <w:t>catégorie</w:t>
            </w:r>
          </w:p>
        </w:tc>
        <w:tc>
          <w:tcPr>
            <w:tcW w:type="dxa" w:w="1729"/>
            <w:shd w:color="auto" w:fill="auto" w:val="clear"/>
          </w:tcPr>
          <w:p w:rsidP="00533EB0" w:rsidR="00F14555" w:rsidRDefault="00306F58" w:rsidRPr="00533EB0">
            <w:pPr>
              <w:jc w:val="center"/>
              <w:rPr>
                <w:rFonts w:ascii="Verdana" w:hAnsi="Verdana"/>
                <w:sz w:val="20"/>
              </w:rPr>
            </w:pPr>
            <w:r w:rsidRPr="00533EB0">
              <w:rPr>
                <w:rFonts w:ascii="Verdana" w:hAnsi="Verdana"/>
                <w:sz w:val="20"/>
              </w:rPr>
              <w:t>A</w:t>
            </w:r>
            <w:r w:rsidR="00F14555" w:rsidRPr="00533EB0">
              <w:rPr>
                <w:rFonts w:ascii="Verdana" w:hAnsi="Verdana"/>
                <w:sz w:val="20"/>
              </w:rPr>
              <w:t>ssiette</w:t>
            </w:r>
          </w:p>
        </w:tc>
        <w:tc>
          <w:tcPr>
            <w:tcW w:type="dxa" w:w="1729"/>
            <w:shd w:color="auto" w:fill="auto" w:val="clear"/>
          </w:tcPr>
          <w:p w:rsidP="00533EB0" w:rsidR="00F14555" w:rsidRDefault="00D1321E" w:rsidRPr="00533EB0">
            <w:pPr>
              <w:jc w:val="center"/>
              <w:rPr>
                <w:rFonts w:ascii="Verdana" w:hAnsi="Verdana"/>
                <w:sz w:val="20"/>
              </w:rPr>
            </w:pPr>
            <w:r w:rsidRPr="00533EB0">
              <w:rPr>
                <w:rFonts w:ascii="Verdana" w:hAnsi="Verdana"/>
                <w:sz w:val="20"/>
              </w:rPr>
              <w:t>E</w:t>
            </w:r>
            <w:r w:rsidR="00F14555" w:rsidRPr="00533EB0">
              <w:rPr>
                <w:rFonts w:ascii="Verdana" w:hAnsi="Verdana"/>
                <w:sz w:val="20"/>
              </w:rPr>
              <w:t>mployeur</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salarié</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total</w:t>
            </w:r>
          </w:p>
        </w:tc>
      </w:tr>
      <w:tr w:rsidR="00F14555" w:rsidRPr="00533EB0" w:rsidTr="00533EB0">
        <w:tc>
          <w:tcPr>
            <w:tcW w:type="dxa" w:w="1728"/>
            <w:shd w:color="auto" w:fill="auto" w:val="clear"/>
          </w:tcPr>
          <w:p w:rsidP="00533EB0" w:rsidR="00F14555" w:rsidRDefault="00F14555" w:rsidRPr="00533EB0">
            <w:pPr>
              <w:jc w:val="center"/>
              <w:rPr>
                <w:rFonts w:ascii="Verdana" w:hAnsi="Verdana"/>
                <w:sz w:val="20"/>
              </w:rPr>
            </w:pPr>
            <w:r w:rsidRPr="00533EB0">
              <w:rPr>
                <w:rFonts w:ascii="Verdana" w:hAnsi="Verdana"/>
                <w:sz w:val="20"/>
              </w:rPr>
              <w:t>Non cadre</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Salaire brut</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5%</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3%</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8%</w:t>
            </w:r>
          </w:p>
        </w:tc>
      </w:tr>
      <w:tr w:rsidR="00F14555" w:rsidRPr="00533EB0" w:rsidTr="00533EB0">
        <w:tc>
          <w:tcPr>
            <w:tcW w:type="dxa" w:w="1728"/>
            <w:shd w:color="auto" w:fill="auto" w:val="clear"/>
          </w:tcPr>
          <w:p w:rsidP="00533EB0" w:rsidR="00F14555" w:rsidRDefault="00E83597" w:rsidRPr="00533EB0">
            <w:pPr>
              <w:jc w:val="center"/>
              <w:rPr>
                <w:rFonts w:ascii="Verdana" w:hAnsi="Verdana"/>
                <w:sz w:val="20"/>
              </w:rPr>
            </w:pPr>
            <w:r w:rsidRPr="00533EB0">
              <w:rPr>
                <w:rFonts w:ascii="Verdana" w:hAnsi="Verdana"/>
                <w:sz w:val="20"/>
              </w:rPr>
              <w:t>C</w:t>
            </w:r>
            <w:r w:rsidR="00F14555" w:rsidRPr="00533EB0">
              <w:rPr>
                <w:rFonts w:ascii="Verdana" w:hAnsi="Verdana"/>
                <w:sz w:val="20"/>
              </w:rPr>
              <w:t>adre</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TA</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5%</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3%</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8%</w:t>
            </w:r>
          </w:p>
        </w:tc>
      </w:tr>
      <w:tr w:rsidR="00F14555" w:rsidRPr="00533EB0" w:rsidTr="00533EB0">
        <w:tc>
          <w:tcPr>
            <w:tcW w:type="dxa" w:w="1728"/>
            <w:shd w:color="auto" w:fill="auto" w:val="clear"/>
          </w:tcPr>
          <w:p w:rsidP="00533EB0" w:rsidR="00F14555" w:rsidRDefault="00E83597" w:rsidRPr="00533EB0">
            <w:pPr>
              <w:jc w:val="center"/>
              <w:rPr>
                <w:rFonts w:ascii="Verdana" w:hAnsi="Verdana"/>
                <w:sz w:val="20"/>
              </w:rPr>
            </w:pPr>
            <w:r w:rsidRPr="00533EB0">
              <w:rPr>
                <w:rFonts w:ascii="Verdana" w:hAnsi="Verdana"/>
                <w:sz w:val="20"/>
              </w:rPr>
              <w:t>C</w:t>
            </w:r>
            <w:r w:rsidR="00F14555" w:rsidRPr="00533EB0">
              <w:rPr>
                <w:rFonts w:ascii="Verdana" w:hAnsi="Verdana"/>
                <w:sz w:val="20"/>
              </w:rPr>
              <w:t>adre</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TB et TC</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10%</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6%</w:t>
            </w:r>
          </w:p>
        </w:tc>
        <w:tc>
          <w:tcPr>
            <w:tcW w:type="dxa" w:w="1729"/>
            <w:shd w:color="auto" w:fill="auto" w:val="clear"/>
          </w:tcPr>
          <w:p w:rsidP="00533EB0" w:rsidR="00F14555" w:rsidRDefault="00F14555" w:rsidRPr="00533EB0">
            <w:pPr>
              <w:jc w:val="center"/>
              <w:rPr>
                <w:rFonts w:ascii="Verdana" w:hAnsi="Verdana"/>
                <w:sz w:val="20"/>
              </w:rPr>
            </w:pPr>
            <w:r w:rsidRPr="00533EB0">
              <w:rPr>
                <w:rFonts w:ascii="Verdana" w:hAnsi="Verdana"/>
                <w:sz w:val="20"/>
              </w:rPr>
              <w:t>16%</w:t>
            </w:r>
          </w:p>
        </w:tc>
      </w:tr>
    </w:tbl>
    <w:p w:rsidP="003045BB" w:rsidR="00ED0744" w:rsidRDefault="00ED0744">
      <w:pPr>
        <w:jc w:val="both"/>
        <w:rPr>
          <w:rFonts w:ascii="Verdana" w:hAnsi="Verdana"/>
          <w:sz w:val="20"/>
        </w:rPr>
      </w:pPr>
    </w:p>
    <w:p w:rsidP="003045BB" w:rsidR="00306F58" w:rsidRDefault="00306F58">
      <w:pPr>
        <w:jc w:val="both"/>
        <w:rPr>
          <w:rFonts w:ascii="Verdana" w:hAnsi="Verdana"/>
          <w:sz w:val="20"/>
        </w:rPr>
      </w:pPr>
    </w:p>
    <w:p w:rsidP="00F14555" w:rsidR="00F14555" w:rsidRDefault="00E83597" w:rsidRPr="00F14555">
      <w:pPr>
        <w:shd w:color="auto" w:fill="D9E2F3" w:val="clear"/>
        <w:spacing w:after="0" w:line="360" w:lineRule="auto"/>
        <w:jc w:val="both"/>
        <w:rPr>
          <w:rFonts w:ascii="Verdana" w:hAnsi="Verdana"/>
          <w:b/>
          <w:sz w:val="20"/>
          <w:szCs w:val="20"/>
        </w:rPr>
      </w:pPr>
      <w:r>
        <w:rPr>
          <w:rFonts w:ascii="Verdana" w:hAnsi="Verdana"/>
          <w:b/>
          <w:sz w:val="20"/>
          <w:szCs w:val="20"/>
        </w:rPr>
        <w:t>Article 13</w:t>
      </w:r>
      <w:r w:rsidR="00F14555" w:rsidRPr="00F14555">
        <w:rPr>
          <w:rFonts w:ascii="Verdana" w:hAnsi="Verdana"/>
          <w:b/>
          <w:sz w:val="20"/>
          <w:szCs w:val="20"/>
        </w:rPr>
        <w:t xml:space="preserve"> – régime de prévoyance</w:t>
      </w:r>
    </w:p>
    <w:p w:rsidP="003045BB" w:rsidR="00306F58" w:rsidRDefault="00306F58">
      <w:pPr>
        <w:jc w:val="both"/>
        <w:rPr>
          <w:rFonts w:ascii="Verdana" w:hAnsi="Verdana"/>
          <w:sz w:val="20"/>
        </w:rPr>
      </w:pPr>
    </w:p>
    <w:p w:rsidP="003045BB" w:rsidR="004A7000" w:rsidRDefault="00F14555">
      <w:pPr>
        <w:jc w:val="both"/>
        <w:rPr>
          <w:rFonts w:ascii="Verdana" w:hAnsi="Verdana"/>
          <w:sz w:val="20"/>
        </w:rPr>
      </w:pPr>
      <w:r>
        <w:rPr>
          <w:rFonts w:ascii="Verdana" w:hAnsi="Verdana"/>
          <w:sz w:val="20"/>
        </w:rPr>
        <w:t xml:space="preserve">Les bénéficiaires, le taux de cotisation et les prestations appliquées au jour de signature des présentes demeurent identiques. </w:t>
      </w:r>
    </w:p>
    <w:p w:rsidP="003045BB" w:rsidR="00111235" w:rsidRDefault="00111235">
      <w:pPr>
        <w:jc w:val="both"/>
        <w:rPr>
          <w:rFonts w:ascii="Verdana" w:hAnsi="Verdana"/>
          <w:sz w:val="20"/>
        </w:rPr>
      </w:pPr>
      <w:r>
        <w:rPr>
          <w:rFonts w:ascii="Verdana" w:hAnsi="Verdana"/>
          <w:sz w:val="20"/>
        </w:rPr>
        <w:t>L’association s’engage à mettre en place courant janvier 2019 une décision unilatérale afin de conserver les règles en l’état.</w:t>
      </w:r>
    </w:p>
    <w:p w:rsidP="003045BB" w:rsidR="002B43A1" w:rsidRDefault="002B43A1">
      <w:pPr>
        <w:jc w:val="both"/>
        <w:rPr>
          <w:rFonts w:ascii="Verdana" w:hAnsi="Verdana"/>
          <w:sz w:val="20"/>
        </w:rPr>
      </w:pPr>
    </w:p>
    <w:p w:rsidP="00111235" w:rsidR="00F14555" w:rsidRDefault="00E83597" w:rsidRPr="00111235">
      <w:pPr>
        <w:shd w:color="auto" w:fill="D9E2F3" w:val="clear"/>
        <w:spacing w:after="0" w:line="360" w:lineRule="auto"/>
        <w:jc w:val="both"/>
        <w:rPr>
          <w:rFonts w:ascii="Verdana" w:hAnsi="Verdana"/>
          <w:b/>
          <w:sz w:val="20"/>
          <w:szCs w:val="20"/>
        </w:rPr>
      </w:pPr>
      <w:r>
        <w:rPr>
          <w:rFonts w:ascii="Verdana" w:hAnsi="Verdana"/>
          <w:b/>
          <w:sz w:val="20"/>
          <w:szCs w:val="20"/>
        </w:rPr>
        <w:t>Article 14</w:t>
      </w:r>
      <w:r w:rsidR="00111235" w:rsidRPr="00111235">
        <w:rPr>
          <w:rFonts w:ascii="Verdana" w:hAnsi="Verdana"/>
          <w:b/>
          <w:sz w:val="20"/>
          <w:szCs w:val="20"/>
        </w:rPr>
        <w:t xml:space="preserve"> – régime frais de santé </w:t>
      </w:r>
    </w:p>
    <w:p w:rsidP="00111235" w:rsidR="00111235" w:rsidRDefault="00111235">
      <w:pPr>
        <w:jc w:val="both"/>
        <w:rPr>
          <w:rFonts w:ascii="Verdana" w:hAnsi="Verdana"/>
          <w:sz w:val="20"/>
        </w:rPr>
      </w:pPr>
      <w:r>
        <w:rPr>
          <w:rFonts w:ascii="Verdana" w:hAnsi="Verdana"/>
          <w:sz w:val="20"/>
        </w:rPr>
        <w:t xml:space="preserve">Les bénéficiaires, le taux de cotisation et les prestations appliquées au jour de signature des présentes demeurent identiques. </w:t>
      </w:r>
    </w:p>
    <w:p w:rsidP="00111235" w:rsidR="00111235" w:rsidRDefault="00111235">
      <w:pPr>
        <w:jc w:val="both"/>
        <w:rPr>
          <w:rFonts w:ascii="Verdana" w:hAnsi="Verdana"/>
          <w:sz w:val="20"/>
        </w:rPr>
      </w:pPr>
      <w:r>
        <w:rPr>
          <w:rFonts w:ascii="Verdana" w:hAnsi="Verdana"/>
          <w:sz w:val="20"/>
        </w:rPr>
        <w:t>L’association s’engage à mettre en place courant janvier 2019 une décision unilatérale afin de conserver les règles en l’état.</w:t>
      </w:r>
    </w:p>
    <w:p w:rsidP="00111235" w:rsidR="00EB0D23" w:rsidRDefault="00EB0D23">
      <w:pPr>
        <w:jc w:val="both"/>
        <w:rPr>
          <w:rFonts w:ascii="Verdana" w:hAnsi="Verdana"/>
          <w:sz w:val="20"/>
        </w:rPr>
      </w:pPr>
    </w:p>
    <w:p w:rsidP="00EB0D23" w:rsidR="00EB0D23" w:rsidRDefault="00E83597" w:rsidRPr="00EB0D23">
      <w:pPr>
        <w:shd w:color="auto" w:fill="D9E2F3" w:val="clear"/>
        <w:spacing w:after="0" w:line="360" w:lineRule="auto"/>
        <w:jc w:val="both"/>
        <w:rPr>
          <w:rFonts w:ascii="Verdana" w:hAnsi="Verdana"/>
          <w:b/>
          <w:sz w:val="20"/>
          <w:szCs w:val="20"/>
        </w:rPr>
      </w:pPr>
      <w:r>
        <w:rPr>
          <w:rFonts w:ascii="Verdana" w:hAnsi="Verdana"/>
          <w:b/>
          <w:sz w:val="20"/>
          <w:szCs w:val="20"/>
        </w:rPr>
        <w:t>Article 15</w:t>
      </w:r>
      <w:r w:rsidR="00EB0D23" w:rsidRPr="00EB0D23">
        <w:rPr>
          <w:rFonts w:ascii="Verdana" w:hAnsi="Verdana"/>
          <w:b/>
          <w:sz w:val="20"/>
          <w:szCs w:val="20"/>
        </w:rPr>
        <w:t xml:space="preserve"> - classification</w:t>
      </w:r>
    </w:p>
    <w:p w:rsidP="003045BB" w:rsidR="00D0556A" w:rsidRDefault="00D0556A">
      <w:pPr>
        <w:jc w:val="both"/>
        <w:rPr>
          <w:rFonts w:ascii="Verdana" w:hAnsi="Verdana"/>
          <w:sz w:val="20"/>
        </w:rPr>
      </w:pPr>
    </w:p>
    <w:p w:rsidP="003045BB" w:rsidR="00D0556A" w:rsidRDefault="00E83597" w:rsidRPr="00D0556A">
      <w:pPr>
        <w:jc w:val="both"/>
        <w:rPr>
          <w:rFonts w:ascii="Verdana" w:hAnsi="Verdana"/>
          <w:b/>
          <w:sz w:val="20"/>
        </w:rPr>
      </w:pPr>
      <w:r>
        <w:rPr>
          <w:rFonts w:ascii="Verdana" w:hAnsi="Verdana"/>
          <w:b/>
          <w:sz w:val="20"/>
        </w:rPr>
        <w:t>15</w:t>
      </w:r>
      <w:r w:rsidR="00D0556A" w:rsidRPr="00D0556A">
        <w:rPr>
          <w:rFonts w:ascii="Verdana" w:hAnsi="Verdana"/>
          <w:b/>
          <w:sz w:val="20"/>
        </w:rPr>
        <w:t xml:space="preserve">.1 – </w:t>
      </w:r>
      <w:r w:rsidR="00D0556A" w:rsidRPr="00E83597">
        <w:rPr>
          <w:rFonts w:ascii="Verdana" w:hAnsi="Verdana"/>
          <w:b/>
          <w:sz w:val="20"/>
          <w:u w:val="single"/>
        </w:rPr>
        <w:t>détermination des emplois et salaire minimal d’embauche</w:t>
      </w:r>
    </w:p>
    <w:p w:rsidP="003045BB" w:rsidR="00D0556A" w:rsidRDefault="00D0556A">
      <w:pPr>
        <w:jc w:val="both"/>
        <w:rPr>
          <w:rFonts w:ascii="Verdana" w:hAnsi="Verdana"/>
          <w:sz w:val="20"/>
        </w:rPr>
      </w:pPr>
      <w:r>
        <w:rPr>
          <w:rFonts w:ascii="Verdana" w:hAnsi="Verdana"/>
          <w:sz w:val="20"/>
        </w:rPr>
        <w:t xml:space="preserve">Les emplois </w:t>
      </w:r>
      <w:r w:rsidR="00C11D4B">
        <w:rPr>
          <w:rFonts w:ascii="Verdana" w:hAnsi="Verdana"/>
          <w:sz w:val="20"/>
        </w:rPr>
        <w:t xml:space="preserve">existant à ce jour </w:t>
      </w:r>
      <w:r>
        <w:rPr>
          <w:rFonts w:ascii="Verdana" w:hAnsi="Verdana"/>
          <w:sz w:val="20"/>
        </w:rPr>
        <w:t>au sein du SAVIM et la rémunération minimale</w:t>
      </w:r>
      <w:r w:rsidR="0047552E">
        <w:rPr>
          <w:rFonts w:ascii="Verdana" w:hAnsi="Verdana"/>
          <w:sz w:val="20"/>
        </w:rPr>
        <w:t xml:space="preserve"> fixe de base</w:t>
      </w:r>
      <w:r>
        <w:rPr>
          <w:rFonts w:ascii="Verdana" w:hAnsi="Verdana"/>
          <w:sz w:val="20"/>
        </w:rPr>
        <w:t xml:space="preserve"> lors de l’embauche sont les suivants :</w:t>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322"/>
        <w:gridCol w:w="4322"/>
      </w:tblGrid>
      <w:tr w:rsidR="00D0556A" w:rsidRPr="00533EB0" w:rsidTr="00533EB0">
        <w:tc>
          <w:tcPr>
            <w:tcW w:type="dxa" w:w="4322"/>
            <w:shd w:color="auto" w:fill="D9D9D9" w:val="clear"/>
          </w:tcPr>
          <w:p w:rsidP="00533EB0" w:rsidR="00D0556A" w:rsidRDefault="00306F58" w:rsidRPr="00533EB0">
            <w:pPr>
              <w:jc w:val="center"/>
              <w:rPr>
                <w:rFonts w:ascii="Verdana" w:hAnsi="Verdana"/>
                <w:b/>
                <w:sz w:val="20"/>
              </w:rPr>
            </w:pPr>
            <w:r w:rsidRPr="00533EB0">
              <w:rPr>
                <w:rFonts w:ascii="Verdana" w:hAnsi="Verdana"/>
                <w:b/>
                <w:sz w:val="20"/>
              </w:rPr>
              <w:t>E</w:t>
            </w:r>
            <w:r w:rsidR="00D0556A" w:rsidRPr="00533EB0">
              <w:rPr>
                <w:rFonts w:ascii="Verdana" w:hAnsi="Verdana"/>
                <w:b/>
                <w:sz w:val="20"/>
              </w:rPr>
              <w:t>mploi</w:t>
            </w:r>
          </w:p>
        </w:tc>
        <w:tc>
          <w:tcPr>
            <w:tcW w:type="dxa" w:w="4322"/>
            <w:shd w:color="auto" w:fill="D9D9D9" w:val="clear"/>
          </w:tcPr>
          <w:p w:rsidP="00533EB0" w:rsidR="00D0556A" w:rsidRDefault="00D0556A" w:rsidRPr="00533EB0">
            <w:pPr>
              <w:jc w:val="center"/>
              <w:rPr>
                <w:rFonts w:ascii="Verdana" w:hAnsi="Verdana"/>
                <w:b/>
                <w:sz w:val="20"/>
              </w:rPr>
            </w:pPr>
            <w:r w:rsidRPr="00533EB0">
              <w:rPr>
                <w:rFonts w:ascii="Verdana" w:hAnsi="Verdana"/>
                <w:b/>
                <w:sz w:val="20"/>
              </w:rPr>
              <w:t>Salaire minimal d’embauche</w:t>
            </w:r>
            <w:r w:rsidR="006A4CE5" w:rsidRPr="00533EB0">
              <w:rPr>
                <w:rFonts w:ascii="Verdana" w:hAnsi="Verdana"/>
                <w:b/>
                <w:sz w:val="20"/>
              </w:rPr>
              <w:t xml:space="preserve"> (euros bruts)</w:t>
            </w:r>
          </w:p>
        </w:tc>
      </w:tr>
      <w:tr w:rsidR="00E93D30" w:rsidRPr="00533EB0" w:rsidTr="00533EB0">
        <w:tc>
          <w:tcPr>
            <w:tcW w:type="dxa" w:w="8644"/>
            <w:gridSpan w:val="2"/>
            <w:shd w:color="auto" w:fill="F2F2F2" w:val="clear"/>
          </w:tcPr>
          <w:p w:rsidP="00533EB0" w:rsidR="00E93D30" w:rsidRDefault="001B72B8" w:rsidRPr="00533EB0">
            <w:pPr>
              <w:jc w:val="center"/>
              <w:rPr>
                <w:rFonts w:ascii="Verdana" w:hAnsi="Verdana"/>
                <w:b/>
                <w:sz w:val="20"/>
              </w:rPr>
            </w:pPr>
            <w:r w:rsidRPr="00533EB0">
              <w:rPr>
                <w:rFonts w:ascii="Verdana" w:hAnsi="Verdana"/>
                <w:b/>
                <w:sz w:val="20"/>
              </w:rPr>
              <w:t>C</w:t>
            </w:r>
            <w:r w:rsidR="00E93D30" w:rsidRPr="00533EB0">
              <w:rPr>
                <w:rFonts w:ascii="Verdana" w:hAnsi="Verdana"/>
                <w:b/>
                <w:sz w:val="20"/>
              </w:rPr>
              <w:t>adre</w:t>
            </w:r>
          </w:p>
        </w:tc>
      </w:tr>
      <w:tr w:rsidR="00D0556A" w:rsidRPr="00533EB0" w:rsidTr="00C357E1">
        <w:trPr>
          <w:trHeight w:val="558"/>
        </w:trPr>
        <w:tc>
          <w:tcPr>
            <w:tcW w:type="dxa" w:w="4322"/>
            <w:shd w:color="auto" w:fill="auto" w:val="clear"/>
          </w:tcPr>
          <w:p w:rsidP="00533EB0" w:rsidR="00D0556A" w:rsidRDefault="00D0556A" w:rsidRPr="00533EB0">
            <w:pPr>
              <w:jc w:val="center"/>
              <w:rPr>
                <w:rFonts w:ascii="Verdana" w:hAnsi="Verdana"/>
                <w:sz w:val="20"/>
              </w:rPr>
            </w:pPr>
            <w:r w:rsidRPr="00533EB0">
              <w:rPr>
                <w:rFonts w:ascii="Verdana" w:hAnsi="Verdana"/>
                <w:sz w:val="20"/>
              </w:rPr>
              <w:t>Directeur(trice)</w:t>
            </w:r>
          </w:p>
        </w:tc>
        <w:tc>
          <w:tcPr>
            <w:tcW w:type="dxa" w:w="4322"/>
            <w:shd w:color="auto" w:fill="auto" w:val="clear"/>
          </w:tcPr>
          <w:p w:rsidP="00533EB0" w:rsidR="00D0556A" w:rsidRDefault="00C357E1" w:rsidRPr="00533EB0">
            <w:pPr>
              <w:jc w:val="center"/>
              <w:rPr>
                <w:rFonts w:ascii="Verdana" w:hAnsi="Verdana"/>
                <w:sz w:val="20"/>
              </w:rPr>
            </w:pPr>
            <w:r>
              <w:rPr>
                <w:rFonts w:ascii="Verdana" w:hAnsi="Verdana"/>
                <w:sz w:val="20"/>
              </w:rPr>
              <w:t>3.5</w:t>
            </w:r>
            <w:r w:rsidR="006A4CE5" w:rsidRPr="00533EB0">
              <w:rPr>
                <w:rFonts w:ascii="Verdana" w:hAnsi="Verdana"/>
                <w:sz w:val="20"/>
              </w:rPr>
              <w:t>44</w:t>
            </w:r>
          </w:p>
        </w:tc>
      </w:tr>
      <w:tr w:rsidR="00D0556A" w:rsidRPr="00533EB0" w:rsidTr="00533EB0">
        <w:tc>
          <w:tcPr>
            <w:tcW w:type="dxa" w:w="4322"/>
            <w:shd w:color="auto" w:fill="auto" w:val="clear"/>
          </w:tcPr>
          <w:p w:rsidP="00533EB0" w:rsidR="00D0556A" w:rsidRDefault="00D0556A" w:rsidRPr="00533EB0">
            <w:pPr>
              <w:jc w:val="center"/>
              <w:rPr>
                <w:rFonts w:ascii="Verdana" w:hAnsi="Verdana"/>
                <w:sz w:val="20"/>
              </w:rPr>
            </w:pPr>
            <w:r w:rsidRPr="00533EB0">
              <w:rPr>
                <w:rFonts w:ascii="Verdana" w:hAnsi="Verdana"/>
                <w:sz w:val="20"/>
              </w:rPr>
              <w:t>Directeur(trice) adjoint-e</w:t>
            </w:r>
          </w:p>
        </w:tc>
        <w:tc>
          <w:tcPr>
            <w:tcW w:type="dxa" w:w="4322"/>
            <w:shd w:color="auto" w:fill="auto" w:val="clear"/>
          </w:tcPr>
          <w:p w:rsidP="00533EB0" w:rsidR="00D0556A" w:rsidRDefault="00C357E1" w:rsidRPr="00533EB0">
            <w:pPr>
              <w:jc w:val="center"/>
              <w:rPr>
                <w:rFonts w:ascii="Verdana" w:hAnsi="Verdana"/>
                <w:sz w:val="20"/>
              </w:rPr>
            </w:pPr>
            <w:r>
              <w:rPr>
                <w:rFonts w:ascii="Verdana" w:hAnsi="Verdana"/>
                <w:sz w:val="20"/>
              </w:rPr>
              <w:t>3.0</w:t>
            </w:r>
            <w:r w:rsidR="00714EBA">
              <w:rPr>
                <w:rFonts w:ascii="Verdana" w:hAnsi="Verdana"/>
                <w:sz w:val="20"/>
              </w:rPr>
              <w:t>10</w:t>
            </w:r>
          </w:p>
        </w:tc>
      </w:tr>
      <w:tr w:rsidR="0047552E" w:rsidRPr="00533EB0" w:rsidTr="00533EB0">
        <w:tc>
          <w:tcPr>
            <w:tcW w:type="dxa" w:w="4322"/>
            <w:shd w:color="auto" w:fill="auto" w:val="clear"/>
          </w:tcPr>
          <w:p w:rsidP="00533EB0" w:rsidR="0047552E" w:rsidRDefault="00306F58" w:rsidRPr="00533EB0">
            <w:pPr>
              <w:jc w:val="center"/>
              <w:rPr>
                <w:rFonts w:ascii="Verdana" w:hAnsi="Verdana"/>
                <w:sz w:val="20"/>
              </w:rPr>
            </w:pPr>
            <w:r w:rsidRPr="00533EB0">
              <w:rPr>
                <w:rFonts w:ascii="Verdana" w:hAnsi="Verdana"/>
                <w:sz w:val="20"/>
              </w:rPr>
              <w:t>P</w:t>
            </w:r>
            <w:r w:rsidR="0047552E" w:rsidRPr="00533EB0">
              <w:rPr>
                <w:rFonts w:ascii="Verdana" w:hAnsi="Verdana"/>
                <w:sz w:val="20"/>
              </w:rPr>
              <w:t>sychologue</w:t>
            </w:r>
          </w:p>
        </w:tc>
        <w:tc>
          <w:tcPr>
            <w:tcW w:type="dxa" w:w="4322"/>
            <w:shd w:color="auto" w:fill="auto" w:val="clear"/>
          </w:tcPr>
          <w:p w:rsidP="00533EB0" w:rsidR="0047552E" w:rsidRDefault="006A5E91" w:rsidRPr="00533EB0">
            <w:pPr>
              <w:jc w:val="center"/>
              <w:rPr>
                <w:rFonts w:ascii="Verdana" w:hAnsi="Verdana"/>
                <w:sz w:val="20"/>
              </w:rPr>
            </w:pPr>
            <w:r>
              <w:rPr>
                <w:rFonts w:ascii="Verdana" w:hAnsi="Verdana"/>
                <w:sz w:val="20"/>
              </w:rPr>
              <w:t>2.5</w:t>
            </w:r>
            <w:r w:rsidR="0047552E" w:rsidRPr="00533EB0">
              <w:rPr>
                <w:rFonts w:ascii="Verdana" w:hAnsi="Verdana"/>
                <w:sz w:val="20"/>
              </w:rPr>
              <w:t xml:space="preserve">45 </w:t>
            </w:r>
          </w:p>
        </w:tc>
      </w:tr>
      <w:tr w:rsidR="0047552E" w:rsidRPr="00533EB0" w:rsidTr="00533EB0">
        <w:tc>
          <w:tcPr>
            <w:tcW w:type="dxa" w:w="4322"/>
            <w:shd w:color="auto" w:fill="auto" w:val="clear"/>
          </w:tcPr>
          <w:p w:rsidP="00533EB0" w:rsidR="0047552E" w:rsidRDefault="0047552E" w:rsidRPr="00533EB0">
            <w:pPr>
              <w:jc w:val="center"/>
              <w:rPr>
                <w:rFonts w:ascii="Verdana" w:hAnsi="Verdana"/>
                <w:sz w:val="20"/>
              </w:rPr>
            </w:pPr>
            <w:r w:rsidRPr="00533EB0">
              <w:rPr>
                <w:rFonts w:ascii="Verdana" w:hAnsi="Verdana"/>
                <w:sz w:val="20"/>
              </w:rPr>
              <w:t>Juriste – conseiller technique</w:t>
            </w:r>
          </w:p>
        </w:tc>
        <w:tc>
          <w:tcPr>
            <w:tcW w:type="dxa" w:w="4322"/>
            <w:shd w:color="auto" w:fill="auto" w:val="clear"/>
          </w:tcPr>
          <w:p w:rsidP="00533EB0" w:rsidR="0047552E" w:rsidRDefault="006A5E91" w:rsidRPr="00533EB0">
            <w:pPr>
              <w:jc w:val="center"/>
              <w:rPr>
                <w:rFonts w:ascii="Verdana" w:hAnsi="Verdana"/>
                <w:sz w:val="20"/>
              </w:rPr>
            </w:pPr>
            <w:r>
              <w:rPr>
                <w:rFonts w:ascii="Verdana" w:hAnsi="Verdana"/>
                <w:sz w:val="20"/>
              </w:rPr>
              <w:t>2.5</w:t>
            </w:r>
            <w:r w:rsidR="0047552E" w:rsidRPr="00533EB0">
              <w:rPr>
                <w:rFonts w:ascii="Verdana" w:hAnsi="Verdana"/>
                <w:sz w:val="20"/>
              </w:rPr>
              <w:t>45</w:t>
            </w:r>
          </w:p>
        </w:tc>
      </w:tr>
      <w:tr w:rsidR="00E93D30" w:rsidRPr="00533EB0" w:rsidTr="00533EB0">
        <w:tc>
          <w:tcPr>
            <w:tcW w:type="dxa" w:w="8644"/>
            <w:gridSpan w:val="2"/>
            <w:shd w:color="auto" w:fill="F2F2F2" w:val="clear"/>
          </w:tcPr>
          <w:p w:rsidP="00533EB0" w:rsidR="00E93D30" w:rsidRDefault="00E93D30" w:rsidRPr="00533EB0">
            <w:pPr>
              <w:jc w:val="center"/>
              <w:rPr>
                <w:rFonts w:ascii="Verdana" w:hAnsi="Verdana"/>
                <w:b/>
                <w:sz w:val="20"/>
              </w:rPr>
            </w:pPr>
            <w:r w:rsidRPr="00533EB0">
              <w:rPr>
                <w:rFonts w:ascii="Verdana" w:hAnsi="Verdana"/>
                <w:b/>
                <w:sz w:val="20"/>
              </w:rPr>
              <w:t>Non cadre</w:t>
            </w:r>
          </w:p>
        </w:tc>
      </w:tr>
      <w:tr w:rsidR="0047552E" w:rsidRPr="00533EB0" w:rsidTr="00533EB0">
        <w:tc>
          <w:tcPr>
            <w:tcW w:type="dxa" w:w="4322"/>
            <w:shd w:color="auto" w:fill="auto" w:val="clear"/>
          </w:tcPr>
          <w:p w:rsidP="00533EB0" w:rsidR="0047552E" w:rsidRDefault="0047552E" w:rsidRPr="00533EB0">
            <w:pPr>
              <w:jc w:val="center"/>
              <w:rPr>
                <w:rFonts w:ascii="Verdana" w:hAnsi="Verdana"/>
                <w:sz w:val="20"/>
              </w:rPr>
            </w:pPr>
            <w:r w:rsidRPr="00533EB0">
              <w:rPr>
                <w:rFonts w:ascii="Verdana" w:hAnsi="Verdana"/>
                <w:sz w:val="20"/>
              </w:rPr>
              <w:t>Travailleur social</w:t>
            </w:r>
          </w:p>
        </w:tc>
        <w:tc>
          <w:tcPr>
            <w:tcW w:type="dxa" w:w="4322"/>
            <w:shd w:color="auto" w:fill="auto" w:val="clear"/>
          </w:tcPr>
          <w:p w:rsidP="00550B48" w:rsidR="0047552E" w:rsidRDefault="00E83597" w:rsidRPr="00533EB0">
            <w:pPr>
              <w:jc w:val="center"/>
              <w:rPr>
                <w:rFonts w:ascii="Verdana" w:hAnsi="Verdana"/>
                <w:sz w:val="20"/>
              </w:rPr>
            </w:pPr>
            <w:r>
              <w:rPr>
                <w:rFonts w:ascii="Verdana" w:hAnsi="Verdana"/>
                <w:sz w:val="20"/>
              </w:rPr>
              <w:t>1.9</w:t>
            </w:r>
            <w:r w:rsidR="00550B48">
              <w:rPr>
                <w:rFonts w:ascii="Verdana" w:hAnsi="Verdana"/>
                <w:sz w:val="20"/>
              </w:rPr>
              <w:t>4</w:t>
            </w:r>
            <w:r w:rsidR="0047552E" w:rsidRPr="00533EB0">
              <w:rPr>
                <w:rFonts w:ascii="Verdana" w:hAnsi="Verdana"/>
                <w:sz w:val="20"/>
              </w:rPr>
              <w:t>0</w:t>
            </w:r>
          </w:p>
        </w:tc>
      </w:tr>
      <w:tr w:rsidR="00D0556A" w:rsidRPr="00533EB0" w:rsidTr="00533EB0">
        <w:tc>
          <w:tcPr>
            <w:tcW w:type="dxa" w:w="4322"/>
            <w:shd w:color="auto" w:fill="auto" w:val="clear"/>
          </w:tcPr>
          <w:p w:rsidP="00306F58" w:rsidR="00D0556A" w:rsidRDefault="00306F58" w:rsidRPr="00533EB0">
            <w:pPr>
              <w:jc w:val="center"/>
              <w:rPr>
                <w:rFonts w:ascii="Verdana" w:hAnsi="Verdana"/>
                <w:sz w:val="20"/>
              </w:rPr>
            </w:pPr>
            <w:r w:rsidRPr="00533EB0">
              <w:rPr>
                <w:rFonts w:ascii="Verdana" w:hAnsi="Verdana"/>
                <w:sz w:val="20"/>
              </w:rPr>
              <w:t xml:space="preserve">Secrétaire </w:t>
            </w:r>
          </w:p>
        </w:tc>
        <w:tc>
          <w:tcPr>
            <w:tcW w:type="dxa" w:w="4322"/>
            <w:shd w:color="auto" w:fill="auto" w:val="clear"/>
          </w:tcPr>
          <w:p w:rsidP="00533EB0" w:rsidR="00D0556A" w:rsidRDefault="006A4CE5" w:rsidRPr="00533EB0">
            <w:pPr>
              <w:jc w:val="center"/>
              <w:rPr>
                <w:rFonts w:ascii="Verdana" w:hAnsi="Verdana"/>
                <w:sz w:val="20"/>
              </w:rPr>
            </w:pPr>
            <w:r w:rsidRPr="00533EB0">
              <w:rPr>
                <w:rFonts w:ascii="Verdana" w:hAnsi="Verdana"/>
                <w:sz w:val="20"/>
              </w:rPr>
              <w:t>1.</w:t>
            </w:r>
            <w:r w:rsidR="00306F58">
              <w:rPr>
                <w:rFonts w:ascii="Verdana" w:hAnsi="Verdana"/>
                <w:sz w:val="20"/>
              </w:rPr>
              <w:t>603,12</w:t>
            </w:r>
          </w:p>
        </w:tc>
      </w:tr>
      <w:tr w:rsidR="00D0556A" w:rsidRPr="00533EB0" w:rsidTr="00533EB0">
        <w:tc>
          <w:tcPr>
            <w:tcW w:type="dxa" w:w="4322"/>
            <w:shd w:color="auto" w:fill="auto" w:val="clear"/>
          </w:tcPr>
          <w:p w:rsidP="00533EB0" w:rsidR="00D0556A" w:rsidRDefault="00306F58" w:rsidRPr="00533EB0">
            <w:pPr>
              <w:jc w:val="center"/>
              <w:rPr>
                <w:rFonts w:ascii="Verdana" w:hAnsi="Verdana"/>
                <w:sz w:val="20"/>
              </w:rPr>
            </w:pPr>
            <w:r w:rsidRPr="00533EB0">
              <w:rPr>
                <w:rFonts w:ascii="Verdana" w:hAnsi="Verdana"/>
                <w:sz w:val="20"/>
              </w:rPr>
              <w:t>Agent d’accueil</w:t>
            </w:r>
          </w:p>
        </w:tc>
        <w:tc>
          <w:tcPr>
            <w:tcW w:type="dxa" w:w="4322"/>
            <w:shd w:color="auto" w:fill="auto" w:val="clear"/>
          </w:tcPr>
          <w:p w:rsidP="003F1D88" w:rsidR="00D0556A" w:rsidRDefault="006A4CE5" w:rsidRPr="00533EB0">
            <w:pPr>
              <w:jc w:val="center"/>
              <w:rPr>
                <w:rFonts w:ascii="Verdana" w:hAnsi="Verdana"/>
                <w:sz w:val="20"/>
              </w:rPr>
            </w:pPr>
            <w:r w:rsidRPr="00533EB0">
              <w:rPr>
                <w:rFonts w:ascii="Verdana" w:hAnsi="Verdana"/>
                <w:sz w:val="20"/>
              </w:rPr>
              <w:t>1.</w:t>
            </w:r>
            <w:r w:rsidR="003F1D88">
              <w:rPr>
                <w:rFonts w:ascii="Verdana" w:hAnsi="Verdana"/>
                <w:sz w:val="20"/>
              </w:rPr>
              <w:t>60</w:t>
            </w:r>
            <w:r w:rsidR="00306F58">
              <w:rPr>
                <w:rFonts w:ascii="Verdana" w:hAnsi="Verdana"/>
                <w:sz w:val="20"/>
              </w:rPr>
              <w:t>3,12</w:t>
            </w:r>
          </w:p>
        </w:tc>
      </w:tr>
    </w:tbl>
    <w:p w:rsidP="003045BB" w:rsidR="00D0556A" w:rsidRDefault="00D0556A">
      <w:pPr>
        <w:jc w:val="both"/>
        <w:rPr>
          <w:rFonts w:ascii="Verdana" w:hAnsi="Verdana"/>
          <w:sz w:val="20"/>
        </w:rPr>
      </w:pPr>
    </w:p>
    <w:p w:rsidP="003045BB" w:rsidR="009F2583" w:rsidRDefault="0047552E">
      <w:pPr>
        <w:jc w:val="both"/>
        <w:rPr>
          <w:rFonts w:ascii="Verdana" w:hAnsi="Verdana"/>
          <w:sz w:val="20"/>
        </w:rPr>
      </w:pPr>
      <w:r>
        <w:rPr>
          <w:rFonts w:ascii="Verdana" w:hAnsi="Verdana"/>
          <w:sz w:val="20"/>
        </w:rPr>
        <w:t xml:space="preserve">Le salaire minimal d’embauche sera revalorisé </w:t>
      </w:r>
      <w:r w:rsidR="00C11D4B">
        <w:rPr>
          <w:rFonts w:ascii="Verdana" w:hAnsi="Verdana"/>
          <w:sz w:val="20"/>
        </w:rPr>
        <w:t xml:space="preserve">chaque année </w:t>
      </w:r>
      <w:r>
        <w:rPr>
          <w:rFonts w:ascii="Verdana" w:hAnsi="Verdana"/>
          <w:sz w:val="20"/>
        </w:rPr>
        <w:t>en fonction de l’évolution du SMIC.</w:t>
      </w:r>
    </w:p>
    <w:p w:rsidP="003045BB" w:rsidR="0047552E" w:rsidRDefault="00E83597">
      <w:pPr>
        <w:jc w:val="both"/>
        <w:rPr>
          <w:rFonts w:ascii="Verdana" w:hAnsi="Verdana"/>
          <w:b/>
          <w:sz w:val="20"/>
        </w:rPr>
      </w:pPr>
      <w:r>
        <w:rPr>
          <w:rFonts w:ascii="Verdana" w:hAnsi="Verdana"/>
          <w:b/>
          <w:sz w:val="20"/>
        </w:rPr>
        <w:t>15</w:t>
      </w:r>
      <w:r w:rsidR="0047552E" w:rsidRPr="0047552E">
        <w:rPr>
          <w:rFonts w:ascii="Verdana" w:hAnsi="Verdana"/>
          <w:b/>
          <w:sz w:val="20"/>
        </w:rPr>
        <w:t xml:space="preserve">.2 – </w:t>
      </w:r>
      <w:r w:rsidR="0047552E" w:rsidRPr="00E83597">
        <w:rPr>
          <w:rFonts w:ascii="Verdana" w:hAnsi="Verdana"/>
          <w:b/>
          <w:sz w:val="20"/>
          <w:u w:val="single"/>
        </w:rPr>
        <w:t>évolution de la rémunération fixe de base</w:t>
      </w:r>
      <w:r w:rsidR="0047552E" w:rsidRPr="0047552E">
        <w:rPr>
          <w:rFonts w:ascii="Verdana" w:hAnsi="Verdana"/>
          <w:b/>
          <w:sz w:val="20"/>
        </w:rPr>
        <w:t xml:space="preserve"> </w:t>
      </w:r>
    </w:p>
    <w:p w:rsidP="003045BB" w:rsidR="00E71910" w:rsidRDefault="0047552E">
      <w:pPr>
        <w:jc w:val="both"/>
        <w:rPr>
          <w:rFonts w:ascii="Verdana" w:hAnsi="Verdana"/>
          <w:sz w:val="20"/>
        </w:rPr>
      </w:pPr>
      <w:r>
        <w:rPr>
          <w:rFonts w:ascii="Verdana" w:hAnsi="Verdana"/>
          <w:sz w:val="20"/>
        </w:rPr>
        <w:t xml:space="preserve">Dans le souci de ne pas grever les finances de l’association et d’assurer sur le long terme l’adéquation entre </w:t>
      </w:r>
      <w:r w:rsidR="004803D1">
        <w:rPr>
          <w:rFonts w:ascii="Verdana" w:hAnsi="Verdana"/>
          <w:sz w:val="20"/>
        </w:rPr>
        <w:t>l’</w:t>
      </w:r>
      <w:r>
        <w:rPr>
          <w:rFonts w:ascii="Verdana" w:hAnsi="Verdana"/>
          <w:sz w:val="20"/>
        </w:rPr>
        <w:t xml:space="preserve">évolution de ses ressources et le souhait légitime des salariés de voir leur </w:t>
      </w:r>
      <w:r w:rsidR="00454421">
        <w:rPr>
          <w:rFonts w:ascii="Verdana" w:hAnsi="Verdana"/>
          <w:sz w:val="20"/>
        </w:rPr>
        <w:t>salaire</w:t>
      </w:r>
      <w:r>
        <w:rPr>
          <w:rFonts w:ascii="Verdana" w:hAnsi="Verdana"/>
          <w:sz w:val="20"/>
        </w:rPr>
        <w:t xml:space="preserve"> </w:t>
      </w:r>
      <w:r w:rsidR="004803D1">
        <w:rPr>
          <w:rFonts w:ascii="Verdana" w:hAnsi="Verdana"/>
          <w:sz w:val="20"/>
        </w:rPr>
        <w:t>augmenter en conséquence</w:t>
      </w:r>
      <w:r>
        <w:rPr>
          <w:rFonts w:ascii="Verdana" w:hAnsi="Verdana"/>
          <w:sz w:val="20"/>
        </w:rPr>
        <w:t xml:space="preserve">, il est convenu du mécanisme </w:t>
      </w:r>
      <w:r w:rsidR="004803D1">
        <w:rPr>
          <w:rFonts w:ascii="Verdana" w:hAnsi="Verdana"/>
          <w:sz w:val="20"/>
        </w:rPr>
        <w:t>suivant </w:t>
      </w:r>
      <w:r>
        <w:rPr>
          <w:rFonts w:ascii="Verdana" w:hAnsi="Verdana"/>
          <w:sz w:val="20"/>
        </w:rPr>
        <w:t xml:space="preserve">d’évolution </w:t>
      </w:r>
      <w:r w:rsidR="00D1321E">
        <w:rPr>
          <w:rFonts w:ascii="Verdana" w:hAnsi="Verdana"/>
          <w:sz w:val="20"/>
        </w:rPr>
        <w:t>des</w:t>
      </w:r>
      <w:r w:rsidR="00454421">
        <w:rPr>
          <w:rFonts w:ascii="Verdana" w:hAnsi="Verdana"/>
          <w:sz w:val="20"/>
        </w:rPr>
        <w:t xml:space="preserve"> salaire</w:t>
      </w:r>
      <w:r w:rsidR="00D1321E">
        <w:rPr>
          <w:rFonts w:ascii="Verdana" w:hAnsi="Verdana"/>
          <w:sz w:val="20"/>
        </w:rPr>
        <w:t>s</w:t>
      </w:r>
      <w:r w:rsidR="00E71910">
        <w:rPr>
          <w:rFonts w:ascii="Verdana" w:hAnsi="Verdana"/>
          <w:sz w:val="20"/>
        </w:rPr>
        <w:t>.</w:t>
      </w:r>
    </w:p>
    <w:p w:rsidP="003045BB" w:rsidR="002D613D" w:rsidRDefault="00975EF5" w:rsidRPr="0085396A">
      <w:pPr>
        <w:jc w:val="both"/>
        <w:rPr>
          <w:rFonts w:ascii="Verdana" w:hAnsi="Verdana"/>
          <w:sz w:val="20"/>
        </w:rPr>
      </w:pPr>
      <w:r w:rsidRPr="0085396A">
        <w:rPr>
          <w:rFonts w:ascii="Verdana" w:hAnsi="Verdana"/>
          <w:sz w:val="20"/>
        </w:rPr>
        <w:t>Chaque année les salair</w:t>
      </w:r>
      <w:r w:rsidR="0085396A" w:rsidRPr="0085396A">
        <w:rPr>
          <w:rFonts w:ascii="Verdana" w:hAnsi="Verdana"/>
          <w:sz w:val="20"/>
        </w:rPr>
        <w:t>es bruts seront revalorisés de 1</w:t>
      </w:r>
      <w:r w:rsidRPr="0085396A">
        <w:rPr>
          <w:rFonts w:ascii="Verdana" w:hAnsi="Verdana"/>
          <w:sz w:val="20"/>
        </w:rPr>
        <w:t>% bruts</w:t>
      </w:r>
      <w:r w:rsidR="002D613D" w:rsidRPr="0085396A">
        <w:rPr>
          <w:rFonts w:ascii="Verdana" w:hAnsi="Verdana"/>
          <w:sz w:val="20"/>
        </w:rPr>
        <w:t>.</w:t>
      </w:r>
    </w:p>
    <w:p w:rsidP="003045BB" w:rsidR="002D613D" w:rsidRDefault="00F30BAD" w:rsidRPr="0085396A">
      <w:pPr>
        <w:jc w:val="both"/>
        <w:rPr>
          <w:rFonts w:ascii="Verdana" w:hAnsi="Verdana"/>
          <w:sz w:val="20"/>
        </w:rPr>
      </w:pPr>
      <w:r w:rsidRPr="0085396A">
        <w:rPr>
          <w:rFonts w:ascii="Verdana" w:hAnsi="Verdana"/>
          <w:sz w:val="20"/>
        </w:rPr>
        <w:t xml:space="preserve">Cette revalorisation </w:t>
      </w:r>
      <w:r w:rsidR="0085396A" w:rsidRPr="0085396A">
        <w:rPr>
          <w:rFonts w:ascii="Verdana" w:hAnsi="Verdana"/>
          <w:sz w:val="20"/>
        </w:rPr>
        <w:t>commencera au bout de 3 ans d’ancienneté</w:t>
      </w:r>
      <w:r w:rsidRPr="0085396A">
        <w:rPr>
          <w:rFonts w:ascii="Verdana" w:hAnsi="Verdana"/>
          <w:sz w:val="20"/>
        </w:rPr>
        <w:t xml:space="preserve">. </w:t>
      </w:r>
    </w:p>
    <w:p w:rsidP="002D613D" w:rsidR="002D613D" w:rsidRDefault="002D613D" w:rsidRPr="0085396A">
      <w:pPr>
        <w:jc w:val="both"/>
        <w:rPr>
          <w:rFonts w:ascii="Verdana" w:hAnsi="Verdana"/>
          <w:sz w:val="20"/>
        </w:rPr>
      </w:pPr>
      <w:r w:rsidRPr="0085396A">
        <w:rPr>
          <w:rFonts w:ascii="Verdana" w:hAnsi="Verdana"/>
          <w:sz w:val="20"/>
        </w:rPr>
        <w:t>La revalorisation du salaire s’effectuera le 1</w:t>
      </w:r>
      <w:r w:rsidRPr="0085396A">
        <w:rPr>
          <w:rFonts w:ascii="Verdana" w:hAnsi="Verdana"/>
          <w:sz w:val="20"/>
          <w:vertAlign w:val="superscript"/>
        </w:rPr>
        <w:t>er</w:t>
      </w:r>
      <w:r w:rsidRPr="0085396A">
        <w:rPr>
          <w:rFonts w:ascii="Verdana" w:hAnsi="Verdana"/>
          <w:sz w:val="20"/>
        </w:rPr>
        <w:t xml:space="preserve"> avril de chaque année.</w:t>
      </w:r>
    </w:p>
    <w:p w:rsidP="003045BB" w:rsidR="00454421" w:rsidRDefault="002D613D" w:rsidRPr="0085396A">
      <w:pPr>
        <w:jc w:val="both"/>
        <w:rPr>
          <w:rFonts w:ascii="Verdana" w:hAnsi="Verdana"/>
          <w:sz w:val="20"/>
        </w:rPr>
      </w:pPr>
      <w:r w:rsidRPr="0085396A">
        <w:rPr>
          <w:rFonts w:ascii="Verdana" w:hAnsi="Verdana"/>
          <w:sz w:val="20"/>
        </w:rPr>
        <w:t>Toutefois, s’il résulte du bilan et du compte de résultat du dernier exercice écoulé que</w:t>
      </w:r>
      <w:r w:rsidR="00F30BAD" w:rsidRPr="0085396A">
        <w:rPr>
          <w:rFonts w:ascii="Verdana" w:hAnsi="Verdana"/>
          <w:sz w:val="20"/>
        </w:rPr>
        <w:t xml:space="preserve"> </w:t>
      </w:r>
      <w:r w:rsidRPr="0085396A">
        <w:rPr>
          <w:rFonts w:ascii="Verdana" w:hAnsi="Verdana"/>
          <w:sz w:val="20"/>
        </w:rPr>
        <w:t>le niveau de</w:t>
      </w:r>
      <w:r w:rsidR="00F30BAD" w:rsidRPr="0085396A">
        <w:rPr>
          <w:rFonts w:ascii="Verdana" w:hAnsi="Verdana"/>
          <w:sz w:val="20"/>
        </w:rPr>
        <w:t xml:space="preserve"> trésorerie</w:t>
      </w:r>
      <w:r w:rsidRPr="0085396A">
        <w:rPr>
          <w:rFonts w:ascii="Verdana" w:hAnsi="Verdana"/>
          <w:sz w:val="20"/>
        </w:rPr>
        <w:t xml:space="preserve"> de l’association est</w:t>
      </w:r>
      <w:r w:rsidR="00F30BAD" w:rsidRPr="0085396A">
        <w:rPr>
          <w:rFonts w:ascii="Verdana" w:hAnsi="Verdana"/>
          <w:sz w:val="20"/>
        </w:rPr>
        <w:t xml:space="preserve"> inférieur à</w:t>
      </w:r>
      <w:r w:rsidRPr="0085396A">
        <w:rPr>
          <w:rFonts w:ascii="Verdana" w:hAnsi="Verdana"/>
          <w:sz w:val="20"/>
        </w:rPr>
        <w:t xml:space="preserve"> une somme équivalente à</w:t>
      </w:r>
      <w:r w:rsidR="00F30BAD" w:rsidRPr="0085396A">
        <w:rPr>
          <w:rFonts w:ascii="Verdana" w:hAnsi="Verdana"/>
          <w:sz w:val="20"/>
        </w:rPr>
        <w:t xml:space="preserve"> 3 mois de fonctionnement</w:t>
      </w:r>
      <w:r w:rsidRPr="0085396A">
        <w:rPr>
          <w:rFonts w:ascii="Verdana" w:hAnsi="Verdana"/>
          <w:sz w:val="20"/>
        </w:rPr>
        <w:t xml:space="preserve"> de l’association (calculée sur la base de la moyenne des 12 mois de l’exercice écoulé)</w:t>
      </w:r>
      <w:r w:rsidR="00454421" w:rsidRPr="0085396A">
        <w:rPr>
          <w:rFonts w:ascii="Verdana" w:hAnsi="Verdana"/>
          <w:sz w:val="20"/>
        </w:rPr>
        <w:t>, le salaire fixe de base des salariés ne sera pas revalorisé</w:t>
      </w:r>
      <w:r w:rsidRPr="0085396A">
        <w:rPr>
          <w:rFonts w:ascii="Verdana" w:hAnsi="Verdana"/>
          <w:sz w:val="20"/>
        </w:rPr>
        <w:t xml:space="preserve"> cette année-là.</w:t>
      </w:r>
    </w:p>
    <w:p w:rsidP="003045BB" w:rsidR="002D613D" w:rsidRDefault="002D613D" w:rsidRPr="0085396A">
      <w:pPr>
        <w:jc w:val="both"/>
        <w:rPr>
          <w:rFonts w:ascii="Verdana" w:hAnsi="Verdana"/>
          <w:sz w:val="20"/>
        </w:rPr>
      </w:pPr>
      <w:r w:rsidRPr="0085396A">
        <w:rPr>
          <w:rFonts w:ascii="Verdana" w:hAnsi="Verdana"/>
          <w:sz w:val="20"/>
        </w:rPr>
        <w:t>Ainsi la revalorisation de salaire sur une année au 1</w:t>
      </w:r>
      <w:r w:rsidRPr="0085396A">
        <w:rPr>
          <w:rFonts w:ascii="Verdana" w:hAnsi="Verdana"/>
          <w:sz w:val="20"/>
          <w:vertAlign w:val="superscript"/>
        </w:rPr>
        <w:t>er</w:t>
      </w:r>
      <w:r w:rsidRPr="0085396A">
        <w:rPr>
          <w:rFonts w:ascii="Verdana" w:hAnsi="Verdana"/>
          <w:sz w:val="20"/>
        </w:rPr>
        <w:t xml:space="preserve"> avril est conditionnée à l’atteinte au 31 décembre de l’année précédente d’une réserve suffisante de trésorerie équivalente à 3 mois de fonctionnement de l’association.</w:t>
      </w:r>
    </w:p>
    <w:p w:rsidP="003045BB" w:rsidR="003F76AD" w:rsidRDefault="003F76AD">
      <w:pPr>
        <w:jc w:val="both"/>
        <w:rPr>
          <w:rFonts w:ascii="Verdana" w:hAnsi="Verdana"/>
          <w:sz w:val="20"/>
        </w:rPr>
      </w:pPr>
      <w:r w:rsidRPr="0085396A">
        <w:rPr>
          <w:rFonts w:ascii="Verdana" w:hAnsi="Verdana"/>
          <w:sz w:val="20"/>
        </w:rPr>
        <w:t>L’association devra alors veiller à</w:t>
      </w:r>
      <w:r>
        <w:rPr>
          <w:rFonts w:ascii="Verdana" w:hAnsi="Verdana"/>
          <w:sz w:val="20"/>
        </w:rPr>
        <w:t xml:space="preserve"> réduire ses postes de charge afin de maintenir autant que possible la proportion entre les salaires et cotisations sociales et les autres postes de dépenses.</w:t>
      </w:r>
    </w:p>
    <w:p w:rsidP="00F264E7" w:rsidR="00F264E7" w:rsidRDefault="00F264E7" w:rsidRPr="0085396A">
      <w:pPr>
        <w:jc w:val="both"/>
        <w:rPr>
          <w:rFonts w:ascii="Verdana" w:hAnsi="Verdana"/>
          <w:sz w:val="20"/>
        </w:rPr>
      </w:pPr>
      <w:r>
        <w:rPr>
          <w:rFonts w:ascii="Verdana" w:hAnsi="Verdana"/>
          <w:sz w:val="20"/>
        </w:rPr>
        <w:t>S</w:t>
      </w:r>
      <w:r w:rsidRPr="0085396A">
        <w:rPr>
          <w:rFonts w:ascii="Verdana" w:hAnsi="Verdana"/>
          <w:sz w:val="20"/>
        </w:rPr>
        <w:t>’il résulte du bilan et du compte de résultat du dernier exercice écoulé que le niveau de trésorerie de l’association est inférieur à une somme équivalente à 3 mois de fonctionnement de l’association (calculée sur la base de la moyenne des 12 mois de l’exercice écoulé)</w:t>
      </w:r>
      <w:r>
        <w:rPr>
          <w:rFonts w:ascii="Verdana" w:hAnsi="Verdana"/>
          <w:sz w:val="20"/>
        </w:rPr>
        <w:t xml:space="preserve"> mais supérieur à 2 mois</w:t>
      </w:r>
      <w:r w:rsidRPr="0085396A">
        <w:rPr>
          <w:rFonts w:ascii="Verdana" w:hAnsi="Verdana"/>
          <w:sz w:val="20"/>
        </w:rPr>
        <w:t>, le salaire fixe de base des salariés sera revalorisé cette année-là</w:t>
      </w:r>
      <w:r>
        <w:rPr>
          <w:rFonts w:ascii="Verdana" w:hAnsi="Verdana"/>
          <w:sz w:val="20"/>
        </w:rPr>
        <w:t xml:space="preserve"> de 0,5%</w:t>
      </w:r>
      <w:r w:rsidRPr="0085396A">
        <w:rPr>
          <w:rFonts w:ascii="Verdana" w:hAnsi="Verdana"/>
          <w:sz w:val="20"/>
        </w:rPr>
        <w:t>.</w:t>
      </w:r>
    </w:p>
    <w:p w:rsidP="003045BB" w:rsidR="0047552E" w:rsidRDefault="00E83597">
      <w:pPr>
        <w:jc w:val="both"/>
        <w:rPr>
          <w:rFonts w:ascii="Verdana" w:hAnsi="Verdana"/>
          <w:b/>
          <w:sz w:val="20"/>
        </w:rPr>
      </w:pPr>
      <w:r>
        <w:rPr>
          <w:rFonts w:ascii="Verdana" w:hAnsi="Verdana"/>
          <w:b/>
          <w:sz w:val="20"/>
        </w:rPr>
        <w:t>15</w:t>
      </w:r>
      <w:r w:rsidR="00454421" w:rsidRPr="00454421">
        <w:rPr>
          <w:rFonts w:ascii="Verdana" w:hAnsi="Verdana"/>
          <w:b/>
          <w:sz w:val="20"/>
        </w:rPr>
        <w:t xml:space="preserve">.3 – </w:t>
      </w:r>
      <w:r w:rsidR="00454421" w:rsidRPr="00E83597">
        <w:rPr>
          <w:rFonts w:ascii="Verdana" w:hAnsi="Verdana"/>
          <w:b/>
          <w:sz w:val="20"/>
          <w:u w:val="single"/>
        </w:rPr>
        <w:t>suivi de ce mécanisme</w:t>
      </w:r>
      <w:r w:rsidR="004803D1" w:rsidRPr="00454421">
        <w:rPr>
          <w:rFonts w:ascii="Verdana" w:hAnsi="Verdana"/>
          <w:b/>
          <w:sz w:val="20"/>
        </w:rPr>
        <w:t xml:space="preserve"> </w:t>
      </w:r>
    </w:p>
    <w:p w:rsidP="003045BB" w:rsidR="003F76AD" w:rsidRDefault="00454421">
      <w:pPr>
        <w:jc w:val="both"/>
        <w:rPr>
          <w:rFonts w:ascii="Verdana" w:hAnsi="Verdana"/>
          <w:sz w:val="20"/>
        </w:rPr>
      </w:pPr>
      <w:r w:rsidRPr="00454421">
        <w:rPr>
          <w:rFonts w:ascii="Verdana" w:hAnsi="Verdana"/>
          <w:sz w:val="20"/>
        </w:rPr>
        <w:t xml:space="preserve">Chaque année, </w:t>
      </w:r>
      <w:r>
        <w:rPr>
          <w:rFonts w:ascii="Verdana" w:hAnsi="Verdana"/>
          <w:sz w:val="20"/>
        </w:rPr>
        <w:t xml:space="preserve">dans </w:t>
      </w:r>
      <w:r w:rsidR="00A14976">
        <w:rPr>
          <w:rFonts w:ascii="Verdana" w:hAnsi="Verdana"/>
          <w:sz w:val="20"/>
        </w:rPr>
        <w:t>le mois</w:t>
      </w:r>
      <w:r>
        <w:rPr>
          <w:rFonts w:ascii="Verdana" w:hAnsi="Verdana"/>
          <w:sz w:val="20"/>
        </w:rPr>
        <w:t xml:space="preserve"> </w:t>
      </w:r>
      <w:r w:rsidR="002D613D" w:rsidRPr="0085396A">
        <w:rPr>
          <w:rFonts w:ascii="Verdana" w:hAnsi="Verdana"/>
          <w:sz w:val="20"/>
        </w:rPr>
        <w:t xml:space="preserve">suivant </w:t>
      </w:r>
      <w:r w:rsidR="00F30BAD" w:rsidRPr="0085396A">
        <w:rPr>
          <w:rFonts w:ascii="Verdana" w:hAnsi="Verdana"/>
          <w:sz w:val="20"/>
        </w:rPr>
        <w:t>la clôture des comptes</w:t>
      </w:r>
      <w:r w:rsidR="00F30BAD">
        <w:rPr>
          <w:rFonts w:ascii="Verdana" w:hAnsi="Verdana"/>
          <w:color w:val="0070C0"/>
          <w:sz w:val="20"/>
        </w:rPr>
        <w:t>,</w:t>
      </w:r>
      <w:r>
        <w:rPr>
          <w:rFonts w:ascii="Verdana" w:hAnsi="Verdana"/>
          <w:sz w:val="20"/>
        </w:rPr>
        <w:t xml:space="preserve"> une réunion sera organisée à </w:t>
      </w:r>
      <w:r w:rsidR="00A14976">
        <w:rPr>
          <w:rFonts w:ascii="Verdana" w:hAnsi="Verdana"/>
          <w:sz w:val="20"/>
        </w:rPr>
        <w:t>l’</w:t>
      </w:r>
      <w:r>
        <w:rPr>
          <w:rFonts w:ascii="Verdana" w:hAnsi="Verdana"/>
          <w:sz w:val="20"/>
        </w:rPr>
        <w:t>initiative</w:t>
      </w:r>
      <w:r w:rsidR="00A14976">
        <w:rPr>
          <w:rFonts w:ascii="Verdana" w:hAnsi="Verdana"/>
          <w:sz w:val="20"/>
        </w:rPr>
        <w:t xml:space="preserve"> de la Direction</w:t>
      </w:r>
      <w:r>
        <w:rPr>
          <w:rFonts w:ascii="Verdana" w:hAnsi="Verdana"/>
          <w:sz w:val="20"/>
        </w:rPr>
        <w:t xml:space="preserve"> avec les membres du CSE afin de leur communiquer son impact sur l’évolution des salaires et cotisations sociales des salariés.</w:t>
      </w:r>
    </w:p>
    <w:p w:rsidP="003045BB" w:rsidR="0085396A" w:rsidRDefault="003F76AD">
      <w:pPr>
        <w:jc w:val="both"/>
        <w:rPr>
          <w:rFonts w:ascii="Verdana" w:hAnsi="Verdana"/>
          <w:sz w:val="20"/>
        </w:rPr>
      </w:pPr>
      <w:r>
        <w:rPr>
          <w:rFonts w:ascii="Verdana" w:hAnsi="Verdana"/>
          <w:sz w:val="20"/>
        </w:rPr>
        <w:t>Il sera vérifié que les règles prévues au présent accord son</w:t>
      </w:r>
      <w:r w:rsidRPr="0085396A">
        <w:rPr>
          <w:rFonts w:ascii="Verdana" w:hAnsi="Verdana"/>
          <w:sz w:val="20"/>
        </w:rPr>
        <w:t>t respectées</w:t>
      </w:r>
      <w:r w:rsidR="002D613D" w:rsidRPr="0085396A">
        <w:rPr>
          <w:rFonts w:ascii="Verdana" w:hAnsi="Verdana"/>
          <w:sz w:val="20"/>
        </w:rPr>
        <w:t xml:space="preserve"> et que l’augmentation salariale au 1</w:t>
      </w:r>
      <w:r w:rsidR="002D613D" w:rsidRPr="0085396A">
        <w:rPr>
          <w:rFonts w:ascii="Verdana" w:hAnsi="Verdana"/>
          <w:sz w:val="20"/>
          <w:vertAlign w:val="superscript"/>
        </w:rPr>
        <w:t>er</w:t>
      </w:r>
      <w:r w:rsidR="002D613D" w:rsidRPr="0085396A">
        <w:rPr>
          <w:rFonts w:ascii="Verdana" w:hAnsi="Verdana"/>
          <w:sz w:val="20"/>
        </w:rPr>
        <w:t xml:space="preserve"> avril sera possible ou pas</w:t>
      </w:r>
      <w:r w:rsidR="0085396A">
        <w:rPr>
          <w:rFonts w:ascii="Verdana" w:hAnsi="Verdana"/>
          <w:sz w:val="20"/>
        </w:rPr>
        <w:t>.</w:t>
      </w:r>
    </w:p>
    <w:p w:rsidP="003045BB" w:rsidR="00714EBA" w:rsidRDefault="00E83597" w:rsidRPr="00714EBA">
      <w:pPr>
        <w:jc w:val="both"/>
        <w:rPr>
          <w:rFonts w:ascii="Verdana" w:hAnsi="Verdana"/>
          <w:b/>
          <w:sz w:val="20"/>
        </w:rPr>
      </w:pPr>
      <w:r>
        <w:rPr>
          <w:rFonts w:ascii="Verdana" w:hAnsi="Verdana"/>
          <w:b/>
          <w:sz w:val="20"/>
        </w:rPr>
        <w:t>15</w:t>
      </w:r>
      <w:r w:rsidR="00714EBA" w:rsidRPr="00714EBA">
        <w:rPr>
          <w:rFonts w:ascii="Verdana" w:hAnsi="Verdana"/>
          <w:b/>
          <w:sz w:val="20"/>
        </w:rPr>
        <w:t xml:space="preserve">.4 – </w:t>
      </w:r>
      <w:r w:rsidR="00714EBA" w:rsidRPr="00E83597">
        <w:rPr>
          <w:rFonts w:ascii="Verdana" w:hAnsi="Verdana"/>
          <w:b/>
          <w:sz w:val="20"/>
          <w:u w:val="single"/>
        </w:rPr>
        <w:t>heures complémentaires / supplémentaires</w:t>
      </w:r>
    </w:p>
    <w:p w:rsidP="003045BB" w:rsidR="00655FFB" w:rsidRDefault="00714EBA">
      <w:pPr>
        <w:jc w:val="both"/>
        <w:rPr>
          <w:rFonts w:ascii="Verdana" w:hAnsi="Verdana"/>
          <w:sz w:val="20"/>
        </w:rPr>
      </w:pPr>
      <w:r>
        <w:rPr>
          <w:rFonts w:ascii="Verdana" w:hAnsi="Verdana"/>
          <w:sz w:val="20"/>
        </w:rPr>
        <w:t>Les heures complémentaires</w:t>
      </w:r>
      <w:r w:rsidR="00655FFB">
        <w:rPr>
          <w:rFonts w:ascii="Verdana" w:hAnsi="Verdana"/>
          <w:sz w:val="20"/>
        </w:rPr>
        <w:t xml:space="preserve"> que le salarié peut réaliser peuvent être portées au tiers de la durée prévue au contrat de travail</w:t>
      </w:r>
      <w:r w:rsidR="001E3349">
        <w:rPr>
          <w:rFonts w:ascii="Verdana" w:hAnsi="Verdana"/>
          <w:sz w:val="20"/>
        </w:rPr>
        <w:t xml:space="preserve"> du salarié</w:t>
      </w:r>
      <w:r w:rsidR="00655FFB">
        <w:rPr>
          <w:rFonts w:ascii="Verdana" w:hAnsi="Verdana"/>
          <w:sz w:val="20"/>
        </w:rPr>
        <w:t>.</w:t>
      </w:r>
      <w:r>
        <w:rPr>
          <w:rFonts w:ascii="Verdana" w:hAnsi="Verdana"/>
          <w:sz w:val="20"/>
        </w:rPr>
        <w:t xml:space="preserve"> </w:t>
      </w:r>
    </w:p>
    <w:p w:rsidP="003045BB" w:rsidR="00714EBA" w:rsidRDefault="001E3349">
      <w:pPr>
        <w:jc w:val="both"/>
        <w:rPr>
          <w:rFonts w:ascii="Verdana" w:hAnsi="Verdana"/>
          <w:sz w:val="20"/>
        </w:rPr>
      </w:pPr>
      <w:r>
        <w:rPr>
          <w:rFonts w:ascii="Verdana" w:hAnsi="Verdana"/>
          <w:sz w:val="20"/>
        </w:rPr>
        <w:t xml:space="preserve">Les heures complémentaires </w:t>
      </w:r>
      <w:r w:rsidR="00714EBA">
        <w:rPr>
          <w:rFonts w:ascii="Verdana" w:hAnsi="Verdana"/>
          <w:sz w:val="20"/>
        </w:rPr>
        <w:t>seront payées</w:t>
      </w:r>
      <w:r>
        <w:rPr>
          <w:rFonts w:ascii="Verdana" w:hAnsi="Verdana"/>
          <w:sz w:val="20"/>
        </w:rPr>
        <w:t xml:space="preserve"> à hauteur de 10% pour les 10 premiers pour cent et de 25% pour les heures réalisées au-delà et jusqu’au tiers.</w:t>
      </w:r>
    </w:p>
    <w:p w:rsidP="003045BB" w:rsidR="00714EBA" w:rsidRDefault="00714EBA">
      <w:pPr>
        <w:jc w:val="both"/>
        <w:rPr>
          <w:rFonts w:ascii="Verdana" w:hAnsi="Verdana"/>
          <w:sz w:val="20"/>
        </w:rPr>
      </w:pPr>
      <w:r>
        <w:rPr>
          <w:rFonts w:ascii="Verdana" w:hAnsi="Verdana"/>
          <w:sz w:val="20"/>
        </w:rPr>
        <w:t xml:space="preserve">Les heures supplémentaires pourront être </w:t>
      </w:r>
      <w:r w:rsidR="00655FFB">
        <w:rPr>
          <w:rFonts w:ascii="Verdana" w:hAnsi="Verdana"/>
          <w:sz w:val="20"/>
        </w:rPr>
        <w:t xml:space="preserve">payées ou </w:t>
      </w:r>
      <w:r>
        <w:rPr>
          <w:rFonts w:ascii="Verdana" w:hAnsi="Verdana"/>
          <w:sz w:val="20"/>
        </w:rPr>
        <w:t>récupérées par un repos compensateur de remplacement</w:t>
      </w:r>
      <w:r w:rsidR="00655FFB">
        <w:rPr>
          <w:rFonts w:ascii="Verdana" w:hAnsi="Verdana"/>
          <w:sz w:val="20"/>
        </w:rPr>
        <w:t>, à la discrétion de l’employeur</w:t>
      </w:r>
      <w:r>
        <w:rPr>
          <w:rFonts w:ascii="Verdana" w:hAnsi="Verdana"/>
          <w:sz w:val="20"/>
        </w:rPr>
        <w:t>.</w:t>
      </w:r>
    </w:p>
    <w:p w:rsidP="003045BB" w:rsidR="00313504" w:rsidRDefault="00313504">
      <w:pPr>
        <w:jc w:val="both"/>
        <w:rPr>
          <w:rFonts w:ascii="Verdana" w:hAnsi="Verdana"/>
          <w:strike/>
          <w:sz w:val="20"/>
        </w:rPr>
      </w:pPr>
    </w:p>
    <w:p w:rsidP="003045BB" w:rsidR="00306F58" w:rsidRDefault="00306F58">
      <w:pPr>
        <w:jc w:val="both"/>
        <w:rPr>
          <w:rFonts w:ascii="Verdana" w:hAnsi="Verdana"/>
          <w:strike/>
          <w:sz w:val="20"/>
        </w:rPr>
      </w:pPr>
    </w:p>
    <w:p w:rsidP="003045BB" w:rsidR="00306F58" w:rsidRDefault="00306F58">
      <w:pPr>
        <w:jc w:val="both"/>
        <w:rPr>
          <w:rFonts w:ascii="Verdana" w:hAnsi="Verdana"/>
          <w:strike/>
          <w:sz w:val="20"/>
        </w:rPr>
      </w:pPr>
    </w:p>
    <w:p w:rsidP="00A14976" w:rsidR="00A14976" w:rsidRDefault="00E83597" w:rsidRPr="00A14976">
      <w:pPr>
        <w:shd w:color="auto" w:fill="D9E2F3" w:val="clear"/>
        <w:spacing w:after="0" w:line="360" w:lineRule="auto"/>
        <w:jc w:val="both"/>
        <w:rPr>
          <w:rFonts w:ascii="Verdana" w:hAnsi="Verdana"/>
          <w:b/>
          <w:sz w:val="20"/>
          <w:szCs w:val="20"/>
        </w:rPr>
      </w:pPr>
      <w:r>
        <w:rPr>
          <w:rFonts w:ascii="Verdana" w:hAnsi="Verdana"/>
          <w:b/>
          <w:sz w:val="20"/>
          <w:szCs w:val="20"/>
        </w:rPr>
        <w:t>Article 16</w:t>
      </w:r>
      <w:r w:rsidR="00A14976" w:rsidRPr="00A14976">
        <w:rPr>
          <w:rFonts w:ascii="Verdana" w:hAnsi="Verdana"/>
          <w:b/>
          <w:sz w:val="20"/>
          <w:szCs w:val="20"/>
        </w:rPr>
        <w:t xml:space="preserve"> – clause de rendez-vous</w:t>
      </w:r>
    </w:p>
    <w:p w:rsidP="003045BB" w:rsidR="00306F58" w:rsidRDefault="00306F58">
      <w:pPr>
        <w:jc w:val="both"/>
        <w:rPr>
          <w:rFonts w:ascii="Verdana" w:hAnsi="Verdana"/>
          <w:sz w:val="20"/>
        </w:rPr>
      </w:pPr>
    </w:p>
    <w:p w:rsidP="003045BB" w:rsidR="00A14976" w:rsidRDefault="00A14976">
      <w:pPr>
        <w:jc w:val="both"/>
        <w:rPr>
          <w:rFonts w:ascii="Verdana" w:hAnsi="Verdana"/>
          <w:sz w:val="20"/>
        </w:rPr>
      </w:pPr>
      <w:r>
        <w:rPr>
          <w:rFonts w:ascii="Verdana" w:hAnsi="Verdana"/>
          <w:sz w:val="20"/>
        </w:rPr>
        <w:t>Le présent accord étant à durée indéterminée, les parties conviennent de se revoir au terme d’un délai de 3 ans à compter de sa date d’entrée en vigueur, afin d’examiner son application et les points susceptibles d’être révisés ou explicités.</w:t>
      </w:r>
    </w:p>
    <w:p w:rsidP="003045BB" w:rsidR="00A14976" w:rsidRDefault="00A14976">
      <w:pPr>
        <w:jc w:val="both"/>
        <w:rPr>
          <w:rFonts w:ascii="Verdana" w:hAnsi="Verdana"/>
          <w:sz w:val="20"/>
        </w:rPr>
      </w:pPr>
      <w:r>
        <w:rPr>
          <w:rFonts w:ascii="Verdana" w:hAnsi="Verdana"/>
          <w:sz w:val="20"/>
        </w:rPr>
        <w:t xml:space="preserve">Avant ce terme, à l’initiative de l’une ou l’autre des parties, ces dernières se réuniront dans l’hypothèse où l’un des points de l’accord devrait faire l’objet d’une précision ou d’une interprétation. </w:t>
      </w:r>
    </w:p>
    <w:p w:rsidP="003045BB" w:rsidR="00306F58" w:rsidRDefault="00306F58">
      <w:pPr>
        <w:jc w:val="both"/>
        <w:rPr>
          <w:rFonts w:ascii="Verdana" w:hAnsi="Verdana"/>
          <w:sz w:val="20"/>
        </w:rPr>
      </w:pPr>
    </w:p>
    <w:p w:rsidP="003045BB" w:rsidR="00306F58" w:rsidRDefault="00306F58">
      <w:pPr>
        <w:jc w:val="both"/>
        <w:rPr>
          <w:rFonts w:ascii="Verdana" w:hAnsi="Verdana"/>
          <w:sz w:val="20"/>
        </w:rPr>
      </w:pPr>
    </w:p>
    <w:p w:rsidP="003045BB" w:rsidR="00A14976" w:rsidRDefault="00A14976">
      <w:pPr>
        <w:jc w:val="both"/>
        <w:rPr>
          <w:rFonts w:ascii="Verdana" w:hAnsi="Verdana"/>
          <w:sz w:val="20"/>
        </w:rPr>
      </w:pPr>
      <w:r>
        <w:rPr>
          <w:rFonts w:ascii="Verdana" w:hAnsi="Verdana"/>
          <w:sz w:val="20"/>
        </w:rPr>
        <w:t>Fait à TOULOUSE</w:t>
      </w:r>
    </w:p>
    <w:p w:rsidP="003045BB" w:rsidR="00A14976" w:rsidRDefault="00306F58">
      <w:pPr>
        <w:jc w:val="both"/>
        <w:rPr>
          <w:rFonts w:ascii="Verdana" w:hAnsi="Verdana"/>
          <w:sz w:val="20"/>
        </w:rPr>
      </w:pPr>
      <w:r>
        <w:rPr>
          <w:rFonts w:ascii="Verdana" w:hAnsi="Verdana"/>
          <w:sz w:val="20"/>
        </w:rPr>
        <w:t>Le</w:t>
      </w:r>
      <w:r w:rsidR="00F441F3">
        <w:rPr>
          <w:rFonts w:ascii="Verdana" w:hAnsi="Verdana"/>
          <w:sz w:val="20"/>
        </w:rPr>
        <w:t xml:space="preserve"> 14 janvier 2022</w:t>
      </w:r>
    </w:p>
    <w:p w:rsidP="003045BB" w:rsidR="00A14976" w:rsidRDefault="00A14976">
      <w:pPr>
        <w:jc w:val="both"/>
        <w:rPr>
          <w:rFonts w:ascii="Verdana" w:hAnsi="Verdana"/>
          <w:sz w:val="20"/>
        </w:rPr>
      </w:pPr>
      <w:r>
        <w:rPr>
          <w:rFonts w:ascii="Verdana" w:hAnsi="Verdana"/>
          <w:sz w:val="20"/>
        </w:rPr>
        <w:t>Signature</w:t>
      </w:r>
    </w:p>
    <w:p w:rsidP="003045BB" w:rsidR="00EF190B" w:rsidRDefault="00EF190B" w:rsidRPr="00EF190B">
      <w:pPr>
        <w:jc w:val="both"/>
        <w:rPr>
          <w:rFonts w:ascii="Verdana" w:hAnsi="Verdana"/>
          <w:color w:val="0070C0"/>
          <w:sz w:val="20"/>
        </w:rPr>
      </w:pPr>
      <w:r w:rsidRPr="00EF190B">
        <w:rPr>
          <w:rFonts w:ascii="Verdana" w:hAnsi="Verdana"/>
          <w:color w:val="0070C0"/>
          <w:sz w:val="20"/>
        </w:rPr>
        <w:t xml:space="preserve"> </w:t>
      </w:r>
    </w:p>
    <w:sectPr w:rsidR="00EF190B" w:rsidRPr="00EF190B" w:rsidSect="00410B5C">
      <w:footerReference r:id="rId8" w:type="default"/>
      <w:type w:val="continuous"/>
      <w:pgSz w:code="9" w:h="16840" w:w="11907"/>
      <w:pgMar w:bottom="1134" w:footer="720" w:gutter="284" w:header="720" w:left="1701" w:right="1418" w:top="1134"/>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66A1" w:rsidRDefault="00F366A1" w:rsidP="005B6733">
      <w:pPr>
        <w:spacing w:after="0" w:line="240" w:lineRule="auto"/>
      </w:pPr>
      <w:r>
        <w:separator/>
      </w:r>
    </w:p>
  </w:endnote>
  <w:endnote w:type="continuationSeparator" w:id="0">
    <w:p w:rsidR="00F366A1" w:rsidRDefault="00F366A1" w:rsidP="005B6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5B6733" w:rsidRDefault="00BF787D">
    <w:pPr>
      <w:pStyle w:val="Pieddepage"/>
    </w:pPr>
    <w:r>
      <w:rPr>
        <w:noProof/>
        <w:lang w:eastAsia="fr-FR" w:val="fr-FR"/>
      </w:rPr>
      <mc:AlternateContent>
        <mc:Choice Requires="wps">
          <w:drawing>
            <wp:anchor allowOverlap="1" behindDoc="0" distB="0" distL="114300" distR="114300" distT="0" layoutInCell="0" locked="0" relativeHeight="251657728" simplePos="0">
              <wp:simplePos x="0" y="0"/>
              <wp:positionH relativeFrom="page">
                <wp:posOffset>6670040</wp:posOffset>
              </wp:positionH>
              <wp:positionV relativeFrom="page">
                <wp:posOffset>10012045</wp:posOffset>
              </wp:positionV>
              <wp:extent cx="368300" cy="274320"/>
              <wp:effectExtent b="10160" l="12065" r="10160" t="1079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fmla="val 34560" name="adj"/>
                        </a:avLst>
                      </a:prstGeom>
                      <a:solidFill>
                        <a:srgbClr val="FFFFFF"/>
                      </a:solidFill>
                      <a:ln w="3175">
                        <a:solidFill>
                          <a:srgbClr val="808080"/>
                        </a:solidFill>
                        <a:round/>
                        <a:headEnd/>
                        <a:tailEnd/>
                      </a:ln>
                    </wps:spPr>
                    <wps:txbx>
                      <w:txbxContent>
                        <w:p w:rsidR="005B6733" w:rsidRDefault="005B6733">
                          <w:pPr>
                            <w:jc w:val="center"/>
                          </w:pPr>
                          <w:r>
                            <w:fldChar w:fldCharType="begin"/>
                          </w:r>
                          <w:r>
                            <w:instrText>PAGE    \* MERGEFORMAT</w:instrText>
                          </w:r>
                          <w:r>
                            <w:fldChar w:fldCharType="separate"/>
                          </w:r>
                          <w:r w:rsidR="00BF787D" w:rsidRPr="00BF787D">
                            <w:rPr>
                              <w:noProof/>
                              <w:sz w:val="16"/>
                              <w:szCs w:val="16"/>
                            </w:rPr>
                            <w:t>1</w:t>
                          </w:r>
                          <w:r>
                            <w:rPr>
                              <w:sz w:val="16"/>
                              <w:szCs w:val="16"/>
                            </w:rPr>
                            <w:fldChar w:fldCharType="end"/>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adj="18900" coordsize="21600,21600" id="_x0000_t65" o:spt="65"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AutoShape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76rcNwIAAG0EAAAOAAAAZHJzL2Uyb0RvYy54bWysVG1v0zAQ/o7Ef7D8nabvG1XTaeooQhow afADXNtpDI7PnN2m5dfv7KSjAz4hEsny5c7P3T3POcubY2PZQWMw4Eo+Ggw5006CMm5X8q9fNm+u OQtROCUsOF3ykw78ZvX61bL1Cz2GGqzSyAjEhUXrS17H6BdFEWStGxEG4LUjZwXYiEgm7gqFoiX0 xhbj4XBetIDKI0gdAn2965x8lfGrSsv4uaqCjsyWnGqLecW8btNarJZisUPhayP7MsQ/VNEI4yjp M9SdiILt0fwB1RiJEKCKAwlNAVVlpM49UDej4W/dPNbC69wLkRP8M03h/8HKT4cHZEaRdpw50ZBE t/sIOTMbJXpaHxYU9egfMDUY/D3I74E5WNfC7fQtIrS1FoqKyvHFiwPJCHSUbduPoAhdEHpm6lhh kwCJA3bMgpyeBdHHyCR9nMyvJ0OSTZJrfDWdjLNghVicD3sM8b2GhqVNyas0TmoN6DTmJOJwH2LW RfXdCfWNs6qxpPJBWDaZzuZn0D6Y4M+wuWGwRm2MtdnA3XZtkdHRkm/ykziiI+EyzDrWUvWjq1mu 4oUvXEJcD9P7NwiEvVN5OhO57/p9FMZ2e0ppHWU+E9wJFY/bY6/ZFtSJeEfoZp7uKG1qwJ+ctTTv JQ8/9gI1Z/aDI+3ejqbTdEGyMZ1dEdUMLz3bS49wkqBKHjnrtuvYXaq9R7OrKdMod+4gTVNlYiIp ldpV1Rs005m7/v6lS3Np56hff4nVEwAAAP//AwBQSwMEFAAGAAgAAAAhAEBVLIziAAAADwEAAA8A AABkcnMvZG93bnJldi54bWxMj8FOwzAQRO9I/IO1SFxQa6fQpAlxKoSEOKIW1LMbL0lKbAfbTUO/ nu0JbjO7o9m35XoyPRvRh85ZCclcAENbO93ZRsLH+8tsBSxEZbXqnUUJPxhgXV1flarQ7mQ3OG5j w6jEhkJJaGMcCs5D3aJRYe4GtLT7dN6oSNY3XHt1onLT84UQKTeqs3ShVQM+t1h/bY9GAh8O46F+ zRc7d/f9dp+ePc/PmZS3N9PTI7CIU/wLwwWf0KEipr07Wh1YT14sxQNlSS2zNAN2ySRiRbM9qTTJ c+BVyf//Uf0CAAD//wMAUEsBAi0AFAAGAAgAAAAhALaDOJL+AAAA4QEAABMAAAAAAAAAAAAAAAAA AAAAAFtDb250ZW50X1R5cGVzXS54bWxQSwECLQAUAAYACAAAACEAOP0h/9YAAACUAQAACwAAAAAA AAAAAAAAAAAvAQAAX3JlbHMvLnJlbHNQSwECLQAUAAYACAAAACEAp++q3DcCAABtBAAADgAAAAAA AAAAAAAAAAAuAgAAZHJzL2Uyb0RvYy54bWxQSwECLQAUAAYACAAAACEAQFUsjOIAAAAPAQAADwAA AAAAAAAAAAAAAACRBAAAZHJzL2Rvd25yZXYueG1sUEsFBgAAAAAEAAQA8wAAAKAFAAAAAA== " o:spid="_x0000_s1026" strokecolor="gray" strokeweight=".25pt" style="position:absolute;margin-left:525.2pt;margin-top:788.35pt;width:29pt;height:21.6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type="#_x0000_t65">
              <v:textbox>
                <w:txbxContent>
                  <w:p w:rsidR="005B6733" w:rsidRDefault="005B6733">
                    <w:pPr>
                      <w:jc w:val="center"/>
                    </w:pPr>
                    <w:r>
                      <w:fldChar w:fldCharType="begin"/>
                    </w:r>
                    <w:r>
                      <w:instrText>PAGE    \* MERGEFORMAT</w:instrText>
                    </w:r>
                    <w:r>
                      <w:fldChar w:fldCharType="separate"/>
                    </w:r>
                    <w:r w:rsidR="00BF787D" w:rsidRPr="00BF787D">
                      <w:rPr>
                        <w:noProof/>
                        <w:sz w:val="16"/>
                        <w:szCs w:val="16"/>
                      </w:rPr>
                      <w:t>1</w:t>
                    </w:r>
                    <w:r>
                      <w:rPr>
                        <w:sz w:val="16"/>
                        <w:szCs w:val="16"/>
                      </w:rPr>
                      <w:fldChar w:fldCharType="end"/>
                    </w:r>
                  </w:p>
                </w:txbxContent>
              </v:textbox>
              <w10:wrap anchorx="page" anchory="page"/>
            </v:shape>
          </w:pict>
        </mc:Fallback>
      </mc:AlternateContent>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P="005B6733" w:rsidR="00F366A1" w:rsidRDefault="00F366A1">
      <w:pPr>
        <w:spacing w:after="0" w:line="240" w:lineRule="auto"/>
      </w:pPr>
      <w:r>
        <w:separator/>
      </w:r>
    </w:p>
  </w:footnote>
  <w:footnote w:id="0" w:type="continuationSeparator">
    <w:p w:rsidP="005B6733" w:rsidR="00F366A1" w:rsidRDefault="00F366A1">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FE"/>
    <w:multiLevelType w:val="singleLevel"/>
    <w:tmpl w:val="108632EA"/>
    <w:lvl w:ilvl="0">
      <w:numFmt w:val="bullet"/>
      <w:lvlText w:val="*"/>
      <w:lvlJc w:val="left"/>
    </w:lvl>
  </w:abstractNum>
  <w:abstractNum w15:restartNumberingAfterBreak="0" w:abstractNumId="1">
    <w:nsid w:val="072134DD"/>
    <w:multiLevelType w:val="hybridMultilevel"/>
    <w:tmpl w:val="185CD058"/>
    <w:lvl w:ilvl="0" w:tplc="69266B06">
      <w:start w:val="1"/>
      <w:numFmt w:val="bullet"/>
      <w:lvlText w:val="q"/>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3DC24F5"/>
    <w:multiLevelType w:val="hybridMultilevel"/>
    <w:tmpl w:val="DA2A1938"/>
    <w:lvl w:ilvl="0" w:tplc="69266B06">
      <w:start w:val="1"/>
      <w:numFmt w:val="bullet"/>
      <w:lvlText w:val="q"/>
      <w:lvlJc w:val="left"/>
      <w:pPr>
        <w:ind w:hanging="360" w:left="720"/>
      </w:pPr>
      <w:rPr>
        <w:rFonts w:ascii="Wingdings" w:hAnsi="Wingdings" w:hint="default"/>
      </w:rPr>
    </w:lvl>
    <w:lvl w:ilvl="1" w:tplc="EF449BAC">
      <w:start w:val="2"/>
      <w:numFmt w:val="bullet"/>
      <w:lvlText w:val="-"/>
      <w:lvlJc w:val="left"/>
      <w:pPr>
        <w:ind w:hanging="360" w:left="1440"/>
      </w:pPr>
      <w:rPr>
        <w:rFonts w:ascii="Verdana" w:cs="Times New Roman" w:eastAsia="Calibri" w:hAnsi="Verdana"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E0E43E7"/>
    <w:multiLevelType w:val="hybridMultilevel"/>
    <w:tmpl w:val="5D8084C0"/>
    <w:lvl w:ilvl="0" w:tplc="69266B06">
      <w:start w:val="1"/>
      <w:numFmt w:val="bullet"/>
      <w:lvlText w:val="q"/>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CD40879"/>
    <w:multiLevelType w:val="hybridMultilevel"/>
    <w:tmpl w:val="520C0B2A"/>
    <w:lvl w:ilvl="0" w:tplc="040C000D">
      <w:start w:val="1"/>
      <w:numFmt w:val="bullet"/>
      <w:lvlText w:val=""/>
      <w:lvlJc w:val="left"/>
      <w:pPr>
        <w:ind w:hanging="360" w:left="720"/>
      </w:pPr>
      <w:rPr>
        <w:rFonts w:ascii="Wingdings" w:hAnsi="Wingdings" w:hint="default"/>
      </w:rPr>
    </w:lvl>
    <w:lvl w:ilvl="1" w:tplc="040C000B">
      <w:start w:val="1"/>
      <w:numFmt w:val="bullet"/>
      <w:lvlText w:val=""/>
      <w:lvlJc w:val="left"/>
      <w:pPr>
        <w:ind w:hanging="360" w:left="1440"/>
      </w:pPr>
      <w:rPr>
        <w:rFonts w:ascii="Wingdings"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DEA31B5"/>
    <w:multiLevelType w:val="hybridMultilevel"/>
    <w:tmpl w:val="2DBAC59C"/>
    <w:lvl w:ilvl="0" w:tplc="8E889E4A">
      <w:start w:val="9"/>
      <w:numFmt w:val="bullet"/>
      <w:lvlText w:val="-"/>
      <w:lvlJc w:val="left"/>
      <w:pPr>
        <w:ind w:hanging="360" w:left="720"/>
      </w:pPr>
      <w:rPr>
        <w:rFonts w:ascii="Verdana" w:cs="Times New Roman" w:eastAsia="Calibr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372A7A3B"/>
    <w:multiLevelType w:val="hybridMultilevel"/>
    <w:tmpl w:val="601448FA"/>
    <w:lvl w:ilvl="0" w:tplc="239A4FD8">
      <w:start w:val="9"/>
      <w:numFmt w:val="bullet"/>
      <w:lvlText w:val="-"/>
      <w:lvlJc w:val="left"/>
      <w:pPr>
        <w:ind w:hanging="360" w:left="720"/>
      </w:pPr>
      <w:rPr>
        <w:rFonts w:ascii="Verdana" w:cs="Times New Roman" w:eastAsia="Calibr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460E5B55"/>
    <w:multiLevelType w:val="hybridMultilevel"/>
    <w:tmpl w:val="3FD059D6"/>
    <w:lvl w:ilvl="0" w:tplc="A686D7E6">
      <w:start w:val="1"/>
      <w:numFmt w:val="bullet"/>
      <w:lvlText w:val="–"/>
      <w:lvlJc w:val="left"/>
      <w:pPr>
        <w:ind w:hanging="360" w:left="1440"/>
      </w:pPr>
      <w:rPr>
        <w:rFonts w:ascii="Verdana" w:hAnsi="Verdana"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8">
    <w:nsid w:val="5D6D67AF"/>
    <w:multiLevelType w:val="hybridMultilevel"/>
    <w:tmpl w:val="FC9C7452"/>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61611132"/>
    <w:multiLevelType w:val="hybridMultilevel"/>
    <w:tmpl w:val="431E5B1C"/>
    <w:lvl w:ilvl="0" w:tplc="58703C14">
      <w:numFmt w:val="bullet"/>
      <w:lvlText w:val="-"/>
      <w:lvlJc w:val="left"/>
      <w:pPr>
        <w:ind w:hanging="360" w:left="1065"/>
      </w:pPr>
      <w:rPr>
        <w:rFonts w:ascii="Calibri" w:cs="Calibri" w:eastAsia="Calibri" w:hAnsi="Calibri" w:hint="default"/>
      </w:rPr>
    </w:lvl>
    <w:lvl w:ilvl="1" w:tplc="040C0003">
      <w:start w:val="1"/>
      <w:numFmt w:val="decimal"/>
      <w:lvlText w:val="%2."/>
      <w:lvlJc w:val="left"/>
      <w:pPr>
        <w:tabs>
          <w:tab w:pos="1440" w:val="num"/>
        </w:tabs>
        <w:ind w:hanging="360" w:left="1440"/>
      </w:pPr>
    </w:lvl>
    <w:lvl w:ilvl="2" w:tplc="040C0005">
      <w:start w:val="1"/>
      <w:numFmt w:val="decimal"/>
      <w:lvlText w:val="%3."/>
      <w:lvlJc w:val="left"/>
      <w:pPr>
        <w:tabs>
          <w:tab w:pos="2160" w:val="num"/>
        </w:tabs>
        <w:ind w:hanging="360" w:left="2160"/>
      </w:pPr>
    </w:lvl>
    <w:lvl w:ilvl="3" w:tplc="040C0001">
      <w:start w:val="1"/>
      <w:numFmt w:val="decimal"/>
      <w:lvlText w:val="%4."/>
      <w:lvlJc w:val="left"/>
      <w:pPr>
        <w:tabs>
          <w:tab w:pos="2880" w:val="num"/>
        </w:tabs>
        <w:ind w:hanging="360" w:left="2880"/>
      </w:pPr>
    </w:lvl>
    <w:lvl w:ilvl="4" w:tplc="040C0003">
      <w:start w:val="1"/>
      <w:numFmt w:val="decimal"/>
      <w:lvlText w:val="%5."/>
      <w:lvlJc w:val="left"/>
      <w:pPr>
        <w:tabs>
          <w:tab w:pos="3600" w:val="num"/>
        </w:tabs>
        <w:ind w:hanging="360" w:left="3600"/>
      </w:pPr>
    </w:lvl>
    <w:lvl w:ilvl="5" w:tplc="040C0005">
      <w:start w:val="1"/>
      <w:numFmt w:val="decimal"/>
      <w:lvlText w:val="%6."/>
      <w:lvlJc w:val="left"/>
      <w:pPr>
        <w:tabs>
          <w:tab w:pos="4320" w:val="num"/>
        </w:tabs>
        <w:ind w:hanging="360" w:left="4320"/>
      </w:pPr>
    </w:lvl>
    <w:lvl w:ilvl="6" w:tplc="040C0001">
      <w:start w:val="1"/>
      <w:numFmt w:val="decimal"/>
      <w:lvlText w:val="%7."/>
      <w:lvlJc w:val="left"/>
      <w:pPr>
        <w:tabs>
          <w:tab w:pos="5040" w:val="num"/>
        </w:tabs>
        <w:ind w:hanging="360" w:left="5040"/>
      </w:pPr>
    </w:lvl>
    <w:lvl w:ilvl="7" w:tplc="040C0003">
      <w:start w:val="1"/>
      <w:numFmt w:val="decimal"/>
      <w:lvlText w:val="%8."/>
      <w:lvlJc w:val="left"/>
      <w:pPr>
        <w:tabs>
          <w:tab w:pos="5760" w:val="num"/>
        </w:tabs>
        <w:ind w:hanging="360" w:left="5760"/>
      </w:pPr>
    </w:lvl>
    <w:lvl w:ilvl="8" w:tplc="040C0005">
      <w:start w:val="1"/>
      <w:numFmt w:val="decimal"/>
      <w:lvlText w:val="%9."/>
      <w:lvlJc w:val="left"/>
      <w:pPr>
        <w:tabs>
          <w:tab w:pos="6480" w:val="num"/>
        </w:tabs>
        <w:ind w:hanging="360" w:left="6480"/>
      </w:pPr>
    </w:lvl>
  </w:abstractNum>
  <w:num w:numId="1">
    <w:abstractNumId w:val="3"/>
  </w:num>
  <w:num w:numId="2">
    <w:abstractNumId w:val="1"/>
  </w:num>
  <w:num w:numId="3">
    <w:abstractNumId w:val="2"/>
  </w:num>
  <w:num w:numId="4">
    <w:abstractNumId w:val="5"/>
  </w:num>
  <w:num w:numId="5">
    <w:abstractNumId w:val="6"/>
  </w:num>
  <w:num w:numId="6">
    <w:abstractNumId w:val="8"/>
  </w:num>
  <w:num w:numId="7">
    <w:abstractNumId w:val="4"/>
  </w:num>
  <w:num w:numId="8">
    <w:abstractNumId w:val="7"/>
  </w:num>
  <w:num w:numId="9">
    <w:abstractNumId w:val="0"/>
    <w:lvlOverride w:ilvl="0">
      <w:lvl w:ilvl="0">
        <w:numFmt w:val="bullet"/>
        <w:lvlText w:val=""/>
        <w:legacy w:legacy="1" w:legacyIndent="360" w:legacySpace="0"/>
        <w:lvlJc w:val="left"/>
        <w:pPr>
          <w:ind w:hanging="360" w:left="720"/>
        </w:pPr>
        <w:rPr>
          <w:rFonts w:ascii="Symbol" w:hAnsi="Symbol" w:hint="default"/>
        </w:rPr>
      </w:lvl>
    </w:lvlOverride>
  </w:num>
  <w:num w:numId="1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drawingGridHorizontalSpacing w:val="110"/>
  <w:drawingGridVerticalSpacing w:val="299"/>
  <w:displayHorizontalDrawingGridEvery w:val="0"/>
  <w:characterSpacingControl w:val="doNotCompress"/>
  <w:hdrShapeDefaults>
    <o:shapedefaults spidmax="3074"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C0"/>
    <w:rsid w:val="000124DB"/>
    <w:rsid w:val="00021CDB"/>
    <w:rsid w:val="0005681E"/>
    <w:rsid w:val="00060365"/>
    <w:rsid w:val="000705D2"/>
    <w:rsid w:val="00072F1A"/>
    <w:rsid w:val="000D2325"/>
    <w:rsid w:val="000F67A6"/>
    <w:rsid w:val="00111235"/>
    <w:rsid w:val="001250C9"/>
    <w:rsid w:val="00141B50"/>
    <w:rsid w:val="00172E2C"/>
    <w:rsid w:val="001859B9"/>
    <w:rsid w:val="001877AF"/>
    <w:rsid w:val="001A09B5"/>
    <w:rsid w:val="001B23C0"/>
    <w:rsid w:val="001B72B8"/>
    <w:rsid w:val="001C7AD6"/>
    <w:rsid w:val="001D6CFB"/>
    <w:rsid w:val="001E3349"/>
    <w:rsid w:val="001F5075"/>
    <w:rsid w:val="001F694F"/>
    <w:rsid w:val="0021206E"/>
    <w:rsid w:val="00212CF9"/>
    <w:rsid w:val="002269EF"/>
    <w:rsid w:val="00250FEF"/>
    <w:rsid w:val="00254163"/>
    <w:rsid w:val="002820DE"/>
    <w:rsid w:val="002B43A1"/>
    <w:rsid w:val="002D613D"/>
    <w:rsid w:val="003045BB"/>
    <w:rsid w:val="00306F58"/>
    <w:rsid w:val="00313504"/>
    <w:rsid w:val="00342D6C"/>
    <w:rsid w:val="00374DB8"/>
    <w:rsid w:val="003944BE"/>
    <w:rsid w:val="003F1D88"/>
    <w:rsid w:val="003F76AD"/>
    <w:rsid w:val="00410B5C"/>
    <w:rsid w:val="00416EAA"/>
    <w:rsid w:val="00420246"/>
    <w:rsid w:val="00422069"/>
    <w:rsid w:val="00454421"/>
    <w:rsid w:val="00464E0E"/>
    <w:rsid w:val="00467F6E"/>
    <w:rsid w:val="0047552E"/>
    <w:rsid w:val="004803D1"/>
    <w:rsid w:val="004A3BFF"/>
    <w:rsid w:val="004A5130"/>
    <w:rsid w:val="004A7000"/>
    <w:rsid w:val="004D1943"/>
    <w:rsid w:val="00533EB0"/>
    <w:rsid w:val="00543307"/>
    <w:rsid w:val="00550B48"/>
    <w:rsid w:val="00567DFC"/>
    <w:rsid w:val="005B6733"/>
    <w:rsid w:val="005F61DA"/>
    <w:rsid w:val="00613C42"/>
    <w:rsid w:val="00655FFB"/>
    <w:rsid w:val="00660A4D"/>
    <w:rsid w:val="00662AD4"/>
    <w:rsid w:val="0068413A"/>
    <w:rsid w:val="006A4CE5"/>
    <w:rsid w:val="006A5E91"/>
    <w:rsid w:val="006C23EF"/>
    <w:rsid w:val="006D0E62"/>
    <w:rsid w:val="006F2E14"/>
    <w:rsid w:val="0071012A"/>
    <w:rsid w:val="00714EBA"/>
    <w:rsid w:val="00716E86"/>
    <w:rsid w:val="00722186"/>
    <w:rsid w:val="00727201"/>
    <w:rsid w:val="00747A4A"/>
    <w:rsid w:val="00753CE8"/>
    <w:rsid w:val="00766D81"/>
    <w:rsid w:val="00770866"/>
    <w:rsid w:val="007B66D3"/>
    <w:rsid w:val="007D278D"/>
    <w:rsid w:val="007D7480"/>
    <w:rsid w:val="007F3578"/>
    <w:rsid w:val="00832130"/>
    <w:rsid w:val="00834CD6"/>
    <w:rsid w:val="0085396A"/>
    <w:rsid w:val="00866748"/>
    <w:rsid w:val="008A1B70"/>
    <w:rsid w:val="008C4B21"/>
    <w:rsid w:val="00915EF0"/>
    <w:rsid w:val="00975EF5"/>
    <w:rsid w:val="009F2583"/>
    <w:rsid w:val="00A012B7"/>
    <w:rsid w:val="00A14976"/>
    <w:rsid w:val="00A452BF"/>
    <w:rsid w:val="00A45CF5"/>
    <w:rsid w:val="00A743F6"/>
    <w:rsid w:val="00A80999"/>
    <w:rsid w:val="00A81461"/>
    <w:rsid w:val="00AD24CD"/>
    <w:rsid w:val="00AD531D"/>
    <w:rsid w:val="00AF31CC"/>
    <w:rsid w:val="00B02DEC"/>
    <w:rsid w:val="00B055FA"/>
    <w:rsid w:val="00B15481"/>
    <w:rsid w:val="00B64B47"/>
    <w:rsid w:val="00B6726D"/>
    <w:rsid w:val="00B75116"/>
    <w:rsid w:val="00B90850"/>
    <w:rsid w:val="00BB65D9"/>
    <w:rsid w:val="00BE4635"/>
    <w:rsid w:val="00BE6D32"/>
    <w:rsid w:val="00BF787D"/>
    <w:rsid w:val="00C00648"/>
    <w:rsid w:val="00C0308C"/>
    <w:rsid w:val="00C11D4B"/>
    <w:rsid w:val="00C357E1"/>
    <w:rsid w:val="00C35E03"/>
    <w:rsid w:val="00C83734"/>
    <w:rsid w:val="00C85337"/>
    <w:rsid w:val="00CE1FC0"/>
    <w:rsid w:val="00CE6883"/>
    <w:rsid w:val="00D042A1"/>
    <w:rsid w:val="00D0556A"/>
    <w:rsid w:val="00D10031"/>
    <w:rsid w:val="00D1321E"/>
    <w:rsid w:val="00D411A5"/>
    <w:rsid w:val="00D9761F"/>
    <w:rsid w:val="00DA2B9E"/>
    <w:rsid w:val="00DE1689"/>
    <w:rsid w:val="00DF39F9"/>
    <w:rsid w:val="00E10684"/>
    <w:rsid w:val="00E36A1D"/>
    <w:rsid w:val="00E71910"/>
    <w:rsid w:val="00E83597"/>
    <w:rsid w:val="00E93D30"/>
    <w:rsid w:val="00E974DB"/>
    <w:rsid w:val="00EB0D23"/>
    <w:rsid w:val="00ED0744"/>
    <w:rsid w:val="00EE6B1A"/>
    <w:rsid w:val="00EF190B"/>
    <w:rsid w:val="00F11476"/>
    <w:rsid w:val="00F14555"/>
    <w:rsid w:val="00F170C3"/>
    <w:rsid w:val="00F264E7"/>
    <w:rsid w:val="00F30BAD"/>
    <w:rsid w:val="00F366A1"/>
    <w:rsid w:val="00F441F3"/>
    <w:rsid w:val="00F609DA"/>
    <w:rsid w:val="00F85FD4"/>
    <w:rsid w:val="00F910E4"/>
    <w:rsid w:val="00F97FDC"/>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3074" v:ext="edit"/>
    <o:shapelayout v:ext="edit">
      <o:idmap data="1" v:ext="edit"/>
    </o:shapelayout>
  </w:shapeDefaults>
  <w:decimalSymbol w:val=","/>
  <w:listSeparator w:val=";"/>
  <w15:chartTrackingRefBased/>
  <w15:docId w15:val="{4CBD18D1-0C41-4886-980B-82641FBC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cs="Times New Roman" w:eastAsia="Calibri" w:hAnsi="Calibri"/>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spacing w:after="160" w:line="259" w:lineRule="auto"/>
    </w:pPr>
    <w:rPr>
      <w:sz w:val="22"/>
      <w:szCs w:val="22"/>
      <w:lang w:eastAsia="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5B6733"/>
    <w:pPr>
      <w:tabs>
        <w:tab w:pos="4536" w:val="center"/>
        <w:tab w:pos="9072" w:val="right"/>
      </w:tabs>
    </w:pPr>
    <w:rPr>
      <w:lang w:val="x-none"/>
    </w:rPr>
  </w:style>
  <w:style w:customStyle="1" w:styleId="En-tteCar" w:type="character">
    <w:name w:val="En-tête Car"/>
    <w:link w:val="En-tte"/>
    <w:uiPriority w:val="99"/>
    <w:rsid w:val="005B6733"/>
    <w:rPr>
      <w:sz w:val="22"/>
      <w:szCs w:val="22"/>
      <w:lang w:eastAsia="en-US"/>
    </w:rPr>
  </w:style>
  <w:style w:styleId="Pieddepage" w:type="paragraph">
    <w:name w:val="footer"/>
    <w:basedOn w:val="Normal"/>
    <w:link w:val="PieddepageCar"/>
    <w:uiPriority w:val="99"/>
    <w:unhideWhenUsed/>
    <w:rsid w:val="005B6733"/>
    <w:pPr>
      <w:tabs>
        <w:tab w:pos="4536" w:val="center"/>
        <w:tab w:pos="9072" w:val="right"/>
      </w:tabs>
    </w:pPr>
    <w:rPr>
      <w:lang w:val="x-none"/>
    </w:rPr>
  </w:style>
  <w:style w:customStyle="1" w:styleId="PieddepageCar" w:type="character">
    <w:name w:val="Pied de page Car"/>
    <w:link w:val="Pieddepage"/>
    <w:uiPriority w:val="99"/>
    <w:rsid w:val="005B6733"/>
    <w:rPr>
      <w:sz w:val="22"/>
      <w:szCs w:val="22"/>
      <w:lang w:eastAsia="en-US"/>
    </w:rPr>
  </w:style>
  <w:style w:customStyle="1" w:styleId="textegras" w:type="character">
    <w:name w:val="textegras"/>
    <w:rsid w:val="00EE6B1A"/>
  </w:style>
  <w:style w:styleId="Lienhypertexte" w:type="character">
    <w:name w:val="Hyperlink"/>
    <w:uiPriority w:val="99"/>
    <w:semiHidden/>
    <w:unhideWhenUsed/>
    <w:rsid w:val="008C4B21"/>
    <w:rPr>
      <w:color w:val="0000FF"/>
      <w:u w:val="single"/>
    </w:rPr>
  </w:style>
  <w:style w:customStyle="1" w:styleId="net" w:type="character">
    <w:name w:val="net"/>
    <w:rsid w:val="00D9761F"/>
  </w:style>
  <w:style w:styleId="Grilledutableau" w:type="table">
    <w:name w:val="Table Grid"/>
    <w:basedOn w:val="TableauNormal"/>
    <w:uiPriority w:val="39"/>
    <w:rsid w:val="004A700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aragraphedeliste" w:type="paragraph">
    <w:name w:val="List Paragraph"/>
    <w:basedOn w:val="Normal"/>
    <w:uiPriority w:val="34"/>
    <w:qFormat/>
    <w:rsid w:val="00747A4A"/>
    <w:pPr>
      <w:spacing w:after="0" w:line="240" w:lineRule="auto"/>
      <w:ind w:left="720"/>
    </w:pPr>
    <w:rPr>
      <w:rFonts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625551">
      <w:bodyDiv w:val="1"/>
      <w:marLeft w:val="0"/>
      <w:marRight w:val="0"/>
      <w:marTop w:val="0"/>
      <w:marBottom w:val="0"/>
      <w:divBdr>
        <w:top w:val="none" w:sz="0" w:space="0" w:color="auto"/>
        <w:left w:val="none" w:sz="0" w:space="0" w:color="auto"/>
        <w:bottom w:val="none" w:sz="0" w:space="0" w:color="auto"/>
        <w:right w:val="none" w:sz="0" w:space="0" w:color="auto"/>
      </w:divBdr>
    </w:div>
    <w:div w:id="636958497">
      <w:bodyDiv w:val="1"/>
      <w:marLeft w:val="0"/>
      <w:marRight w:val="0"/>
      <w:marTop w:val="0"/>
      <w:marBottom w:val="0"/>
      <w:divBdr>
        <w:top w:val="none" w:sz="0" w:space="0" w:color="auto"/>
        <w:left w:val="none" w:sz="0" w:space="0" w:color="auto"/>
        <w:bottom w:val="none" w:sz="0" w:space="0" w:color="auto"/>
        <w:right w:val="none" w:sz="0" w:space="0" w:color="auto"/>
      </w:divBdr>
    </w:div>
    <w:div w:id="1035807979">
      <w:bodyDiv w:val="1"/>
      <w:marLeft w:val="0"/>
      <w:marRight w:val="0"/>
      <w:marTop w:val="0"/>
      <w:marBottom w:val="0"/>
      <w:divBdr>
        <w:top w:val="none" w:sz="0" w:space="0" w:color="auto"/>
        <w:left w:val="none" w:sz="0" w:space="0" w:color="auto"/>
        <w:bottom w:val="none" w:sz="0" w:space="0" w:color="auto"/>
        <w:right w:val="none" w:sz="0" w:space="0" w:color="auto"/>
      </w:divBdr>
    </w:div>
    <w:div w:id="1601796432">
      <w:bodyDiv w:val="1"/>
      <w:marLeft w:val="0"/>
      <w:marRight w:val="0"/>
      <w:marTop w:val="0"/>
      <w:marBottom w:val="0"/>
      <w:divBdr>
        <w:top w:val="none" w:sz="0" w:space="0" w:color="auto"/>
        <w:left w:val="none" w:sz="0" w:space="0" w:color="auto"/>
        <w:bottom w:val="none" w:sz="0" w:space="0" w:color="auto"/>
        <w:right w:val="none" w:sz="0" w:space="0" w:color="auto"/>
      </w:divBdr>
    </w:div>
    <w:div w:id="210731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s://www.elnet.fr/documentation/Document?id=Z2048-REF230&amp;nrf=0_ZF9aMkxTVEVULTE=&amp;FromId=Z2LSTET" TargetMode="External" Type="http://schemas.openxmlformats.org/officeDocument/2006/relationships/hyperlink"/><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2600</Words>
  <Characters>14303</Characters>
  <Application>Microsoft Office Word</Application>
  <DocSecurity>0</DocSecurity>
  <Lines>119</Lines>
  <Paragraphs>33</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16870</CharactersWithSpaces>
  <SharedDoc>false</SharedDoc>
  <HLinks>
    <vt:vector baseType="variant" size="6">
      <vt:variant>
        <vt:i4>8060930</vt:i4>
      </vt:variant>
      <vt:variant>
        <vt:i4>0</vt:i4>
      </vt:variant>
      <vt:variant>
        <vt:i4>0</vt:i4>
      </vt:variant>
      <vt:variant>
        <vt:i4>5</vt:i4>
      </vt:variant>
      <vt:variant>
        <vt:lpwstr>https://www.elnet.fr/documentation/Document?id=Z2048-REF230&amp;nrf=0_ZF9aMkxTVEVULTE=&amp;FromId=Z2LSTET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2024-04-26T12:53:00Z</dcterms:created>
  <cp:lastPrinted>2018-10-01T13:58:00Z</cp:lastPrinted>
  <dcterms:modified xsi:type="dcterms:W3CDTF">2024-04-26T12:53:00Z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id" pid="2">
    <vt:lpwstr>8604886</vt:lpwstr>
  </property>
  <property fmtid="{D5CDD505-2E9C-101B-9397-08002B2CF9AE}" name="adxRibbonCheckBoxElectionsVisible" pid="3">
    <vt:lpwstr>N</vt:lpwstr>
  </property>
  <property fmtid="{D5CDD505-2E9C-101B-9397-08002B2CF9AE}" name="FROMMODELE" pid="4">
    <vt:lpwstr>N</vt:lpwstr>
  </property>
  <property fmtid="{D5CDD505-2E9C-101B-9397-08002B2CF9AE}" name="FROMBIBLE" pid="5">
    <vt:lpwstr>N</vt:lpwstr>
  </property>
  <property fmtid="{D5CDD505-2E9C-101B-9397-08002B2CF9AE}" name="FROMDOCUMENT" pid="6">
    <vt:lpwstr>O</vt:lpwstr>
  </property>
  <property fmtid="{D5CDD505-2E9C-101B-9397-08002B2CF9AE}" name="adxRibbonMenuTrames" pid="7">
    <vt:lpwstr>O</vt:lpwstr>
  </property>
  <property fmtid="{D5CDD505-2E9C-101B-9397-08002B2CF9AE}" name="adxRibbonButtonInsertSignatures" pid="8">
    <vt:lpwstr>O</vt:lpwstr>
  </property>
  <property fmtid="{D5CDD505-2E9C-101B-9397-08002B2CF9AE}" name="adxRibbonCheckBoxLegifrance" pid="9">
    <vt:lpwstr>O</vt:lpwstr>
  </property>
  <property fmtid="{D5CDD505-2E9C-101B-9397-08002B2CF9AE}" name="adxRibbonCheckBoxLegifranceVisible" pid="10">
    <vt:lpwstr>O</vt:lpwstr>
  </property>
  <property fmtid="{D5CDD505-2E9C-101B-9397-08002B2CF9AE}" name="adxRibbonCheckBoxBibleJudiciaire" pid="11">
    <vt:lpwstr>N</vt:lpwstr>
  </property>
  <property fmtid="{D5CDD505-2E9C-101B-9397-08002B2CF9AE}" name="adxRibbonCheckBoxBibleJudiciaireVisible" pid="12">
    <vt:lpwstr>N</vt:lpwstr>
  </property>
  <property fmtid="{D5CDD505-2E9C-101B-9397-08002B2CF9AE}" name="adxRibbonButtonSaveIrys" pid="13">
    <vt:lpwstr>O</vt:lpwstr>
  </property>
  <property fmtid="{D5CDD505-2E9C-101B-9397-08002B2CF9AE}" name="adxRibbonButtonChemin" pid="14">
    <vt:lpwstr>N</vt:lpwstr>
  </property>
</Properties>
</file>