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02AA59C3" w14:textId="77777777" w:rsidP="00876219" w:rsidR="00876219" w:rsidRDefault="00876219">
      <w:pPr>
        <w:pStyle w:val="containertitre1"/>
        <w:spacing w:after="360" w:before="360"/>
        <w:rPr>
          <w:b/>
          <w:bCs/>
          <w:sz w:val="24"/>
          <w:szCs w:val="24"/>
        </w:rPr>
      </w:pPr>
    </w:p>
    <w:p w14:paraId="5C423B52" w14:textId="77777777" w:rsidP="00876219" w:rsidR="00876219" w:rsidRDefault="00876219">
      <w:pPr>
        <w:pStyle w:val="containertitre1"/>
        <w:spacing w:after="360" w:before="360"/>
        <w:rPr>
          <w:b/>
          <w:bCs/>
          <w:sz w:val="24"/>
          <w:szCs w:val="24"/>
        </w:rPr>
      </w:pPr>
    </w:p>
    <w:p w14:paraId="517329FD" w14:textId="65BA9D1E" w:rsidP="00876219" w:rsidR="00E923A4" w:rsidRDefault="00E923A4">
      <w:pPr>
        <w:pStyle w:val="containertitre1"/>
        <w:spacing w:after="360" w:before="360"/>
        <w:rPr>
          <w:b/>
          <w:bCs/>
          <w:sz w:val="24"/>
          <w:szCs w:val="24"/>
        </w:rPr>
      </w:pPr>
    </w:p>
    <w:p w14:paraId="32415DBA" w14:textId="67E4AE40" w:rsidP="00876219" w:rsidR="00E923A4" w:rsidRDefault="00E923A4">
      <w:pPr>
        <w:pStyle w:val="containertitre1"/>
        <w:spacing w:after="360" w:before="360"/>
        <w:rPr>
          <w:b/>
          <w:bCs/>
          <w:sz w:val="24"/>
          <w:szCs w:val="24"/>
        </w:rPr>
      </w:pPr>
    </w:p>
    <w:p w14:paraId="349AAA75" w14:textId="4E5F1E64" w:rsidP="00876219" w:rsidR="00876219" w:rsidRDefault="00876219">
      <w:pPr>
        <w:jc w:val="center"/>
        <w:rPr>
          <w:rFonts w:ascii="Calibri" w:cs="Calibri" w:eastAsia="Times New Roman" w:hAnsi="Calibri"/>
          <w:sz w:val="24"/>
          <w:szCs w:val="24"/>
        </w:rPr>
      </w:pPr>
    </w:p>
    <w:p w14:paraId="321DBBDE" w14:textId="39BD0FD0" w:rsidP="00876219" w:rsidR="008F43D5" w:rsidRDefault="008F43D5">
      <w:pPr>
        <w:jc w:val="center"/>
        <w:rPr>
          <w:rFonts w:ascii="Calibri" w:cs="Calibri" w:eastAsia="Times New Roman" w:hAnsi="Calibri"/>
          <w:sz w:val="24"/>
          <w:szCs w:val="24"/>
        </w:rPr>
      </w:pPr>
    </w:p>
    <w:p w14:paraId="25146213" w14:textId="1A033FA2" w:rsidP="00876219" w:rsidR="008F43D5" w:rsidRDefault="008F43D5">
      <w:pPr>
        <w:jc w:val="center"/>
        <w:rPr>
          <w:rFonts w:ascii="Calibri" w:cs="Calibri" w:eastAsia="Times New Roman" w:hAnsi="Calibri"/>
          <w:sz w:val="24"/>
          <w:szCs w:val="24"/>
        </w:rPr>
      </w:pPr>
    </w:p>
    <w:p w14:paraId="09ACDD55" w14:textId="77777777" w:rsidP="00876219" w:rsidR="008F43D5" w:rsidRDefault="008F43D5" w:rsidRPr="000C069A">
      <w:pPr>
        <w:jc w:val="center"/>
        <w:rPr>
          <w:rFonts w:ascii="Calibri" w:cs="Calibri" w:eastAsia="Times New Roman" w:hAnsi="Calibri"/>
          <w:sz w:val="24"/>
          <w:szCs w:val="24"/>
        </w:rPr>
      </w:pPr>
    </w:p>
    <w:p w14:paraId="2C8A2565" w14:textId="5FFF7AD3" w:rsidP="00876219" w:rsidR="00876219" w:rsidRDefault="00AC2C52" w:rsidRPr="000C069A">
      <w:pPr>
        <w:pStyle w:val="containertitre1"/>
        <w:tabs>
          <w:tab w:pos="5445" w:val="left"/>
        </w:tabs>
        <w:spacing w:after="360" w:before="360"/>
        <w:jc w:val="center"/>
        <w:rPr>
          <w:b/>
          <w:bCs/>
          <w:sz w:val="56"/>
          <w:szCs w:val="24"/>
        </w:rPr>
      </w:pPr>
      <w:r>
        <w:rPr>
          <w:b/>
          <w:bCs/>
          <w:sz w:val="56"/>
          <w:szCs w:val="24"/>
        </w:rPr>
        <w:t xml:space="preserve">Accord </w:t>
      </w:r>
      <w:r w:rsidR="00DD2543">
        <w:rPr>
          <w:b/>
          <w:bCs/>
          <w:sz w:val="56"/>
          <w:szCs w:val="24"/>
        </w:rPr>
        <w:t xml:space="preserve">collectif </w:t>
      </w:r>
      <w:r>
        <w:rPr>
          <w:b/>
          <w:bCs/>
          <w:sz w:val="56"/>
          <w:szCs w:val="24"/>
        </w:rPr>
        <w:t>d’entreprise</w:t>
      </w:r>
    </w:p>
    <w:p w14:paraId="35C879A0" w14:textId="77777777" w:rsidP="000F0B85" w:rsidR="000F0B85" w:rsidRDefault="00876219">
      <w:pPr>
        <w:tabs>
          <w:tab w:pos="4335" w:val="left"/>
          <w:tab w:pos="5445" w:val="left"/>
        </w:tabs>
      </w:pPr>
      <w:r>
        <w:tab/>
      </w:r>
    </w:p>
    <w:p w14:paraId="727533D4" w14:textId="77777777" w:rsidR="000F0B85" w:rsidRDefault="000F0B85">
      <w:pPr>
        <w:spacing w:after="160" w:before="0" w:line="259" w:lineRule="auto"/>
        <w:jc w:val="left"/>
      </w:pPr>
      <w:r>
        <w:br w:type="page"/>
      </w:r>
    </w:p>
    <w:p w14:paraId="1946C4FD" w14:textId="61CDD7A7" w:rsidP="000F0B85" w:rsidR="000F0B85" w:rsidRDefault="000F0B85" w:rsidRPr="000F0B85">
      <w:pPr>
        <w:pStyle w:val="Sansinterligne"/>
        <w:rPr>
          <w:sz w:val="56"/>
        </w:rPr>
      </w:pPr>
      <w:r w:rsidRPr="000F0B85">
        <w:rPr>
          <w:sz w:val="56"/>
        </w:rPr>
        <w:lastRenderedPageBreak/>
        <w:t>Table des matières</w:t>
      </w:r>
    </w:p>
    <w:p w14:paraId="57946A19" w14:textId="44CFEF60" w:rsidR="00771283" w:rsidRDefault="000F0B85">
      <w:pPr>
        <w:pStyle w:val="TM1"/>
        <w:tabs>
          <w:tab w:pos="9396" w:val="right"/>
        </w:tabs>
        <w:rPr>
          <w:rFonts w:cstheme="minorBidi" w:eastAsiaTheme="minorEastAsia"/>
          <w:b w:val="0"/>
          <w:bCs w:val="0"/>
          <w:caps w:val="0"/>
          <w:noProof/>
          <w:u w:val="none"/>
        </w:rPr>
      </w:pPr>
      <w:r>
        <w:rPr>
          <w:rFonts w:asciiTheme="majorHAnsi" w:cstheme="majorHAnsi" w:hAnsiTheme="majorHAnsi"/>
          <w:b w:val="0"/>
          <w:bCs w:val="0"/>
          <w:i/>
          <w:iCs/>
          <w:sz w:val="24"/>
          <w:szCs w:val="24"/>
        </w:rPr>
        <w:fldChar w:fldCharType="begin"/>
      </w:r>
      <w:r>
        <w:rPr>
          <w:rFonts w:asciiTheme="majorHAnsi" w:cstheme="majorHAnsi" w:hAnsiTheme="majorHAnsi"/>
          <w:b w:val="0"/>
          <w:bCs w:val="0"/>
          <w:i/>
          <w:iCs/>
          <w:sz w:val="24"/>
          <w:szCs w:val="24"/>
        </w:rPr>
        <w:instrText xml:space="preserve"> TOC \o "1-3" \h \z \u </w:instrText>
      </w:r>
      <w:r>
        <w:rPr>
          <w:rFonts w:asciiTheme="majorHAnsi" w:cstheme="majorHAnsi" w:hAnsiTheme="majorHAnsi"/>
          <w:b w:val="0"/>
          <w:bCs w:val="0"/>
          <w:i/>
          <w:iCs/>
          <w:sz w:val="24"/>
          <w:szCs w:val="24"/>
        </w:rPr>
        <w:fldChar w:fldCharType="separate"/>
      </w:r>
      <w:hyperlink w:anchor="_Toc147502335" w:history="1">
        <w:r w:rsidR="00771283" w:rsidRPr="00882124">
          <w:rPr>
            <w:rStyle w:val="Lienhypertexte"/>
            <w:noProof/>
          </w:rPr>
          <w:t>Préambule</w:t>
        </w:r>
        <w:r w:rsidR="00771283">
          <w:rPr>
            <w:noProof/>
            <w:webHidden/>
          </w:rPr>
          <w:tab/>
        </w:r>
        <w:r w:rsidR="00771283">
          <w:rPr>
            <w:noProof/>
            <w:webHidden/>
          </w:rPr>
          <w:fldChar w:fldCharType="begin"/>
        </w:r>
        <w:r w:rsidR="00771283">
          <w:rPr>
            <w:noProof/>
            <w:webHidden/>
          </w:rPr>
          <w:instrText xml:space="preserve"> PAGEREF _Toc147502335 \h </w:instrText>
        </w:r>
        <w:r w:rsidR="00771283">
          <w:rPr>
            <w:noProof/>
            <w:webHidden/>
          </w:rPr>
        </w:r>
        <w:r w:rsidR="00771283">
          <w:rPr>
            <w:noProof/>
            <w:webHidden/>
          </w:rPr>
          <w:fldChar w:fldCharType="separate"/>
        </w:r>
        <w:r w:rsidR="00771283">
          <w:rPr>
            <w:noProof/>
            <w:webHidden/>
          </w:rPr>
          <w:t>3</w:t>
        </w:r>
        <w:r w:rsidR="00771283">
          <w:rPr>
            <w:noProof/>
            <w:webHidden/>
          </w:rPr>
          <w:fldChar w:fldCharType="end"/>
        </w:r>
      </w:hyperlink>
    </w:p>
    <w:p w14:paraId="73B72A5A" w14:textId="04E51116" w:rsidR="00771283" w:rsidRDefault="00345307">
      <w:pPr>
        <w:pStyle w:val="TM1"/>
        <w:tabs>
          <w:tab w:pos="9396" w:val="right"/>
        </w:tabs>
        <w:rPr>
          <w:rFonts w:cstheme="minorBidi" w:eastAsiaTheme="minorEastAsia"/>
          <w:b w:val="0"/>
          <w:bCs w:val="0"/>
          <w:caps w:val="0"/>
          <w:noProof/>
          <w:u w:val="none"/>
        </w:rPr>
      </w:pPr>
      <w:hyperlink w:anchor="_Toc147502336" w:history="1">
        <w:r w:rsidR="00771283" w:rsidRPr="00882124">
          <w:rPr>
            <w:rStyle w:val="Lienhypertexte"/>
            <w:noProof/>
          </w:rPr>
          <w:t>Dispositions générales</w:t>
        </w:r>
        <w:r w:rsidR="00771283">
          <w:rPr>
            <w:noProof/>
            <w:webHidden/>
          </w:rPr>
          <w:tab/>
        </w:r>
        <w:r w:rsidR="00771283">
          <w:rPr>
            <w:noProof/>
            <w:webHidden/>
          </w:rPr>
          <w:fldChar w:fldCharType="begin"/>
        </w:r>
        <w:r w:rsidR="00771283">
          <w:rPr>
            <w:noProof/>
            <w:webHidden/>
          </w:rPr>
          <w:instrText xml:space="preserve"> PAGEREF _Toc147502336 \h </w:instrText>
        </w:r>
        <w:r w:rsidR="00771283">
          <w:rPr>
            <w:noProof/>
            <w:webHidden/>
          </w:rPr>
        </w:r>
        <w:r w:rsidR="00771283">
          <w:rPr>
            <w:noProof/>
            <w:webHidden/>
          </w:rPr>
          <w:fldChar w:fldCharType="separate"/>
        </w:r>
        <w:r w:rsidR="00771283">
          <w:rPr>
            <w:noProof/>
            <w:webHidden/>
          </w:rPr>
          <w:t>4</w:t>
        </w:r>
        <w:r w:rsidR="00771283">
          <w:rPr>
            <w:noProof/>
            <w:webHidden/>
          </w:rPr>
          <w:fldChar w:fldCharType="end"/>
        </w:r>
      </w:hyperlink>
    </w:p>
    <w:p w14:paraId="54E0C6C4" w14:textId="2242009F" w:rsidR="00771283" w:rsidRDefault="00345307">
      <w:pPr>
        <w:pStyle w:val="TM2"/>
        <w:tabs>
          <w:tab w:pos="9396" w:val="right"/>
        </w:tabs>
        <w:rPr>
          <w:rFonts w:cstheme="minorBidi" w:eastAsiaTheme="minorEastAsia"/>
          <w:b w:val="0"/>
          <w:bCs w:val="0"/>
          <w:smallCaps w:val="0"/>
          <w:noProof/>
        </w:rPr>
      </w:pPr>
      <w:hyperlink w:anchor="_Toc147502337" w:history="1">
        <w:r w:rsidR="00771283" w:rsidRPr="00882124">
          <w:rPr>
            <w:rStyle w:val="Lienhypertexte"/>
            <w:noProof/>
          </w:rPr>
          <w:t>Article 1 – Champ d’application</w:t>
        </w:r>
        <w:r w:rsidR="00771283">
          <w:rPr>
            <w:noProof/>
            <w:webHidden/>
          </w:rPr>
          <w:tab/>
        </w:r>
        <w:r w:rsidR="00771283">
          <w:rPr>
            <w:noProof/>
            <w:webHidden/>
          </w:rPr>
          <w:fldChar w:fldCharType="begin"/>
        </w:r>
        <w:r w:rsidR="00771283">
          <w:rPr>
            <w:noProof/>
            <w:webHidden/>
          </w:rPr>
          <w:instrText xml:space="preserve"> PAGEREF _Toc147502337 \h </w:instrText>
        </w:r>
        <w:r w:rsidR="00771283">
          <w:rPr>
            <w:noProof/>
            <w:webHidden/>
          </w:rPr>
        </w:r>
        <w:r w:rsidR="00771283">
          <w:rPr>
            <w:noProof/>
            <w:webHidden/>
          </w:rPr>
          <w:fldChar w:fldCharType="separate"/>
        </w:r>
        <w:r w:rsidR="00771283">
          <w:rPr>
            <w:noProof/>
            <w:webHidden/>
          </w:rPr>
          <w:t>4</w:t>
        </w:r>
        <w:r w:rsidR="00771283">
          <w:rPr>
            <w:noProof/>
            <w:webHidden/>
          </w:rPr>
          <w:fldChar w:fldCharType="end"/>
        </w:r>
      </w:hyperlink>
    </w:p>
    <w:p w14:paraId="4E3621A6" w14:textId="2997689F" w:rsidR="00771283" w:rsidRDefault="00345307">
      <w:pPr>
        <w:pStyle w:val="TM2"/>
        <w:tabs>
          <w:tab w:pos="9396" w:val="right"/>
        </w:tabs>
        <w:rPr>
          <w:rFonts w:cstheme="minorBidi" w:eastAsiaTheme="minorEastAsia"/>
          <w:b w:val="0"/>
          <w:bCs w:val="0"/>
          <w:smallCaps w:val="0"/>
          <w:noProof/>
        </w:rPr>
      </w:pPr>
      <w:hyperlink w:anchor="_Toc147502338" w:history="1">
        <w:r w:rsidR="00771283" w:rsidRPr="00882124">
          <w:rPr>
            <w:rStyle w:val="Lienhypertexte"/>
            <w:noProof/>
          </w:rPr>
          <w:t>Article 2 – Objet</w:t>
        </w:r>
        <w:r w:rsidR="00771283">
          <w:rPr>
            <w:noProof/>
            <w:webHidden/>
          </w:rPr>
          <w:tab/>
        </w:r>
        <w:r w:rsidR="00771283">
          <w:rPr>
            <w:noProof/>
            <w:webHidden/>
          </w:rPr>
          <w:fldChar w:fldCharType="begin"/>
        </w:r>
        <w:r w:rsidR="00771283">
          <w:rPr>
            <w:noProof/>
            <w:webHidden/>
          </w:rPr>
          <w:instrText xml:space="preserve"> PAGEREF _Toc147502338 \h </w:instrText>
        </w:r>
        <w:r w:rsidR="00771283">
          <w:rPr>
            <w:noProof/>
            <w:webHidden/>
          </w:rPr>
        </w:r>
        <w:r w:rsidR="00771283">
          <w:rPr>
            <w:noProof/>
            <w:webHidden/>
          </w:rPr>
          <w:fldChar w:fldCharType="separate"/>
        </w:r>
        <w:r w:rsidR="00771283">
          <w:rPr>
            <w:noProof/>
            <w:webHidden/>
          </w:rPr>
          <w:t>4</w:t>
        </w:r>
        <w:r w:rsidR="00771283">
          <w:rPr>
            <w:noProof/>
            <w:webHidden/>
          </w:rPr>
          <w:fldChar w:fldCharType="end"/>
        </w:r>
      </w:hyperlink>
    </w:p>
    <w:p w14:paraId="0DB5ABFC" w14:textId="1CB1E1BA" w:rsidR="00771283" w:rsidRDefault="00345307">
      <w:pPr>
        <w:pStyle w:val="TM2"/>
        <w:tabs>
          <w:tab w:pos="9396" w:val="right"/>
        </w:tabs>
        <w:rPr>
          <w:rFonts w:cstheme="minorBidi" w:eastAsiaTheme="minorEastAsia"/>
          <w:b w:val="0"/>
          <w:bCs w:val="0"/>
          <w:smallCaps w:val="0"/>
          <w:noProof/>
        </w:rPr>
      </w:pPr>
      <w:hyperlink w:anchor="_Toc147502339" w:history="1">
        <w:r w:rsidR="00771283" w:rsidRPr="00882124">
          <w:rPr>
            <w:rStyle w:val="Lienhypertexte"/>
            <w:noProof/>
          </w:rPr>
          <w:t>Article 3 – contingent d’heures supplémentaires</w:t>
        </w:r>
        <w:r w:rsidR="00771283">
          <w:rPr>
            <w:noProof/>
            <w:webHidden/>
          </w:rPr>
          <w:tab/>
        </w:r>
        <w:r w:rsidR="00771283">
          <w:rPr>
            <w:noProof/>
            <w:webHidden/>
          </w:rPr>
          <w:fldChar w:fldCharType="begin"/>
        </w:r>
        <w:r w:rsidR="00771283">
          <w:rPr>
            <w:noProof/>
            <w:webHidden/>
          </w:rPr>
          <w:instrText xml:space="preserve"> PAGEREF _Toc147502339 \h </w:instrText>
        </w:r>
        <w:r w:rsidR="00771283">
          <w:rPr>
            <w:noProof/>
            <w:webHidden/>
          </w:rPr>
        </w:r>
        <w:r w:rsidR="00771283">
          <w:rPr>
            <w:noProof/>
            <w:webHidden/>
          </w:rPr>
          <w:fldChar w:fldCharType="separate"/>
        </w:r>
        <w:r w:rsidR="00771283">
          <w:rPr>
            <w:noProof/>
            <w:webHidden/>
          </w:rPr>
          <w:t>4</w:t>
        </w:r>
        <w:r w:rsidR="00771283">
          <w:rPr>
            <w:noProof/>
            <w:webHidden/>
          </w:rPr>
          <w:fldChar w:fldCharType="end"/>
        </w:r>
      </w:hyperlink>
    </w:p>
    <w:p w14:paraId="0D938B63" w14:textId="2024073D" w:rsidR="00771283" w:rsidRDefault="00345307">
      <w:pPr>
        <w:pStyle w:val="TM2"/>
        <w:tabs>
          <w:tab w:pos="9396" w:val="right"/>
        </w:tabs>
        <w:rPr>
          <w:rFonts w:cstheme="minorBidi" w:eastAsiaTheme="minorEastAsia"/>
          <w:b w:val="0"/>
          <w:bCs w:val="0"/>
          <w:smallCaps w:val="0"/>
          <w:noProof/>
        </w:rPr>
      </w:pPr>
      <w:hyperlink w:anchor="_Toc147502340" w:history="1">
        <w:r w:rsidR="00771283" w:rsidRPr="00882124">
          <w:rPr>
            <w:rStyle w:val="Lienhypertexte"/>
            <w:noProof/>
          </w:rPr>
          <w:t>Article 4 – durée du travail</w:t>
        </w:r>
        <w:r w:rsidR="00771283">
          <w:rPr>
            <w:noProof/>
            <w:webHidden/>
          </w:rPr>
          <w:tab/>
        </w:r>
        <w:r w:rsidR="00771283">
          <w:rPr>
            <w:noProof/>
            <w:webHidden/>
          </w:rPr>
          <w:fldChar w:fldCharType="begin"/>
        </w:r>
        <w:r w:rsidR="00771283">
          <w:rPr>
            <w:noProof/>
            <w:webHidden/>
          </w:rPr>
          <w:instrText xml:space="preserve"> PAGEREF _Toc147502340 \h </w:instrText>
        </w:r>
        <w:r w:rsidR="00771283">
          <w:rPr>
            <w:noProof/>
            <w:webHidden/>
          </w:rPr>
        </w:r>
        <w:r w:rsidR="00771283">
          <w:rPr>
            <w:noProof/>
            <w:webHidden/>
          </w:rPr>
          <w:fldChar w:fldCharType="separate"/>
        </w:r>
        <w:r w:rsidR="00771283">
          <w:rPr>
            <w:noProof/>
            <w:webHidden/>
          </w:rPr>
          <w:t>5</w:t>
        </w:r>
        <w:r w:rsidR="00771283">
          <w:rPr>
            <w:noProof/>
            <w:webHidden/>
          </w:rPr>
          <w:fldChar w:fldCharType="end"/>
        </w:r>
      </w:hyperlink>
    </w:p>
    <w:p w14:paraId="70570837" w14:textId="7D87ECA4" w:rsidR="00771283" w:rsidRDefault="00345307">
      <w:pPr>
        <w:pStyle w:val="TM3"/>
        <w:tabs>
          <w:tab w:pos="9396" w:val="right"/>
        </w:tabs>
        <w:rPr>
          <w:rFonts w:cstheme="minorBidi" w:eastAsiaTheme="minorEastAsia"/>
          <w:smallCaps w:val="0"/>
          <w:noProof/>
        </w:rPr>
      </w:pPr>
      <w:hyperlink w:anchor="_Toc147502341" w:history="1">
        <w:r w:rsidR="00771283" w:rsidRPr="00882124">
          <w:rPr>
            <w:rStyle w:val="Lienhypertexte"/>
            <w:noProof/>
          </w:rPr>
          <w:t>4.1 – Durée du travail effectif</w:t>
        </w:r>
        <w:r w:rsidR="00771283">
          <w:rPr>
            <w:noProof/>
            <w:webHidden/>
          </w:rPr>
          <w:tab/>
        </w:r>
        <w:r w:rsidR="00771283">
          <w:rPr>
            <w:noProof/>
            <w:webHidden/>
          </w:rPr>
          <w:fldChar w:fldCharType="begin"/>
        </w:r>
        <w:r w:rsidR="00771283">
          <w:rPr>
            <w:noProof/>
            <w:webHidden/>
          </w:rPr>
          <w:instrText xml:space="preserve"> PAGEREF _Toc147502341 \h </w:instrText>
        </w:r>
        <w:r w:rsidR="00771283">
          <w:rPr>
            <w:noProof/>
            <w:webHidden/>
          </w:rPr>
        </w:r>
        <w:r w:rsidR="00771283">
          <w:rPr>
            <w:noProof/>
            <w:webHidden/>
          </w:rPr>
          <w:fldChar w:fldCharType="separate"/>
        </w:r>
        <w:r w:rsidR="00771283">
          <w:rPr>
            <w:noProof/>
            <w:webHidden/>
          </w:rPr>
          <w:t>5</w:t>
        </w:r>
        <w:r w:rsidR="00771283">
          <w:rPr>
            <w:noProof/>
            <w:webHidden/>
          </w:rPr>
          <w:fldChar w:fldCharType="end"/>
        </w:r>
      </w:hyperlink>
    </w:p>
    <w:p w14:paraId="55E3091C" w14:textId="7796D6F9" w:rsidR="00771283" w:rsidRDefault="00345307">
      <w:pPr>
        <w:pStyle w:val="TM3"/>
        <w:tabs>
          <w:tab w:pos="9396" w:val="right"/>
        </w:tabs>
        <w:rPr>
          <w:rFonts w:cstheme="minorBidi" w:eastAsiaTheme="minorEastAsia"/>
          <w:smallCaps w:val="0"/>
          <w:noProof/>
        </w:rPr>
      </w:pPr>
      <w:hyperlink w:anchor="_Toc147502342" w:history="1">
        <w:r w:rsidR="00771283" w:rsidRPr="00882124">
          <w:rPr>
            <w:rStyle w:val="Lienhypertexte"/>
            <w:noProof/>
          </w:rPr>
          <w:t>4.2 – Temps de pause</w:t>
        </w:r>
        <w:r w:rsidR="00771283">
          <w:rPr>
            <w:noProof/>
            <w:webHidden/>
          </w:rPr>
          <w:tab/>
        </w:r>
        <w:r w:rsidR="00771283">
          <w:rPr>
            <w:noProof/>
            <w:webHidden/>
          </w:rPr>
          <w:fldChar w:fldCharType="begin"/>
        </w:r>
        <w:r w:rsidR="00771283">
          <w:rPr>
            <w:noProof/>
            <w:webHidden/>
          </w:rPr>
          <w:instrText xml:space="preserve"> PAGEREF _Toc147502342 \h </w:instrText>
        </w:r>
        <w:r w:rsidR="00771283">
          <w:rPr>
            <w:noProof/>
            <w:webHidden/>
          </w:rPr>
        </w:r>
        <w:r w:rsidR="00771283">
          <w:rPr>
            <w:noProof/>
            <w:webHidden/>
          </w:rPr>
          <w:fldChar w:fldCharType="separate"/>
        </w:r>
        <w:r w:rsidR="00771283">
          <w:rPr>
            <w:noProof/>
            <w:webHidden/>
          </w:rPr>
          <w:t>5</w:t>
        </w:r>
        <w:r w:rsidR="00771283">
          <w:rPr>
            <w:noProof/>
            <w:webHidden/>
          </w:rPr>
          <w:fldChar w:fldCharType="end"/>
        </w:r>
      </w:hyperlink>
    </w:p>
    <w:p w14:paraId="01E15D01" w14:textId="431CAE81" w:rsidR="00771283" w:rsidRDefault="00345307">
      <w:pPr>
        <w:pStyle w:val="TM3"/>
        <w:tabs>
          <w:tab w:pos="9396" w:val="right"/>
        </w:tabs>
        <w:rPr>
          <w:rFonts w:cstheme="minorBidi" w:eastAsiaTheme="minorEastAsia"/>
          <w:smallCaps w:val="0"/>
          <w:noProof/>
        </w:rPr>
      </w:pPr>
      <w:hyperlink w:anchor="_Toc147502343" w:history="1">
        <w:r w:rsidR="00771283" w:rsidRPr="00882124">
          <w:rPr>
            <w:rStyle w:val="Lienhypertexte"/>
            <w:noProof/>
          </w:rPr>
          <w:t>4.3 – Durées maximales de travail</w:t>
        </w:r>
        <w:r w:rsidR="00771283">
          <w:rPr>
            <w:noProof/>
            <w:webHidden/>
          </w:rPr>
          <w:tab/>
        </w:r>
        <w:r w:rsidR="00771283">
          <w:rPr>
            <w:noProof/>
            <w:webHidden/>
          </w:rPr>
          <w:fldChar w:fldCharType="begin"/>
        </w:r>
        <w:r w:rsidR="00771283">
          <w:rPr>
            <w:noProof/>
            <w:webHidden/>
          </w:rPr>
          <w:instrText xml:space="preserve"> PAGEREF _Toc147502343 \h </w:instrText>
        </w:r>
        <w:r w:rsidR="00771283">
          <w:rPr>
            <w:noProof/>
            <w:webHidden/>
          </w:rPr>
        </w:r>
        <w:r w:rsidR="00771283">
          <w:rPr>
            <w:noProof/>
            <w:webHidden/>
          </w:rPr>
          <w:fldChar w:fldCharType="separate"/>
        </w:r>
        <w:r w:rsidR="00771283">
          <w:rPr>
            <w:noProof/>
            <w:webHidden/>
          </w:rPr>
          <w:t>5</w:t>
        </w:r>
        <w:r w:rsidR="00771283">
          <w:rPr>
            <w:noProof/>
            <w:webHidden/>
          </w:rPr>
          <w:fldChar w:fldCharType="end"/>
        </w:r>
      </w:hyperlink>
    </w:p>
    <w:p w14:paraId="3DB99D12" w14:textId="61BB00DE" w:rsidR="00771283" w:rsidRDefault="00345307">
      <w:pPr>
        <w:pStyle w:val="TM3"/>
        <w:tabs>
          <w:tab w:pos="9396" w:val="right"/>
        </w:tabs>
        <w:rPr>
          <w:rFonts w:cstheme="minorBidi" w:eastAsiaTheme="minorEastAsia"/>
          <w:smallCaps w:val="0"/>
          <w:noProof/>
        </w:rPr>
      </w:pPr>
      <w:hyperlink w:anchor="_Toc147502344" w:history="1">
        <w:r w:rsidR="00771283" w:rsidRPr="00882124">
          <w:rPr>
            <w:rStyle w:val="Lienhypertexte"/>
            <w:noProof/>
          </w:rPr>
          <w:t>4.4 – Durées minimales de repos</w:t>
        </w:r>
        <w:r w:rsidR="00771283">
          <w:rPr>
            <w:noProof/>
            <w:webHidden/>
          </w:rPr>
          <w:tab/>
        </w:r>
        <w:r w:rsidR="00771283">
          <w:rPr>
            <w:noProof/>
            <w:webHidden/>
          </w:rPr>
          <w:fldChar w:fldCharType="begin"/>
        </w:r>
        <w:r w:rsidR="00771283">
          <w:rPr>
            <w:noProof/>
            <w:webHidden/>
          </w:rPr>
          <w:instrText xml:space="preserve"> PAGEREF _Toc147502344 \h </w:instrText>
        </w:r>
        <w:r w:rsidR="00771283">
          <w:rPr>
            <w:noProof/>
            <w:webHidden/>
          </w:rPr>
        </w:r>
        <w:r w:rsidR="00771283">
          <w:rPr>
            <w:noProof/>
            <w:webHidden/>
          </w:rPr>
          <w:fldChar w:fldCharType="separate"/>
        </w:r>
        <w:r w:rsidR="00771283">
          <w:rPr>
            <w:noProof/>
            <w:webHidden/>
          </w:rPr>
          <w:t>6</w:t>
        </w:r>
        <w:r w:rsidR="00771283">
          <w:rPr>
            <w:noProof/>
            <w:webHidden/>
          </w:rPr>
          <w:fldChar w:fldCharType="end"/>
        </w:r>
      </w:hyperlink>
    </w:p>
    <w:p w14:paraId="14CB8DBE" w14:textId="16B2B696" w:rsidR="00771283" w:rsidRDefault="00345307">
      <w:pPr>
        <w:pStyle w:val="TM2"/>
        <w:tabs>
          <w:tab w:pos="9396" w:val="right"/>
        </w:tabs>
        <w:rPr>
          <w:rFonts w:cstheme="minorBidi" w:eastAsiaTheme="minorEastAsia"/>
          <w:b w:val="0"/>
          <w:bCs w:val="0"/>
          <w:smallCaps w:val="0"/>
          <w:noProof/>
        </w:rPr>
      </w:pPr>
      <w:hyperlink w:anchor="_Toc147502345" w:history="1">
        <w:r w:rsidR="00771283" w:rsidRPr="00882124">
          <w:rPr>
            <w:rStyle w:val="Lienhypertexte"/>
            <w:noProof/>
          </w:rPr>
          <w:t>Article 5 – congés payés et fractionnement</w:t>
        </w:r>
        <w:r w:rsidR="00771283">
          <w:rPr>
            <w:noProof/>
            <w:webHidden/>
          </w:rPr>
          <w:tab/>
        </w:r>
        <w:r w:rsidR="00771283">
          <w:rPr>
            <w:noProof/>
            <w:webHidden/>
          </w:rPr>
          <w:fldChar w:fldCharType="begin"/>
        </w:r>
        <w:r w:rsidR="00771283">
          <w:rPr>
            <w:noProof/>
            <w:webHidden/>
          </w:rPr>
          <w:instrText xml:space="preserve"> PAGEREF _Toc147502345 \h </w:instrText>
        </w:r>
        <w:r w:rsidR="00771283">
          <w:rPr>
            <w:noProof/>
            <w:webHidden/>
          </w:rPr>
        </w:r>
        <w:r w:rsidR="00771283">
          <w:rPr>
            <w:noProof/>
            <w:webHidden/>
          </w:rPr>
          <w:fldChar w:fldCharType="separate"/>
        </w:r>
        <w:r w:rsidR="00771283">
          <w:rPr>
            <w:noProof/>
            <w:webHidden/>
          </w:rPr>
          <w:t>6</w:t>
        </w:r>
        <w:r w:rsidR="00771283">
          <w:rPr>
            <w:noProof/>
            <w:webHidden/>
          </w:rPr>
          <w:fldChar w:fldCharType="end"/>
        </w:r>
      </w:hyperlink>
    </w:p>
    <w:p w14:paraId="6009601A" w14:textId="788A410D" w:rsidR="00771283" w:rsidRDefault="00345307">
      <w:pPr>
        <w:pStyle w:val="TM2"/>
        <w:tabs>
          <w:tab w:pos="9396" w:val="right"/>
        </w:tabs>
        <w:rPr>
          <w:rFonts w:cstheme="minorBidi" w:eastAsiaTheme="minorEastAsia"/>
          <w:b w:val="0"/>
          <w:bCs w:val="0"/>
          <w:smallCaps w:val="0"/>
          <w:noProof/>
        </w:rPr>
      </w:pPr>
      <w:hyperlink w:anchor="_Toc147502346" w:history="1">
        <w:r w:rsidR="00771283" w:rsidRPr="00882124">
          <w:rPr>
            <w:rStyle w:val="Lienhypertexte"/>
            <w:noProof/>
          </w:rPr>
          <w:t>Article 6 – Repos supplémentaire</w:t>
        </w:r>
        <w:r w:rsidR="00771283">
          <w:rPr>
            <w:noProof/>
            <w:webHidden/>
          </w:rPr>
          <w:tab/>
        </w:r>
        <w:r w:rsidR="00771283">
          <w:rPr>
            <w:noProof/>
            <w:webHidden/>
          </w:rPr>
          <w:fldChar w:fldCharType="begin"/>
        </w:r>
        <w:r w:rsidR="00771283">
          <w:rPr>
            <w:noProof/>
            <w:webHidden/>
          </w:rPr>
          <w:instrText xml:space="preserve"> PAGEREF _Toc147502346 \h </w:instrText>
        </w:r>
        <w:r w:rsidR="00771283">
          <w:rPr>
            <w:noProof/>
            <w:webHidden/>
          </w:rPr>
        </w:r>
        <w:r w:rsidR="00771283">
          <w:rPr>
            <w:noProof/>
            <w:webHidden/>
          </w:rPr>
          <w:fldChar w:fldCharType="separate"/>
        </w:r>
        <w:r w:rsidR="00771283">
          <w:rPr>
            <w:noProof/>
            <w:webHidden/>
          </w:rPr>
          <w:t>6</w:t>
        </w:r>
        <w:r w:rsidR="00771283">
          <w:rPr>
            <w:noProof/>
            <w:webHidden/>
          </w:rPr>
          <w:fldChar w:fldCharType="end"/>
        </w:r>
      </w:hyperlink>
    </w:p>
    <w:p w14:paraId="62B8BA7B" w14:textId="496C195F" w:rsidR="00771283" w:rsidRDefault="00345307">
      <w:pPr>
        <w:pStyle w:val="TM3"/>
        <w:tabs>
          <w:tab w:pos="9396" w:val="right"/>
        </w:tabs>
        <w:rPr>
          <w:rFonts w:cstheme="minorBidi" w:eastAsiaTheme="minorEastAsia"/>
          <w:smallCaps w:val="0"/>
          <w:noProof/>
        </w:rPr>
      </w:pPr>
      <w:hyperlink w:anchor="_Toc147502347" w:history="1">
        <w:r w:rsidR="00771283" w:rsidRPr="00882124">
          <w:rPr>
            <w:rStyle w:val="Lienhypertexte"/>
            <w:noProof/>
          </w:rPr>
          <w:t>6.1 – Contrepartie en repos en fonction du temps de travail accompli sur une période de référence</w:t>
        </w:r>
        <w:r w:rsidR="00771283">
          <w:rPr>
            <w:noProof/>
            <w:webHidden/>
          </w:rPr>
          <w:tab/>
        </w:r>
        <w:r w:rsidR="00771283">
          <w:rPr>
            <w:noProof/>
            <w:webHidden/>
          </w:rPr>
          <w:fldChar w:fldCharType="begin"/>
        </w:r>
        <w:r w:rsidR="00771283">
          <w:rPr>
            <w:noProof/>
            <w:webHidden/>
          </w:rPr>
          <w:instrText xml:space="preserve"> PAGEREF _Toc147502347 \h </w:instrText>
        </w:r>
        <w:r w:rsidR="00771283">
          <w:rPr>
            <w:noProof/>
            <w:webHidden/>
          </w:rPr>
        </w:r>
        <w:r w:rsidR="00771283">
          <w:rPr>
            <w:noProof/>
            <w:webHidden/>
          </w:rPr>
          <w:fldChar w:fldCharType="separate"/>
        </w:r>
        <w:r w:rsidR="00771283">
          <w:rPr>
            <w:noProof/>
            <w:webHidden/>
          </w:rPr>
          <w:t>7</w:t>
        </w:r>
        <w:r w:rsidR="00771283">
          <w:rPr>
            <w:noProof/>
            <w:webHidden/>
          </w:rPr>
          <w:fldChar w:fldCharType="end"/>
        </w:r>
      </w:hyperlink>
    </w:p>
    <w:p w14:paraId="63D6F63F" w14:textId="59CD3672" w:rsidR="00771283" w:rsidRDefault="00345307">
      <w:pPr>
        <w:pStyle w:val="TM3"/>
        <w:tabs>
          <w:tab w:pos="9396" w:val="right"/>
        </w:tabs>
        <w:rPr>
          <w:rFonts w:cstheme="minorBidi" w:eastAsiaTheme="minorEastAsia"/>
          <w:smallCaps w:val="0"/>
          <w:noProof/>
        </w:rPr>
      </w:pPr>
      <w:hyperlink w:anchor="_Toc147502348" w:history="1">
        <w:r w:rsidR="00771283" w:rsidRPr="00882124">
          <w:rPr>
            <w:rStyle w:val="Lienhypertexte"/>
            <w:noProof/>
          </w:rPr>
          <w:t>6.2 – Décompte du temps de travail</w:t>
        </w:r>
        <w:r w:rsidR="00771283">
          <w:rPr>
            <w:noProof/>
            <w:webHidden/>
          </w:rPr>
          <w:tab/>
        </w:r>
        <w:r w:rsidR="00771283">
          <w:rPr>
            <w:noProof/>
            <w:webHidden/>
          </w:rPr>
          <w:fldChar w:fldCharType="begin"/>
        </w:r>
        <w:r w:rsidR="00771283">
          <w:rPr>
            <w:noProof/>
            <w:webHidden/>
          </w:rPr>
          <w:instrText xml:space="preserve"> PAGEREF _Toc147502348 \h </w:instrText>
        </w:r>
        <w:r w:rsidR="00771283">
          <w:rPr>
            <w:noProof/>
            <w:webHidden/>
          </w:rPr>
        </w:r>
        <w:r w:rsidR="00771283">
          <w:rPr>
            <w:noProof/>
            <w:webHidden/>
          </w:rPr>
          <w:fldChar w:fldCharType="separate"/>
        </w:r>
        <w:r w:rsidR="00771283">
          <w:rPr>
            <w:noProof/>
            <w:webHidden/>
          </w:rPr>
          <w:t>7</w:t>
        </w:r>
        <w:r w:rsidR="00771283">
          <w:rPr>
            <w:noProof/>
            <w:webHidden/>
          </w:rPr>
          <w:fldChar w:fldCharType="end"/>
        </w:r>
      </w:hyperlink>
    </w:p>
    <w:p w14:paraId="48B1A880" w14:textId="35A583B4" w:rsidR="00771283" w:rsidRDefault="00345307">
      <w:pPr>
        <w:pStyle w:val="TM3"/>
        <w:tabs>
          <w:tab w:pos="9396" w:val="right"/>
        </w:tabs>
        <w:rPr>
          <w:rFonts w:cstheme="minorBidi" w:eastAsiaTheme="minorEastAsia"/>
          <w:smallCaps w:val="0"/>
          <w:noProof/>
        </w:rPr>
      </w:pPr>
      <w:hyperlink w:anchor="_Toc147502349" w:history="1">
        <w:r w:rsidR="00771283" w:rsidRPr="00882124">
          <w:rPr>
            <w:rStyle w:val="Lienhypertexte"/>
            <w:noProof/>
            <w:lang w:eastAsia="en-US"/>
          </w:rPr>
          <w:t>6.3 – gestion des entrées et sortie en cours d’année</w:t>
        </w:r>
        <w:r w:rsidR="00771283">
          <w:rPr>
            <w:noProof/>
            <w:webHidden/>
          </w:rPr>
          <w:tab/>
        </w:r>
        <w:r w:rsidR="00771283">
          <w:rPr>
            <w:noProof/>
            <w:webHidden/>
          </w:rPr>
          <w:fldChar w:fldCharType="begin"/>
        </w:r>
        <w:r w:rsidR="00771283">
          <w:rPr>
            <w:noProof/>
            <w:webHidden/>
          </w:rPr>
          <w:instrText xml:space="preserve"> PAGEREF _Toc147502349 \h </w:instrText>
        </w:r>
        <w:r w:rsidR="00771283">
          <w:rPr>
            <w:noProof/>
            <w:webHidden/>
          </w:rPr>
        </w:r>
        <w:r w:rsidR="00771283">
          <w:rPr>
            <w:noProof/>
            <w:webHidden/>
          </w:rPr>
          <w:fldChar w:fldCharType="separate"/>
        </w:r>
        <w:r w:rsidR="00771283">
          <w:rPr>
            <w:noProof/>
            <w:webHidden/>
          </w:rPr>
          <w:t>8</w:t>
        </w:r>
        <w:r w:rsidR="00771283">
          <w:rPr>
            <w:noProof/>
            <w:webHidden/>
          </w:rPr>
          <w:fldChar w:fldCharType="end"/>
        </w:r>
      </w:hyperlink>
    </w:p>
    <w:p w14:paraId="629A19A1" w14:textId="04A24844" w:rsidR="00771283" w:rsidRDefault="00345307">
      <w:pPr>
        <w:pStyle w:val="TM3"/>
        <w:tabs>
          <w:tab w:pos="9396" w:val="right"/>
        </w:tabs>
        <w:rPr>
          <w:rFonts w:cstheme="minorBidi" w:eastAsiaTheme="minorEastAsia"/>
          <w:smallCaps w:val="0"/>
          <w:noProof/>
        </w:rPr>
      </w:pPr>
      <w:hyperlink w:anchor="_Toc147502350" w:history="1">
        <w:r w:rsidR="00771283" w:rsidRPr="00882124">
          <w:rPr>
            <w:rStyle w:val="Lienhypertexte"/>
            <w:noProof/>
            <w:lang w:eastAsia="en-US"/>
          </w:rPr>
          <w:t>6.4 – modalités pratiques</w:t>
        </w:r>
        <w:r w:rsidR="00771283">
          <w:rPr>
            <w:noProof/>
            <w:webHidden/>
          </w:rPr>
          <w:tab/>
        </w:r>
        <w:r w:rsidR="00771283">
          <w:rPr>
            <w:noProof/>
            <w:webHidden/>
          </w:rPr>
          <w:fldChar w:fldCharType="begin"/>
        </w:r>
        <w:r w:rsidR="00771283">
          <w:rPr>
            <w:noProof/>
            <w:webHidden/>
          </w:rPr>
          <w:instrText xml:space="preserve"> PAGEREF _Toc147502350 \h </w:instrText>
        </w:r>
        <w:r w:rsidR="00771283">
          <w:rPr>
            <w:noProof/>
            <w:webHidden/>
          </w:rPr>
        </w:r>
        <w:r w:rsidR="00771283">
          <w:rPr>
            <w:noProof/>
            <w:webHidden/>
          </w:rPr>
          <w:fldChar w:fldCharType="separate"/>
        </w:r>
        <w:r w:rsidR="00771283">
          <w:rPr>
            <w:noProof/>
            <w:webHidden/>
          </w:rPr>
          <w:t>8</w:t>
        </w:r>
        <w:r w:rsidR="00771283">
          <w:rPr>
            <w:noProof/>
            <w:webHidden/>
          </w:rPr>
          <w:fldChar w:fldCharType="end"/>
        </w:r>
      </w:hyperlink>
    </w:p>
    <w:p w14:paraId="4CD61B3E" w14:textId="08A5D534" w:rsidR="00771283" w:rsidRDefault="00345307">
      <w:pPr>
        <w:pStyle w:val="TM2"/>
        <w:tabs>
          <w:tab w:pos="9396" w:val="right"/>
        </w:tabs>
        <w:rPr>
          <w:rFonts w:cstheme="minorBidi" w:eastAsiaTheme="minorEastAsia"/>
          <w:b w:val="0"/>
          <w:bCs w:val="0"/>
          <w:smallCaps w:val="0"/>
          <w:noProof/>
        </w:rPr>
      </w:pPr>
      <w:hyperlink w:anchor="_Toc147502351" w:history="1">
        <w:r w:rsidR="00771283" w:rsidRPr="00882124">
          <w:rPr>
            <w:rStyle w:val="Lienhypertexte"/>
            <w:noProof/>
          </w:rPr>
          <w:t>Article 7 – Consultation du personnel</w:t>
        </w:r>
        <w:r w:rsidR="00771283">
          <w:rPr>
            <w:noProof/>
            <w:webHidden/>
          </w:rPr>
          <w:tab/>
        </w:r>
        <w:r w:rsidR="00771283">
          <w:rPr>
            <w:noProof/>
            <w:webHidden/>
          </w:rPr>
          <w:fldChar w:fldCharType="begin"/>
        </w:r>
        <w:r w:rsidR="00771283">
          <w:rPr>
            <w:noProof/>
            <w:webHidden/>
          </w:rPr>
          <w:instrText xml:space="preserve"> PAGEREF _Toc147502351 \h </w:instrText>
        </w:r>
        <w:r w:rsidR="00771283">
          <w:rPr>
            <w:noProof/>
            <w:webHidden/>
          </w:rPr>
        </w:r>
        <w:r w:rsidR="00771283">
          <w:rPr>
            <w:noProof/>
            <w:webHidden/>
          </w:rPr>
          <w:fldChar w:fldCharType="separate"/>
        </w:r>
        <w:r w:rsidR="00771283">
          <w:rPr>
            <w:noProof/>
            <w:webHidden/>
          </w:rPr>
          <w:t>9</w:t>
        </w:r>
        <w:r w:rsidR="00771283">
          <w:rPr>
            <w:noProof/>
            <w:webHidden/>
          </w:rPr>
          <w:fldChar w:fldCharType="end"/>
        </w:r>
      </w:hyperlink>
    </w:p>
    <w:p w14:paraId="4CDFE6A0" w14:textId="2B7795DB" w:rsidR="00771283" w:rsidRDefault="00345307">
      <w:pPr>
        <w:pStyle w:val="TM2"/>
        <w:tabs>
          <w:tab w:pos="9396" w:val="right"/>
        </w:tabs>
        <w:rPr>
          <w:rFonts w:cstheme="minorBidi" w:eastAsiaTheme="minorEastAsia"/>
          <w:b w:val="0"/>
          <w:bCs w:val="0"/>
          <w:smallCaps w:val="0"/>
          <w:noProof/>
        </w:rPr>
      </w:pPr>
      <w:hyperlink w:anchor="_Toc147502352" w:history="1">
        <w:r w:rsidR="00771283" w:rsidRPr="00882124">
          <w:rPr>
            <w:rStyle w:val="Lienhypertexte"/>
            <w:noProof/>
          </w:rPr>
          <w:t>Article 8 – Suivi, révision et dénonciation de l’accord</w:t>
        </w:r>
        <w:r w:rsidR="00771283">
          <w:rPr>
            <w:noProof/>
            <w:webHidden/>
          </w:rPr>
          <w:tab/>
        </w:r>
        <w:r w:rsidR="00771283">
          <w:rPr>
            <w:noProof/>
            <w:webHidden/>
          </w:rPr>
          <w:fldChar w:fldCharType="begin"/>
        </w:r>
        <w:r w:rsidR="00771283">
          <w:rPr>
            <w:noProof/>
            <w:webHidden/>
          </w:rPr>
          <w:instrText xml:space="preserve"> PAGEREF _Toc147502352 \h </w:instrText>
        </w:r>
        <w:r w:rsidR="00771283">
          <w:rPr>
            <w:noProof/>
            <w:webHidden/>
          </w:rPr>
        </w:r>
        <w:r w:rsidR="00771283">
          <w:rPr>
            <w:noProof/>
            <w:webHidden/>
          </w:rPr>
          <w:fldChar w:fldCharType="separate"/>
        </w:r>
        <w:r w:rsidR="00771283">
          <w:rPr>
            <w:noProof/>
            <w:webHidden/>
          </w:rPr>
          <w:t>9</w:t>
        </w:r>
        <w:r w:rsidR="00771283">
          <w:rPr>
            <w:noProof/>
            <w:webHidden/>
          </w:rPr>
          <w:fldChar w:fldCharType="end"/>
        </w:r>
      </w:hyperlink>
    </w:p>
    <w:p w14:paraId="449F5E71" w14:textId="1C901329" w:rsidR="00771283" w:rsidRDefault="00345307">
      <w:pPr>
        <w:pStyle w:val="TM2"/>
        <w:tabs>
          <w:tab w:pos="9396" w:val="right"/>
        </w:tabs>
        <w:rPr>
          <w:rFonts w:cstheme="minorBidi" w:eastAsiaTheme="minorEastAsia"/>
          <w:b w:val="0"/>
          <w:bCs w:val="0"/>
          <w:smallCaps w:val="0"/>
          <w:noProof/>
        </w:rPr>
      </w:pPr>
      <w:hyperlink w:anchor="_Toc147502353" w:history="1">
        <w:r w:rsidR="00771283" w:rsidRPr="00882124">
          <w:rPr>
            <w:rStyle w:val="Lienhypertexte"/>
            <w:noProof/>
          </w:rPr>
          <w:t>Article 9 – Dépôt et publicité de l’accord</w:t>
        </w:r>
        <w:r w:rsidR="00771283">
          <w:rPr>
            <w:noProof/>
            <w:webHidden/>
          </w:rPr>
          <w:tab/>
        </w:r>
        <w:r w:rsidR="00771283">
          <w:rPr>
            <w:noProof/>
            <w:webHidden/>
          </w:rPr>
          <w:fldChar w:fldCharType="begin"/>
        </w:r>
        <w:r w:rsidR="00771283">
          <w:rPr>
            <w:noProof/>
            <w:webHidden/>
          </w:rPr>
          <w:instrText xml:space="preserve"> PAGEREF _Toc147502353 \h </w:instrText>
        </w:r>
        <w:r w:rsidR="00771283">
          <w:rPr>
            <w:noProof/>
            <w:webHidden/>
          </w:rPr>
        </w:r>
        <w:r w:rsidR="00771283">
          <w:rPr>
            <w:noProof/>
            <w:webHidden/>
          </w:rPr>
          <w:fldChar w:fldCharType="separate"/>
        </w:r>
        <w:r w:rsidR="00771283">
          <w:rPr>
            <w:noProof/>
            <w:webHidden/>
          </w:rPr>
          <w:t>9</w:t>
        </w:r>
        <w:r w:rsidR="00771283">
          <w:rPr>
            <w:noProof/>
            <w:webHidden/>
          </w:rPr>
          <w:fldChar w:fldCharType="end"/>
        </w:r>
      </w:hyperlink>
    </w:p>
    <w:p w14:paraId="4AC953D4" w14:textId="69E37F38" w:rsidP="000F0B85" w:rsidR="00876219" w:rsidRDefault="000F0B85" w:rsidRPr="000C069A">
      <w:pPr>
        <w:tabs>
          <w:tab w:pos="4335" w:val="left"/>
          <w:tab w:pos="5445" w:val="left"/>
        </w:tabs>
        <w:sectPr w:rsidR="00876219" w:rsidRPr="000C069A">
          <w:footerReference r:id="rId8" w:type="default"/>
          <w:footerReference r:id="rId9" w:type="first"/>
          <w:pgSz w:h="15840" w:w="12240"/>
          <w:pgMar w:bottom="1417" w:footer="720" w:gutter="0" w:header="720" w:left="1417" w:right="1417" w:top="1417"/>
          <w:cols w:space="720"/>
        </w:sectPr>
      </w:pPr>
      <w:r>
        <w:rPr>
          <w:rFonts w:asciiTheme="majorHAnsi" w:cstheme="majorHAnsi" w:hAnsiTheme="majorHAnsi"/>
          <w:b/>
          <w:bCs/>
          <w:i/>
          <w:iCs/>
          <w:sz w:val="24"/>
          <w:szCs w:val="24"/>
          <w:u w:val="single"/>
        </w:rPr>
        <w:fldChar w:fldCharType="end"/>
      </w:r>
      <w:r>
        <w:tab/>
      </w:r>
    </w:p>
    <w:p w14:paraId="28A1D870" w14:textId="310B9516" w:rsidP="00876219" w:rsidR="00876219" w:rsidRDefault="00AC2C52" w:rsidRPr="00876219">
      <w:pPr>
        <w:pStyle w:val="Titre"/>
        <w:jc w:val="center"/>
        <w:rPr>
          <w:sz w:val="96"/>
        </w:rPr>
      </w:pPr>
      <w:r>
        <w:rPr>
          <w:sz w:val="96"/>
        </w:rPr>
        <w:lastRenderedPageBreak/>
        <w:t xml:space="preserve">Accord </w:t>
      </w:r>
      <w:r w:rsidR="00DD2543">
        <w:rPr>
          <w:sz w:val="96"/>
        </w:rPr>
        <w:t>collectif d’entreprise</w:t>
      </w:r>
      <w:r>
        <w:rPr>
          <w:sz w:val="96"/>
        </w:rPr>
        <w:t xml:space="preserve"> </w:t>
      </w:r>
    </w:p>
    <w:p w14:paraId="65DE37B9" w14:textId="77777777" w:rsidP="00AC2C52" w:rsidR="00AC2C52" w:rsidRDefault="00AC2C52" w:rsidRPr="00AC2C52">
      <w:pPr>
        <w:rPr>
          <w:b/>
          <w:bCs/>
          <w:i/>
          <w:sz w:val="21"/>
          <w:szCs w:val="21"/>
        </w:rPr>
      </w:pPr>
      <w:r w:rsidRPr="00AC2C52">
        <w:rPr>
          <w:b/>
          <w:i/>
        </w:rPr>
        <w:t>Entre</w:t>
      </w:r>
    </w:p>
    <w:p w14:paraId="190CB323" w14:textId="11E8E9BC" w:rsidP="002B3798" w:rsidR="00AC2C52" w:rsidRDefault="00AC2C52">
      <w:r w:rsidRPr="00AC2C52">
        <w:rPr>
          <w:b/>
        </w:rPr>
        <w:t xml:space="preserve">La société </w:t>
      </w:r>
      <w:r w:rsidR="00494C7F">
        <w:rPr>
          <w:b/>
        </w:rPr>
        <w:t>SABAÏ DEE</w:t>
      </w:r>
      <w:r w:rsidR="00594DFE">
        <w:t>, Société</w:t>
      </w:r>
      <w:r>
        <w:t xml:space="preserve"> à Responsabilité Limitée à associé</w:t>
      </w:r>
      <w:r w:rsidR="00A91000">
        <w:t xml:space="preserve"> unique (SARLU), au capital de </w:t>
      </w:r>
      <w:r w:rsidR="00494C7F">
        <w:t>100</w:t>
      </w:r>
      <w:r>
        <w:t> euros, code NAF </w:t>
      </w:r>
      <w:r w:rsidR="00DD2543" w:rsidRPr="00DD2543">
        <w:t>8122Z</w:t>
      </w:r>
      <w:r>
        <w:t xml:space="preserve">, </w:t>
      </w:r>
      <w:r w:rsidR="009E3701" w:rsidRPr="00696414">
        <w:t xml:space="preserve">immatriculée au registre du commerce et des sociétés de BORDEAUX sous le numéro </w:t>
      </w:r>
      <w:r w:rsidR="00494C7F">
        <w:t>53251777800033</w:t>
      </w:r>
      <w:r w:rsidR="009E3701" w:rsidRPr="00696414">
        <w:t>,</w:t>
      </w:r>
      <w:r w:rsidR="00AE66AC">
        <w:t xml:space="preserve"> </w:t>
      </w:r>
      <w:r>
        <w:t xml:space="preserve">dont le siège est situé </w:t>
      </w:r>
      <w:r w:rsidR="00494C7F">
        <w:t>116 Route départementale n° 14 – 33670 SADIRAC,</w:t>
      </w:r>
      <w:r w:rsidR="007B621F">
        <w:t xml:space="preserve"> représentée par </w:t>
      </w:r>
      <w:r w:rsidRPr="007B621F">
        <w:rPr>
          <w:b/>
        </w:rPr>
        <w:t xml:space="preserve">Monsieur </w:t>
      </w:r>
      <w:r w:rsidR="008F43D5">
        <w:rPr>
          <w:b/>
        </w:rPr>
        <w:t>X</w:t>
      </w:r>
      <w:r>
        <w:t>, en sa qualité de Gérant,</w:t>
      </w:r>
    </w:p>
    <w:p w14:paraId="17411405" w14:textId="77777777" w:rsidP="00AC2C52" w:rsidR="00AC2C52" w:rsidRDefault="00AC2C52" w:rsidRPr="00AC2C52">
      <w:pPr>
        <w:rPr>
          <w:b/>
          <w:bCs/>
          <w:i/>
          <w:sz w:val="21"/>
          <w:szCs w:val="21"/>
        </w:rPr>
      </w:pPr>
      <w:r w:rsidRPr="00AC2C52">
        <w:rPr>
          <w:b/>
          <w:i/>
        </w:rPr>
        <w:t>D'une part,</w:t>
      </w:r>
    </w:p>
    <w:p w14:paraId="2F9F966C" w14:textId="77777777" w:rsidP="00AC2C52" w:rsidR="00E04375" w:rsidRDefault="00E04375">
      <w:pPr>
        <w:rPr>
          <w:b/>
          <w:i/>
        </w:rPr>
      </w:pPr>
    </w:p>
    <w:p w14:paraId="36A9B02D" w14:textId="3468B2C9" w:rsidP="00AC2C52" w:rsidR="00AC2C52" w:rsidRDefault="00AC2C52" w:rsidRPr="00AC2C52">
      <w:pPr>
        <w:rPr>
          <w:b/>
          <w:bCs/>
          <w:i/>
          <w:sz w:val="21"/>
          <w:szCs w:val="21"/>
        </w:rPr>
      </w:pPr>
      <w:r w:rsidRPr="00AC2C52">
        <w:rPr>
          <w:b/>
          <w:i/>
        </w:rPr>
        <w:t>Et</w:t>
      </w:r>
    </w:p>
    <w:p w14:paraId="3C75DD52" w14:textId="77777777" w:rsidP="00AC2C52" w:rsidR="00E04375" w:rsidRDefault="00E04375">
      <w:pPr>
        <w:rPr>
          <w:b/>
        </w:rPr>
      </w:pPr>
    </w:p>
    <w:p w14:paraId="26D87635" w14:textId="4156DD55" w:rsidP="00AC2C52" w:rsidR="00AC2C52" w:rsidRDefault="00AC2C52">
      <w:r w:rsidRPr="00AC2C52">
        <w:rPr>
          <w:b/>
        </w:rPr>
        <w:t>L'ensemble du personnel de l'entreprise</w:t>
      </w:r>
      <w:r>
        <w:t xml:space="preserve"> ayant ratifié l'accord à la suite d'un vote qui a recueilli la majorité des deux tiers et dont le procès-verbal est joint au présent accord.</w:t>
      </w:r>
    </w:p>
    <w:p w14:paraId="593B8A25" w14:textId="3B81B2BE" w:rsidP="00AC2C52" w:rsidR="00AC2C52" w:rsidRDefault="00AC2C52" w:rsidRPr="00AC2C52">
      <w:pPr>
        <w:rPr>
          <w:b/>
          <w:bCs/>
          <w:i/>
          <w:sz w:val="21"/>
          <w:szCs w:val="21"/>
        </w:rPr>
      </w:pPr>
      <w:r w:rsidRPr="00AC2C52">
        <w:rPr>
          <w:b/>
          <w:i/>
        </w:rPr>
        <w:t>D'autre part,</w:t>
      </w:r>
    </w:p>
    <w:p w14:paraId="6893C2E8" w14:textId="77777777" w:rsidP="00AC2C52" w:rsidR="00E04375" w:rsidRDefault="00E04375"/>
    <w:p w14:paraId="5C2FA4CD" w14:textId="08208B74" w:rsidP="00AC2C52" w:rsidR="00AC2C52" w:rsidRDefault="00AC2C52" w:rsidRPr="00E04375">
      <w:pPr>
        <w:rPr>
          <w:b/>
        </w:rPr>
      </w:pPr>
      <w:r w:rsidRPr="00E04375">
        <w:rPr>
          <w:b/>
        </w:rPr>
        <w:t xml:space="preserve">Il est conclu le présent accord </w:t>
      </w:r>
      <w:r w:rsidR="00E04375">
        <w:rPr>
          <w:b/>
        </w:rPr>
        <w:t>d</w:t>
      </w:r>
      <w:r w:rsidRPr="00E04375">
        <w:rPr>
          <w:b/>
        </w:rPr>
        <w:t>'entreprise.</w:t>
      </w:r>
    </w:p>
    <w:p w14:paraId="52F9420B" w14:textId="77777777" w:rsidP="00591D8E" w:rsidR="00876219" w:rsidRDefault="00876219" w:rsidRPr="00876219">
      <w:pPr>
        <w:pStyle w:val="Titre1"/>
        <w:rPr>
          <w:szCs w:val="24"/>
        </w:rPr>
      </w:pPr>
      <w:bookmarkStart w:id="0" w:name="_Toc147502335"/>
      <w:r w:rsidRPr="00876219">
        <w:t>Préambule</w:t>
      </w:r>
      <w:bookmarkEnd w:id="0"/>
    </w:p>
    <w:p w14:paraId="066F0BE6" w14:textId="6ADE805E" w:rsidP="002B3798" w:rsidR="00202521" w:rsidRDefault="00202521" w:rsidRPr="00202521">
      <w:r w:rsidRPr="00202521">
        <w:t>Par application de l’article L. 2232-21 du Code du travail, la présente entreprise, dépourvue de délégué syndical, et dont l’effectif habit</w:t>
      </w:r>
      <w:r>
        <w:t>uel est inférieur à 11 salariés,</w:t>
      </w:r>
      <w:r w:rsidRPr="00202521">
        <w:t xml:space="preserve"> a décidé de soumettre à son personnel un projet d’accord dont l’objet est défini ci-dessous. </w:t>
      </w:r>
    </w:p>
    <w:p w14:paraId="7BCBD7FC" w14:textId="77777777" w:rsidP="002B3798" w:rsidR="00202521" w:rsidRDefault="00202521">
      <w:r w:rsidRPr="00202521">
        <w:t>Le présent accord est conclu en application des articles L.2253-1 à 3 du Code du travail qui autorisent l’accord d’entreprise à déroger à l’accord de branche.</w:t>
      </w:r>
      <w:r>
        <w:t xml:space="preserve"> </w:t>
      </w:r>
    </w:p>
    <w:p w14:paraId="7DDC3CDF" w14:textId="39220E82" w:rsidP="002B3798" w:rsidR="0050388A" w:rsidRDefault="0050388A">
      <w:pPr>
        <w:rPr>
          <w:b/>
          <w:bCs/>
          <w:color w:themeColor="accent5" w:themeShade="80" w:val="1F3864"/>
          <w:kern w:val="36"/>
          <w:sz w:val="52"/>
          <w:szCs w:val="30"/>
        </w:rPr>
      </w:pPr>
    </w:p>
    <w:p w14:paraId="3EB509B1" w14:textId="7E4956EE" w:rsidP="00DD2543" w:rsidR="0050388A" w:rsidRDefault="00DD2543">
      <w:pPr>
        <w:pStyle w:val="Titre1"/>
        <w:tabs>
          <w:tab w:pos="1060" w:val="left"/>
          <w:tab w:pos="4703" w:val="center"/>
        </w:tabs>
        <w:jc w:val="left"/>
      </w:pPr>
      <w:r>
        <w:lastRenderedPageBreak/>
        <w:tab/>
      </w:r>
      <w:r>
        <w:tab/>
      </w:r>
      <w:bookmarkStart w:id="1" w:name="_Toc147502336"/>
      <w:r w:rsidR="0050388A">
        <w:t>Dispositions générales</w:t>
      </w:r>
      <w:bookmarkEnd w:id="1"/>
    </w:p>
    <w:p w14:paraId="2EBFF550" w14:textId="14F0B21A" w:rsidP="0050388A" w:rsidR="0050388A" w:rsidRDefault="0050388A">
      <w:pPr>
        <w:pStyle w:val="Titre2"/>
      </w:pPr>
      <w:bookmarkStart w:id="2" w:name="_Toc147502337"/>
      <w:r>
        <w:t xml:space="preserve">Article 1 </w:t>
      </w:r>
      <w:r w:rsidR="002B3798">
        <w:t>–</w:t>
      </w:r>
      <w:r>
        <w:t xml:space="preserve"> </w:t>
      </w:r>
      <w:r w:rsidR="002B3798">
        <w:t>Champ d’application</w:t>
      </w:r>
      <w:bookmarkEnd w:id="2"/>
    </w:p>
    <w:p w14:paraId="70ED39B4" w14:textId="71798BC3" w:rsidP="002B3798" w:rsidR="002B3798" w:rsidRDefault="002B3798">
      <w:pPr>
        <w:rPr>
          <w:szCs w:val="22"/>
        </w:rPr>
      </w:pPr>
      <w:r>
        <w:rPr>
          <w:szCs w:val="22"/>
        </w:rPr>
        <w:t xml:space="preserve">Le présent accord s’applique à l’ensemble des salariés </w:t>
      </w:r>
      <w:r w:rsidR="000F5728">
        <w:rPr>
          <w:szCs w:val="22"/>
        </w:rPr>
        <w:t xml:space="preserve">à temps plein </w:t>
      </w:r>
      <w:r>
        <w:rPr>
          <w:szCs w:val="22"/>
        </w:rPr>
        <w:t xml:space="preserve">de l’entreprise précitée dont la durée du travail est </w:t>
      </w:r>
      <w:r w:rsidRPr="000F5728">
        <w:rPr>
          <w:szCs w:val="22"/>
        </w:rPr>
        <w:t>décomptée en heures</w:t>
      </w:r>
      <w:r w:rsidR="00E04375" w:rsidRPr="004C0B4E">
        <w:rPr>
          <w:rStyle w:val="Appelnotedebasdep"/>
          <w:szCs w:val="22"/>
        </w:rPr>
        <w:footnoteReference w:id="1"/>
      </w:r>
      <w:r w:rsidRPr="004C0B4E">
        <w:rPr>
          <w:szCs w:val="22"/>
        </w:rPr>
        <w:t>,</w:t>
      </w:r>
      <w:r w:rsidRPr="000F5728">
        <w:rPr>
          <w:szCs w:val="22"/>
        </w:rPr>
        <w:t xml:space="preserve"> </w:t>
      </w:r>
      <w:r>
        <w:rPr>
          <w:szCs w:val="22"/>
        </w:rPr>
        <w:t xml:space="preserve">quel que soit leur lieu d’affectation de travail. </w:t>
      </w:r>
    </w:p>
    <w:p w14:paraId="46C4CBFE" w14:textId="19931CE4" w:rsidP="002B3798" w:rsidR="002B3798" w:rsidRDefault="002B3798" w:rsidRPr="002B3798">
      <w:r>
        <w:rPr>
          <w:szCs w:val="22"/>
        </w:rPr>
        <w:t xml:space="preserve">En cas de création d’un nouvel établissement de la Société pendant la durée de validité de l’accord, le nouvel établissement sera automatiquement couvert par cet accord. </w:t>
      </w:r>
    </w:p>
    <w:p w14:paraId="3F6213B5" w14:textId="6513BC58" w:rsidP="0050388A" w:rsidR="0050388A" w:rsidRDefault="0050388A">
      <w:pPr>
        <w:pStyle w:val="Titre2"/>
      </w:pPr>
      <w:bookmarkStart w:id="3" w:name="_Toc147502338"/>
      <w:r>
        <w:t xml:space="preserve">Article 2 </w:t>
      </w:r>
      <w:r w:rsidR="002B3798">
        <w:t>–</w:t>
      </w:r>
      <w:r>
        <w:t xml:space="preserve"> </w:t>
      </w:r>
      <w:r w:rsidR="002B3798">
        <w:t>Objet</w:t>
      </w:r>
      <w:bookmarkEnd w:id="3"/>
    </w:p>
    <w:p w14:paraId="70B170BF" w14:textId="45020E0A" w:rsidP="00E302E6" w:rsidR="00E302E6" w:rsidRDefault="009F7A15" w:rsidRPr="00E86C66">
      <w:r w:rsidRPr="00E86C66">
        <w:t>Dans un contexte économique de plus en plus incertain, il est apparu indispensable de poursuivre les efforts pour renforcer la compétitivité de l’entreprise et permettre à celle-ci de faire face aux nouveaux enjeux auxquels elle est confrontée (concurrence, pénurie de main d’œuvre, anticipation des besoins du marché, diversification</w:t>
      </w:r>
      <w:r w:rsidR="00C477CB" w:rsidRPr="00E86C66">
        <w:t xml:space="preserve"> de ses activités</w:t>
      </w:r>
      <w:r w:rsidR="00762D82" w:rsidRPr="00E86C66">
        <w:t>, demande de réactivité de la part des clients</w:t>
      </w:r>
      <w:r w:rsidRPr="00E86C66">
        <w:t>).</w:t>
      </w:r>
      <w:r w:rsidR="00E302E6" w:rsidRPr="00E86C66">
        <w:t xml:space="preserve"> Aussi, la société </w:t>
      </w:r>
      <w:r w:rsidR="00E302E6" w:rsidRPr="00E86C66">
        <w:rPr>
          <w:color w:val="000000"/>
          <w:szCs w:val="24"/>
        </w:rPr>
        <w:t>a souhaité rechercher les moyens de fidéliser ses collaborateurs et d’attirer de nouveaux talents.</w:t>
      </w:r>
    </w:p>
    <w:p w14:paraId="217117B6" w14:textId="6464B55B" w:rsidP="009F7A15" w:rsidR="009F7A15" w:rsidRDefault="009F7A15" w:rsidRPr="00E86C66">
      <w:r w:rsidRPr="00E86C66">
        <w:t xml:space="preserve">Le présent accord constitue une opportunité de préciser les grands principes d’organisation du temps de travail et de définir des dispositions plus spécifiques qui doivent permettre à la société de se doter d’outils de flexibilité nécessaires pour faire face aux évolutions de charges de travail tout en modérant le recours à des ressources extérieures et en améliorant le service client. </w:t>
      </w:r>
    </w:p>
    <w:p w14:paraId="53AFF3E0" w14:textId="5B7092BD" w:rsidP="009F7A15" w:rsidR="009F7A15" w:rsidRDefault="009F7A15" w:rsidRPr="00E86C66">
      <w:r w:rsidRPr="00E86C66">
        <w:t xml:space="preserve">Il a </w:t>
      </w:r>
      <w:r w:rsidR="00FC5E22" w:rsidRPr="00E86C66">
        <w:t xml:space="preserve">notamment </w:t>
      </w:r>
      <w:r w:rsidRPr="00E86C66">
        <w:t xml:space="preserve">pour objectif de </w:t>
      </w:r>
      <w:r w:rsidR="00B20620" w:rsidRPr="00E86C66">
        <w:t xml:space="preserve">répondre à la volonté des parties signataires de définir des moyens permettant d’optimiser les dispositifs légaux </w:t>
      </w:r>
      <w:r w:rsidR="00C477CB" w:rsidRPr="00E86C66">
        <w:t xml:space="preserve">et sociaux </w:t>
      </w:r>
      <w:r w:rsidR="00B20620" w:rsidRPr="00E86C66">
        <w:t>applicables en matière de gestion du temps de travail.</w:t>
      </w:r>
    </w:p>
    <w:p w14:paraId="0ADCAB4D" w14:textId="7A7016C0" w:rsidP="002B3798" w:rsidR="00EF47F4" w:rsidRDefault="00EF47F4">
      <w:pPr>
        <w:rPr>
          <w:szCs w:val="22"/>
        </w:rPr>
      </w:pPr>
      <w:r>
        <w:t>Ainsi, le</w:t>
      </w:r>
      <w:r w:rsidR="002B3798">
        <w:rPr>
          <w:szCs w:val="22"/>
        </w:rPr>
        <w:t xml:space="preserve"> présent accord a pour objet de</w:t>
      </w:r>
      <w:r>
        <w:rPr>
          <w:szCs w:val="22"/>
        </w:rPr>
        <w:t xml:space="preserve"> : </w:t>
      </w:r>
      <w:r w:rsidR="002B3798">
        <w:rPr>
          <w:szCs w:val="22"/>
        </w:rPr>
        <w:t xml:space="preserve"> </w:t>
      </w:r>
    </w:p>
    <w:p w14:paraId="150FC8E1" w14:textId="77777777" w:rsidP="002B3798" w:rsidR="00EF47F4" w:rsidRDefault="002B3798">
      <w:pPr>
        <w:pStyle w:val="Paragraphedeliste"/>
        <w:numPr>
          <w:ilvl w:val="0"/>
          <w:numId w:val="29"/>
        </w:numPr>
        <w:rPr>
          <w:szCs w:val="22"/>
        </w:rPr>
      </w:pPr>
      <w:r w:rsidRPr="00EF47F4">
        <w:rPr>
          <w:szCs w:val="22"/>
        </w:rPr>
        <w:t>faciliter l’accomplissement d’heures supplémentaires dans l’entreprise, dont l’activité est sujette à fluctuations, afin de permettre à l’entreprise de répondre aux demandes des clients.</w:t>
      </w:r>
    </w:p>
    <w:p w14:paraId="1F0AAE12" w14:textId="77777777" w:rsidP="002B3798" w:rsidR="00EF47F4" w:rsidRDefault="002B3798">
      <w:pPr>
        <w:pStyle w:val="Paragraphedeliste"/>
        <w:numPr>
          <w:ilvl w:val="0"/>
          <w:numId w:val="29"/>
        </w:numPr>
        <w:rPr>
          <w:szCs w:val="22"/>
        </w:rPr>
      </w:pPr>
      <w:r w:rsidRPr="00EF47F4">
        <w:rPr>
          <w:szCs w:val="22"/>
        </w:rPr>
        <w:t>revoir les durées de travail afin de pouvoir répondre au mieux aux sollicitations des clients en périodes de fortes activité tout en assurant aux salariés des garanties de repos supplémentaires en fonction du temps de travail accompli</w:t>
      </w:r>
      <w:r w:rsidR="00EF47F4">
        <w:rPr>
          <w:szCs w:val="22"/>
        </w:rPr>
        <w:t xml:space="preserve"> sur une période de référence. </w:t>
      </w:r>
    </w:p>
    <w:p w14:paraId="5D633139" w14:textId="2DEBE95F" w:rsidP="002B3798" w:rsidR="00785C53" w:rsidRDefault="00EF47F4" w:rsidRPr="00EF47F4">
      <w:pPr>
        <w:pStyle w:val="Paragraphedeliste"/>
        <w:numPr>
          <w:ilvl w:val="0"/>
          <w:numId w:val="29"/>
        </w:numPr>
        <w:rPr>
          <w:szCs w:val="22"/>
        </w:rPr>
      </w:pPr>
      <w:r>
        <w:rPr>
          <w:szCs w:val="22"/>
        </w:rPr>
        <w:t>Permettre à l</w:t>
      </w:r>
      <w:r w:rsidR="00785C53" w:rsidRPr="00EF47F4">
        <w:rPr>
          <w:szCs w:val="22"/>
        </w:rPr>
        <w:t xml:space="preserve">’entreprise </w:t>
      </w:r>
      <w:r>
        <w:rPr>
          <w:szCs w:val="22"/>
        </w:rPr>
        <w:t>d’</w:t>
      </w:r>
      <w:r w:rsidR="00785C53" w:rsidRPr="00EF47F4">
        <w:rPr>
          <w:szCs w:val="22"/>
        </w:rPr>
        <w:t xml:space="preserve">accorder plus de souplesse dans l’organisation et la pose des congés </w:t>
      </w:r>
      <w:r w:rsidR="00743CBB">
        <w:rPr>
          <w:szCs w:val="22"/>
        </w:rPr>
        <w:t xml:space="preserve">des salariés </w:t>
      </w:r>
      <w:r w:rsidR="00785C53" w:rsidRPr="00EF47F4">
        <w:rPr>
          <w:szCs w:val="22"/>
        </w:rPr>
        <w:t xml:space="preserve">sans que cela génère du fractionnement. </w:t>
      </w:r>
    </w:p>
    <w:p w14:paraId="019F3A6D" w14:textId="4ADFC4B1" w:rsidP="008E4C03" w:rsidR="002B3798" w:rsidRDefault="008E4C03">
      <w:pPr>
        <w:pStyle w:val="Titre2"/>
      </w:pPr>
      <w:bookmarkStart w:id="4" w:name="_Toc147502339"/>
      <w:r>
        <w:t>Article 3 – contingent d’heures supplémentaires</w:t>
      </w:r>
      <w:bookmarkEnd w:id="4"/>
    </w:p>
    <w:p w14:paraId="20A0207D" w14:textId="00339E38" w:rsidP="00373260" w:rsidR="00373260" w:rsidRDefault="00373260">
      <w:r>
        <w:t>Pour rappel, l</w:t>
      </w:r>
      <w:r w:rsidRPr="00302626">
        <w:t xml:space="preserve">es heures supplémentaires </w:t>
      </w:r>
      <w:r>
        <w:t>sont</w:t>
      </w:r>
      <w:r w:rsidRPr="00302626">
        <w:t xml:space="preserve"> demandées par l’employeur, dans l’intérêt de l’entreprise. </w:t>
      </w:r>
    </w:p>
    <w:p w14:paraId="2A8A61D7" w14:textId="55FF3775" w:rsidP="00F02600" w:rsidR="00F02600" w:rsidRDefault="00F02600">
      <w:r>
        <w:t>Le contingent annuel d’heures supplémentaires fixé par la Convention collective de la Propreté (IDCC 3043, JO 3173) est de 190 heures</w:t>
      </w:r>
      <w:r>
        <w:rPr>
          <w:i/>
          <w:iCs/>
        </w:rPr>
        <w:t xml:space="preserve">. </w:t>
      </w:r>
      <w:r>
        <w:t xml:space="preserve">Conformément aux dispositions de l’article L. 3121-33 du Code du travail, les parties décident de </w:t>
      </w:r>
      <w:r w:rsidR="0004014F">
        <w:t>d’augmenter</w:t>
      </w:r>
      <w:r>
        <w:t xml:space="preserve"> d’un commun accord le contingent annuel d’heures supplémentaires</w:t>
      </w:r>
      <w:r w:rsidR="0004014F">
        <w:t xml:space="preserve"> prévu à l’article L. 3121-30 du Code du Travail et de le fixer </w:t>
      </w:r>
      <w:r>
        <w:t xml:space="preserve">à </w:t>
      </w:r>
      <w:r w:rsidR="00553858" w:rsidRPr="008741BB">
        <w:t>600</w:t>
      </w:r>
      <w:r w:rsidRPr="008741BB">
        <w:t xml:space="preserve"> heures par an et par</w:t>
      </w:r>
      <w:r>
        <w:t xml:space="preserve"> salarié. </w:t>
      </w:r>
    </w:p>
    <w:p w14:paraId="67AC4658" w14:textId="3FD3F74B" w:rsidP="00F02600" w:rsidR="008E4C03" w:rsidRDefault="00F02600">
      <w:r>
        <w:lastRenderedPageBreak/>
        <w:t>La période de référence pour calculer le contingent est fixé du 01/03</w:t>
      </w:r>
      <w:r w:rsidRPr="008741BB">
        <w:t>/N au 28/02/N+1.</w:t>
      </w:r>
    </w:p>
    <w:p w14:paraId="01F67DD1" w14:textId="3A29CDFB" w:rsidP="00524A58" w:rsidR="00524A58" w:rsidRDefault="00524A58" w:rsidRPr="00302626">
      <w:r w:rsidRPr="00302626">
        <w:t xml:space="preserve">Le régime des heures supplémentaires est celui prévu par la Convention collective de </w:t>
      </w:r>
      <w:r>
        <w:t>la Propreté</w:t>
      </w:r>
      <w:r w:rsidRPr="00302626">
        <w:t xml:space="preserve"> </w:t>
      </w:r>
      <w:r>
        <w:t xml:space="preserve">et services associés (IDCC 3043), </w:t>
      </w:r>
      <w:r w:rsidRPr="00302626">
        <w:t>notamment concernant le taux de majoration.</w:t>
      </w:r>
      <w:r>
        <w:t xml:space="preserve"> Ainsi, c</w:t>
      </w:r>
      <w:r w:rsidRPr="00302626">
        <w:t>ette majoration est égale à 25% de la 36</w:t>
      </w:r>
      <w:r w:rsidRPr="00302626">
        <w:rPr>
          <w:vertAlign w:val="superscript"/>
        </w:rPr>
        <w:t>ème</w:t>
      </w:r>
      <w:r w:rsidRPr="00302626">
        <w:t xml:space="preserve"> heure à la 43</w:t>
      </w:r>
      <w:r w:rsidRPr="00302626">
        <w:rPr>
          <w:vertAlign w:val="superscript"/>
        </w:rPr>
        <w:t>ème</w:t>
      </w:r>
      <w:r w:rsidRPr="00302626">
        <w:t xml:space="preserve"> heure de travail et égale à 50% à partir de la 44</w:t>
      </w:r>
      <w:r w:rsidRPr="00302626">
        <w:rPr>
          <w:vertAlign w:val="superscript"/>
        </w:rPr>
        <w:t>ème</w:t>
      </w:r>
      <w:r w:rsidRPr="00302626">
        <w:t xml:space="preserve"> heure de travail conformément à l’article L3121-33 du Code du travail. </w:t>
      </w:r>
    </w:p>
    <w:p w14:paraId="0FE1ACA0" w14:textId="77777777" w:rsidP="00524A58" w:rsidR="00524A58" w:rsidRDefault="00524A58" w:rsidRPr="00302626">
      <w:r w:rsidRPr="00302626">
        <w:t>A noter que l’accomplissement des heures supplémentaires devra être fait dans le respect des durées maximales quotidienne et hebdomadaire ainsi que dans le respect des durées de repos.</w:t>
      </w:r>
    </w:p>
    <w:p w14:paraId="62B08DB4" w14:textId="4DF06FBC" w:rsidP="00F34856" w:rsidR="00F34856" w:rsidRDefault="00F34856">
      <w:pPr>
        <w:pStyle w:val="Titre2"/>
      </w:pPr>
      <w:bookmarkStart w:id="5" w:name="_Toc147502340"/>
      <w:r>
        <w:t>Article 4 – durée du travail</w:t>
      </w:r>
      <w:bookmarkEnd w:id="5"/>
      <w:r>
        <w:t xml:space="preserve"> </w:t>
      </w:r>
    </w:p>
    <w:p w14:paraId="068E9A6B" w14:textId="4C1EA343" w:rsidP="004C0EF7" w:rsidR="004C0EF7" w:rsidRDefault="004C0EF7">
      <w:pPr>
        <w:pStyle w:val="Titre3"/>
      </w:pPr>
      <w:bookmarkStart w:id="6" w:name="_Toc147502341"/>
      <w:r>
        <w:t xml:space="preserve">4.1 </w:t>
      </w:r>
      <w:r w:rsidR="00040EA9">
        <w:t>–</w:t>
      </w:r>
      <w:r>
        <w:t xml:space="preserve"> Durée</w:t>
      </w:r>
      <w:r w:rsidR="00040EA9">
        <w:t xml:space="preserve"> </w:t>
      </w:r>
      <w:r>
        <w:t>du travail effectif</w:t>
      </w:r>
      <w:bookmarkEnd w:id="6"/>
      <w:r>
        <w:t xml:space="preserve"> </w:t>
      </w:r>
    </w:p>
    <w:p w14:paraId="27C6B8B0" w14:textId="79E63F9E" w:rsidP="004C0EF7" w:rsidR="004C0EF7" w:rsidRDefault="009A3804">
      <w:r>
        <w:t>Il est rappelé que l</w:t>
      </w:r>
      <w:r w:rsidR="004C0EF7">
        <w:t xml:space="preserve">a durée du travail effectif est le temps pendant lequel le salarié est à la disposition de l'employeur et se conforme à ses directives sans pouvoir vaquer librement à ses occupations personnelles (L.3121-1 Code du travail). </w:t>
      </w:r>
    </w:p>
    <w:p w14:paraId="0DA80C29" w14:textId="6AE25745" w:rsidP="004C0EF7" w:rsidR="004C0EF7" w:rsidRDefault="004C0EF7">
      <w:pPr>
        <w:pStyle w:val="Titre3"/>
      </w:pPr>
      <w:bookmarkStart w:id="7" w:name="_Toc147502342"/>
      <w:r>
        <w:t xml:space="preserve">4.2 </w:t>
      </w:r>
      <w:r w:rsidR="00040EA9">
        <w:t>–</w:t>
      </w:r>
      <w:r>
        <w:t xml:space="preserve"> Temps</w:t>
      </w:r>
      <w:r w:rsidR="00040EA9">
        <w:t xml:space="preserve"> </w:t>
      </w:r>
      <w:r>
        <w:t>de pause</w:t>
      </w:r>
      <w:bookmarkEnd w:id="7"/>
      <w:r>
        <w:t xml:space="preserve"> </w:t>
      </w:r>
    </w:p>
    <w:p w14:paraId="02E73AAB" w14:textId="77777777" w:rsidP="004C0EF7" w:rsidR="004C0EF7" w:rsidRDefault="004C0EF7">
      <w:r>
        <w:t xml:space="preserve">Dès que le temps de travail quotidien atteint six heures, le salarié bénéficie d'un temps de pause d'une durée minimale de vingt minutes consécutives (L.3121-16 Code du travail). </w:t>
      </w:r>
    </w:p>
    <w:p w14:paraId="7BC26751" w14:textId="77777777" w:rsidP="004C0EF7" w:rsidR="004C0EF7" w:rsidRDefault="004C0EF7">
      <w:r>
        <w:t xml:space="preserve">Le temps de pause n'est pas considéré comme du temps de travail effectif, ni rémunéré comme tel. Il en va ainsi notamment de la pause quotidienne déjeuner accordée le cas échéant aux salariés. </w:t>
      </w:r>
    </w:p>
    <w:p w14:paraId="1BFB4C41" w14:textId="6AF5E51C" w:rsidP="004C0EF7" w:rsidR="00F34856" w:rsidRDefault="004C0EF7">
      <w:r>
        <w:t>De même, s'agissant des temps de déplacements, les trajets effectués par les salariés pour se rendre de leur domicile ou de leur lieu de repos au lieu de travail ou en revenir, ne sont pas assimilés à du temps de travail effectif.</w:t>
      </w:r>
    </w:p>
    <w:p w14:paraId="0BAA7E4B" w14:textId="3D83B4B3" w:rsidP="004C0EF7" w:rsidR="004C0EF7" w:rsidRDefault="004C0EF7">
      <w:pPr>
        <w:pStyle w:val="Titre3"/>
      </w:pPr>
      <w:bookmarkStart w:id="8" w:name="_Toc147502343"/>
      <w:r>
        <w:t xml:space="preserve">4.3 </w:t>
      </w:r>
      <w:r w:rsidR="00492679">
        <w:t xml:space="preserve">– </w:t>
      </w:r>
      <w:r>
        <w:t>Durées</w:t>
      </w:r>
      <w:r w:rsidR="00492679">
        <w:t xml:space="preserve"> </w:t>
      </w:r>
      <w:r>
        <w:t>maximales de travail</w:t>
      </w:r>
      <w:bookmarkEnd w:id="8"/>
      <w:r>
        <w:t xml:space="preserve"> </w:t>
      </w:r>
    </w:p>
    <w:p w14:paraId="26BBCABB" w14:textId="7AE5B8A3" w:rsidP="004C0EF7" w:rsidR="004C0EF7" w:rsidRDefault="004C0EF7">
      <w:pPr>
        <w:pStyle w:val="Titre4"/>
      </w:pPr>
      <w:r>
        <w:t xml:space="preserve">4.3.1 Durée maximale quotidienne de travail </w:t>
      </w:r>
    </w:p>
    <w:p w14:paraId="0D5D265A" w14:textId="77777777" w:rsidP="004C0EF7" w:rsidR="004C0EF7" w:rsidRDefault="004C0EF7">
      <w:r>
        <w:t xml:space="preserve">Conformément aux dispositions des articles L. 3121-19 du Code du travail, les parties décident d'un commun accord que la durée maximale quotidienne de travail pourra être portée à 12 heures. </w:t>
      </w:r>
    </w:p>
    <w:p w14:paraId="499509EF" w14:textId="160A4C28" w:rsidP="004C0EF7" w:rsidR="004C0EF7" w:rsidRDefault="004C0EF7">
      <w:pPr>
        <w:pStyle w:val="Titre4"/>
      </w:pPr>
      <w:r>
        <w:t xml:space="preserve">4.3.2 Durée maximale hebdomadaire de travail </w:t>
      </w:r>
    </w:p>
    <w:p w14:paraId="75AAFB59" w14:textId="77777777" w:rsidP="004C0EF7" w:rsidR="004C0EF7" w:rsidRDefault="004C0EF7">
      <w:r>
        <w:t xml:space="preserve">Au cours d'une même semaine, la durée maximale hebdomadaire de travail est de 48 heures. </w:t>
      </w:r>
    </w:p>
    <w:p w14:paraId="76636685" w14:textId="40A710FB" w:rsidP="004C0EF7" w:rsidR="004C0EF7" w:rsidRDefault="004C0EF7">
      <w:r>
        <w:t>En cas de circonstances exceptionnelles et pour la durée de celles-ci, le dépassement de la durée maximale précitée peut être autorisé par l'autorité administrative, dans des conditions déterminées par décret en Conseil d'Etat, sans toutefois que ce dépassement puisse avoir pour effet de porter la durée du travail à plus de soixante heures par semaine.</w:t>
      </w:r>
    </w:p>
    <w:p w14:paraId="240AA440" w14:textId="48A07D04" w:rsidP="004C0EF7" w:rsidR="004C0EF7" w:rsidRDefault="004C0EF7">
      <w:pPr>
        <w:pStyle w:val="Titre4"/>
      </w:pPr>
      <w:r>
        <w:lastRenderedPageBreak/>
        <w:t xml:space="preserve">4.3.3 Durée maximale hebdomadaire de travail sur 12 semaines consécutives </w:t>
      </w:r>
    </w:p>
    <w:p w14:paraId="474BF128" w14:textId="77777777" w:rsidP="004C0EF7" w:rsidR="004C0EF7" w:rsidRDefault="004C0EF7">
      <w:r>
        <w:t xml:space="preserve">Conformément aux dispositions des articles L. 3121-23 du Code du travail, les parties décident de fixer d'un commun accord la durée maximale hebdomadaire de travail, sur une période de 12 semaines consécutives, à hauteur de 46 heures. </w:t>
      </w:r>
    </w:p>
    <w:p w14:paraId="476F776E" w14:textId="2D90D321" w:rsidP="004C0EF7" w:rsidR="004C0EF7" w:rsidRDefault="004C0EF7">
      <w:pPr>
        <w:pStyle w:val="Titre3"/>
      </w:pPr>
      <w:bookmarkStart w:id="9" w:name="_Toc147502344"/>
      <w:r>
        <w:t xml:space="preserve">4.4 </w:t>
      </w:r>
      <w:r w:rsidR="00492679">
        <w:t>–</w:t>
      </w:r>
      <w:r>
        <w:t xml:space="preserve"> Durées</w:t>
      </w:r>
      <w:r w:rsidR="00492679">
        <w:t xml:space="preserve"> </w:t>
      </w:r>
      <w:r>
        <w:t>minimales de repos</w:t>
      </w:r>
      <w:bookmarkEnd w:id="9"/>
      <w:r>
        <w:t xml:space="preserve"> </w:t>
      </w:r>
    </w:p>
    <w:p w14:paraId="1A458005" w14:textId="73FD821E" w:rsidP="004C0EF7" w:rsidR="004C0EF7" w:rsidRDefault="004C0EF7">
      <w:pPr>
        <w:pStyle w:val="Titre4"/>
      </w:pPr>
      <w:r>
        <w:t xml:space="preserve">4.4.1 Durée minimale quotidienne de repos </w:t>
      </w:r>
    </w:p>
    <w:p w14:paraId="774CF71C" w14:textId="77777777" w:rsidP="004C0EF7" w:rsidR="004C0EF7" w:rsidRDefault="004C0EF7">
      <w:r>
        <w:t xml:space="preserve">Tout salarié bénéficie d'un repos quotidien d'une durée minimale de 11 heures consécutives. </w:t>
      </w:r>
    </w:p>
    <w:p w14:paraId="5EB0EF52" w14:textId="5D7EB316" w:rsidP="004C0EF7" w:rsidR="004C0EF7" w:rsidRDefault="004C0EF7">
      <w:pPr>
        <w:pStyle w:val="Titre4"/>
      </w:pPr>
      <w:r>
        <w:t xml:space="preserve">4.4.2 Durée minimale hebdomadaire de repos </w:t>
      </w:r>
    </w:p>
    <w:p w14:paraId="6443496B" w14:textId="44DA0A42" w:rsidP="004C0EF7" w:rsidR="004C0EF7" w:rsidRDefault="004C0EF7">
      <w:r>
        <w:t>Le repos hebdomadaire a une durée minimale de 24 heures consécutives auxquelles s'ajoutent les heures consécutives de repos quotidien.</w:t>
      </w:r>
    </w:p>
    <w:p w14:paraId="220D4962" w14:textId="5C83C44D" w:rsidP="00F34856" w:rsidR="002B3798" w:rsidRDefault="005E7264">
      <w:pPr>
        <w:pStyle w:val="Titre2"/>
      </w:pPr>
      <w:bookmarkStart w:id="10" w:name="_Toc147502345"/>
      <w:r>
        <w:t>Article 5</w:t>
      </w:r>
      <w:r w:rsidR="00F34856">
        <w:t xml:space="preserve"> – congés payés et fractionnement</w:t>
      </w:r>
      <w:bookmarkEnd w:id="10"/>
    </w:p>
    <w:p w14:paraId="29BDCC9F" w14:textId="4772B9F1" w:rsidP="00F34856" w:rsidR="00F34856" w:rsidRDefault="00F34856">
      <w:r>
        <w:t xml:space="preserve">Le présent accord est conclu en vue de déroger aux dispositions légales et à celles issues de la Convention collective applicable au sein l’entreprise en matière de congés payés. Les dispositions de cet accord collectif se substituent aux dispositions antérieures ayant le même objet, issues d’accords collectifs ou d’usages. </w:t>
      </w:r>
    </w:p>
    <w:p w14:paraId="5BD02151" w14:textId="323727AF" w:rsidP="00F34856" w:rsidR="00F34856" w:rsidRDefault="00F34856">
      <w:r>
        <w:t>Le présent accord autorise les salariés à fractionner leurs congés, en accord avec l’employeur, dans les conditions légales.</w:t>
      </w:r>
    </w:p>
    <w:p w14:paraId="73D33AE6" w14:textId="6D64C487" w:rsidP="00F34856" w:rsidR="00F34856" w:rsidRDefault="00F34856">
      <w:r>
        <w:t xml:space="preserve">Toutefois, une des périodes de congés doit durer au moins 10 jours ouvrés continus, compris entre 2 jours de repos hebdomadaire. </w:t>
      </w:r>
    </w:p>
    <w:p w14:paraId="08FA3A4C" w14:textId="59BC3CFA" w:rsidP="00F34856" w:rsidR="00F34856" w:rsidRDefault="00F34856">
      <w:r>
        <w:t>Il est décidé que le fractionnement ne donne lieu à aucune contrepartie, ni jours de congés supplémentaires.</w:t>
      </w:r>
    </w:p>
    <w:p w14:paraId="257C1DEF" w14:textId="4930D507" w:rsidP="000F2028" w:rsidR="000F2028" w:rsidRDefault="005E7264">
      <w:pPr>
        <w:pStyle w:val="Titre2"/>
      </w:pPr>
      <w:bookmarkStart w:id="11" w:name="_Toc147502346"/>
      <w:r>
        <w:t>Article 6</w:t>
      </w:r>
      <w:r w:rsidR="000F2028">
        <w:t xml:space="preserve"> – Repos supplémentaire</w:t>
      </w:r>
      <w:bookmarkEnd w:id="11"/>
      <w:r w:rsidR="000F2028">
        <w:t xml:space="preserve"> </w:t>
      </w:r>
    </w:p>
    <w:p w14:paraId="15BD5E97" w14:textId="44C5B75B" w:rsidP="009A7F19" w:rsidR="009A7F19" w:rsidRDefault="009A7F19" w:rsidRPr="008741BB">
      <w:r w:rsidRPr="008741BB">
        <w:t xml:space="preserve">Afin de récompenser l’implication des salariés, l’entreprise propose d’accorder du repos </w:t>
      </w:r>
      <w:r w:rsidR="00402F7F" w:rsidRPr="008741BB">
        <w:t xml:space="preserve">supplémentaire aux salariés </w:t>
      </w:r>
      <w:r w:rsidR="00D8218B" w:rsidRPr="008741BB">
        <w:t xml:space="preserve">à </w:t>
      </w:r>
      <w:r w:rsidR="00402F7F" w:rsidRPr="008741BB">
        <w:t>temps plein</w:t>
      </w:r>
      <w:r w:rsidR="00184662" w:rsidRPr="008741BB">
        <w:t xml:space="preserve"> </w:t>
      </w:r>
      <w:r w:rsidRPr="008741BB">
        <w:t xml:space="preserve">en fonction des temps de travail qu’ils auront effectués sur une période de référence. </w:t>
      </w:r>
    </w:p>
    <w:p w14:paraId="328A3ECB" w14:textId="6F26D40A" w:rsidP="009A7F19" w:rsidR="009A7F19" w:rsidRDefault="009A7F19" w:rsidRPr="000F7989">
      <w:pPr>
        <w:rPr>
          <w:b/>
        </w:rPr>
      </w:pPr>
      <w:r w:rsidRPr="008741BB">
        <w:rPr>
          <w:b/>
        </w:rPr>
        <w:t>Les salariés bénéficieraient de ce fait d’un double avantage : le paiement de leurs heures supplémentaires effectuées en cours de période et éventuellement l’acquisition de repos supplémentaires s’ils en remplissent les conditions d’obtention.</w:t>
      </w:r>
      <w:r w:rsidRPr="000F7989">
        <w:rPr>
          <w:b/>
        </w:rPr>
        <w:t xml:space="preserve"> </w:t>
      </w:r>
    </w:p>
    <w:p w14:paraId="2D38A62C" w14:textId="4CE0E4D6" w:rsidP="00C7320F" w:rsidR="00C7320F" w:rsidRDefault="005E7264">
      <w:pPr>
        <w:pStyle w:val="Titre3"/>
      </w:pPr>
      <w:bookmarkStart w:id="12" w:name="_Toc147502347"/>
      <w:r>
        <w:lastRenderedPageBreak/>
        <w:t>6</w:t>
      </w:r>
      <w:r w:rsidR="00C7320F">
        <w:t>.1 – Contrepartie en repos en fonction du temps de travail accompli sur une période de référence</w:t>
      </w:r>
      <w:bookmarkEnd w:id="12"/>
    </w:p>
    <w:p w14:paraId="1966FDF6" w14:textId="77B2CCCE" w:rsidP="00697E6F" w:rsidR="00697E6F" w:rsidRDefault="00697E6F">
      <w:r>
        <w:t>L’entreprise décide d’accorder aux salariés un repos supplémentaire en fonction du temps de travail effectué sur une période de référence allant du 01/04/</w:t>
      </w:r>
      <w:r w:rsidRPr="008741BB">
        <w:t>N au 28/02/N+1</w:t>
      </w:r>
      <w:r w:rsidR="008E6918" w:rsidRPr="008741BB">
        <w:t xml:space="preserve"> (soit</w:t>
      </w:r>
      <w:r w:rsidR="008E6918">
        <w:t xml:space="preserve"> sur 11 mois).</w:t>
      </w:r>
      <w:r w:rsidR="00184662">
        <w:t xml:space="preserve"> Ce </w:t>
      </w:r>
      <w:r w:rsidR="00793146">
        <w:t>repos supplémentaire</w:t>
      </w:r>
      <w:r w:rsidR="00C9311C">
        <w:t xml:space="preserve"> ne concerne</w:t>
      </w:r>
      <w:r w:rsidR="00EA4EB8">
        <w:t xml:space="preserve"> que les salariés en temps complet. </w:t>
      </w:r>
    </w:p>
    <w:p w14:paraId="217301DF" w14:textId="74AB34FE" w:rsidP="00126EE4" w:rsidR="00126EE4" w:rsidRDefault="00126EE4">
      <w:r w:rsidRPr="0067635D">
        <w:t>Cette disposition s’appliquera pour la première fois sur la période ouverte à compter du 01/04/2023.</w:t>
      </w:r>
    </w:p>
    <w:p w14:paraId="2167E995" w14:textId="77777777" w:rsidP="00697E6F" w:rsidR="00126EE4" w:rsidRDefault="00126EE4"/>
    <w:p w14:paraId="517275EB" w14:textId="009B1923" w:rsidP="00697E6F" w:rsidR="00697E6F" w:rsidRDefault="00697E6F">
      <w:pPr>
        <w:pStyle w:val="Paragraphedeliste"/>
        <w:numPr>
          <w:ilvl w:val="0"/>
          <w:numId w:val="27"/>
        </w:numPr>
      </w:pPr>
      <w:r>
        <w:t>Pour les salariés ayant effectué plus de 1620 heures sur la période de référence : 3 semaines</w:t>
      </w:r>
      <w:r w:rsidR="00793146">
        <w:t xml:space="preserve"> complètes</w:t>
      </w:r>
      <w:r>
        <w:t xml:space="preserve"> de repos supplémentaire à poser obligatoirement en mars N+1</w:t>
      </w:r>
    </w:p>
    <w:p w14:paraId="2F22A28C" w14:textId="742DA157" w:rsidP="00697E6F" w:rsidR="00697E6F" w:rsidRDefault="00697E6F">
      <w:pPr>
        <w:pStyle w:val="Paragraphedeliste"/>
        <w:numPr>
          <w:ilvl w:val="0"/>
          <w:numId w:val="27"/>
        </w:numPr>
      </w:pPr>
      <w:r>
        <w:t>Pour les s</w:t>
      </w:r>
      <w:r w:rsidR="00DF5367">
        <w:t>alariés ayant effectué entre 154</w:t>
      </w:r>
      <w:r>
        <w:t xml:space="preserve">0 et 1620 heures sur la période de référence : 2 semaines </w:t>
      </w:r>
      <w:r w:rsidR="00793146">
        <w:t xml:space="preserve">complètes </w:t>
      </w:r>
      <w:r>
        <w:t>de repos supplémentaire à poser obligatoirement en mars N+1</w:t>
      </w:r>
    </w:p>
    <w:p w14:paraId="5EC29718" w14:textId="6BECCAB8" w:rsidP="00697E6F" w:rsidR="00697E6F" w:rsidRDefault="00697E6F">
      <w:pPr>
        <w:pStyle w:val="Paragraphedeliste"/>
        <w:numPr>
          <w:ilvl w:val="0"/>
          <w:numId w:val="27"/>
        </w:numPr>
      </w:pPr>
      <w:r>
        <w:t xml:space="preserve">Pour les salariés </w:t>
      </w:r>
      <w:r w:rsidR="00DF5367">
        <w:t xml:space="preserve">ayant effectué entre </w:t>
      </w:r>
      <w:r w:rsidR="005503B8">
        <w:t>1500</w:t>
      </w:r>
      <w:r w:rsidR="00DF5367">
        <w:t xml:space="preserve"> et 153</w:t>
      </w:r>
      <w:r>
        <w:t xml:space="preserve">9 heures sur la période de référence : 1 semaine </w:t>
      </w:r>
      <w:r w:rsidR="00793146">
        <w:t xml:space="preserve">complète </w:t>
      </w:r>
      <w:r>
        <w:t>de repos supplémentaire à poser obligatoirement en mars N+1</w:t>
      </w:r>
    </w:p>
    <w:p w14:paraId="6A2B636F" w14:textId="46015EDB" w:rsidP="00697E6F" w:rsidR="00697E6F" w:rsidRDefault="00697E6F">
      <w:pPr>
        <w:pStyle w:val="Paragraphedeliste"/>
        <w:numPr>
          <w:ilvl w:val="0"/>
          <w:numId w:val="27"/>
        </w:numPr>
      </w:pPr>
      <w:r>
        <w:t xml:space="preserve">Pour les salariés ayant effectué moins de </w:t>
      </w:r>
      <w:r w:rsidR="005503B8">
        <w:t>1500</w:t>
      </w:r>
      <w:r>
        <w:t xml:space="preserve"> heures sur la période de référence : pas de repos supplémentaire à poser en mars N+1</w:t>
      </w:r>
    </w:p>
    <w:p w14:paraId="2B1AEE6E" w14:textId="77777777" w:rsidP="009A7F19" w:rsidR="00AF07B7" w:rsidRDefault="00AF07B7"/>
    <w:p w14:paraId="466EC00F" w14:textId="63973BB1" w:rsidP="005E66FB" w:rsidR="005E66FB" w:rsidRDefault="005E66FB" w:rsidRPr="008741BB">
      <w:r w:rsidRPr="008741BB">
        <w:t xml:space="preserve">Le seuil de temps de travail à atteindre sur la période de référence pour bénéficier de 3 semaines complètes de repos supplémentaires </w:t>
      </w:r>
      <w:r w:rsidR="00232A7A" w:rsidRPr="008741BB">
        <w:t xml:space="preserve">(1620 heures de travail effectif) </w:t>
      </w:r>
      <w:r w:rsidRPr="008741BB">
        <w:t xml:space="preserve">a été défini comme tel : </w:t>
      </w:r>
    </w:p>
    <w:p w14:paraId="73ADE8F8" w14:textId="17B4989F" w:rsidP="009B6591" w:rsidR="005E66FB" w:rsidRDefault="005E66FB" w:rsidRPr="008741BB">
      <w:pPr>
        <w:pStyle w:val="Paragraphedeliste"/>
        <w:numPr>
          <w:ilvl w:val="0"/>
          <w:numId w:val="31"/>
        </w:numPr>
      </w:pPr>
      <w:r w:rsidRPr="008741BB">
        <w:t>Jours travaillés moyens par an</w:t>
      </w:r>
      <w:r w:rsidR="00232A7A" w:rsidRPr="008741BB">
        <w:t xml:space="preserve"> par salarié</w:t>
      </w:r>
      <w:r w:rsidRPr="008741BB">
        <w:t xml:space="preserve"> = 228 jours</w:t>
      </w:r>
      <w:r w:rsidRPr="008741BB">
        <w:rPr>
          <w:rStyle w:val="Appelnotedebasdep"/>
        </w:rPr>
        <w:footnoteReference w:id="2"/>
      </w:r>
      <w:r w:rsidRPr="008741BB">
        <w:t xml:space="preserve"> </w:t>
      </w:r>
    </w:p>
    <w:p w14:paraId="7EFDA990" w14:textId="62ADA7D8" w:rsidP="009B6591" w:rsidR="009B6591" w:rsidRDefault="009B6591" w:rsidRPr="008741BB">
      <w:pPr>
        <w:pStyle w:val="Paragraphedeliste"/>
        <w:numPr>
          <w:ilvl w:val="0"/>
          <w:numId w:val="31"/>
        </w:numPr>
      </w:pPr>
      <w:r w:rsidRPr="008741BB">
        <w:t xml:space="preserve">Retraitement du nombre de jours moyens travaillés sur la période de référence définie du 01/04/N au 28/02/N+1 : 228 – 22 jours ouvrés (mois de mars) = 206 </w:t>
      </w:r>
      <w:r w:rsidR="00B33086" w:rsidRPr="008741BB">
        <w:t>jours</w:t>
      </w:r>
    </w:p>
    <w:p w14:paraId="663F27CB" w14:textId="01DD67CC" w:rsidP="009B6591" w:rsidR="009B6591" w:rsidRDefault="009B6591" w:rsidRPr="008741BB">
      <w:pPr>
        <w:pStyle w:val="Paragraphedeliste"/>
        <w:numPr>
          <w:ilvl w:val="0"/>
          <w:numId w:val="31"/>
        </w:numPr>
      </w:pPr>
      <w:r w:rsidRPr="008741BB">
        <w:t xml:space="preserve">Temps de travail à atteindre pour bénéficier des 3 semaines de repos supplémentaires : 206 * 8 heures par jour travaillé = 1648 heures </w:t>
      </w:r>
    </w:p>
    <w:p w14:paraId="14DB2644" w14:textId="4661062A" w:rsidP="009B6591" w:rsidR="009B6591" w:rsidRDefault="009B6591">
      <w:r w:rsidRPr="008741BB">
        <w:t>Ainsi, pour acquérir 3 semaines de repos supplémentaires, le salarié doit effectuer en moyenne 40 heures de travail effectif par semaine sur la période de référence définie.</w:t>
      </w:r>
    </w:p>
    <w:p w14:paraId="409F165F" w14:textId="49F2CCE0" w:rsidP="00FB1272" w:rsidR="00FB1272" w:rsidRDefault="005E7264">
      <w:pPr>
        <w:pStyle w:val="Titre3"/>
      </w:pPr>
      <w:bookmarkStart w:id="13" w:name="_Toc147502348"/>
      <w:r>
        <w:t>6</w:t>
      </w:r>
      <w:r w:rsidR="00C7320F">
        <w:t>.2</w:t>
      </w:r>
      <w:r w:rsidR="00FB1272">
        <w:t xml:space="preserve"> –</w:t>
      </w:r>
      <w:r w:rsidR="00C7320F">
        <w:t xml:space="preserve"> Décompte du t</w:t>
      </w:r>
      <w:r w:rsidR="00FB1272">
        <w:t>emps de travail</w:t>
      </w:r>
      <w:bookmarkEnd w:id="13"/>
      <w:r w:rsidR="00FB1272">
        <w:t xml:space="preserve"> </w:t>
      </w:r>
    </w:p>
    <w:p w14:paraId="090B1E28" w14:textId="2733A2CD" w:rsidP="00EA4EB8" w:rsidR="00EA4EB8" w:rsidRDefault="00EA4EB8" w:rsidRPr="00566BFF">
      <w:r w:rsidRPr="00566BFF">
        <w:t>Les absences et congés prévus au chapitre V, du titre II, du livre II de la 1</w:t>
      </w:r>
      <w:r w:rsidRPr="00EA4EB8">
        <w:rPr>
          <w:vertAlign w:val="superscript"/>
        </w:rPr>
        <w:t>ère</w:t>
      </w:r>
      <w:r>
        <w:t xml:space="preserve"> </w:t>
      </w:r>
      <w:r w:rsidRPr="00566BFF">
        <w:t xml:space="preserve">partie du Code du travail, tels que le congé de maternité, de paternité et d’accueil de l’enfant, d’adoption, d’éducation des enfants, pour enfant malade sont assimilés à des périodes de présence effective au regard du calcul </w:t>
      </w:r>
      <w:r>
        <w:t>du temps de travail déterminant le droit à repos supplémentaire</w:t>
      </w:r>
      <w:r w:rsidRPr="00566BFF">
        <w:t xml:space="preserve">. </w:t>
      </w:r>
    </w:p>
    <w:p w14:paraId="61822C4D" w14:textId="495A6FF2" w:rsidP="00C7320F" w:rsidR="00EA4EB8" w:rsidRDefault="00EA4EB8">
      <w:pPr>
        <w:autoSpaceDE w:val="0"/>
        <w:autoSpaceDN w:val="0"/>
        <w:adjustRightInd w:val="0"/>
        <w:spacing w:after="0" w:before="0"/>
        <w:rPr>
          <w:rFonts w:ascii="Calibri" w:cs="Calibri" w:eastAsiaTheme="minorHAnsi" w:hAnsi="Calibri"/>
          <w:color w:val="000000"/>
          <w:szCs w:val="22"/>
          <w:lang w:eastAsia="en-US"/>
        </w:rPr>
      </w:pPr>
      <w:r>
        <w:rPr>
          <w:rFonts w:ascii="Calibri" w:cs="Calibri" w:eastAsiaTheme="minorHAnsi" w:hAnsi="Calibri"/>
          <w:color w:val="000000"/>
          <w:szCs w:val="22"/>
          <w:lang w:eastAsia="en-US"/>
        </w:rPr>
        <w:t xml:space="preserve">Tout autre absence ne sera pas prise en compte pour le calcul des heures effectuées sur la période de référence, peu importe si elles sont considérées comme du temps de travail effectif ou non par le Code du travail. </w:t>
      </w:r>
    </w:p>
    <w:p w14:paraId="58A1B3DC" w14:textId="54AB344C" w:rsidP="00FB1272" w:rsidR="00FB1272" w:rsidRDefault="005E7264" w:rsidRPr="00FB1272">
      <w:pPr>
        <w:pStyle w:val="Titre4"/>
        <w:rPr>
          <w:rFonts w:eastAsiaTheme="minorHAnsi"/>
          <w:lang w:eastAsia="en-US"/>
        </w:rPr>
      </w:pPr>
      <w:r>
        <w:rPr>
          <w:rFonts w:eastAsiaTheme="minorHAnsi"/>
          <w:lang w:eastAsia="en-US"/>
        </w:rPr>
        <w:lastRenderedPageBreak/>
        <w:t xml:space="preserve">6.2.1. </w:t>
      </w:r>
      <w:r w:rsidR="00FB1272" w:rsidRPr="00FB1272">
        <w:rPr>
          <w:rFonts w:eastAsiaTheme="minorHAnsi"/>
          <w:lang w:eastAsia="en-US"/>
        </w:rPr>
        <w:t xml:space="preserve">Exclusion des temps de pause et de repas </w:t>
      </w:r>
    </w:p>
    <w:p w14:paraId="4E7DF190" w14:textId="77777777" w:rsidP="00FB1272" w:rsidR="00FB1272" w:rsidRDefault="00FB1272" w:rsidRPr="00FB1272">
      <w:pPr>
        <w:rPr>
          <w:lang w:eastAsia="en-US"/>
        </w:rPr>
      </w:pPr>
      <w:r w:rsidRPr="00FB1272">
        <w:rPr>
          <w:lang w:eastAsia="en-US"/>
        </w:rPr>
        <w:t xml:space="preserve">Dès lors que les salariés sont libres de vaquer à leurs propres occupations, les temps consacrés aux pauses ne sont pas considérés comme du temps de travail effectif et ne sont incidemment pas pris en compte dans le décompte de la durée du temps de travail. </w:t>
      </w:r>
    </w:p>
    <w:p w14:paraId="50A8F7B4" w14:textId="1CB20702" w:rsidP="00FB1272" w:rsidR="00FB1272" w:rsidRDefault="00FB1272" w:rsidRPr="00FB1272">
      <w:pPr>
        <w:rPr>
          <w:lang w:eastAsia="en-US"/>
        </w:rPr>
      </w:pPr>
      <w:r w:rsidRPr="00FB1272">
        <w:rPr>
          <w:lang w:eastAsia="en-US"/>
        </w:rPr>
        <w:t>Il en est de même du temps nécessaire à la restauration</w:t>
      </w:r>
      <w:r>
        <w:rPr>
          <w:lang w:eastAsia="en-US"/>
        </w:rPr>
        <w:t>,</w:t>
      </w:r>
      <w:r w:rsidRPr="00FB1272">
        <w:rPr>
          <w:lang w:eastAsia="en-US"/>
        </w:rPr>
        <w:t xml:space="preserve"> lequel n’est pas assimilé à du temps de travail effectif, sauf dans l’hypothèse où le salarié est tenu de demeurer sur le lieu d’intervention avec une nécessité de service concomitante. </w:t>
      </w:r>
    </w:p>
    <w:p w14:paraId="7D339EC9" w14:textId="08E8F08F" w:rsidP="00FB1272" w:rsidR="00FB1272" w:rsidRDefault="005E7264" w:rsidRPr="00FB1272">
      <w:pPr>
        <w:pStyle w:val="Titre4"/>
        <w:rPr>
          <w:rFonts w:eastAsiaTheme="minorHAnsi"/>
          <w:lang w:eastAsia="en-US"/>
        </w:rPr>
      </w:pPr>
      <w:r>
        <w:rPr>
          <w:rFonts w:eastAsiaTheme="minorHAnsi"/>
          <w:lang w:eastAsia="en-US"/>
        </w:rPr>
        <w:t xml:space="preserve">6.2.2. </w:t>
      </w:r>
      <w:r w:rsidR="00FB1272" w:rsidRPr="00FB1272">
        <w:rPr>
          <w:rFonts w:eastAsiaTheme="minorHAnsi"/>
          <w:lang w:eastAsia="en-US"/>
        </w:rPr>
        <w:t xml:space="preserve">Exclusion des temps de trajets </w:t>
      </w:r>
    </w:p>
    <w:p w14:paraId="5C9EF1F6" w14:textId="55BB9776" w:rsidP="00FB1272" w:rsidR="00FB1272" w:rsidRDefault="00FB1272">
      <w:pPr>
        <w:rPr>
          <w:lang w:eastAsia="en-US"/>
        </w:rPr>
      </w:pPr>
      <w:r w:rsidRPr="00FB1272">
        <w:rPr>
          <w:lang w:eastAsia="en-US"/>
        </w:rPr>
        <w:t>Le temps de trajet entre le domicile et</w:t>
      </w:r>
      <w:r>
        <w:rPr>
          <w:lang w:eastAsia="en-US"/>
        </w:rPr>
        <w:t xml:space="preserve"> le siège ou</w:t>
      </w:r>
      <w:r w:rsidRPr="00FB1272">
        <w:rPr>
          <w:lang w:eastAsia="en-US"/>
        </w:rPr>
        <w:t xml:space="preserve"> le </w:t>
      </w:r>
      <w:r>
        <w:rPr>
          <w:lang w:eastAsia="en-US"/>
        </w:rPr>
        <w:t>premier</w:t>
      </w:r>
      <w:r w:rsidR="007E5F3F">
        <w:rPr>
          <w:lang w:eastAsia="en-US"/>
        </w:rPr>
        <w:t xml:space="preserve"> (et dernier)</w:t>
      </w:r>
      <w:r>
        <w:rPr>
          <w:lang w:eastAsia="en-US"/>
        </w:rPr>
        <w:t xml:space="preserve"> </w:t>
      </w:r>
      <w:r w:rsidRPr="00FB1272">
        <w:rPr>
          <w:lang w:eastAsia="en-US"/>
        </w:rPr>
        <w:t>lieu d’intervention du salarié n’est pas considéré comme un temps de travail effectif.</w:t>
      </w:r>
    </w:p>
    <w:p w14:paraId="511783BD" w14:textId="3FA31057" w:rsidP="009A7F19" w:rsidR="00D87301" w:rsidRDefault="005E7264">
      <w:pPr>
        <w:pStyle w:val="Titre3"/>
        <w:rPr>
          <w:lang w:eastAsia="en-US"/>
        </w:rPr>
      </w:pPr>
      <w:bookmarkStart w:id="14" w:name="_Toc147502349"/>
      <w:r>
        <w:rPr>
          <w:lang w:eastAsia="en-US"/>
        </w:rPr>
        <w:t>6</w:t>
      </w:r>
      <w:r w:rsidR="007E5F3F">
        <w:rPr>
          <w:lang w:eastAsia="en-US"/>
        </w:rPr>
        <w:t>.3</w:t>
      </w:r>
      <w:r w:rsidR="009A7F19">
        <w:rPr>
          <w:lang w:eastAsia="en-US"/>
        </w:rPr>
        <w:t xml:space="preserve"> – gestion des entrées et sortie en cours d’année</w:t>
      </w:r>
      <w:bookmarkEnd w:id="14"/>
    </w:p>
    <w:p w14:paraId="3FD19987" w14:textId="3E08685B" w:rsidP="00A902FA" w:rsidR="00A902FA" w:rsidRDefault="005E7264" w:rsidRPr="008741BB">
      <w:pPr>
        <w:pStyle w:val="Titre4"/>
      </w:pPr>
      <w:r>
        <w:t xml:space="preserve">6.3.1. </w:t>
      </w:r>
      <w:r w:rsidR="00A902FA" w:rsidRPr="008741BB">
        <w:t>Cas des entrées</w:t>
      </w:r>
    </w:p>
    <w:p w14:paraId="25617C80" w14:textId="7B49F907" w:rsidP="00A902FA" w:rsidR="00A902FA" w:rsidRDefault="007E5F3F" w:rsidRPr="008741BB">
      <w:pPr>
        <w:rPr>
          <w:lang w:eastAsia="en-US"/>
        </w:rPr>
      </w:pPr>
      <w:r w:rsidRPr="008741BB">
        <w:rPr>
          <w:szCs w:val="22"/>
        </w:rPr>
        <w:t xml:space="preserve">Lorsque le salarié n'a pas accompli la totalité de la période de référence du fait de son entrée des effectifs au cours de la période </w:t>
      </w:r>
      <w:r w:rsidR="00DF5367" w:rsidRPr="008741BB">
        <w:rPr>
          <w:szCs w:val="22"/>
        </w:rPr>
        <w:t>de référence</w:t>
      </w:r>
      <w:r w:rsidRPr="008741BB">
        <w:rPr>
          <w:szCs w:val="22"/>
        </w:rPr>
        <w:t xml:space="preserve">, </w:t>
      </w:r>
      <w:r w:rsidR="00DF5367" w:rsidRPr="008741BB">
        <w:rPr>
          <w:szCs w:val="22"/>
        </w:rPr>
        <w:t>les seuils à atteindre pour bénéficier de repos s</w:t>
      </w:r>
      <w:r w:rsidR="00A902FA" w:rsidRPr="008741BB">
        <w:rPr>
          <w:szCs w:val="22"/>
        </w:rPr>
        <w:t>upplémentaires seront redéfinis en</w:t>
      </w:r>
      <w:r w:rsidR="001D7934" w:rsidRPr="008741BB">
        <w:rPr>
          <w:szCs w:val="22"/>
        </w:rPr>
        <w:t xml:space="preserve"> fonction des jours à travailler et des temps de travail effectués</w:t>
      </w:r>
      <w:r w:rsidR="00A902FA" w:rsidRPr="008741BB">
        <w:rPr>
          <w:szCs w:val="22"/>
        </w:rPr>
        <w:t xml:space="preserve"> sur la période de référence</w:t>
      </w:r>
      <w:r w:rsidR="00BE1394">
        <w:rPr>
          <w:szCs w:val="22"/>
        </w:rPr>
        <w:t xml:space="preserve"> restante</w:t>
      </w:r>
      <w:r w:rsidR="00A902FA" w:rsidRPr="008741BB">
        <w:rPr>
          <w:szCs w:val="22"/>
        </w:rPr>
        <w:t>.  Ainsi, l</w:t>
      </w:r>
      <w:r w:rsidR="00A902FA" w:rsidRPr="008741BB">
        <w:rPr>
          <w:lang w:eastAsia="en-US"/>
        </w:rPr>
        <w:t>e nombre de jours de travail sera individuellement ajusté par salarié pour définir les seuils horaires à atteindre pour bénéficier des droits à repos supplémentaire.</w:t>
      </w:r>
    </w:p>
    <w:p w14:paraId="1E2E685B" w14:textId="77777777" w:rsidP="00A902FA" w:rsidR="00A902FA" w:rsidRDefault="00DF5367" w:rsidRPr="008741BB">
      <w:pPr>
        <w:rPr>
          <w:szCs w:val="22"/>
        </w:rPr>
      </w:pPr>
      <w:r w:rsidRPr="008741BB">
        <w:rPr>
          <w:szCs w:val="22"/>
        </w:rPr>
        <w:t>Pour cela, il sera tenu compte</w:t>
      </w:r>
      <w:r w:rsidR="00A902FA" w:rsidRPr="008741BB">
        <w:rPr>
          <w:szCs w:val="22"/>
        </w:rPr>
        <w:t xml:space="preserve"> de l'éventuelle absence de droits complets à congés payés (le nombre de jours de travail étant augmenté du nombre de jours de congés auxquels le salarié ne peut prétendre). </w:t>
      </w:r>
    </w:p>
    <w:p w14:paraId="096AB14B" w14:textId="75663D1A" w:rsidP="00A902FA" w:rsidR="00DF5367" w:rsidRDefault="00A902FA" w:rsidRPr="008741BB">
      <w:pPr>
        <w:rPr>
          <w:szCs w:val="22"/>
        </w:rPr>
      </w:pPr>
      <w:r w:rsidRPr="008741BB">
        <w:rPr>
          <w:szCs w:val="22"/>
        </w:rPr>
        <w:t>Le calcul s'effectuera en tenant compte du nombre réel de jours compris au sein de la période de référence restant à courir, duquel seront déduits :</w:t>
      </w:r>
      <w:r w:rsidR="00DF5367" w:rsidRPr="008741BB">
        <w:rPr>
          <w:szCs w:val="22"/>
        </w:rPr>
        <w:t xml:space="preserve"> </w:t>
      </w:r>
    </w:p>
    <w:p w14:paraId="56274B1D" w14:textId="76A553B2" w:rsidP="00CA1D90" w:rsidR="00A902FA" w:rsidRDefault="00A902FA" w:rsidRPr="008741BB">
      <w:pPr>
        <w:pStyle w:val="Paragraphedeliste"/>
        <w:numPr>
          <w:ilvl w:val="0"/>
          <w:numId w:val="33"/>
        </w:numPr>
        <w:rPr>
          <w:lang w:eastAsia="en-US"/>
        </w:rPr>
      </w:pPr>
      <w:r w:rsidRPr="008741BB">
        <w:rPr>
          <w:lang w:eastAsia="en-US"/>
        </w:rPr>
        <w:t>Le nombre de jours de congés payés effectivement acquis,</w:t>
      </w:r>
    </w:p>
    <w:p w14:paraId="06EDE05B" w14:textId="36576474" w:rsidP="00CA1D90" w:rsidR="00CA1D90" w:rsidRDefault="00CA1D90" w:rsidRPr="008741BB">
      <w:pPr>
        <w:pStyle w:val="Paragraphedeliste"/>
        <w:numPr>
          <w:ilvl w:val="0"/>
          <w:numId w:val="33"/>
        </w:numPr>
        <w:rPr>
          <w:lang w:eastAsia="en-US"/>
        </w:rPr>
      </w:pPr>
      <w:r w:rsidRPr="008741BB">
        <w:rPr>
          <w:lang w:eastAsia="en-US"/>
        </w:rPr>
        <w:t>Les jours de repos hebdomadaire</w:t>
      </w:r>
      <w:r w:rsidR="00A902FA" w:rsidRPr="008741BB">
        <w:rPr>
          <w:lang w:eastAsia="en-US"/>
        </w:rPr>
        <w:t xml:space="preserve"> compris dans la période restant à courir</w:t>
      </w:r>
      <w:r w:rsidRPr="008741BB">
        <w:rPr>
          <w:lang w:eastAsia="en-US"/>
        </w:rPr>
        <w:t xml:space="preserve">, </w:t>
      </w:r>
    </w:p>
    <w:p w14:paraId="3E78AB28" w14:textId="517BDDFA" w:rsidP="00461940" w:rsidR="00461940" w:rsidRDefault="00CA1D90" w:rsidRPr="008741BB">
      <w:pPr>
        <w:pStyle w:val="Paragraphedeliste"/>
        <w:numPr>
          <w:ilvl w:val="0"/>
          <w:numId w:val="33"/>
        </w:numPr>
        <w:rPr>
          <w:lang w:eastAsia="en-US"/>
        </w:rPr>
      </w:pPr>
      <w:r w:rsidRPr="008741BB">
        <w:rPr>
          <w:lang w:eastAsia="en-US"/>
        </w:rPr>
        <w:t>Les jours fériés ouvrés</w:t>
      </w:r>
      <w:r w:rsidR="00A902FA" w:rsidRPr="008741BB">
        <w:rPr>
          <w:lang w:eastAsia="en-US"/>
        </w:rPr>
        <w:t xml:space="preserve"> chômés compris dans la période restant à courir.</w:t>
      </w:r>
    </w:p>
    <w:p w14:paraId="7F85297D" w14:textId="42440AE6" w:rsidP="00A902FA" w:rsidR="00A902FA" w:rsidRDefault="005E7264" w:rsidRPr="00BE1394">
      <w:pPr>
        <w:pStyle w:val="Titre4"/>
      </w:pPr>
      <w:r>
        <w:t xml:space="preserve">6.3.2. </w:t>
      </w:r>
      <w:r w:rsidR="00A902FA" w:rsidRPr="00BE1394">
        <w:t>Cas des sorties</w:t>
      </w:r>
    </w:p>
    <w:p w14:paraId="7ED283CE" w14:textId="77777777" w:rsidP="001D7934" w:rsidR="001D7934" w:rsidRDefault="00195995">
      <w:r w:rsidRPr="00BE1394">
        <w:t xml:space="preserve">Lorsque le salarié n'a pas accompli la totalité de la période de référence du fait de </w:t>
      </w:r>
      <w:r w:rsidR="001D7934" w:rsidRPr="00BE1394">
        <w:t>sa sortie des effectifs au cours de la période de référence, pour quelque motif que ce soit, aucun repos supplémentaire ne sera accordé, ni dû au salarié sortant.</w:t>
      </w:r>
    </w:p>
    <w:p w14:paraId="6BAF6590" w14:textId="5A15E3D8" w:rsidP="002F517F" w:rsidR="002F517F" w:rsidRDefault="005E7264" w:rsidRPr="00BE1394">
      <w:pPr>
        <w:pStyle w:val="Titre3"/>
        <w:rPr>
          <w:lang w:eastAsia="en-US"/>
        </w:rPr>
      </w:pPr>
      <w:bookmarkStart w:id="15" w:name="_Toc147502350"/>
      <w:r>
        <w:rPr>
          <w:lang w:eastAsia="en-US"/>
        </w:rPr>
        <w:t>6</w:t>
      </w:r>
      <w:r w:rsidR="007E5F3F" w:rsidRPr="00BE1394">
        <w:rPr>
          <w:lang w:eastAsia="en-US"/>
        </w:rPr>
        <w:t>.4</w:t>
      </w:r>
      <w:r w:rsidR="002F517F" w:rsidRPr="00BE1394">
        <w:rPr>
          <w:lang w:eastAsia="en-US"/>
        </w:rPr>
        <w:t xml:space="preserve"> – modalités pratiques</w:t>
      </w:r>
      <w:bookmarkEnd w:id="15"/>
    </w:p>
    <w:p w14:paraId="50E4DDDF" w14:textId="16C9287F" w:rsidP="002F517F" w:rsidR="009E2C03" w:rsidRDefault="005E7264" w:rsidRPr="00BE1394">
      <w:pPr>
        <w:pStyle w:val="Titre4"/>
        <w:rPr>
          <w:lang w:eastAsia="en-US"/>
        </w:rPr>
      </w:pPr>
      <w:r>
        <w:rPr>
          <w:lang w:eastAsia="en-US"/>
        </w:rPr>
        <w:t xml:space="preserve">6.4.1. </w:t>
      </w:r>
      <w:r w:rsidR="009E2C03" w:rsidRPr="00BE1394">
        <w:rPr>
          <w:lang w:eastAsia="en-US"/>
        </w:rPr>
        <w:t>Information des salariés sur leurs droit</w:t>
      </w:r>
      <w:r w:rsidR="000F2488" w:rsidRPr="00BE1394">
        <w:rPr>
          <w:lang w:eastAsia="en-US"/>
        </w:rPr>
        <w:t>s</w:t>
      </w:r>
      <w:r w:rsidR="009E2C03" w:rsidRPr="00BE1394">
        <w:rPr>
          <w:lang w:eastAsia="en-US"/>
        </w:rPr>
        <w:t xml:space="preserve"> à repos supplémentaire</w:t>
      </w:r>
    </w:p>
    <w:p w14:paraId="7D571DA7" w14:textId="3C0BAB33" w:rsidP="006F6F25" w:rsidR="006F6F25" w:rsidRDefault="006F6F25" w:rsidRPr="00BE1394">
      <w:pPr>
        <w:rPr>
          <w:lang w:eastAsia="en-US"/>
        </w:rPr>
      </w:pPr>
      <w:r w:rsidRPr="00BE1394">
        <w:rPr>
          <w:szCs w:val="22"/>
        </w:rPr>
        <w:t xml:space="preserve">En fin de période de référence (c'est-à-dire au 28 février), l’entreprise dressera un </w:t>
      </w:r>
      <w:r w:rsidR="00195995" w:rsidRPr="00BE1394">
        <w:rPr>
          <w:szCs w:val="22"/>
        </w:rPr>
        <w:t xml:space="preserve">état des heures par salarié. Suivant les seuils atteints, les salariés seront informés </w:t>
      </w:r>
      <w:r w:rsidR="00121D5B" w:rsidRPr="00BE1394">
        <w:rPr>
          <w:szCs w:val="22"/>
        </w:rPr>
        <w:t xml:space="preserve">par tous moyens </w:t>
      </w:r>
      <w:r w:rsidR="00195995" w:rsidRPr="00BE1394">
        <w:rPr>
          <w:szCs w:val="22"/>
        </w:rPr>
        <w:t>s’ils sont en droit de disposer de repos supplémentaire</w:t>
      </w:r>
      <w:r w:rsidR="00121D5B" w:rsidRPr="00BE1394">
        <w:rPr>
          <w:szCs w:val="22"/>
        </w:rPr>
        <w:t>s</w:t>
      </w:r>
      <w:r w:rsidR="00446A06" w:rsidRPr="00BE1394">
        <w:rPr>
          <w:szCs w:val="22"/>
        </w:rPr>
        <w:t xml:space="preserve"> et si oui, quels sont les droits acquis</w:t>
      </w:r>
      <w:r w:rsidR="00195995" w:rsidRPr="00BE1394">
        <w:rPr>
          <w:szCs w:val="22"/>
        </w:rPr>
        <w:t xml:space="preserve">.  </w:t>
      </w:r>
    </w:p>
    <w:p w14:paraId="6820FD64" w14:textId="14D2B278" w:rsidP="002F517F" w:rsidR="002F517F" w:rsidRDefault="005E7264" w:rsidRPr="00BE1394">
      <w:pPr>
        <w:pStyle w:val="Titre4"/>
        <w:rPr>
          <w:lang w:eastAsia="en-US"/>
        </w:rPr>
      </w:pPr>
      <w:r>
        <w:rPr>
          <w:lang w:eastAsia="en-US"/>
        </w:rPr>
        <w:lastRenderedPageBreak/>
        <w:t xml:space="preserve">6.4.2. </w:t>
      </w:r>
      <w:r w:rsidR="002F517F" w:rsidRPr="00BE1394">
        <w:rPr>
          <w:lang w:eastAsia="en-US"/>
        </w:rPr>
        <w:t xml:space="preserve">Période de pose du repos acquis </w:t>
      </w:r>
    </w:p>
    <w:p w14:paraId="65AFADF8" w14:textId="77777777" w:rsidP="00856613" w:rsidR="009E2C03" w:rsidRDefault="00B0400A" w:rsidRPr="00BE1394">
      <w:pPr>
        <w:autoSpaceDE w:val="0"/>
        <w:autoSpaceDN w:val="0"/>
        <w:adjustRightInd w:val="0"/>
        <w:spacing w:after="0" w:before="0"/>
        <w:rPr>
          <w:rFonts w:ascii="Calibri" w:cs="Calibri" w:eastAsiaTheme="minorHAnsi" w:hAnsi="Calibri"/>
          <w:color w:val="000000"/>
          <w:szCs w:val="22"/>
          <w:lang w:eastAsia="en-US"/>
        </w:rPr>
      </w:pPr>
      <w:r w:rsidRPr="00BE1394">
        <w:rPr>
          <w:rFonts w:ascii="Calibri" w:cs="Calibri" w:eastAsiaTheme="minorHAnsi" w:hAnsi="Calibri"/>
          <w:color w:val="000000"/>
          <w:szCs w:val="22"/>
          <w:lang w:eastAsia="en-US"/>
        </w:rPr>
        <w:t xml:space="preserve">Le droit au repos est réputé ouvert dès lors que </w:t>
      </w:r>
      <w:r w:rsidR="00856613" w:rsidRPr="00BE1394">
        <w:rPr>
          <w:rFonts w:ascii="Calibri" w:cs="Calibri" w:eastAsiaTheme="minorHAnsi" w:hAnsi="Calibri"/>
          <w:color w:val="000000"/>
          <w:szCs w:val="22"/>
          <w:lang w:eastAsia="en-US"/>
        </w:rPr>
        <w:t>les seuils exposés ci-dessus sont atteints</w:t>
      </w:r>
      <w:r w:rsidRPr="00BE1394">
        <w:rPr>
          <w:rFonts w:ascii="Calibri" w:cs="Calibri" w:eastAsiaTheme="minorHAnsi" w:hAnsi="Calibri"/>
          <w:color w:val="000000"/>
          <w:szCs w:val="22"/>
          <w:lang w:eastAsia="en-US"/>
        </w:rPr>
        <w:t xml:space="preserve">. </w:t>
      </w:r>
    </w:p>
    <w:p w14:paraId="6E659B3A" w14:textId="6A0ED673" w:rsidP="00856613" w:rsidR="009E2C03" w:rsidRDefault="009E2C03" w:rsidRPr="00BE1394">
      <w:pPr>
        <w:autoSpaceDE w:val="0"/>
        <w:autoSpaceDN w:val="0"/>
        <w:adjustRightInd w:val="0"/>
        <w:spacing w:after="0" w:before="0"/>
        <w:rPr>
          <w:rFonts w:ascii="Calibri" w:cs="Calibri" w:eastAsiaTheme="minorHAnsi" w:hAnsi="Calibri"/>
          <w:color w:val="000000"/>
          <w:szCs w:val="22"/>
          <w:lang w:eastAsia="en-US"/>
        </w:rPr>
      </w:pPr>
      <w:r w:rsidRPr="00BE1394">
        <w:rPr>
          <w:rFonts w:ascii="Calibri" w:cs="Calibri" w:eastAsiaTheme="minorHAnsi" w:hAnsi="Calibri"/>
          <w:color w:val="000000"/>
          <w:szCs w:val="22"/>
          <w:lang w:eastAsia="en-US"/>
        </w:rPr>
        <w:t>Les semaines de repos doivent être</w:t>
      </w:r>
      <w:r w:rsidR="00121D5B" w:rsidRPr="00BE1394">
        <w:rPr>
          <w:rFonts w:ascii="Calibri" w:cs="Calibri" w:eastAsiaTheme="minorHAnsi" w:hAnsi="Calibri"/>
          <w:color w:val="000000"/>
          <w:szCs w:val="22"/>
          <w:lang w:eastAsia="en-US"/>
        </w:rPr>
        <w:t xml:space="preserve"> obligatoirement</w:t>
      </w:r>
      <w:r w:rsidRPr="00BE1394">
        <w:rPr>
          <w:rFonts w:ascii="Calibri" w:cs="Calibri" w:eastAsiaTheme="minorHAnsi" w:hAnsi="Calibri"/>
          <w:color w:val="000000"/>
          <w:szCs w:val="22"/>
          <w:lang w:eastAsia="en-US"/>
        </w:rPr>
        <w:t xml:space="preserve"> prises en continues sur le mois de mars.</w:t>
      </w:r>
    </w:p>
    <w:p w14:paraId="747F613C" w14:textId="5C60DF82" w:rsidP="00446A06" w:rsidR="00446A06" w:rsidRDefault="00BE1394">
      <w:pPr>
        <w:rPr>
          <w:lang w:eastAsia="en-US"/>
        </w:rPr>
      </w:pPr>
      <w:r>
        <w:rPr>
          <w:lang w:eastAsia="en-US"/>
        </w:rPr>
        <w:t xml:space="preserve">L’employeur organisera la pose des repos supplémentaires acquis. </w:t>
      </w:r>
    </w:p>
    <w:p w14:paraId="3799F5E3" w14:textId="7C99BFCA" w:rsidP="008C6DD8" w:rsidR="008C6DD8" w:rsidRDefault="005E7264">
      <w:pPr>
        <w:pStyle w:val="Titre4"/>
        <w:rPr>
          <w:lang w:eastAsia="en-US"/>
        </w:rPr>
      </w:pPr>
      <w:r>
        <w:rPr>
          <w:lang w:eastAsia="en-US"/>
        </w:rPr>
        <w:t xml:space="preserve">6.4.3. </w:t>
      </w:r>
      <w:r w:rsidR="008C6DD8">
        <w:rPr>
          <w:lang w:eastAsia="en-US"/>
        </w:rPr>
        <w:t>Sort des repos supplémentaires acquis non pris</w:t>
      </w:r>
    </w:p>
    <w:p w14:paraId="17750995" w14:textId="291C2772" w:rsidP="008C6DD8" w:rsidR="008C6DD8" w:rsidRDefault="008C6DD8">
      <w:pPr>
        <w:rPr>
          <w:szCs w:val="22"/>
        </w:rPr>
      </w:pPr>
      <w:r>
        <w:rPr>
          <w:szCs w:val="22"/>
        </w:rPr>
        <w:t xml:space="preserve">Les semaines de repos supplémentaires acquises en fonction des heures réalisées ne peuvent être posées que sur le mois de mars, période de faible activité pour l’entreprise. </w:t>
      </w:r>
    </w:p>
    <w:p w14:paraId="38220E6A" w14:textId="6F2AFAD8" w:rsidP="008C6DD8" w:rsidR="008C6DD8" w:rsidRDefault="008C6DD8" w:rsidRPr="00CC43AB">
      <w:pPr>
        <w:rPr>
          <w:szCs w:val="22"/>
        </w:rPr>
      </w:pPr>
      <w:r w:rsidRPr="00CC43AB">
        <w:rPr>
          <w:szCs w:val="22"/>
        </w:rPr>
        <w:t xml:space="preserve">Les semaines non posées </w:t>
      </w:r>
      <w:r w:rsidR="00402F7F" w:rsidRPr="00CC43AB">
        <w:rPr>
          <w:szCs w:val="22"/>
        </w:rPr>
        <w:t xml:space="preserve">pour quelque motif que ce soit </w:t>
      </w:r>
      <w:r w:rsidRPr="00CC43AB">
        <w:rPr>
          <w:szCs w:val="22"/>
        </w:rPr>
        <w:t>ne peuvent pas être reportées ou indemnisées par quelques moyens que ce soit. Elles pourront éventuellement être reportées</w:t>
      </w:r>
      <w:r w:rsidR="002D56E1" w:rsidRPr="00CC43AB">
        <w:rPr>
          <w:szCs w:val="22"/>
        </w:rPr>
        <w:t xml:space="preserve"> (en intégralité ou partiellement) </w:t>
      </w:r>
      <w:r w:rsidRPr="00CC43AB">
        <w:rPr>
          <w:szCs w:val="22"/>
        </w:rPr>
        <w:t>de manière exceptionnelle selon l’appréciation souveraine du dirigeant</w:t>
      </w:r>
      <w:r w:rsidR="0049654E" w:rsidRPr="00CC43AB">
        <w:rPr>
          <w:szCs w:val="22"/>
        </w:rPr>
        <w:t xml:space="preserve"> en cas de demande motivée d’un salarié</w:t>
      </w:r>
      <w:r w:rsidRPr="00CC43AB">
        <w:rPr>
          <w:szCs w:val="22"/>
        </w:rPr>
        <w:t xml:space="preserve">.  </w:t>
      </w:r>
    </w:p>
    <w:p w14:paraId="79A19A4D" w14:textId="67D59C58" w:rsidP="00290FB1" w:rsidR="00FB501F" w:rsidRDefault="00290FB1">
      <w:pPr>
        <w:pStyle w:val="Titre2"/>
      </w:pPr>
      <w:bookmarkStart w:id="16" w:name="_Toc147502351"/>
      <w:r>
        <w:t xml:space="preserve">Article </w:t>
      </w:r>
      <w:r w:rsidR="005E7264">
        <w:t>7</w:t>
      </w:r>
      <w:r w:rsidR="000F2028">
        <w:t xml:space="preserve"> –</w:t>
      </w:r>
      <w:r w:rsidR="00FB501F">
        <w:t xml:space="preserve"> Consultation</w:t>
      </w:r>
      <w:r w:rsidR="000F2028">
        <w:t xml:space="preserve"> </w:t>
      </w:r>
      <w:r w:rsidR="00FB501F">
        <w:t>du personnel</w:t>
      </w:r>
      <w:bookmarkEnd w:id="16"/>
      <w:r w:rsidR="00FB501F">
        <w:t xml:space="preserve"> </w:t>
      </w:r>
    </w:p>
    <w:p w14:paraId="47A973EF" w14:textId="77777777" w:rsidP="00290FB1" w:rsidR="00FB501F" w:rsidRDefault="00FB501F">
      <w:r>
        <w:t xml:space="preserve">Le présent accord a été ratifié à la majorité des deux tiers du personnel, à l’occasion d’une consultation organisée 15 jours après la transmission de l’accord à chaque salarié, selon les modalités prévues aux articles R. 2232-10 à 13 du code du travail. </w:t>
      </w:r>
    </w:p>
    <w:p w14:paraId="4AD16A52" w14:textId="30FAA8FA" w:rsidP="00290FB1" w:rsidR="00FB501F" w:rsidRDefault="00FB501F">
      <w:r>
        <w:t xml:space="preserve">Le présent accord est conclu pour une durée indéterminée. </w:t>
      </w:r>
    </w:p>
    <w:p w14:paraId="50F8900C" w14:textId="324C860D" w:rsidP="00290FB1" w:rsidR="00FB501F" w:rsidRDefault="00290FB1">
      <w:pPr>
        <w:pStyle w:val="Titre2"/>
      </w:pPr>
      <w:bookmarkStart w:id="17" w:name="_Toc147502352"/>
      <w:r>
        <w:t>Article</w:t>
      </w:r>
      <w:r w:rsidR="00FB501F">
        <w:t xml:space="preserve"> </w:t>
      </w:r>
      <w:r w:rsidR="005E7264">
        <w:t>8</w:t>
      </w:r>
      <w:r w:rsidR="000F2028">
        <w:t xml:space="preserve"> – </w:t>
      </w:r>
      <w:r w:rsidR="00FB501F">
        <w:t>Suivi, révision et dénonciation de l’accord</w:t>
      </w:r>
      <w:bookmarkEnd w:id="17"/>
      <w:r w:rsidR="00FB501F">
        <w:t xml:space="preserve"> </w:t>
      </w:r>
    </w:p>
    <w:p w14:paraId="6ABB0E53" w14:textId="7F66A160" w:rsidP="00290FB1" w:rsidR="00FB501F" w:rsidRDefault="00FB501F">
      <w:r>
        <w:t xml:space="preserve">Les parties conviennent qu’elles se réuniront une fois par an, à compter de l’entrée en vigueur de l’accord, pour faire le point sur les conditions de sa mise en </w:t>
      </w:r>
      <w:r w:rsidR="00290FB1">
        <w:t>œuvre</w:t>
      </w:r>
      <w:r>
        <w:t xml:space="preserve">. </w:t>
      </w:r>
    </w:p>
    <w:p w14:paraId="25216A8F" w14:textId="77777777" w:rsidP="00290FB1" w:rsidR="00FB501F" w:rsidRDefault="00FB501F">
      <w:r>
        <w:t xml:space="preserve">Le présent accord peut être révisé dans les mêmes conditions qu’il a été conclu, dans les conditions prévues aux articles L. 2232-21 et 22 du code du travail. </w:t>
      </w:r>
    </w:p>
    <w:p w14:paraId="4EA911EA" w14:textId="49056165" w:rsidP="00290FB1" w:rsidR="00FB501F" w:rsidRDefault="00FB501F">
      <w:r>
        <w:t>L’accord peut être dénoncé, moyennant le respect d’un préavis de trois mois, dans les conditions prévues par l’article L. 2232-22 du code du travail.</w:t>
      </w:r>
    </w:p>
    <w:p w14:paraId="7CCAD3FB" w14:textId="025AFAA7" w:rsidP="00290FB1" w:rsidR="005F362A" w:rsidRDefault="005F362A">
      <w:pPr>
        <w:pStyle w:val="Titre2"/>
      </w:pPr>
      <w:bookmarkStart w:id="18" w:name="_Toc147502353"/>
      <w:r>
        <w:t>Article</w:t>
      </w:r>
      <w:r w:rsidR="005E7264">
        <w:t xml:space="preserve"> 9 </w:t>
      </w:r>
      <w:r w:rsidR="000F2028">
        <w:t xml:space="preserve">– </w:t>
      </w:r>
      <w:r>
        <w:t>Dépôt</w:t>
      </w:r>
      <w:r w:rsidR="000F2028">
        <w:t xml:space="preserve"> </w:t>
      </w:r>
      <w:r>
        <w:t>et publicité de l’accord</w:t>
      </w:r>
      <w:bookmarkEnd w:id="18"/>
      <w:r>
        <w:t xml:space="preserve"> </w:t>
      </w:r>
    </w:p>
    <w:p w14:paraId="0C335180" w14:textId="03A9EB5B" w:rsidP="00290FB1" w:rsidR="005F362A" w:rsidRDefault="005F362A">
      <w:r>
        <w:t xml:space="preserve">Le présent accord sera déposé par l’entreprise sur la plateforme de </w:t>
      </w:r>
      <w:r w:rsidR="0067635D">
        <w:t>« TéléAccords »</w:t>
      </w:r>
      <w:r>
        <w:t xml:space="preserve"> </w:t>
      </w:r>
      <w:r w:rsidR="0067635D">
        <w:t xml:space="preserve">du ministère du travail. </w:t>
      </w:r>
    </w:p>
    <w:p w14:paraId="27CA6528" w14:textId="77777777" w:rsidP="00290FB1" w:rsidR="005F362A" w:rsidRDefault="005F362A">
      <w:r>
        <w:t xml:space="preserve">Le dépôt sera notamment accompagné des pièces suivantes : </w:t>
      </w:r>
    </w:p>
    <w:p w14:paraId="1A977837" w14:textId="5552328D" w:rsidP="00290FB1" w:rsidR="005F362A" w:rsidRDefault="005F362A">
      <w:pPr>
        <w:pStyle w:val="Paragraphedeliste"/>
        <w:numPr>
          <w:ilvl w:val="0"/>
          <w:numId w:val="24"/>
        </w:numPr>
      </w:pPr>
      <w:r>
        <w:t>version intégrale du</w:t>
      </w:r>
      <w:r w:rsidR="00290FB1">
        <w:t xml:space="preserve"> texte, signée par les parties</w:t>
      </w:r>
    </w:p>
    <w:p w14:paraId="3FEB90CD" w14:textId="687F977C" w:rsidP="00290FB1" w:rsidR="005F362A" w:rsidRDefault="005F362A">
      <w:pPr>
        <w:pStyle w:val="Paragraphedeliste"/>
        <w:numPr>
          <w:ilvl w:val="0"/>
          <w:numId w:val="24"/>
        </w:numPr>
      </w:pPr>
      <w:r>
        <w:t xml:space="preserve">procès-verbal des résultats de la consultation du personnel, </w:t>
      </w:r>
    </w:p>
    <w:p w14:paraId="4B1ED280" w14:textId="29912143" w:rsidP="00290FB1" w:rsidR="005F362A" w:rsidRDefault="005F362A">
      <w:pPr>
        <w:pStyle w:val="Paragraphedeliste"/>
        <w:numPr>
          <w:ilvl w:val="0"/>
          <w:numId w:val="24"/>
        </w:numPr>
      </w:pPr>
      <w:r>
        <w:t xml:space="preserve">bordereau de dépôt, </w:t>
      </w:r>
    </w:p>
    <w:p w14:paraId="787E6405" w14:textId="040D7413" w:rsidP="00290FB1" w:rsidR="005F362A" w:rsidRDefault="005F362A">
      <w:pPr>
        <w:pStyle w:val="Paragraphedeliste"/>
        <w:numPr>
          <w:ilvl w:val="0"/>
          <w:numId w:val="24"/>
        </w:numPr>
      </w:pPr>
      <w:r>
        <w:t xml:space="preserve">éléments nécessaires à la publicité de l’accord. </w:t>
      </w:r>
    </w:p>
    <w:p w14:paraId="1CAF7DE5" w14:textId="79470141" w:rsidP="00290FB1" w:rsidR="005F362A" w:rsidRDefault="005F362A">
      <w:r>
        <w:t xml:space="preserve">L’accord entrera en vigueur le jour du dépôt auprès de l’autorité administrative. L’accord sera aussi déposé au greffe du Conseil des Prud’hommes de </w:t>
      </w:r>
      <w:r w:rsidR="00290FB1">
        <w:t>BORDEAUX.</w:t>
      </w:r>
    </w:p>
    <w:p w14:paraId="4150AA41" w14:textId="77777777" w:rsidP="00290FB1" w:rsidR="00FB501F" w:rsidRDefault="00FB501F"/>
    <w:p w14:paraId="18B18701" w14:textId="77777777" w:rsidP="002E72C1" w:rsidR="00A73133" w:rsidRDefault="00A73133">
      <w:pPr>
        <w:pStyle w:val="Sansinterligne"/>
      </w:pPr>
    </w:p>
    <w:p w14:paraId="50E1CEC2" w14:textId="39602CFA" w:rsidP="002E72C1" w:rsidR="0050388A" w:rsidRDefault="00AA2678">
      <w:pPr>
        <w:pStyle w:val="Sansinterligne"/>
        <w:rPr>
          <w:sz w:val="15"/>
          <w:szCs w:val="15"/>
        </w:rPr>
      </w:pPr>
      <w:r>
        <w:t xml:space="preserve">Fait à </w:t>
      </w:r>
      <w:r w:rsidR="00494C7F">
        <w:t>SADIRAC</w:t>
      </w:r>
      <w:bookmarkStart w:id="19" w:name="_GoBack"/>
      <w:bookmarkEnd w:id="19"/>
      <w:r w:rsidR="00724ED3">
        <w:t xml:space="preserve">, le </w:t>
      </w:r>
      <w:r w:rsidR="0067635D">
        <w:t>05</w:t>
      </w:r>
      <w:r w:rsidR="006363F6">
        <w:t>/</w:t>
      </w:r>
      <w:r w:rsidR="0067635D">
        <w:t>10</w:t>
      </w:r>
      <w:r w:rsidR="002B3798">
        <w:t>/2023</w:t>
      </w:r>
    </w:p>
    <w:p w14:paraId="01C5C398" w14:textId="2990AFAC" w:rsidP="002E72C1" w:rsidR="0050388A" w:rsidRDefault="0050388A">
      <w:pPr>
        <w:pStyle w:val="Sansinterligne"/>
        <w:rPr>
          <w:sz w:val="15"/>
          <w:szCs w:val="15"/>
        </w:rPr>
      </w:pPr>
      <w:r>
        <w:t>en 3 exemplaires originaux</w:t>
      </w:r>
    </w:p>
    <w:p w14:paraId="12A01FB8" w14:textId="77777777" w:rsidP="002E72C1" w:rsidR="002E72C1" w:rsidRDefault="002E72C1">
      <w:pPr>
        <w:pStyle w:val="Sansinterligne"/>
      </w:pPr>
    </w:p>
    <w:p w14:paraId="1AED4CE7" w14:textId="03D4B7E9" w:rsidP="002E72C1" w:rsidR="0050388A" w:rsidRDefault="0050388A" w:rsidRPr="002E72C1">
      <w:pPr>
        <w:pStyle w:val="Sansinterligne"/>
        <w:rPr>
          <w:b/>
          <w:sz w:val="15"/>
          <w:szCs w:val="15"/>
        </w:rPr>
      </w:pPr>
      <w:r w:rsidRPr="002E72C1">
        <w:rPr>
          <w:b/>
        </w:rPr>
        <w:t>Pour la société</w:t>
      </w:r>
    </w:p>
    <w:p w14:paraId="1CABF39E" w14:textId="40FC95FA" w:rsidP="002E72C1" w:rsidR="0050388A" w:rsidRDefault="002B3798" w:rsidRPr="002E72C1">
      <w:pPr>
        <w:pStyle w:val="Sansinterligne"/>
        <w:rPr>
          <w:b/>
          <w:sz w:val="15"/>
          <w:szCs w:val="15"/>
        </w:rPr>
      </w:pPr>
      <w:r>
        <w:rPr>
          <w:b/>
        </w:rPr>
        <w:t xml:space="preserve">Monsieur </w:t>
      </w:r>
      <w:r w:rsidR="008F43D5">
        <w:rPr>
          <w:b/>
        </w:rPr>
        <w:t>X</w:t>
      </w:r>
    </w:p>
    <w:p w14:paraId="0BADB9A3" w14:textId="2ACC369E" w:rsidP="002E72C1" w:rsidR="0050388A" w:rsidRDefault="0050388A">
      <w:pPr>
        <w:pStyle w:val="Sansinterligne"/>
        <w:rPr>
          <w:sz w:val="15"/>
          <w:szCs w:val="15"/>
        </w:rPr>
      </w:pPr>
      <w:r>
        <w:t>Gérant</w:t>
      </w:r>
    </w:p>
    <w:p w14:paraId="22B74F66" w14:textId="77777777" w:rsidP="002E72C1" w:rsidR="0050388A" w:rsidRDefault="0050388A">
      <w:pPr>
        <w:pStyle w:val="Sansinterligne"/>
        <w:rPr>
          <w:i/>
          <w:iCs/>
          <w:color w:val="9A9A9A"/>
          <w:sz w:val="15"/>
          <w:szCs w:val="15"/>
        </w:rPr>
      </w:pPr>
      <w:r>
        <w:rPr>
          <w:i/>
          <w:iCs/>
          <w:color w:val="9A9A9A"/>
        </w:rPr>
        <w:t>Signature</w:t>
      </w:r>
    </w:p>
    <w:p w14:paraId="5EFDF469" w14:textId="2179EF90" w:rsidP="002E72C1" w:rsidR="002E72C1" w:rsidRDefault="002E72C1">
      <w:pPr>
        <w:pStyle w:val="Sansinterligne"/>
      </w:pPr>
    </w:p>
    <w:p w14:paraId="5DE822BB" w14:textId="29C08284" w:rsidP="002E72C1" w:rsidR="00DA167D" w:rsidRDefault="00DA167D">
      <w:pPr>
        <w:pStyle w:val="Sansinterligne"/>
      </w:pPr>
    </w:p>
    <w:p w14:paraId="595BDC64" w14:textId="039237FE" w:rsidP="002E72C1" w:rsidR="00DA167D" w:rsidRDefault="00DA167D">
      <w:pPr>
        <w:pStyle w:val="Sansinterligne"/>
      </w:pPr>
    </w:p>
    <w:p w14:paraId="1B7AC951" w14:textId="77777777" w:rsidP="002E72C1" w:rsidR="00DA167D" w:rsidRDefault="00DA167D">
      <w:pPr>
        <w:pStyle w:val="Sansinterligne"/>
      </w:pPr>
    </w:p>
    <w:p w14:paraId="1AF26E30" w14:textId="77777777" w:rsidP="002E72C1" w:rsidR="002E72C1" w:rsidRDefault="002E72C1">
      <w:pPr>
        <w:pStyle w:val="Sansinterligne"/>
      </w:pPr>
    </w:p>
    <w:p w14:paraId="6D6DC3D5" w14:textId="3B8F1BEB" w:rsidP="002E72C1" w:rsidR="0050388A" w:rsidRDefault="0050388A" w:rsidRPr="002E72C1">
      <w:pPr>
        <w:pStyle w:val="Sansinterligne"/>
        <w:rPr>
          <w:b/>
          <w:sz w:val="15"/>
          <w:szCs w:val="15"/>
        </w:rPr>
      </w:pPr>
      <w:r w:rsidRPr="002E72C1">
        <w:rPr>
          <w:b/>
        </w:rPr>
        <w:t>Pour Les salariés</w:t>
      </w:r>
    </w:p>
    <w:p w14:paraId="168CDF1A" w14:textId="1119A19D" w:rsidP="002E72C1" w:rsidR="0050388A" w:rsidRDefault="002E72C1" w:rsidRPr="002E72C1">
      <w:pPr>
        <w:pStyle w:val="Sansinterligne"/>
        <w:rPr>
          <w:i/>
          <w:iCs/>
          <w:color w:val="9A9A9A"/>
        </w:rPr>
      </w:pPr>
      <w:r w:rsidRPr="002E72C1">
        <w:rPr>
          <w:i/>
          <w:iCs/>
          <w:color w:val="9A9A9A"/>
        </w:rPr>
        <w:t>Voir liste d’émargement</w:t>
      </w:r>
    </w:p>
    <w:p w14:paraId="18E61945" w14:textId="17E4EAFE" w:rsidR="00C97221" w:rsidRDefault="00C97221">
      <w:pPr>
        <w:spacing w:after="160" w:before="0" w:line="259" w:lineRule="auto"/>
        <w:jc w:val="left"/>
      </w:pPr>
    </w:p>
    <w:sectPr w:rsidR="00C97221" w:rsidSect="00A074C7">
      <w:headerReference r:id="rId10" w:type="default"/>
      <w:footerReference r:id="rId11" w:type="default"/>
      <w:headerReference r:id="rId12" w:type="first"/>
      <w:footerReference r:id="rId13" w:type="first"/>
      <w:pgSz w:h="15840" w:w="12240"/>
      <w:pgMar w:bottom="1417" w:footer="720" w:gutter="0" w:header="1134" w:left="1417" w:right="1417" w:top="141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539B0" w14:textId="77777777" w:rsidR="00345307" w:rsidRDefault="00345307" w:rsidP="000F0B85">
      <w:pPr>
        <w:spacing w:before="0" w:after="0"/>
      </w:pPr>
      <w:r>
        <w:separator/>
      </w:r>
    </w:p>
  </w:endnote>
  <w:endnote w:type="continuationSeparator" w:id="0">
    <w:p w14:paraId="62467A5A" w14:textId="77777777" w:rsidR="00345307" w:rsidRDefault="00345307" w:rsidP="000F0B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81D98FE" w14:textId="687BE462" w:rsidR="008C6DD8" w:rsidRDefault="008C6DD8">
    <w:pPr>
      <w:pStyle w:val="Pieddepage"/>
    </w:pPr>
    <w:r>
      <w:t>A</w:t>
    </w:r>
    <w:r w:rsidR="007B3BC6">
      <w:t>ccord collectif d’entreprise – 10</w:t>
    </w:r>
    <w:r>
      <w:t>/2023</w:t>
    </w: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B352B23" w14:textId="77777777" w:rsidP="000F0B85" w:rsidR="008C6DD8" w:rsidRDefault="008C6DD8">
    <w:pPr>
      <w:pStyle w:val="Pieddepage"/>
      <w:tabs>
        <w:tab w:pos="4536" w:val="clear"/>
        <w:tab w:pos="9072" w:val="clear"/>
        <w:tab w:pos="1590" w:val="left"/>
      </w:tabs>
    </w:pPr>
    <w:r>
      <w:tab/>
    </w: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781524601"/>
      <w:docPartObj>
        <w:docPartGallery w:val="Page Numbers (Bottom of Page)"/>
        <w:docPartUnique/>
      </w:docPartObj>
    </w:sdtPr>
    <w:sdtEndPr/>
    <w:sdtContent>
      <w:sdt>
        <w:sdtPr>
          <w:id w:val="-1769616900"/>
          <w:docPartObj>
            <w:docPartGallery w:val="Page Numbers (Top of Page)"/>
            <w:docPartUnique/>
          </w:docPartObj>
        </w:sdtPr>
        <w:sdtEndPr/>
        <w:sdtContent>
          <w:p w14:paraId="75B45812" w14:textId="3714408C" w:rsidR="008C6DD8" w:rsidRDefault="008C6DD8">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494C7F">
              <w:rPr>
                <w:b/>
                <w:bCs/>
                <w:noProof/>
              </w:rPr>
              <w:t>10</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494C7F">
              <w:rPr>
                <w:b/>
                <w:bCs/>
                <w:noProof/>
              </w:rPr>
              <w:t>10</w:t>
            </w:r>
            <w:r>
              <w:rPr>
                <w:b/>
                <w:bCs/>
                <w:sz w:val="24"/>
                <w:szCs w:val="24"/>
              </w:rPr>
              <w:fldChar w:fldCharType="end"/>
            </w:r>
          </w:p>
        </w:sdtContent>
      </w:sdt>
    </w:sdtContent>
  </w:sdt>
  <w:p w14:paraId="50AED5A0" w14:textId="77777777" w:rsidR="008C6DD8" w:rsidRDefault="008C6DD8">
    <w:pPr>
      <w:pStyle w:val="Pieddepage"/>
    </w:pPr>
  </w:p>
</w:ftr>
</file>

<file path=word/footer4.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627274625"/>
      <w:docPartObj>
        <w:docPartGallery w:val="Page Numbers (Bottom of Page)"/>
        <w:docPartUnique/>
      </w:docPartObj>
    </w:sdtPr>
    <w:sdtEndPr/>
    <w:sdtContent>
      <w:sdt>
        <w:sdtPr>
          <w:id w:val="-1136415599"/>
          <w:docPartObj>
            <w:docPartGallery w:val="Page Numbers (Top of Page)"/>
            <w:docPartUnique/>
          </w:docPartObj>
        </w:sdtPr>
        <w:sdtEndPr/>
        <w:sdtContent>
          <w:p w14:paraId="473B4FF9" w14:textId="0268EA07" w:rsidR="008C6DD8" w:rsidRDefault="008C6DD8">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494C7F">
              <w:rPr>
                <w:b/>
                <w:bCs/>
                <w:noProof/>
              </w:rPr>
              <w:t>3</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494C7F">
              <w:rPr>
                <w:b/>
                <w:bCs/>
                <w:noProof/>
              </w:rPr>
              <w:t>10</w:t>
            </w:r>
            <w:r>
              <w:rPr>
                <w:b/>
                <w:bCs/>
                <w:sz w:val="24"/>
                <w:szCs w:val="24"/>
              </w:rPr>
              <w:fldChar w:fldCharType="end"/>
            </w:r>
          </w:p>
        </w:sdtContent>
      </w:sdt>
    </w:sdtContent>
  </w:sdt>
  <w:p w14:paraId="57006282" w14:textId="557AABE9" w:rsidP="000F0B85" w:rsidR="008C6DD8" w:rsidRDefault="008C6DD8">
    <w:pPr>
      <w:pStyle w:val="Pieddepage"/>
      <w:tabs>
        <w:tab w:pos="4536" w:val="clear"/>
        <w:tab w:pos="9072" w:val="clear"/>
        <w:tab w:pos="1590" w:val="left"/>
      </w:tabs>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6CA0445A" w14:textId="77777777" w:rsidP="000F0B85" w:rsidR="00345307" w:rsidRDefault="00345307">
      <w:pPr>
        <w:spacing w:after="0" w:before="0"/>
      </w:pPr>
      <w:r>
        <w:separator/>
      </w:r>
    </w:p>
  </w:footnote>
  <w:footnote w:id="0" w:type="continuationSeparator">
    <w:p w14:paraId="35CD6C84" w14:textId="77777777" w:rsidP="000F0B85" w:rsidR="00345307" w:rsidRDefault="00345307">
      <w:pPr>
        <w:spacing w:after="0" w:before="0"/>
      </w:pPr>
      <w:r>
        <w:continuationSeparator/>
      </w:r>
    </w:p>
  </w:footnote>
  <w:footnote w:id="1">
    <w:p w14:paraId="0F926472" w14:textId="1F9DF92E" w:rsidR="00E04375" w:rsidRDefault="00E04375">
      <w:pPr>
        <w:pStyle w:val="Notedebasdepage"/>
      </w:pPr>
      <w:r>
        <w:rPr>
          <w:rStyle w:val="Appelnotedebasdep"/>
        </w:rPr>
        <w:footnoteRef/>
      </w:r>
      <w:r>
        <w:t xml:space="preserve"> De ce fait, les salariés à temps partiel, les cadres dirigeant et les salariés en forfaits jours sont exclus de cet accord. </w:t>
      </w:r>
    </w:p>
  </w:footnote>
  <w:footnote w:id="2">
    <w:p w14:paraId="38D09366" w14:textId="5682DCAA" w:rsidR="008C6DD8" w:rsidRDefault="008C6DD8">
      <w:pPr>
        <w:pStyle w:val="Notedebasdepage"/>
      </w:pPr>
      <w:r>
        <w:rPr>
          <w:rStyle w:val="Appelnotedebasdep"/>
        </w:rPr>
        <w:footnoteRef/>
      </w:r>
      <w:r>
        <w:t xml:space="preserve"> (52 semaines – 5 semaines de congés) * 5 jours – 7 jours fériés = 228 jours</w:t>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8BDB074" w14:textId="6CCB8980" w:rsidP="00A074C7" w:rsidR="008C6DD8" w:rsidRDefault="008C6DD8" w:rsidRPr="00A074C7">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2848712" w14:textId="46190177" w:rsidP="00A074C7" w:rsidR="008C6DD8" w:rsidRDefault="008C6DD8" w:rsidRPr="00A074C7">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1276D47"/>
    <w:multiLevelType w:val="hybridMultilevel"/>
    <w:tmpl w:val="F71A62B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6146BA3"/>
    <w:multiLevelType w:val="hybridMultilevel"/>
    <w:tmpl w:val="42AE80B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A9C263F"/>
    <w:multiLevelType w:val="hybridMultilevel"/>
    <w:tmpl w:val="0C30EA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F39226E"/>
    <w:multiLevelType w:val="hybridMultilevel"/>
    <w:tmpl w:val="2D6A830E"/>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2520F98"/>
    <w:multiLevelType w:val="hybridMultilevel"/>
    <w:tmpl w:val="FF806F9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27840BE"/>
    <w:multiLevelType w:val="hybridMultilevel"/>
    <w:tmpl w:val="FF2CDC9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3804542"/>
    <w:multiLevelType w:val="hybridMultilevel"/>
    <w:tmpl w:val="4162ABA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42D3427"/>
    <w:multiLevelType w:val="hybridMultilevel"/>
    <w:tmpl w:val="E0A2418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17002296"/>
    <w:multiLevelType w:val="hybridMultilevel"/>
    <w:tmpl w:val="13A8729A"/>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1A362E80"/>
    <w:multiLevelType w:val="hybridMultilevel"/>
    <w:tmpl w:val="4156DFF8"/>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08D6FE8"/>
    <w:multiLevelType w:val="hybridMultilevel"/>
    <w:tmpl w:val="B3CC4A5A"/>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75069A7"/>
    <w:multiLevelType w:val="hybridMultilevel"/>
    <w:tmpl w:val="F1F014F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B326172"/>
    <w:multiLevelType w:val="hybridMultilevel"/>
    <w:tmpl w:val="29D099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2CE755BD"/>
    <w:multiLevelType w:val="hybridMultilevel"/>
    <w:tmpl w:val="0F267BE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31A3963"/>
    <w:multiLevelType w:val="hybridMultilevel"/>
    <w:tmpl w:val="AD7631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397E43E1"/>
    <w:multiLevelType w:val="hybridMultilevel"/>
    <w:tmpl w:val="821A7D20"/>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40CF0D4A"/>
    <w:multiLevelType w:val="hybridMultilevel"/>
    <w:tmpl w:val="FE464E2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42527D60"/>
    <w:multiLevelType w:val="hybridMultilevel"/>
    <w:tmpl w:val="22FA2ACA"/>
    <w:lvl w:ilvl="0" w:tplc="8D9AC8EA">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8">
    <w:nsid w:val="43DC1091"/>
    <w:multiLevelType w:val="hybridMultilevel"/>
    <w:tmpl w:val="87D6ACA8"/>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46C549A6"/>
    <w:multiLevelType w:val="hybridMultilevel"/>
    <w:tmpl w:val="418CE40E"/>
    <w:lvl w:ilvl="0" w:tplc="040C000F">
      <w:start w:val="1"/>
      <w:numFmt w:val="decimal"/>
      <w:lvlText w:val="%1."/>
      <w:lvlJc w:val="left"/>
      <w:pPr>
        <w:ind w:hanging="360" w:left="765"/>
      </w:pPr>
      <w:rPr>
        <w:rFonts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20">
    <w:nsid w:val="47AE1946"/>
    <w:multiLevelType w:val="hybridMultilevel"/>
    <w:tmpl w:val="8B5254A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39F393C"/>
    <w:multiLevelType w:val="hybridMultilevel"/>
    <w:tmpl w:val="7F70912A"/>
    <w:lvl w:ilvl="0" w:tplc="CD06E40E">
      <w:numFmt w:val="bullet"/>
      <w:lvlText w:val="-"/>
      <w:lvlJc w:val="left"/>
      <w:pPr>
        <w:ind w:hanging="360" w:left="720"/>
      </w:pPr>
      <w:rPr>
        <w:rFonts w:ascii="Calibri" w:cs="Calibri" w:eastAsia="Arial"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53BC1DDF"/>
    <w:multiLevelType w:val="hybridMultilevel"/>
    <w:tmpl w:val="7A522E5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54103A2F"/>
    <w:multiLevelType w:val="hybridMultilevel"/>
    <w:tmpl w:val="8BD87042"/>
    <w:lvl w:ilvl="0" w:tplc="CC3EE6B6">
      <w:start w:val="7"/>
      <w:numFmt w:val="bullet"/>
      <w:lvlText w:val="-"/>
      <w:lvlJc w:val="left"/>
      <w:pPr>
        <w:ind w:hanging="360" w:left="720"/>
      </w:pPr>
      <w:rPr>
        <w:rFonts w:ascii="Calibri" w:cs="Calibri" w:eastAsia="Arial"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54482271"/>
    <w:multiLevelType w:val="hybridMultilevel"/>
    <w:tmpl w:val="E702FE8A"/>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5B4F1F05"/>
    <w:multiLevelType w:val="hybridMultilevel"/>
    <w:tmpl w:val="9A2C034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C4E5F81"/>
    <w:multiLevelType w:val="hybridMultilevel"/>
    <w:tmpl w:val="36CC9D8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616A5BB1"/>
    <w:multiLevelType w:val="hybridMultilevel"/>
    <w:tmpl w:val="3922585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643D4FB4"/>
    <w:multiLevelType w:val="hybridMultilevel"/>
    <w:tmpl w:val="8780DA02"/>
    <w:lvl w:ilvl="0" w:tplc="85988794">
      <w:start w:val="1"/>
      <w:numFmt w:val="bullet"/>
      <w:lvlText w:val=""/>
      <w:lvlJc w:val="left"/>
      <w:pPr>
        <w:ind w:hanging="360" w:left="765"/>
      </w:pPr>
      <w:rPr>
        <w:rFonts w:ascii="Wingdings" w:hAnsi="Wingdings"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29">
    <w:nsid w:val="65D2794D"/>
    <w:multiLevelType w:val="hybridMultilevel"/>
    <w:tmpl w:val="855C9C6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6A55145F"/>
    <w:multiLevelType w:val="hybridMultilevel"/>
    <w:tmpl w:val="73A88ACE"/>
    <w:lvl w:ilvl="0" w:tplc="040C0001">
      <w:start w:val="1"/>
      <w:numFmt w:val="bullet"/>
      <w:lvlText w:val=""/>
      <w:lvlJc w:val="left"/>
      <w:pPr>
        <w:ind w:hanging="360" w:left="765"/>
      </w:pPr>
      <w:rPr>
        <w:rFonts w:ascii="Symbol" w:hAnsi="Symbol"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31">
    <w:nsid w:val="73637A46"/>
    <w:multiLevelType w:val="hybridMultilevel"/>
    <w:tmpl w:val="51B85A5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7E055EF8"/>
    <w:multiLevelType w:val="hybridMultilevel"/>
    <w:tmpl w:val="31EA5B54"/>
    <w:lvl w:ilvl="0" w:tplc="85988794">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2"/>
  </w:num>
  <w:num w:numId="2">
    <w:abstractNumId w:val="4"/>
  </w:num>
  <w:num w:numId="3">
    <w:abstractNumId w:val="29"/>
  </w:num>
  <w:num w:numId="4">
    <w:abstractNumId w:val="20"/>
  </w:num>
  <w:num w:numId="5">
    <w:abstractNumId w:val="31"/>
  </w:num>
  <w:num w:numId="6">
    <w:abstractNumId w:val="7"/>
  </w:num>
  <w:num w:numId="7">
    <w:abstractNumId w:val="27"/>
  </w:num>
  <w:num w:numId="8">
    <w:abstractNumId w:val="6"/>
  </w:num>
  <w:num w:numId="9">
    <w:abstractNumId w:val="8"/>
  </w:num>
  <w:num w:numId="10">
    <w:abstractNumId w:val="24"/>
  </w:num>
  <w:num w:numId="11">
    <w:abstractNumId w:val="32"/>
  </w:num>
  <w:num w:numId="12">
    <w:abstractNumId w:val="14"/>
  </w:num>
  <w:num w:numId="13">
    <w:abstractNumId w:val="18"/>
  </w:num>
  <w:num w:numId="14">
    <w:abstractNumId w:val="3"/>
  </w:num>
  <w:num w:numId="15">
    <w:abstractNumId w:val="28"/>
  </w:num>
  <w:num w:numId="16">
    <w:abstractNumId w:val="19"/>
  </w:num>
  <w:num w:numId="17">
    <w:abstractNumId w:val="30"/>
  </w:num>
  <w:num w:numId="18">
    <w:abstractNumId w:val="16"/>
  </w:num>
  <w:num w:numId="19">
    <w:abstractNumId w:val="17"/>
  </w:num>
  <w:num w:numId="20">
    <w:abstractNumId w:val="12"/>
  </w:num>
  <w:num w:numId="21">
    <w:abstractNumId w:val="23"/>
  </w:num>
  <w:num w:numId="22">
    <w:abstractNumId w:val="25"/>
  </w:num>
  <w:num w:numId="23">
    <w:abstractNumId w:val="21"/>
  </w:num>
  <w:num w:numId="24">
    <w:abstractNumId w:val="13"/>
  </w:num>
  <w:num w:numId="25">
    <w:abstractNumId w:val="1"/>
  </w:num>
  <w:num w:numId="26">
    <w:abstractNumId w:val="2"/>
  </w:num>
  <w:num w:numId="27">
    <w:abstractNumId w:val="10"/>
  </w:num>
  <w:num w:numId="28">
    <w:abstractNumId w:val="0"/>
  </w:num>
  <w:num w:numId="29">
    <w:abstractNumId w:val="11"/>
  </w:num>
  <w:num w:numId="30">
    <w:abstractNumId w:val="26"/>
  </w:num>
  <w:num w:numId="31">
    <w:abstractNumId w:val="9"/>
  </w:num>
  <w:num w:numId="32">
    <w:abstractNumId w:val="15"/>
  </w:num>
  <w:num w:numId="33">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219"/>
    <w:rsid w:val="00025F8F"/>
    <w:rsid w:val="0004014F"/>
    <w:rsid w:val="00040EA9"/>
    <w:rsid w:val="000611EA"/>
    <w:rsid w:val="00061277"/>
    <w:rsid w:val="00067DD6"/>
    <w:rsid w:val="0007134B"/>
    <w:rsid w:val="00075ADE"/>
    <w:rsid w:val="00076D67"/>
    <w:rsid w:val="000D47A8"/>
    <w:rsid w:val="000F0B85"/>
    <w:rsid w:val="000F106E"/>
    <w:rsid w:val="000F2028"/>
    <w:rsid w:val="000F20C6"/>
    <w:rsid w:val="000F2488"/>
    <w:rsid w:val="000F5728"/>
    <w:rsid w:val="000F7989"/>
    <w:rsid w:val="001010A8"/>
    <w:rsid w:val="00117864"/>
    <w:rsid w:val="00121D5B"/>
    <w:rsid w:val="00126EE4"/>
    <w:rsid w:val="001479D6"/>
    <w:rsid w:val="00150CB6"/>
    <w:rsid w:val="00151B1E"/>
    <w:rsid w:val="0016335C"/>
    <w:rsid w:val="0017400A"/>
    <w:rsid w:val="00184662"/>
    <w:rsid w:val="0018630F"/>
    <w:rsid w:val="00192848"/>
    <w:rsid w:val="00195995"/>
    <w:rsid w:val="001B5020"/>
    <w:rsid w:val="001C1B00"/>
    <w:rsid w:val="001C3B38"/>
    <w:rsid w:val="001D7934"/>
    <w:rsid w:val="001E77BC"/>
    <w:rsid w:val="00202521"/>
    <w:rsid w:val="002141F3"/>
    <w:rsid w:val="002224CA"/>
    <w:rsid w:val="00225AA3"/>
    <w:rsid w:val="00232A7A"/>
    <w:rsid w:val="002554D4"/>
    <w:rsid w:val="00257225"/>
    <w:rsid w:val="002723FE"/>
    <w:rsid w:val="00277F4C"/>
    <w:rsid w:val="00290FB1"/>
    <w:rsid w:val="002B3798"/>
    <w:rsid w:val="002C117E"/>
    <w:rsid w:val="002D2800"/>
    <w:rsid w:val="002D56E1"/>
    <w:rsid w:val="002E72C1"/>
    <w:rsid w:val="002E7954"/>
    <w:rsid w:val="002F517F"/>
    <w:rsid w:val="002F5922"/>
    <w:rsid w:val="00306244"/>
    <w:rsid w:val="003344F2"/>
    <w:rsid w:val="00345307"/>
    <w:rsid w:val="00373260"/>
    <w:rsid w:val="00374058"/>
    <w:rsid w:val="00385944"/>
    <w:rsid w:val="00402F7F"/>
    <w:rsid w:val="00446A06"/>
    <w:rsid w:val="004535A7"/>
    <w:rsid w:val="0045751F"/>
    <w:rsid w:val="00461940"/>
    <w:rsid w:val="0047478B"/>
    <w:rsid w:val="0048221F"/>
    <w:rsid w:val="00492679"/>
    <w:rsid w:val="00494C7F"/>
    <w:rsid w:val="0049654E"/>
    <w:rsid w:val="004A7D25"/>
    <w:rsid w:val="004C0B4E"/>
    <w:rsid w:val="004C0EF7"/>
    <w:rsid w:val="004C44F3"/>
    <w:rsid w:val="004D4CC0"/>
    <w:rsid w:val="004E0F9C"/>
    <w:rsid w:val="0050388A"/>
    <w:rsid w:val="005226C1"/>
    <w:rsid w:val="00524A58"/>
    <w:rsid w:val="005276EF"/>
    <w:rsid w:val="00531041"/>
    <w:rsid w:val="005503B8"/>
    <w:rsid w:val="00552E79"/>
    <w:rsid w:val="00553858"/>
    <w:rsid w:val="00582C0A"/>
    <w:rsid w:val="00591D8E"/>
    <w:rsid w:val="00594DFE"/>
    <w:rsid w:val="005A1E6A"/>
    <w:rsid w:val="005A396A"/>
    <w:rsid w:val="005A4606"/>
    <w:rsid w:val="005B78FD"/>
    <w:rsid w:val="005C3EEF"/>
    <w:rsid w:val="005D154B"/>
    <w:rsid w:val="005E66FB"/>
    <w:rsid w:val="005E7264"/>
    <w:rsid w:val="005E7B0A"/>
    <w:rsid w:val="005F362A"/>
    <w:rsid w:val="00601D3A"/>
    <w:rsid w:val="00611013"/>
    <w:rsid w:val="006235CA"/>
    <w:rsid w:val="006363F6"/>
    <w:rsid w:val="00640418"/>
    <w:rsid w:val="00654566"/>
    <w:rsid w:val="00657DA9"/>
    <w:rsid w:val="00674235"/>
    <w:rsid w:val="0067635D"/>
    <w:rsid w:val="00681782"/>
    <w:rsid w:val="006928A1"/>
    <w:rsid w:val="00697E6F"/>
    <w:rsid w:val="006A3A4C"/>
    <w:rsid w:val="006B0AC8"/>
    <w:rsid w:val="006C594A"/>
    <w:rsid w:val="006E33CB"/>
    <w:rsid w:val="006E7027"/>
    <w:rsid w:val="006F6F25"/>
    <w:rsid w:val="00724ED3"/>
    <w:rsid w:val="00734253"/>
    <w:rsid w:val="007367E4"/>
    <w:rsid w:val="00743CBB"/>
    <w:rsid w:val="00756F5C"/>
    <w:rsid w:val="00762D82"/>
    <w:rsid w:val="00763212"/>
    <w:rsid w:val="00763814"/>
    <w:rsid w:val="00771283"/>
    <w:rsid w:val="007732C7"/>
    <w:rsid w:val="007833A0"/>
    <w:rsid w:val="00785C53"/>
    <w:rsid w:val="00793146"/>
    <w:rsid w:val="00795B18"/>
    <w:rsid w:val="007A4503"/>
    <w:rsid w:val="007A4FE9"/>
    <w:rsid w:val="007B19CB"/>
    <w:rsid w:val="007B3BC6"/>
    <w:rsid w:val="007B621F"/>
    <w:rsid w:val="007C464C"/>
    <w:rsid w:val="007D222A"/>
    <w:rsid w:val="007E5F3F"/>
    <w:rsid w:val="00805AAF"/>
    <w:rsid w:val="008462A6"/>
    <w:rsid w:val="00856613"/>
    <w:rsid w:val="008614EB"/>
    <w:rsid w:val="008741BB"/>
    <w:rsid w:val="00876219"/>
    <w:rsid w:val="008771C3"/>
    <w:rsid w:val="0089642E"/>
    <w:rsid w:val="008C6DD8"/>
    <w:rsid w:val="008E4C03"/>
    <w:rsid w:val="008E6918"/>
    <w:rsid w:val="008E7BEB"/>
    <w:rsid w:val="008F1F92"/>
    <w:rsid w:val="008F43D5"/>
    <w:rsid w:val="00901352"/>
    <w:rsid w:val="009252F3"/>
    <w:rsid w:val="00951625"/>
    <w:rsid w:val="00956668"/>
    <w:rsid w:val="00962106"/>
    <w:rsid w:val="00981F5D"/>
    <w:rsid w:val="009A3804"/>
    <w:rsid w:val="009A7F19"/>
    <w:rsid w:val="009B6591"/>
    <w:rsid w:val="009B798D"/>
    <w:rsid w:val="009C390D"/>
    <w:rsid w:val="009D4890"/>
    <w:rsid w:val="009E2C03"/>
    <w:rsid w:val="009E3495"/>
    <w:rsid w:val="009E3701"/>
    <w:rsid w:val="009F09E0"/>
    <w:rsid w:val="009F7A15"/>
    <w:rsid w:val="00A029C1"/>
    <w:rsid w:val="00A0306B"/>
    <w:rsid w:val="00A074C7"/>
    <w:rsid w:val="00A337A3"/>
    <w:rsid w:val="00A47DA1"/>
    <w:rsid w:val="00A5085D"/>
    <w:rsid w:val="00A537DB"/>
    <w:rsid w:val="00A650ED"/>
    <w:rsid w:val="00A73133"/>
    <w:rsid w:val="00A74A4E"/>
    <w:rsid w:val="00A80209"/>
    <w:rsid w:val="00A902FA"/>
    <w:rsid w:val="00A91000"/>
    <w:rsid w:val="00A9555D"/>
    <w:rsid w:val="00AA2678"/>
    <w:rsid w:val="00AB6263"/>
    <w:rsid w:val="00AC2C52"/>
    <w:rsid w:val="00AC6BC0"/>
    <w:rsid w:val="00AC7FC6"/>
    <w:rsid w:val="00AE66AC"/>
    <w:rsid w:val="00AF07B7"/>
    <w:rsid w:val="00B0400A"/>
    <w:rsid w:val="00B20620"/>
    <w:rsid w:val="00B23521"/>
    <w:rsid w:val="00B26674"/>
    <w:rsid w:val="00B33086"/>
    <w:rsid w:val="00B45880"/>
    <w:rsid w:val="00B54597"/>
    <w:rsid w:val="00B666AC"/>
    <w:rsid w:val="00B72A65"/>
    <w:rsid w:val="00B95BDF"/>
    <w:rsid w:val="00BA3A77"/>
    <w:rsid w:val="00BC57DD"/>
    <w:rsid w:val="00BD5A2D"/>
    <w:rsid w:val="00BD7062"/>
    <w:rsid w:val="00BE1394"/>
    <w:rsid w:val="00BF1341"/>
    <w:rsid w:val="00C11167"/>
    <w:rsid w:val="00C27D1C"/>
    <w:rsid w:val="00C477CB"/>
    <w:rsid w:val="00C56B5B"/>
    <w:rsid w:val="00C612D0"/>
    <w:rsid w:val="00C7320F"/>
    <w:rsid w:val="00C9311C"/>
    <w:rsid w:val="00C97221"/>
    <w:rsid w:val="00CA1D90"/>
    <w:rsid w:val="00CC0F11"/>
    <w:rsid w:val="00CC43AB"/>
    <w:rsid w:val="00CC791F"/>
    <w:rsid w:val="00CD6BA3"/>
    <w:rsid w:val="00CF0105"/>
    <w:rsid w:val="00CF0613"/>
    <w:rsid w:val="00CF6B40"/>
    <w:rsid w:val="00D61B39"/>
    <w:rsid w:val="00D8218B"/>
    <w:rsid w:val="00D84408"/>
    <w:rsid w:val="00D866DC"/>
    <w:rsid w:val="00D87301"/>
    <w:rsid w:val="00D957EA"/>
    <w:rsid w:val="00DA167D"/>
    <w:rsid w:val="00DA6AB4"/>
    <w:rsid w:val="00DB07CB"/>
    <w:rsid w:val="00DD2543"/>
    <w:rsid w:val="00DF30B9"/>
    <w:rsid w:val="00DF5367"/>
    <w:rsid w:val="00E0181D"/>
    <w:rsid w:val="00E04375"/>
    <w:rsid w:val="00E302E6"/>
    <w:rsid w:val="00E819C7"/>
    <w:rsid w:val="00E84579"/>
    <w:rsid w:val="00E86C66"/>
    <w:rsid w:val="00E923A4"/>
    <w:rsid w:val="00EA04CF"/>
    <w:rsid w:val="00EA4EB8"/>
    <w:rsid w:val="00EB3E57"/>
    <w:rsid w:val="00EB4F60"/>
    <w:rsid w:val="00EB51E9"/>
    <w:rsid w:val="00ED1CCD"/>
    <w:rsid w:val="00EE0837"/>
    <w:rsid w:val="00EE4609"/>
    <w:rsid w:val="00EF4573"/>
    <w:rsid w:val="00EF47F4"/>
    <w:rsid w:val="00F01EA5"/>
    <w:rsid w:val="00F02600"/>
    <w:rsid w:val="00F04195"/>
    <w:rsid w:val="00F0576E"/>
    <w:rsid w:val="00F12C49"/>
    <w:rsid w:val="00F162BB"/>
    <w:rsid w:val="00F34856"/>
    <w:rsid w:val="00F37BD5"/>
    <w:rsid w:val="00F64342"/>
    <w:rsid w:val="00F666BB"/>
    <w:rsid w:val="00F7047A"/>
    <w:rsid w:val="00F72FE5"/>
    <w:rsid w:val="00F93EB8"/>
    <w:rsid w:val="00FB1272"/>
    <w:rsid w:val="00FB501F"/>
    <w:rsid w:val="00FC5E22"/>
    <w:rsid w:val="00FD6D6D"/>
    <w:rsid w:val="00FF3AF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6EC92BE5"/>
  <w15:chartTrackingRefBased/>
  <w15:docId w15:val="{4CA7C99D-2E83-4707-AF81-8BBF3E77E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D87301"/>
    <w:pPr>
      <w:spacing w:after="120" w:before="120" w:line="240" w:lineRule="auto"/>
      <w:jc w:val="both"/>
    </w:pPr>
    <w:rPr>
      <w:rFonts w:cs="Arial" w:eastAsia="Arial"/>
      <w:szCs w:val="18"/>
      <w:lang w:eastAsia="fr-FR"/>
    </w:rPr>
  </w:style>
  <w:style w:styleId="Titre1" w:type="paragraph">
    <w:name w:val="heading 1"/>
    <w:basedOn w:val="Normal"/>
    <w:next w:val="Normal"/>
    <w:link w:val="Titre1Car"/>
    <w:qFormat/>
    <w:rsid w:val="00591D8E"/>
    <w:pPr>
      <w:keepNext/>
      <w:spacing w:after="240" w:before="480"/>
      <w:jc w:val="center"/>
      <w:outlineLvl w:val="0"/>
    </w:pPr>
    <w:rPr>
      <w:b/>
      <w:bCs/>
      <w:color w:themeColor="accent5" w:themeShade="80" w:val="1F3864"/>
      <w:kern w:val="36"/>
      <w:sz w:val="52"/>
      <w:szCs w:val="30"/>
    </w:rPr>
  </w:style>
  <w:style w:styleId="Titre2" w:type="paragraph">
    <w:name w:val="heading 2"/>
    <w:basedOn w:val="Normal"/>
    <w:next w:val="Normal"/>
    <w:link w:val="Titre2Car"/>
    <w:uiPriority w:val="9"/>
    <w:unhideWhenUsed/>
    <w:qFormat/>
    <w:rsid w:val="00654566"/>
    <w:pPr>
      <w:keepNext/>
      <w:keepLines/>
      <w:spacing w:before="480"/>
      <w:outlineLvl w:val="1"/>
    </w:pPr>
    <w:rPr>
      <w:rFonts w:asciiTheme="majorHAnsi" w:cstheme="majorBidi" w:eastAsiaTheme="majorEastAsia" w:hAnsiTheme="majorHAnsi"/>
      <w:b/>
      <w:color w:themeColor="accent5" w:themeShade="BF" w:val="2F5496"/>
      <w:sz w:val="30"/>
      <w:szCs w:val="26"/>
      <w:u w:val="single"/>
    </w:rPr>
  </w:style>
  <w:style w:styleId="Titre3" w:type="paragraph">
    <w:name w:val="heading 3"/>
    <w:basedOn w:val="Normal"/>
    <w:next w:val="Normal"/>
    <w:link w:val="Titre3Car"/>
    <w:uiPriority w:val="9"/>
    <w:unhideWhenUsed/>
    <w:qFormat/>
    <w:rsid w:val="00D866DC"/>
    <w:pPr>
      <w:keepNext/>
      <w:keepLines/>
      <w:spacing w:before="480"/>
      <w:ind w:left="567"/>
      <w:outlineLvl w:val="2"/>
    </w:pPr>
    <w:rPr>
      <w:rFonts w:asciiTheme="majorHAnsi" w:cstheme="majorBidi" w:eastAsiaTheme="majorEastAsia" w:hAnsiTheme="majorHAnsi"/>
      <w:b/>
      <w:color w:themeColor="accent5" w:val="4472C4"/>
      <w:sz w:val="28"/>
      <w:szCs w:val="24"/>
    </w:rPr>
  </w:style>
  <w:style w:styleId="Titre4" w:type="paragraph">
    <w:name w:val="heading 4"/>
    <w:basedOn w:val="Normal"/>
    <w:next w:val="Normal"/>
    <w:link w:val="Titre4Car"/>
    <w:uiPriority w:val="9"/>
    <w:unhideWhenUsed/>
    <w:qFormat/>
    <w:rsid w:val="004C0EF7"/>
    <w:pPr>
      <w:keepNext/>
      <w:keepLines/>
      <w:spacing w:after="0" w:before="360"/>
      <w:outlineLvl w:val="3"/>
    </w:pPr>
    <w:rPr>
      <w:rFonts w:asciiTheme="majorHAnsi" w:cstheme="majorBidi" w:eastAsiaTheme="majorEastAsia" w:hAnsiTheme="majorHAnsi"/>
      <w:i/>
      <w:iCs/>
      <w:color w:themeColor="accent1" w:themeShade="BF" w:val="2E74B5"/>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591D8E"/>
    <w:rPr>
      <w:rFonts w:cs="Arial" w:eastAsia="Arial"/>
      <w:b/>
      <w:bCs/>
      <w:color w:themeColor="accent5" w:themeShade="80" w:val="1F3864"/>
      <w:kern w:val="36"/>
      <w:sz w:val="52"/>
      <w:szCs w:val="30"/>
      <w:lang w:eastAsia="fr-FR"/>
    </w:rPr>
  </w:style>
  <w:style w:customStyle="1" w:styleId="containertitre1" w:type="paragraph">
    <w:name w:val="container_titre1"/>
    <w:basedOn w:val="Normal"/>
    <w:rsid w:val="00876219"/>
  </w:style>
  <w:style w:customStyle="1" w:styleId="mvti" w:type="paragraph">
    <w:name w:val="mvti"/>
    <w:basedOn w:val="Normal"/>
    <w:rsid w:val="00876219"/>
    <w:pPr>
      <w:jc w:val="left"/>
    </w:pPr>
    <w:rPr>
      <w:b/>
      <w:bCs/>
      <w:sz w:val="21"/>
      <w:szCs w:val="21"/>
    </w:rPr>
  </w:style>
  <w:style w:customStyle="1" w:styleId="alinea" w:type="paragraph">
    <w:name w:val="alinea"/>
    <w:basedOn w:val="Normal"/>
    <w:rsid w:val="00876219"/>
    <w:pPr>
      <w:jc w:val="left"/>
    </w:pPr>
    <w:rPr>
      <w:sz w:val="18"/>
    </w:rPr>
  </w:style>
  <w:style w:customStyle="1" w:styleId="dtifti" w:type="paragraph">
    <w:name w:val="dtif_ti"/>
    <w:basedOn w:val="Normal"/>
    <w:rsid w:val="00876219"/>
    <w:pPr>
      <w:pBdr>
        <w:top w:color="auto" w:space="22" w:sz="0" w:val="none"/>
        <w:bottom w:color="auto" w:space="15" w:sz="0" w:val="none"/>
      </w:pBdr>
      <w:jc w:val="center"/>
    </w:pPr>
    <w:rPr>
      <w:b/>
      <w:bCs/>
      <w:sz w:val="24"/>
      <w:szCs w:val="24"/>
    </w:rPr>
  </w:style>
  <w:style w:customStyle="1" w:styleId="textefondDoc" w:type="character">
    <w:name w:val="textefondDoc"/>
    <w:basedOn w:val="Policepardfaut"/>
    <w:rsid w:val="00876219"/>
  </w:style>
  <w:style w:customStyle="1" w:styleId="articletitre1" w:type="paragraph">
    <w:name w:val="article_titre1"/>
    <w:basedOn w:val="Normal"/>
    <w:rsid w:val="00876219"/>
    <w:pPr>
      <w:jc w:val="left"/>
    </w:pPr>
    <w:rPr>
      <w:b/>
      <w:bCs/>
      <w:sz w:val="18"/>
    </w:rPr>
  </w:style>
  <w:style w:customStyle="1" w:styleId="mvtiCharacter" w:type="character">
    <w:name w:val="mvti Character"/>
    <w:basedOn w:val="Policepardfaut"/>
    <w:rsid w:val="00876219"/>
    <w:rPr>
      <w:b/>
      <w:bCs/>
      <w:sz w:val="21"/>
      <w:szCs w:val="21"/>
    </w:rPr>
  </w:style>
  <w:style w:customStyle="1" w:styleId="posrightmvtialinea" w:type="paragraph">
    <w:name w:val="posright_mvti_alinea"/>
    <w:basedOn w:val="Normal"/>
    <w:rsid w:val="00876219"/>
    <w:pPr>
      <w:jc w:val="right"/>
    </w:pPr>
    <w:rPr>
      <w:sz w:val="15"/>
      <w:szCs w:val="15"/>
    </w:rPr>
  </w:style>
  <w:style w:customStyle="1" w:styleId="signalinea" w:type="paragraph">
    <w:name w:val="sign_alinea"/>
    <w:basedOn w:val="Normal"/>
    <w:rsid w:val="00876219"/>
    <w:pPr>
      <w:jc w:val="right"/>
    </w:pPr>
    <w:rPr>
      <w:sz w:val="15"/>
      <w:szCs w:val="15"/>
    </w:rPr>
  </w:style>
  <w:style w:styleId="En-tte" w:type="paragraph">
    <w:name w:val="header"/>
    <w:basedOn w:val="Normal"/>
    <w:link w:val="En-tteCar"/>
    <w:uiPriority w:val="99"/>
    <w:unhideWhenUsed/>
    <w:rsid w:val="00876219"/>
    <w:pPr>
      <w:tabs>
        <w:tab w:pos="4536" w:val="center"/>
        <w:tab w:pos="9072" w:val="right"/>
      </w:tabs>
    </w:pPr>
  </w:style>
  <w:style w:customStyle="1" w:styleId="En-tteCar" w:type="character">
    <w:name w:val="En-tête Car"/>
    <w:basedOn w:val="Policepardfaut"/>
    <w:link w:val="En-tte"/>
    <w:uiPriority w:val="99"/>
    <w:rsid w:val="00876219"/>
    <w:rPr>
      <w:rFonts w:cs="Arial" w:eastAsia="Arial"/>
      <w:szCs w:val="18"/>
      <w:lang w:eastAsia="fr-FR"/>
    </w:rPr>
  </w:style>
  <w:style w:styleId="Sansinterligne" w:type="paragraph">
    <w:name w:val="No Spacing"/>
    <w:uiPriority w:val="1"/>
    <w:qFormat/>
    <w:rsid w:val="00876219"/>
    <w:pPr>
      <w:spacing w:after="0" w:line="240" w:lineRule="auto"/>
      <w:jc w:val="both"/>
    </w:pPr>
    <w:rPr>
      <w:rFonts w:cs="Arial" w:eastAsia="Arial"/>
      <w:szCs w:val="18"/>
      <w:lang w:eastAsia="fr-FR"/>
    </w:rPr>
  </w:style>
  <w:style w:styleId="Titre" w:type="paragraph">
    <w:name w:val="Title"/>
    <w:basedOn w:val="Normal"/>
    <w:next w:val="Normal"/>
    <w:link w:val="TitreCar"/>
    <w:uiPriority w:val="10"/>
    <w:qFormat/>
    <w:rsid w:val="00876219"/>
    <w:pPr>
      <w:spacing w:before="0"/>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876219"/>
    <w:rPr>
      <w:rFonts w:asciiTheme="majorHAnsi" w:cstheme="majorBidi" w:eastAsiaTheme="majorEastAsia" w:hAnsiTheme="majorHAnsi"/>
      <w:spacing w:val="-10"/>
      <w:kern w:val="28"/>
      <w:sz w:val="56"/>
      <w:szCs w:val="56"/>
      <w:lang w:eastAsia="fr-FR"/>
    </w:rPr>
  </w:style>
  <w:style w:customStyle="1" w:styleId="Titre2Car" w:type="character">
    <w:name w:val="Titre 2 Car"/>
    <w:basedOn w:val="Policepardfaut"/>
    <w:link w:val="Titre2"/>
    <w:uiPriority w:val="9"/>
    <w:rsid w:val="00654566"/>
    <w:rPr>
      <w:rFonts w:asciiTheme="majorHAnsi" w:cstheme="majorBidi" w:eastAsiaTheme="majorEastAsia" w:hAnsiTheme="majorHAnsi"/>
      <w:b/>
      <w:color w:themeColor="accent5" w:themeShade="BF" w:val="2F5496"/>
      <w:sz w:val="30"/>
      <w:szCs w:val="26"/>
      <w:u w:val="single"/>
      <w:lang w:eastAsia="fr-FR"/>
    </w:rPr>
  </w:style>
  <w:style w:styleId="Paragraphedeliste" w:type="paragraph">
    <w:name w:val="List Paragraph"/>
    <w:basedOn w:val="Normal"/>
    <w:qFormat/>
    <w:rsid w:val="00591D8E"/>
    <w:pPr>
      <w:ind w:left="720"/>
      <w:contextualSpacing/>
    </w:pPr>
  </w:style>
  <w:style w:customStyle="1" w:styleId="Titre3Car" w:type="character">
    <w:name w:val="Titre 3 Car"/>
    <w:basedOn w:val="Policepardfaut"/>
    <w:link w:val="Titre3"/>
    <w:uiPriority w:val="9"/>
    <w:rsid w:val="00D866DC"/>
    <w:rPr>
      <w:rFonts w:asciiTheme="majorHAnsi" w:cstheme="majorBidi" w:eastAsiaTheme="majorEastAsia" w:hAnsiTheme="majorHAnsi"/>
      <w:b/>
      <w:color w:themeColor="accent5" w:val="4472C4"/>
      <w:sz w:val="28"/>
      <w:szCs w:val="24"/>
      <w:lang w:eastAsia="fr-FR"/>
    </w:rPr>
  </w:style>
  <w:style w:styleId="Marquedecommentaire" w:type="character">
    <w:name w:val="annotation reference"/>
    <w:basedOn w:val="Policepardfaut"/>
    <w:uiPriority w:val="99"/>
    <w:semiHidden/>
    <w:unhideWhenUsed/>
    <w:rsid w:val="0045751F"/>
    <w:rPr>
      <w:sz w:val="16"/>
      <w:szCs w:val="16"/>
    </w:rPr>
  </w:style>
  <w:style w:styleId="Commentaire" w:type="paragraph">
    <w:name w:val="annotation text"/>
    <w:basedOn w:val="Normal"/>
    <w:link w:val="CommentaireCar"/>
    <w:uiPriority w:val="99"/>
    <w:unhideWhenUsed/>
    <w:rsid w:val="0045751F"/>
    <w:rPr>
      <w:sz w:val="20"/>
      <w:szCs w:val="20"/>
    </w:rPr>
  </w:style>
  <w:style w:customStyle="1" w:styleId="CommentaireCar" w:type="character">
    <w:name w:val="Commentaire Car"/>
    <w:basedOn w:val="Policepardfaut"/>
    <w:link w:val="Commentaire"/>
    <w:uiPriority w:val="99"/>
    <w:rsid w:val="0045751F"/>
    <w:rPr>
      <w:rFonts w:cs="Arial" w:eastAsia="Arial"/>
      <w:sz w:val="20"/>
      <w:szCs w:val="20"/>
      <w:lang w:eastAsia="fr-FR"/>
    </w:rPr>
  </w:style>
  <w:style w:styleId="Objetducommentaire" w:type="paragraph">
    <w:name w:val="annotation subject"/>
    <w:basedOn w:val="Commentaire"/>
    <w:next w:val="Commentaire"/>
    <w:link w:val="ObjetducommentaireCar"/>
    <w:uiPriority w:val="99"/>
    <w:semiHidden/>
    <w:unhideWhenUsed/>
    <w:rsid w:val="0045751F"/>
    <w:rPr>
      <w:b/>
      <w:bCs/>
    </w:rPr>
  </w:style>
  <w:style w:customStyle="1" w:styleId="ObjetducommentaireCar" w:type="character">
    <w:name w:val="Objet du commentaire Car"/>
    <w:basedOn w:val="CommentaireCar"/>
    <w:link w:val="Objetducommentaire"/>
    <w:uiPriority w:val="99"/>
    <w:semiHidden/>
    <w:rsid w:val="0045751F"/>
    <w:rPr>
      <w:rFonts w:cs="Arial" w:eastAsia="Arial"/>
      <w:b/>
      <w:bCs/>
      <w:sz w:val="20"/>
      <w:szCs w:val="20"/>
      <w:lang w:eastAsia="fr-FR"/>
    </w:rPr>
  </w:style>
  <w:style w:styleId="Textedebulles" w:type="paragraph">
    <w:name w:val="Balloon Text"/>
    <w:basedOn w:val="Normal"/>
    <w:link w:val="TextedebullesCar"/>
    <w:uiPriority w:val="99"/>
    <w:semiHidden/>
    <w:unhideWhenUsed/>
    <w:rsid w:val="0045751F"/>
    <w:pPr>
      <w:spacing w:after="0" w:before="0"/>
    </w:pPr>
    <w:rPr>
      <w:rFonts w:ascii="Segoe UI" w:cs="Segoe UI" w:hAnsi="Segoe UI"/>
      <w:sz w:val="18"/>
    </w:rPr>
  </w:style>
  <w:style w:customStyle="1" w:styleId="TextedebullesCar" w:type="character">
    <w:name w:val="Texte de bulles Car"/>
    <w:basedOn w:val="Policepardfaut"/>
    <w:link w:val="Textedebulles"/>
    <w:uiPriority w:val="99"/>
    <w:semiHidden/>
    <w:rsid w:val="0045751F"/>
    <w:rPr>
      <w:rFonts w:ascii="Segoe UI" w:cs="Segoe UI" w:eastAsia="Arial" w:hAnsi="Segoe UI"/>
      <w:sz w:val="18"/>
      <w:szCs w:val="18"/>
      <w:lang w:eastAsia="fr-FR"/>
    </w:rPr>
  </w:style>
  <w:style w:styleId="Pieddepage" w:type="paragraph">
    <w:name w:val="footer"/>
    <w:basedOn w:val="Normal"/>
    <w:link w:val="PieddepageCar"/>
    <w:uiPriority w:val="99"/>
    <w:unhideWhenUsed/>
    <w:rsid w:val="000F0B85"/>
    <w:pPr>
      <w:tabs>
        <w:tab w:pos="4536" w:val="center"/>
        <w:tab w:pos="9072" w:val="right"/>
      </w:tabs>
      <w:spacing w:after="0" w:before="0"/>
    </w:pPr>
  </w:style>
  <w:style w:customStyle="1" w:styleId="PieddepageCar" w:type="character">
    <w:name w:val="Pied de page Car"/>
    <w:basedOn w:val="Policepardfaut"/>
    <w:link w:val="Pieddepage"/>
    <w:uiPriority w:val="99"/>
    <w:rsid w:val="000F0B85"/>
    <w:rPr>
      <w:rFonts w:cs="Arial" w:eastAsia="Arial"/>
      <w:szCs w:val="18"/>
      <w:lang w:eastAsia="fr-FR"/>
    </w:rPr>
  </w:style>
  <w:style w:styleId="TM1" w:type="paragraph">
    <w:name w:val="toc 1"/>
    <w:basedOn w:val="Normal"/>
    <w:next w:val="Normal"/>
    <w:autoRedefine/>
    <w:uiPriority w:val="39"/>
    <w:unhideWhenUsed/>
    <w:rsid w:val="000F0B85"/>
    <w:pPr>
      <w:spacing w:after="360" w:before="360"/>
      <w:jc w:val="left"/>
    </w:pPr>
    <w:rPr>
      <w:rFonts w:cstheme="minorHAnsi"/>
      <w:b/>
      <w:bCs/>
      <w:caps/>
      <w:szCs w:val="22"/>
      <w:u w:val="single"/>
    </w:rPr>
  </w:style>
  <w:style w:styleId="TM2" w:type="paragraph">
    <w:name w:val="toc 2"/>
    <w:basedOn w:val="Normal"/>
    <w:next w:val="Normal"/>
    <w:autoRedefine/>
    <w:uiPriority w:val="39"/>
    <w:unhideWhenUsed/>
    <w:rsid w:val="000F0B85"/>
    <w:pPr>
      <w:spacing w:after="0" w:before="0"/>
      <w:jc w:val="left"/>
    </w:pPr>
    <w:rPr>
      <w:rFonts w:cstheme="minorHAnsi"/>
      <w:b/>
      <w:bCs/>
      <w:smallCaps/>
      <w:szCs w:val="22"/>
    </w:rPr>
  </w:style>
  <w:style w:styleId="TM3" w:type="paragraph">
    <w:name w:val="toc 3"/>
    <w:basedOn w:val="Normal"/>
    <w:next w:val="Normal"/>
    <w:autoRedefine/>
    <w:uiPriority w:val="39"/>
    <w:unhideWhenUsed/>
    <w:rsid w:val="000F0B85"/>
    <w:pPr>
      <w:spacing w:after="0" w:before="0"/>
      <w:jc w:val="left"/>
    </w:pPr>
    <w:rPr>
      <w:rFonts w:cstheme="minorHAnsi"/>
      <w:smallCaps/>
      <w:szCs w:val="22"/>
    </w:rPr>
  </w:style>
  <w:style w:styleId="Lienhypertexte" w:type="character">
    <w:name w:val="Hyperlink"/>
    <w:basedOn w:val="Policepardfaut"/>
    <w:uiPriority w:val="99"/>
    <w:unhideWhenUsed/>
    <w:rsid w:val="000F0B85"/>
    <w:rPr>
      <w:color w:themeColor="hyperlink" w:val="0563C1"/>
      <w:u w:val="single"/>
    </w:rPr>
  </w:style>
  <w:style w:styleId="En-ttedetabledesmatires" w:type="paragraph">
    <w:name w:val="TOC Heading"/>
    <w:basedOn w:val="Titre1"/>
    <w:next w:val="Normal"/>
    <w:uiPriority w:val="39"/>
    <w:unhideWhenUsed/>
    <w:qFormat/>
    <w:rsid w:val="000F0B85"/>
    <w:pPr>
      <w:keepLines/>
      <w:spacing w:after="0" w:before="240" w:line="259" w:lineRule="auto"/>
      <w:jc w:val="left"/>
      <w:outlineLvl w:val="9"/>
    </w:pPr>
    <w:rPr>
      <w:rFonts w:asciiTheme="majorHAnsi" w:cstheme="majorBidi" w:eastAsiaTheme="majorEastAsia" w:hAnsiTheme="majorHAnsi"/>
      <w:b w:val="0"/>
      <w:bCs w:val="0"/>
      <w:color w:themeColor="accent1" w:themeShade="BF" w:val="2E74B5"/>
      <w:kern w:val="0"/>
      <w:sz w:val="32"/>
      <w:szCs w:val="32"/>
    </w:rPr>
  </w:style>
  <w:style w:styleId="TM4" w:type="paragraph">
    <w:name w:val="toc 4"/>
    <w:basedOn w:val="Normal"/>
    <w:next w:val="Normal"/>
    <w:autoRedefine/>
    <w:uiPriority w:val="39"/>
    <w:unhideWhenUsed/>
    <w:rsid w:val="000F0B85"/>
    <w:pPr>
      <w:spacing w:after="0" w:before="0"/>
      <w:jc w:val="left"/>
    </w:pPr>
    <w:rPr>
      <w:rFonts w:cstheme="minorHAnsi"/>
      <w:szCs w:val="22"/>
    </w:rPr>
  </w:style>
  <w:style w:styleId="TM5" w:type="paragraph">
    <w:name w:val="toc 5"/>
    <w:basedOn w:val="Normal"/>
    <w:next w:val="Normal"/>
    <w:autoRedefine/>
    <w:uiPriority w:val="39"/>
    <w:unhideWhenUsed/>
    <w:rsid w:val="000F0B85"/>
    <w:pPr>
      <w:spacing w:after="0" w:before="0"/>
      <w:jc w:val="left"/>
    </w:pPr>
    <w:rPr>
      <w:rFonts w:cstheme="minorHAnsi"/>
      <w:szCs w:val="22"/>
    </w:rPr>
  </w:style>
  <w:style w:styleId="TM6" w:type="paragraph">
    <w:name w:val="toc 6"/>
    <w:basedOn w:val="Normal"/>
    <w:next w:val="Normal"/>
    <w:autoRedefine/>
    <w:uiPriority w:val="39"/>
    <w:unhideWhenUsed/>
    <w:rsid w:val="000F0B85"/>
    <w:pPr>
      <w:spacing w:after="0" w:before="0"/>
      <w:jc w:val="left"/>
    </w:pPr>
    <w:rPr>
      <w:rFonts w:cstheme="minorHAnsi"/>
      <w:szCs w:val="22"/>
    </w:rPr>
  </w:style>
  <w:style w:styleId="TM7" w:type="paragraph">
    <w:name w:val="toc 7"/>
    <w:basedOn w:val="Normal"/>
    <w:next w:val="Normal"/>
    <w:autoRedefine/>
    <w:uiPriority w:val="39"/>
    <w:unhideWhenUsed/>
    <w:rsid w:val="000F0B85"/>
    <w:pPr>
      <w:spacing w:after="0" w:before="0"/>
      <w:jc w:val="left"/>
    </w:pPr>
    <w:rPr>
      <w:rFonts w:cstheme="minorHAnsi"/>
      <w:szCs w:val="22"/>
    </w:rPr>
  </w:style>
  <w:style w:styleId="TM8" w:type="paragraph">
    <w:name w:val="toc 8"/>
    <w:basedOn w:val="Normal"/>
    <w:next w:val="Normal"/>
    <w:autoRedefine/>
    <w:uiPriority w:val="39"/>
    <w:unhideWhenUsed/>
    <w:rsid w:val="000F0B85"/>
    <w:pPr>
      <w:spacing w:after="0" w:before="0"/>
      <w:jc w:val="left"/>
    </w:pPr>
    <w:rPr>
      <w:rFonts w:cstheme="minorHAnsi"/>
      <w:szCs w:val="22"/>
    </w:rPr>
  </w:style>
  <w:style w:styleId="TM9" w:type="paragraph">
    <w:name w:val="toc 9"/>
    <w:basedOn w:val="Normal"/>
    <w:next w:val="Normal"/>
    <w:autoRedefine/>
    <w:uiPriority w:val="39"/>
    <w:unhideWhenUsed/>
    <w:rsid w:val="000F0B85"/>
    <w:pPr>
      <w:spacing w:after="0" w:before="0"/>
      <w:jc w:val="left"/>
    </w:pPr>
    <w:rPr>
      <w:rFonts w:cstheme="minorHAnsi"/>
      <w:szCs w:val="22"/>
    </w:rPr>
  </w:style>
  <w:style w:customStyle="1" w:styleId="ElAppp" w:type="paragraph">
    <w:name w:val="ElApp_p"/>
    <w:basedOn w:val="Normal"/>
    <w:rsid w:val="00FD6D6D"/>
    <w:pPr>
      <w:spacing w:after="0" w:before="0"/>
      <w:jc w:val="left"/>
    </w:pPr>
    <w:rPr>
      <w:rFonts w:ascii="Arial" w:hAnsi="Arial"/>
      <w:sz w:val="17"/>
      <w:szCs w:val="17"/>
    </w:rPr>
  </w:style>
  <w:style w:customStyle="1" w:styleId="italicstyle" w:type="character">
    <w:name w:val="italicstyle"/>
    <w:basedOn w:val="Policepardfaut"/>
    <w:rsid w:val="0050388A"/>
    <w:rPr>
      <w:i/>
      <w:iCs/>
    </w:rPr>
  </w:style>
  <w:style w:customStyle="1" w:styleId="Titre4Car" w:type="character">
    <w:name w:val="Titre 4 Car"/>
    <w:basedOn w:val="Policepardfaut"/>
    <w:link w:val="Titre4"/>
    <w:uiPriority w:val="9"/>
    <w:rsid w:val="004C0EF7"/>
    <w:rPr>
      <w:rFonts w:asciiTheme="majorHAnsi" w:cstheme="majorBidi" w:eastAsiaTheme="majorEastAsia" w:hAnsiTheme="majorHAnsi"/>
      <w:i/>
      <w:iCs/>
      <w:color w:themeColor="accent1" w:themeShade="BF" w:val="2E74B5"/>
      <w:szCs w:val="18"/>
      <w:lang w:eastAsia="fr-FR"/>
    </w:rPr>
  </w:style>
  <w:style w:customStyle="1" w:styleId="Tite2Car" w:type="character">
    <w:name w:val="Tite 2 Car"/>
    <w:link w:val="Tite2"/>
    <w:locked/>
    <w:rsid w:val="00C97221"/>
    <w:rPr>
      <w:rFonts w:ascii="Arial" w:cs="Arial" w:hAnsi="Arial"/>
      <w:color w:val="2D5AA8"/>
      <w:sz w:val="36"/>
      <w:szCs w:val="24"/>
      <w:lang w:eastAsia="x-none" w:val="x-none"/>
    </w:rPr>
  </w:style>
  <w:style w:customStyle="1" w:styleId="Tite2" w:type="paragraph">
    <w:name w:val="Tite 2"/>
    <w:basedOn w:val="Normal"/>
    <w:link w:val="Tite2Car"/>
    <w:qFormat/>
    <w:rsid w:val="00C97221"/>
    <w:pPr>
      <w:spacing w:after="480" w:before="480"/>
      <w:jc w:val="center"/>
    </w:pPr>
    <w:rPr>
      <w:rFonts w:ascii="Arial" w:eastAsiaTheme="minorHAnsi" w:hAnsi="Arial"/>
      <w:color w:val="2D5AA8"/>
      <w:sz w:val="36"/>
      <w:szCs w:val="24"/>
      <w:lang w:eastAsia="x-none" w:val="x-none"/>
    </w:rPr>
  </w:style>
  <w:style w:styleId="Grilledutableau" w:type="table">
    <w:name w:val="Table Grid"/>
    <w:basedOn w:val="TableauNormal"/>
    <w:uiPriority w:val="59"/>
    <w:rsid w:val="00C9722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lApptexteDP02" w:type="character">
    <w:name w:val="ElApp_texteDP02"/>
    <w:rsid w:val="00A91000"/>
    <w:rPr>
      <w:color w:val="ED171F"/>
    </w:rPr>
  </w:style>
  <w:style w:customStyle="1" w:styleId="Default" w:type="paragraph">
    <w:name w:val="Default"/>
    <w:rsid w:val="00202521"/>
    <w:pPr>
      <w:autoSpaceDE w:val="0"/>
      <w:autoSpaceDN w:val="0"/>
      <w:adjustRightInd w:val="0"/>
      <w:spacing w:after="0" w:line="240" w:lineRule="auto"/>
    </w:pPr>
    <w:rPr>
      <w:rFonts w:ascii="Arial" w:cs="Arial" w:hAnsi="Arial"/>
      <w:color w:val="000000"/>
      <w:sz w:val="24"/>
      <w:szCs w:val="24"/>
    </w:rPr>
  </w:style>
  <w:style w:styleId="NormalWeb" w:type="paragraph">
    <w:name w:val="Normal (Web)"/>
    <w:basedOn w:val="Normal"/>
    <w:uiPriority w:val="99"/>
    <w:semiHidden/>
    <w:unhideWhenUsed/>
    <w:rsid w:val="00290FB1"/>
    <w:pPr>
      <w:spacing w:after="100" w:afterAutospacing="1" w:before="100" w:beforeAutospacing="1"/>
      <w:jc w:val="left"/>
    </w:pPr>
    <w:rPr>
      <w:rFonts w:ascii="Times New Roman" w:cs="Times New Roman" w:eastAsiaTheme="minorHAnsi" w:hAnsi="Times New Roman"/>
      <w:sz w:val="24"/>
      <w:szCs w:val="24"/>
    </w:rPr>
  </w:style>
  <w:style w:customStyle="1" w:styleId="Textecourant" w:type="paragraph">
    <w:name w:val="Texte courant"/>
    <w:basedOn w:val="Normal"/>
    <w:uiPriority w:val="1"/>
    <w:qFormat/>
    <w:rsid w:val="0016335C"/>
    <w:pPr>
      <w:widowControl w:val="0"/>
      <w:spacing w:before="0"/>
    </w:pPr>
    <w:rPr>
      <w:rFonts w:cs="Verdana" w:eastAsia="Times New Roman"/>
      <w:color w:themeColor="text2" w:themeTint="BF" w:val="657C9C"/>
      <w:szCs w:val="22"/>
      <w:lang w:eastAsia="en-US"/>
    </w:rPr>
  </w:style>
  <w:style w:styleId="Notedebasdepage" w:type="paragraph">
    <w:name w:val="footnote text"/>
    <w:basedOn w:val="Normal"/>
    <w:link w:val="NotedebasdepageCar"/>
    <w:uiPriority w:val="99"/>
    <w:semiHidden/>
    <w:unhideWhenUsed/>
    <w:rsid w:val="00FB1272"/>
    <w:pPr>
      <w:spacing w:after="0" w:before="0"/>
    </w:pPr>
    <w:rPr>
      <w:sz w:val="20"/>
      <w:szCs w:val="20"/>
    </w:rPr>
  </w:style>
  <w:style w:customStyle="1" w:styleId="NotedebasdepageCar" w:type="character">
    <w:name w:val="Note de bas de page Car"/>
    <w:basedOn w:val="Policepardfaut"/>
    <w:link w:val="Notedebasdepage"/>
    <w:uiPriority w:val="99"/>
    <w:semiHidden/>
    <w:rsid w:val="00FB1272"/>
    <w:rPr>
      <w:rFonts w:cs="Arial" w:eastAsia="Arial"/>
      <w:sz w:val="20"/>
      <w:szCs w:val="20"/>
      <w:lang w:eastAsia="fr-FR"/>
    </w:rPr>
  </w:style>
  <w:style w:styleId="Appelnotedebasdep" w:type="character">
    <w:name w:val="footnote reference"/>
    <w:basedOn w:val="Policepardfaut"/>
    <w:uiPriority w:val="99"/>
    <w:semiHidden/>
    <w:unhideWhenUsed/>
    <w:rsid w:val="00FB1272"/>
    <w:rPr>
      <w:vertAlign w:val="superscript"/>
    </w:rPr>
  </w:style>
  <w:style w:styleId="Corpsdetexte" w:type="paragraph">
    <w:name w:val="Body Text"/>
    <w:basedOn w:val="Normal"/>
    <w:link w:val="CorpsdetexteCar"/>
    <w:rsid w:val="00E302E6"/>
    <w:pPr>
      <w:spacing w:after="0" w:before="0"/>
    </w:pPr>
    <w:rPr>
      <w:rFonts w:ascii="Times New Roman" w:cs="Times New Roman" w:eastAsia="Times New Roman" w:hAnsi="Times New Roman"/>
      <w:color w:val="000080"/>
      <w:sz w:val="24"/>
      <w:szCs w:val="20"/>
      <w:lang w:eastAsia="zh-CN"/>
    </w:rPr>
  </w:style>
  <w:style w:customStyle="1" w:styleId="CorpsdetexteCar" w:type="character">
    <w:name w:val="Corps de texte Car"/>
    <w:basedOn w:val="Policepardfaut"/>
    <w:link w:val="Corpsdetexte"/>
    <w:rsid w:val="00E302E6"/>
    <w:rPr>
      <w:rFonts w:ascii="Times New Roman" w:cs="Times New Roman" w:eastAsia="Times New Roman" w:hAnsi="Times New Roman"/>
      <w:color w:val="000080"/>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42622">
      <w:bodyDiv w:val="1"/>
      <w:marLeft w:val="0"/>
      <w:marRight w:val="0"/>
      <w:marTop w:val="0"/>
      <w:marBottom w:val="0"/>
      <w:divBdr>
        <w:top w:val="none" w:sz="0" w:space="0" w:color="auto"/>
        <w:left w:val="none" w:sz="0" w:space="0" w:color="auto"/>
        <w:bottom w:val="none" w:sz="0" w:space="0" w:color="auto"/>
        <w:right w:val="none" w:sz="0" w:space="0" w:color="auto"/>
      </w:divBdr>
    </w:div>
    <w:div w:id="1179542376">
      <w:bodyDiv w:val="1"/>
      <w:marLeft w:val="0"/>
      <w:marRight w:val="0"/>
      <w:marTop w:val="0"/>
      <w:marBottom w:val="0"/>
      <w:divBdr>
        <w:top w:val="none" w:sz="0" w:space="0" w:color="auto"/>
        <w:left w:val="none" w:sz="0" w:space="0" w:color="auto"/>
        <w:bottom w:val="none" w:sz="0" w:space="0" w:color="auto"/>
        <w:right w:val="none" w:sz="0" w:space="0" w:color="auto"/>
      </w:divBdr>
    </w:div>
    <w:div w:id="187099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3.xml" Type="http://schemas.openxmlformats.org/officeDocument/2006/relationships/footer"/><Relationship Id="rId12" Target="header2.xml" Type="http://schemas.openxmlformats.org/officeDocument/2006/relationships/header"/><Relationship Id="rId13" Target="footer4.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E41ED-01C9-4A2D-B345-41A9C7AE3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2700</Words>
  <Characters>14855</Characters>
  <Application>Microsoft Office Word</Application>
  <DocSecurity>0</DocSecurity>
  <Lines>123</Lines>
  <Paragraphs>35</Paragraphs>
  <ScaleCrop>false</ScaleCrop>
  <HeadingPairs>
    <vt:vector baseType="variant" size="2">
      <vt:variant>
        <vt:lpstr>Titre</vt:lpstr>
      </vt:variant>
      <vt:variant>
        <vt:i4>1</vt:i4>
      </vt:variant>
    </vt:vector>
  </HeadingPairs>
  <TitlesOfParts>
    <vt:vector baseType="lpstr" size="1">
      <vt:lpstr/>
    </vt:vector>
  </TitlesOfParts>
  <Company>ACME</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2024-08-30T12:55:00Z</dcterms:created>
  <cp:lastPrinted>2023-09-26T07:55:00Z</cp:lastPrinted>
  <dcterms:modified xsi:type="dcterms:W3CDTF">2024-08-30T12:55:00Z</dcterms:modified>
  <cp:revision>2</cp:revision>
</cp:coreProperties>
</file>