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111CD263" w14:textId="2DD328B7" w:rsidP="00CC0CA7" w:rsidR="00CC0CA7" w:rsidRDefault="00CC0CA7" w:rsidRPr="00CC0CA7">
      <w:pPr>
        <w:pStyle w:val="EFLtitrecontrat"/>
        <w:tabs>
          <w:tab w:pos="5245" w:val="left"/>
        </w:tabs>
        <w:spacing w:before="240"/>
        <w:ind w:left="1247"/>
      </w:pPr>
      <w:r w:rsidRPr="00CC0CA7">
        <w:t xml:space="preserve"> ACCORD COLLECTIF SUR LE CONTINGENT </w:t>
      </w:r>
      <w:r w:rsidR="00F413F4">
        <w:t>D</w:t>
      </w:r>
      <w:r w:rsidRPr="00CC0CA7">
        <w:t>’HEURES SUPPLEMENTAIRES</w:t>
      </w:r>
    </w:p>
    <w:p w14:paraId="0F1C2930" w14:textId="77777777" w:rsidP="00302626" w:rsidR="006D66DD" w:rsidRDefault="006D66DD" w:rsidRPr="00CC0CA7">
      <w:pPr>
        <w:pStyle w:val="Textecourant"/>
        <w:spacing w:after="160" w:line="259" w:lineRule="auto"/>
        <w:rPr>
          <w:rFonts w:ascii="Times New Roman" w:cs="Times New Roman" w:hAnsi="Times New Roman"/>
          <w:b/>
          <w:color w:themeColor="text1" w:val="000000"/>
          <w:sz w:val="24"/>
          <w:szCs w:val="24"/>
        </w:rPr>
      </w:pPr>
    </w:p>
    <w:p w14:paraId="6F34337A" w14:textId="77777777" w:rsidP="00874B3D" w:rsidR="00874B3D" w:rsidRDefault="00874B3D" w:rsidRPr="00874B3D">
      <w:pPr>
        <w:autoSpaceDE w:val="0"/>
        <w:autoSpaceDN w:val="0"/>
        <w:spacing w:after="120" w:before="200" w:line="260" w:lineRule="exact"/>
        <w:rPr>
          <w:rFonts w:ascii="Times New Roman" w:cs="Times New Roman" w:eastAsia="Times New Roman" w:hAnsi="Times New Roman"/>
          <w:b/>
          <w:smallCaps/>
          <w:color w:val="000000"/>
          <w:sz w:val="24"/>
          <w:szCs w:val="24"/>
          <w:lang w:eastAsia="fr-FR"/>
        </w:rPr>
      </w:pPr>
      <w:proofErr w:type="gramStart"/>
      <w:r w:rsidRPr="00874B3D">
        <w:rPr>
          <w:rFonts w:ascii="Times New Roman" w:cs="Times New Roman" w:eastAsia="Times New Roman" w:hAnsi="Times New Roman"/>
          <w:b/>
          <w:smallCaps/>
          <w:color w:val="000000"/>
          <w:sz w:val="24"/>
          <w:szCs w:val="24"/>
          <w:lang w:eastAsia="fr-FR"/>
        </w:rPr>
        <w:t>Entre les</w:t>
      </w:r>
      <w:proofErr w:type="gramEnd"/>
      <w:r w:rsidRPr="00874B3D">
        <w:rPr>
          <w:rFonts w:ascii="Times New Roman" w:cs="Times New Roman" w:eastAsia="Times New Roman" w:hAnsi="Times New Roman"/>
          <w:b/>
          <w:smallCaps/>
          <w:color w:val="000000"/>
          <w:sz w:val="24"/>
          <w:szCs w:val="24"/>
          <w:lang w:eastAsia="fr-FR"/>
        </w:rPr>
        <w:t xml:space="preserve"> soussignés : </w:t>
      </w:r>
      <w:r w:rsidRPr="00874B3D">
        <w:rPr>
          <w:rFonts w:ascii="Times New Roman" w:cs="Times New Roman" w:eastAsia="Times New Roman" w:hAnsi="Times New Roman"/>
          <w:b/>
          <w:smallCaps/>
          <w:color w:val="000000"/>
          <w:sz w:val="24"/>
          <w:szCs w:val="24"/>
          <w:lang w:eastAsia="fr-FR"/>
        </w:rPr>
        <w:br/>
      </w:r>
    </w:p>
    <w:p w14:paraId="70206B2E" w14:textId="77777777" w:rsidP="00CC0CA7" w:rsidR="00874B3D" w:rsidRDefault="00874B3D" w:rsidRPr="00874B3D">
      <w:pPr>
        <w:autoSpaceDE w:val="0"/>
        <w:autoSpaceDN w:val="0"/>
        <w:spacing w:after="0" w:before="120" w:line="240" w:lineRule="auto"/>
        <w:jc w:val="right"/>
        <w:rPr>
          <w:rFonts w:ascii="Times New Roman" w:cs="Times New Roman" w:eastAsia="Times New Roman" w:hAnsi="Times New Roman"/>
          <w:b/>
          <w:sz w:val="24"/>
          <w:szCs w:val="24"/>
          <w:lang w:eastAsia="fr-FR"/>
        </w:rPr>
      </w:pPr>
      <w:r w:rsidRPr="00874B3D">
        <w:rPr>
          <w:rFonts w:ascii="Times New Roman" w:cs="Times New Roman" w:eastAsia="Times New Roman" w:hAnsi="Times New Roman"/>
          <w:b/>
          <w:sz w:val="24"/>
          <w:szCs w:val="24"/>
          <w:lang w:eastAsia="fr-FR"/>
        </w:rPr>
        <w:t>Dénommé « l’Entreprise »,</w:t>
      </w:r>
    </w:p>
    <w:p w14:paraId="24C8DF99" w14:textId="77777777" w:rsidP="00874B3D" w:rsidR="00874B3D" w:rsidRDefault="00874B3D" w:rsidRPr="00CC0CA7">
      <w:pPr>
        <w:autoSpaceDE w:val="0"/>
        <w:autoSpaceDN w:val="0"/>
        <w:spacing w:after="120" w:before="200" w:line="260" w:lineRule="exact"/>
        <w:contextualSpacing/>
        <w:jc w:val="both"/>
        <w:rPr>
          <w:rFonts w:ascii="Times New Roman" w:cs="Times New Roman" w:eastAsia="Times New Roman" w:hAnsi="Times New Roman"/>
          <w:b/>
          <w:color w:val="000000"/>
          <w:sz w:val="24"/>
          <w:szCs w:val="24"/>
          <w:lang w:eastAsia="fr-FR"/>
        </w:rPr>
      </w:pPr>
    </w:p>
    <w:p w14:paraId="26BCAFC2" w14:textId="0F615A10" w:rsidP="00CC0CA7" w:rsidR="00874B3D" w:rsidRDefault="00874B3D" w:rsidRPr="00874B3D">
      <w:pPr>
        <w:autoSpaceDE w:val="0"/>
        <w:autoSpaceDN w:val="0"/>
        <w:spacing w:after="120" w:before="200" w:line="260" w:lineRule="exact"/>
        <w:ind w:firstLine="708"/>
        <w:contextualSpacing/>
        <w:jc w:val="right"/>
        <w:rPr>
          <w:rFonts w:ascii="Times New Roman" w:cs="Times New Roman" w:eastAsia="Times New Roman" w:hAnsi="Times New Roman"/>
          <w:b/>
          <w:color w:val="000000"/>
          <w:sz w:val="24"/>
          <w:szCs w:val="24"/>
          <w:lang w:eastAsia="fr-FR"/>
        </w:rPr>
      </w:pPr>
      <w:r w:rsidRPr="00874B3D">
        <w:rPr>
          <w:rFonts w:ascii="Times New Roman" w:cs="Times New Roman" w:eastAsia="Times New Roman" w:hAnsi="Times New Roman"/>
          <w:b/>
          <w:color w:val="000000"/>
          <w:sz w:val="24"/>
          <w:szCs w:val="24"/>
          <w:lang w:eastAsia="fr-FR"/>
        </w:rPr>
        <w:t>D’une part,</w:t>
      </w:r>
    </w:p>
    <w:p w14:paraId="3824F05C" w14:textId="77777777" w:rsidP="00874B3D" w:rsidR="00CC0CA7" w:rsidRDefault="00CC0CA7">
      <w:pPr>
        <w:autoSpaceDE w:val="0"/>
        <w:autoSpaceDN w:val="0"/>
        <w:spacing w:after="120" w:before="200" w:line="260" w:lineRule="exact"/>
        <w:rPr>
          <w:rFonts w:ascii="Times New Roman" w:cs="Times New Roman" w:eastAsia="Times New Roman" w:hAnsi="Times New Roman"/>
          <w:b/>
          <w:smallCaps/>
          <w:color w:val="000000"/>
          <w:sz w:val="24"/>
          <w:szCs w:val="24"/>
          <w:lang w:eastAsia="fr-FR"/>
        </w:rPr>
      </w:pPr>
    </w:p>
    <w:p w14:paraId="2FAF7C9F" w14:textId="38F55E06" w:rsidP="00874B3D" w:rsidR="00874B3D" w:rsidRDefault="00874B3D">
      <w:pPr>
        <w:autoSpaceDE w:val="0"/>
        <w:autoSpaceDN w:val="0"/>
        <w:spacing w:after="120" w:before="200" w:line="260" w:lineRule="exact"/>
        <w:rPr>
          <w:rFonts w:ascii="Times New Roman" w:cs="Times New Roman" w:eastAsia="Times New Roman" w:hAnsi="Times New Roman"/>
          <w:b/>
          <w:smallCaps/>
          <w:color w:val="000000"/>
          <w:sz w:val="24"/>
          <w:szCs w:val="24"/>
          <w:lang w:eastAsia="fr-FR"/>
        </w:rPr>
      </w:pPr>
      <w:r w:rsidRPr="00874B3D">
        <w:rPr>
          <w:rFonts w:ascii="Times New Roman" w:cs="Times New Roman" w:eastAsia="Times New Roman" w:hAnsi="Times New Roman"/>
          <w:b/>
          <w:smallCaps/>
          <w:color w:val="000000"/>
          <w:sz w:val="24"/>
          <w:szCs w:val="24"/>
          <w:lang w:eastAsia="fr-FR"/>
        </w:rPr>
        <w:t>Et,</w:t>
      </w:r>
    </w:p>
    <w:p w14:paraId="7A4C9CC0" w14:textId="3C56DECC" w:rsidP="00874B3D" w:rsidR="00874B3D" w:rsidRDefault="001476BA" w:rsidRPr="00991067">
      <w:pPr>
        <w:autoSpaceDE w:val="0"/>
        <w:autoSpaceDN w:val="0"/>
        <w:spacing w:after="120" w:before="200" w:line="260" w:lineRule="exact"/>
        <w:rPr>
          <w:rFonts w:ascii="Times New Roman" w:cs="Times New Roman" w:eastAsia="Times New Roman" w:hAnsi="Times New Roman"/>
          <w:smallCaps/>
          <w:color w:val="000000"/>
          <w:lang w:eastAsia="fr-FR"/>
        </w:rPr>
      </w:pPr>
      <w:r>
        <w:rPr>
          <w:rFonts w:ascii="Times New Roman" w:cs="Times New Roman" w:eastAsia="Times New Roman" w:hAnsi="Times New Roman"/>
          <w:noProof/>
          <w:sz w:val="24"/>
          <w:szCs w:val="24"/>
          <w:lang w:eastAsia="fr-FR"/>
        </w:rPr>
        <w:t>Les élues au CSE, non mandatées par une organisation syndicale représentative</w:t>
      </w:r>
      <w:r w:rsidR="00874B3D" w:rsidRPr="00991067">
        <w:rPr>
          <w:rFonts w:ascii="Times New Roman" w:cs="Times New Roman" w:eastAsia="Times New Roman" w:hAnsi="Times New Roman"/>
          <w:smallCaps/>
          <w:color w:val="000000"/>
          <w:lang w:eastAsia="fr-FR"/>
        </w:rPr>
        <w:t xml:space="preserve"> </w:t>
      </w:r>
    </w:p>
    <w:p w14:paraId="48DD3B83" w14:textId="77777777" w:rsidP="00302626" w:rsidR="00DC21B0" w:rsidRDefault="00DC21B0" w:rsidRPr="00CC0CA7">
      <w:pPr>
        <w:pStyle w:val="Textecourant"/>
        <w:spacing w:after="160" w:line="259" w:lineRule="auto"/>
        <w:rPr>
          <w:rFonts w:ascii="Times New Roman" w:cs="Times New Roman" w:hAnsi="Times New Roman"/>
          <w:color w:themeColor="text1" w:val="000000"/>
          <w:sz w:val="24"/>
          <w:szCs w:val="24"/>
        </w:rPr>
      </w:pPr>
    </w:p>
    <w:p w14:paraId="6A40DB97" w14:textId="77777777" w:rsidP="00302626" w:rsidR="008B22AC" w:rsidRDefault="00DC21B0" w:rsidRPr="004348A3">
      <w:pPr>
        <w:pStyle w:val="Textecourant"/>
        <w:spacing w:after="160" w:line="259" w:lineRule="auto"/>
        <w:jc w:val="right"/>
        <w:rPr>
          <w:rFonts w:ascii="Times New Roman" w:cs="Times New Roman" w:hAnsi="Times New Roman"/>
          <w:b/>
          <w:bCs/>
          <w:color w:themeColor="text1" w:val="000000"/>
          <w:sz w:val="24"/>
          <w:szCs w:val="24"/>
        </w:rPr>
      </w:pPr>
      <w:r w:rsidRPr="004348A3">
        <w:rPr>
          <w:rFonts w:ascii="Times New Roman" w:cs="Times New Roman" w:hAnsi="Times New Roman"/>
          <w:b/>
          <w:bCs/>
          <w:color w:themeColor="text1" w:val="000000"/>
          <w:sz w:val="24"/>
          <w:szCs w:val="24"/>
        </w:rPr>
        <w:t>C</w:t>
      </w:r>
      <w:r w:rsidR="008B22AC" w:rsidRPr="004348A3">
        <w:rPr>
          <w:rFonts w:ascii="Times New Roman" w:cs="Times New Roman" w:hAnsi="Times New Roman"/>
          <w:b/>
          <w:bCs/>
          <w:color w:themeColor="text1" w:val="000000"/>
          <w:sz w:val="24"/>
          <w:szCs w:val="24"/>
        </w:rPr>
        <w:t>i-après dénommés « les salariés »</w:t>
      </w:r>
    </w:p>
    <w:p w14:paraId="5535293D" w14:textId="77777777" w:rsidP="00302626" w:rsidR="00DC21B0" w:rsidRDefault="00DC21B0" w:rsidRPr="004348A3">
      <w:pPr>
        <w:pStyle w:val="Textecourant"/>
        <w:spacing w:after="160" w:line="259" w:lineRule="auto"/>
        <w:jc w:val="right"/>
        <w:rPr>
          <w:rFonts w:ascii="Times New Roman" w:cs="Times New Roman" w:hAnsi="Times New Roman"/>
          <w:b/>
          <w:bCs/>
          <w:color w:themeColor="text1" w:val="000000"/>
          <w:sz w:val="24"/>
          <w:szCs w:val="24"/>
        </w:rPr>
      </w:pPr>
      <w:r w:rsidRPr="004348A3">
        <w:rPr>
          <w:rFonts w:ascii="Times New Roman" w:cs="Times New Roman" w:hAnsi="Times New Roman"/>
          <w:b/>
          <w:bCs/>
          <w:color w:themeColor="text1" w:val="000000"/>
          <w:sz w:val="24"/>
          <w:szCs w:val="24"/>
        </w:rPr>
        <w:t>D’autre part,</w:t>
      </w:r>
    </w:p>
    <w:p w14:paraId="737BECE3" w14:textId="77777777" w:rsidP="00A561F2" w:rsidR="008B22AC" w:rsidRDefault="008B22AC" w:rsidRPr="00CC0CA7">
      <w:pPr>
        <w:pStyle w:val="Textecourant"/>
        <w:spacing w:after="160" w:line="259" w:lineRule="auto"/>
        <w:rPr>
          <w:rFonts w:ascii="Times New Roman" w:cs="Times New Roman" w:hAnsi="Times New Roman"/>
          <w:color w:themeColor="text1" w:val="000000"/>
          <w:sz w:val="24"/>
          <w:szCs w:val="24"/>
        </w:rPr>
      </w:pPr>
    </w:p>
    <w:p w14:paraId="743BB799" w14:textId="77777777" w:rsidP="00C30FD1" w:rsidR="00DC21B0" w:rsidRDefault="008B22AC" w:rsidRPr="00CC0CA7">
      <w:pPr>
        <w:pStyle w:val="Sous-titre"/>
        <w:spacing w:before="160" w:line="259" w:lineRule="auto"/>
        <w:jc w:val="both"/>
        <w:rPr>
          <w:rFonts w:ascii="Times New Roman" w:hAnsi="Times New Roman"/>
          <w:b/>
          <w:i/>
          <w:iCs/>
          <w:color w:val="auto"/>
          <w:sz w:val="24"/>
          <w:szCs w:val="24"/>
        </w:rPr>
      </w:pPr>
      <w:r w:rsidRPr="00CC0CA7">
        <w:rPr>
          <w:rStyle w:val="Accentuationintense"/>
          <w:rFonts w:ascii="Times New Roman" w:hAnsi="Times New Roman"/>
          <w:b/>
          <w:color w:val="auto"/>
          <w:sz w:val="24"/>
          <w:szCs w:val="24"/>
        </w:rPr>
        <w:t>PRÉAMBULE</w:t>
      </w:r>
    </w:p>
    <w:p w14:paraId="31FF6198" w14:textId="72716685" w:rsidP="00302626" w:rsidR="00A17E6B" w:rsidRDefault="00BE7F95" w:rsidRPr="00CC0CA7">
      <w:pPr>
        <w:spacing w:after="160" w:before="160" w:line="259" w:lineRule="auto"/>
        <w:jc w:val="both"/>
        <w:rPr>
          <w:rFonts w:ascii="Times New Roman" w:cs="Times New Roman" w:hAnsi="Times New Roman"/>
          <w:sz w:val="24"/>
          <w:szCs w:val="24"/>
        </w:rPr>
      </w:pPr>
      <w:bookmarkStart w:id="0" w:name="_Hlk503369331"/>
      <w:r>
        <w:rPr>
          <w:rFonts w:ascii="Times New Roman" w:cs="Times New Roman" w:hAnsi="Times New Roman"/>
          <w:sz w:val="24"/>
          <w:szCs w:val="24"/>
        </w:rPr>
        <w:t>L</w:t>
      </w:r>
      <w:r w:rsidR="008B22AC" w:rsidRPr="00CC0CA7">
        <w:rPr>
          <w:rFonts w:ascii="Times New Roman" w:cs="Times New Roman" w:hAnsi="Times New Roman"/>
          <w:sz w:val="24"/>
          <w:szCs w:val="24"/>
        </w:rPr>
        <w:t xml:space="preserve">a présente </w:t>
      </w:r>
      <w:r w:rsidR="00DC21B0" w:rsidRPr="00CC0CA7">
        <w:rPr>
          <w:rFonts w:ascii="Times New Roman" w:cs="Times New Roman" w:hAnsi="Times New Roman"/>
          <w:sz w:val="24"/>
          <w:szCs w:val="24"/>
        </w:rPr>
        <w:t>société</w:t>
      </w:r>
      <w:r w:rsidR="008B22AC" w:rsidRPr="00CC0CA7">
        <w:rPr>
          <w:rFonts w:ascii="Times New Roman" w:cs="Times New Roman" w:hAnsi="Times New Roman"/>
          <w:sz w:val="24"/>
          <w:szCs w:val="24"/>
        </w:rPr>
        <w:t xml:space="preserve"> a décidé de soumettre </w:t>
      </w:r>
      <w:r w:rsidR="00BD225D">
        <w:rPr>
          <w:rFonts w:ascii="Times New Roman" w:cs="Times New Roman" w:hAnsi="Times New Roman"/>
          <w:sz w:val="24"/>
          <w:szCs w:val="24"/>
        </w:rPr>
        <w:t xml:space="preserve">aux membres élus </w:t>
      </w:r>
      <w:r w:rsidR="00BD225D" w:rsidRPr="00CC0CA7">
        <w:rPr>
          <w:rFonts w:ascii="Times New Roman" w:cs="Times New Roman" w:hAnsi="Times New Roman"/>
          <w:sz w:val="24"/>
          <w:szCs w:val="24"/>
        </w:rPr>
        <w:t>de la délégation du personnel du comité social et économique</w:t>
      </w:r>
      <w:r w:rsidR="008B22AC" w:rsidRPr="00CC0CA7">
        <w:rPr>
          <w:rFonts w:ascii="Times New Roman" w:cs="Times New Roman" w:hAnsi="Times New Roman"/>
          <w:sz w:val="24"/>
          <w:szCs w:val="24"/>
        </w:rPr>
        <w:t xml:space="preserve"> un projet d’accord dont l’objet est défini ci-dessous.</w:t>
      </w:r>
      <w:r w:rsidR="00A17E6B" w:rsidRPr="00CC0CA7">
        <w:rPr>
          <w:rFonts w:ascii="Times New Roman" w:cs="Times New Roman" w:hAnsi="Times New Roman"/>
          <w:sz w:val="24"/>
          <w:szCs w:val="24"/>
        </w:rPr>
        <w:t xml:space="preserve"> </w:t>
      </w:r>
    </w:p>
    <w:p w14:paraId="5FE7A4AC" w14:textId="18B5912A" w:rsidP="00302626" w:rsidR="00691DDD" w:rsidRDefault="00A17E6B">
      <w:pPr>
        <w:spacing w:after="160" w:before="160" w:line="259" w:lineRule="auto"/>
        <w:jc w:val="both"/>
        <w:rPr>
          <w:rFonts w:ascii="Times New Roman" w:cs="Times New Roman" w:hAnsi="Times New Roman"/>
          <w:color w:val="333333"/>
          <w:sz w:val="24"/>
          <w:szCs w:val="24"/>
          <w:shd w:color="auto" w:fill="FFFFFF" w:val="clear"/>
        </w:rPr>
      </w:pPr>
      <w:r w:rsidRPr="00CC0CA7">
        <w:rPr>
          <w:rFonts w:ascii="Times New Roman" w:cs="Times New Roman" w:hAnsi="Times New Roman"/>
          <w:sz w:val="24"/>
          <w:szCs w:val="24"/>
        </w:rPr>
        <w:t>Il es</w:t>
      </w:r>
      <w:r w:rsidR="004A3ADA" w:rsidRPr="00CC0CA7">
        <w:rPr>
          <w:rFonts w:ascii="Times New Roman" w:cs="Times New Roman" w:hAnsi="Times New Roman"/>
          <w:sz w:val="24"/>
          <w:szCs w:val="24"/>
        </w:rPr>
        <w:t xml:space="preserve">t rappelé que les dispositions de la convention collective </w:t>
      </w:r>
      <w:r w:rsidR="00776A8A">
        <w:rPr>
          <w:rFonts w:ascii="Times New Roman" w:cs="Times New Roman" w:hAnsi="Times New Roman"/>
          <w:sz w:val="24"/>
          <w:szCs w:val="24"/>
        </w:rPr>
        <w:t xml:space="preserve">de la </w:t>
      </w:r>
      <w:r w:rsidR="00CB0C71">
        <w:rPr>
          <w:rFonts w:ascii="Times New Roman" w:cs="Times New Roman" w:hAnsi="Times New Roman"/>
          <w:sz w:val="24"/>
          <w:szCs w:val="24"/>
        </w:rPr>
        <w:t>Pharmacie d’</w:t>
      </w:r>
      <w:r w:rsidR="0027774C">
        <w:rPr>
          <w:rFonts w:ascii="Times New Roman" w:cs="Times New Roman" w:hAnsi="Times New Roman"/>
          <w:sz w:val="24"/>
          <w:szCs w:val="24"/>
        </w:rPr>
        <w:t>O</w:t>
      </w:r>
      <w:r w:rsidR="0027774C" w:rsidRPr="00CC0CA7">
        <w:rPr>
          <w:rFonts w:ascii="Times New Roman" w:cs="Times New Roman" w:hAnsi="Times New Roman"/>
          <w:sz w:val="24"/>
          <w:szCs w:val="24"/>
        </w:rPr>
        <w:t>f</w:t>
      </w:r>
      <w:r w:rsidR="0027774C">
        <w:rPr>
          <w:rFonts w:ascii="Times New Roman" w:cs="Times New Roman" w:hAnsi="Times New Roman"/>
          <w:sz w:val="24"/>
          <w:szCs w:val="24"/>
        </w:rPr>
        <w:t xml:space="preserve">ficine </w:t>
      </w:r>
      <w:r w:rsidR="004A3ADA" w:rsidRPr="00CC0CA7">
        <w:rPr>
          <w:rFonts w:ascii="Times New Roman" w:cs="Times New Roman" w:hAnsi="Times New Roman"/>
          <w:sz w:val="24"/>
          <w:szCs w:val="24"/>
        </w:rPr>
        <w:t xml:space="preserve">(code IDCC </w:t>
      </w:r>
      <w:r w:rsidR="0027774C">
        <w:rPr>
          <w:rFonts w:ascii="Times New Roman" w:cs="Times New Roman" w:hAnsi="Times New Roman"/>
          <w:sz w:val="24"/>
          <w:szCs w:val="24"/>
        </w:rPr>
        <w:t>1996</w:t>
      </w:r>
      <w:r w:rsidR="004A3ADA" w:rsidRPr="00CC0CA7">
        <w:rPr>
          <w:rFonts w:ascii="Times New Roman" w:cs="Times New Roman" w:hAnsi="Times New Roman"/>
          <w:sz w:val="24"/>
          <w:szCs w:val="24"/>
        </w:rPr>
        <w:t xml:space="preserve">) </w:t>
      </w:r>
      <w:r w:rsidRPr="00CC0CA7">
        <w:rPr>
          <w:rFonts w:ascii="Times New Roman" w:cs="Times New Roman" w:hAnsi="Times New Roman"/>
          <w:sz w:val="24"/>
          <w:szCs w:val="24"/>
        </w:rPr>
        <w:t>prévoi</w:t>
      </w:r>
      <w:r w:rsidR="00691DDD">
        <w:rPr>
          <w:rFonts w:ascii="Times New Roman" w:cs="Times New Roman" w:hAnsi="Times New Roman"/>
          <w:sz w:val="24"/>
          <w:szCs w:val="24"/>
        </w:rPr>
        <w:t>ent</w:t>
      </w:r>
      <w:r w:rsidRPr="00CC0CA7">
        <w:rPr>
          <w:rFonts w:ascii="Times New Roman" w:cs="Times New Roman" w:hAnsi="Times New Roman"/>
          <w:sz w:val="24"/>
          <w:szCs w:val="24"/>
        </w:rPr>
        <w:t xml:space="preserve"> un contingent annuel d’heures supplémentaires de </w:t>
      </w:r>
      <w:r w:rsidR="004A3ADA" w:rsidRPr="00CC0CA7">
        <w:rPr>
          <w:rFonts w:ascii="Times New Roman" w:cs="Times New Roman" w:hAnsi="Times New Roman"/>
          <w:color w:val="333333"/>
          <w:sz w:val="24"/>
          <w:szCs w:val="24"/>
          <w:shd w:color="auto" w:fill="FFFFFF" w:val="clear"/>
        </w:rPr>
        <w:t>1</w:t>
      </w:r>
      <w:r w:rsidR="0027774C">
        <w:rPr>
          <w:rFonts w:ascii="Times New Roman" w:cs="Times New Roman" w:hAnsi="Times New Roman"/>
          <w:color w:val="333333"/>
          <w:sz w:val="24"/>
          <w:szCs w:val="24"/>
          <w:shd w:color="auto" w:fill="FFFFFF" w:val="clear"/>
        </w:rPr>
        <w:t>5</w:t>
      </w:r>
      <w:r w:rsidR="004A3ADA" w:rsidRPr="00CC0CA7">
        <w:rPr>
          <w:rFonts w:ascii="Times New Roman" w:cs="Times New Roman" w:hAnsi="Times New Roman"/>
          <w:color w:val="333333"/>
          <w:sz w:val="24"/>
          <w:szCs w:val="24"/>
          <w:shd w:color="auto" w:fill="FFFFFF" w:val="clear"/>
        </w:rPr>
        <w:t>0 heures par salarié</w:t>
      </w:r>
      <w:r w:rsidR="00691DDD">
        <w:rPr>
          <w:rFonts w:ascii="Times New Roman" w:cs="Times New Roman" w:hAnsi="Times New Roman"/>
          <w:color w:val="333333"/>
          <w:sz w:val="24"/>
          <w:szCs w:val="24"/>
          <w:shd w:color="auto" w:fill="FFFFFF" w:val="clear"/>
        </w:rPr>
        <w:t>.</w:t>
      </w:r>
    </w:p>
    <w:p w14:paraId="555AA5F3" w14:textId="182A962E" w:rsidP="00302626" w:rsidR="00A17E6B" w:rsidRDefault="001A1A04" w:rsidRPr="00CC0CA7">
      <w:pPr>
        <w:spacing w:after="160" w:before="160" w:line="259" w:lineRule="auto"/>
        <w:jc w:val="both"/>
        <w:rPr>
          <w:rFonts w:ascii="Times New Roman" w:cs="Times New Roman" w:hAnsi="Times New Roman"/>
          <w:sz w:val="24"/>
          <w:szCs w:val="24"/>
        </w:rPr>
      </w:pPr>
      <w:r>
        <w:rPr>
          <w:rFonts w:ascii="Times New Roman" w:cs="Times New Roman" w:hAnsi="Times New Roman"/>
          <w:sz w:val="24"/>
          <w:szCs w:val="24"/>
        </w:rPr>
        <w:t>L</w:t>
      </w:r>
      <w:r w:rsidR="00A17E6B" w:rsidRPr="00CC0CA7">
        <w:rPr>
          <w:rFonts w:ascii="Times New Roman" w:cs="Times New Roman" w:hAnsi="Times New Roman"/>
          <w:sz w:val="24"/>
          <w:szCs w:val="24"/>
        </w:rPr>
        <w:t xml:space="preserve">es parties ont décidé d’adopter un contingent annuel d’heures supplémentaires supérieur à celui prévu </w:t>
      </w:r>
      <w:r w:rsidR="00C36276" w:rsidRPr="00CC0CA7">
        <w:rPr>
          <w:rFonts w:ascii="Times New Roman" w:cs="Times New Roman" w:hAnsi="Times New Roman"/>
          <w:sz w:val="24"/>
          <w:szCs w:val="24"/>
        </w:rPr>
        <w:t>par la conventi</w:t>
      </w:r>
      <w:r w:rsidR="00B627FC" w:rsidRPr="00CC0CA7">
        <w:rPr>
          <w:rFonts w:ascii="Times New Roman" w:cs="Times New Roman" w:hAnsi="Times New Roman"/>
          <w:sz w:val="24"/>
          <w:szCs w:val="24"/>
        </w:rPr>
        <w:t xml:space="preserve">on collective </w:t>
      </w:r>
      <w:r w:rsidR="00776A8A">
        <w:rPr>
          <w:rFonts w:ascii="Times New Roman" w:cs="Times New Roman" w:hAnsi="Times New Roman"/>
          <w:sz w:val="24"/>
          <w:szCs w:val="24"/>
        </w:rPr>
        <w:t>de la Pharmacie d’</w:t>
      </w:r>
      <w:r w:rsidR="00B67EA4">
        <w:rPr>
          <w:rFonts w:ascii="Times New Roman" w:cs="Times New Roman" w:hAnsi="Times New Roman"/>
          <w:sz w:val="24"/>
          <w:szCs w:val="24"/>
        </w:rPr>
        <w:t>Officine</w:t>
      </w:r>
      <w:r w:rsidR="00B627FC" w:rsidRPr="00CC0CA7">
        <w:rPr>
          <w:rFonts w:ascii="Times New Roman" w:cs="Times New Roman" w:hAnsi="Times New Roman"/>
          <w:sz w:val="24"/>
          <w:szCs w:val="24"/>
        </w:rPr>
        <w:t xml:space="preserve"> </w:t>
      </w:r>
      <w:r w:rsidR="00A17E6B" w:rsidRPr="00CC0CA7">
        <w:rPr>
          <w:rFonts w:ascii="Times New Roman" w:cs="Times New Roman" w:hAnsi="Times New Roman"/>
          <w:sz w:val="24"/>
          <w:szCs w:val="24"/>
        </w:rPr>
        <w:t>(Conformément à l’article L. 2232-</w:t>
      </w:r>
      <w:r w:rsidR="00C36276" w:rsidRPr="00CC0CA7">
        <w:rPr>
          <w:rFonts w:ascii="Times New Roman" w:cs="Times New Roman" w:hAnsi="Times New Roman"/>
          <w:sz w:val="24"/>
          <w:szCs w:val="24"/>
        </w:rPr>
        <w:t>23</w:t>
      </w:r>
      <w:r w:rsidR="00AC3DC7">
        <w:rPr>
          <w:rFonts w:ascii="Times New Roman" w:cs="Times New Roman" w:hAnsi="Times New Roman"/>
          <w:sz w:val="24"/>
          <w:szCs w:val="24"/>
        </w:rPr>
        <w:t>-1</w:t>
      </w:r>
      <w:r w:rsidR="00A17E6B" w:rsidRPr="00CC0CA7">
        <w:rPr>
          <w:rFonts w:ascii="Times New Roman" w:cs="Times New Roman" w:hAnsi="Times New Roman"/>
          <w:sz w:val="24"/>
          <w:szCs w:val="24"/>
        </w:rPr>
        <w:t xml:space="preserve"> du code du travail). </w:t>
      </w:r>
    </w:p>
    <w:p w14:paraId="119D4694" w14:textId="325F7ADD"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L’objectif du présent accord est donc de prévoir les modalités de recours et de rémunération des heures supplémentaires et de répondre aux besoi</w:t>
      </w:r>
      <w:r w:rsidR="00302626" w:rsidRPr="00CC0CA7">
        <w:rPr>
          <w:rFonts w:ascii="Times New Roman" w:cs="Times New Roman" w:hAnsi="Times New Roman"/>
          <w:sz w:val="24"/>
          <w:szCs w:val="24"/>
        </w:rPr>
        <w:t>ns de l’entreprise en donnant d</w:t>
      </w:r>
      <w:r w:rsidRPr="00CC0CA7">
        <w:rPr>
          <w:rFonts w:ascii="Times New Roman" w:cs="Times New Roman" w:hAnsi="Times New Roman"/>
          <w:sz w:val="24"/>
          <w:szCs w:val="24"/>
        </w:rPr>
        <w:t>avantage de souplesse.</w:t>
      </w:r>
    </w:p>
    <w:p w14:paraId="30C180A6" w14:textId="77777777" w:rsidP="00302626" w:rsidR="001A1A04" w:rsidRDefault="001A1A04" w:rsidRPr="00CC0CA7">
      <w:pPr>
        <w:pStyle w:val="Textecourant"/>
        <w:spacing w:after="160" w:before="160" w:line="259" w:lineRule="auto"/>
        <w:rPr>
          <w:rFonts w:ascii="Times New Roman" w:cs="Times New Roman" w:hAnsi="Times New Roman"/>
          <w:color w:val="auto"/>
          <w:sz w:val="24"/>
          <w:szCs w:val="24"/>
        </w:rPr>
      </w:pPr>
    </w:p>
    <w:p w14:paraId="4FF2C7F4" w14:textId="77777777" w:rsidP="00302626" w:rsidR="008B22AC" w:rsidRDefault="008B22AC" w:rsidRPr="00CC0CA7">
      <w:pPr>
        <w:pStyle w:val="Textecourant"/>
        <w:spacing w:after="160" w:before="160" w:line="259" w:lineRule="auto"/>
        <w:rPr>
          <w:rStyle w:val="Accentuationintense"/>
          <w:rFonts w:ascii="Times New Roman" w:hAnsi="Times New Roman"/>
          <w:b/>
          <w:color w:val="auto"/>
          <w:sz w:val="24"/>
          <w:szCs w:val="24"/>
          <w:u w:val="single"/>
        </w:rPr>
      </w:pPr>
      <w:r w:rsidRPr="00CC0CA7">
        <w:rPr>
          <w:rStyle w:val="Accentuationintense"/>
          <w:rFonts w:ascii="Times New Roman" w:hAnsi="Times New Roman"/>
          <w:b/>
          <w:color w:val="auto"/>
          <w:sz w:val="24"/>
          <w:szCs w:val="24"/>
          <w:u w:val="single"/>
        </w:rPr>
        <w:t xml:space="preserve">Article 1. Champ d’application </w:t>
      </w:r>
    </w:p>
    <w:p w14:paraId="2FEDB46F" w14:textId="77777777" w:rsidP="00302626" w:rsidR="008B22AC" w:rsidRDefault="008B22AC" w:rsidRPr="00CC0CA7">
      <w:pPr>
        <w:pStyle w:val="Textecourant"/>
        <w:spacing w:after="160" w:before="160" w:line="259" w:lineRule="auto"/>
        <w:rPr>
          <w:rFonts w:ascii="Times New Roman" w:cs="Times New Roman" w:hAnsi="Times New Roman"/>
          <w:color w:val="auto"/>
          <w:sz w:val="24"/>
          <w:szCs w:val="24"/>
        </w:rPr>
      </w:pPr>
      <w:r w:rsidRPr="00CC0CA7">
        <w:rPr>
          <w:rFonts w:ascii="Times New Roman" w:cs="Times New Roman" w:hAnsi="Times New Roman"/>
          <w:color w:val="auto"/>
          <w:sz w:val="24"/>
          <w:szCs w:val="24"/>
        </w:rPr>
        <w:t>Le présent accord s’applique à l’ensemble des salariés de l’entreprise précitée dont la durée du travail est décomptée en heures.</w:t>
      </w:r>
    </w:p>
    <w:p w14:paraId="4D2FC32A"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Les salariés concernés sont ceux exerçant leur activité dans tous les établissements actuels ou futurs de la société, qu’ils soient embauchés en contrat à durée indéterminée ou déterminée. </w:t>
      </w:r>
    </w:p>
    <w:p w14:paraId="3C5F0EFB"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lastRenderedPageBreak/>
        <w:t xml:space="preserve">Sont également concernés les travailleurs intérimaires mis à disposition de l’entreprise. </w:t>
      </w:r>
    </w:p>
    <w:p w14:paraId="25CE7C2A"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Sont exclus les salariés suivants : </w:t>
      </w:r>
    </w:p>
    <w:p w14:paraId="6CB5A32F" w14:textId="77777777" w:rsidP="00302626" w:rsidR="00A17E6B" w:rsidRDefault="00A17E6B" w:rsidRPr="00CC0CA7">
      <w:pPr>
        <w:pStyle w:val="Paragraphedeliste"/>
        <w:numPr>
          <w:ilvl w:val="0"/>
          <w:numId w:val="6"/>
        </w:numPr>
        <w:spacing w:after="80" w:before="80" w:line="259" w:lineRule="auto"/>
        <w:ind w:hanging="357" w:left="567"/>
        <w:contextualSpacing w:val="0"/>
        <w:jc w:val="both"/>
        <w:rPr>
          <w:rFonts w:ascii="Times New Roman" w:cs="Times New Roman" w:hAnsi="Times New Roman"/>
          <w:sz w:val="24"/>
          <w:szCs w:val="24"/>
        </w:rPr>
      </w:pPr>
      <w:r w:rsidRPr="00CC0CA7">
        <w:rPr>
          <w:rFonts w:ascii="Times New Roman" w:cs="Times New Roman" w:hAnsi="Times New Roman"/>
          <w:sz w:val="24"/>
          <w:szCs w:val="24"/>
        </w:rPr>
        <w:t xml:space="preserve">Les salariés autonomes en forfaits annuels jours qui ne sont pas rémunérés en heures, </w:t>
      </w:r>
    </w:p>
    <w:p w14:paraId="791590A5" w14:textId="77777777" w:rsidP="00302626" w:rsidR="00A17E6B" w:rsidRDefault="00A17E6B" w:rsidRPr="00CC0CA7">
      <w:pPr>
        <w:pStyle w:val="Paragraphedeliste"/>
        <w:numPr>
          <w:ilvl w:val="0"/>
          <w:numId w:val="6"/>
        </w:numPr>
        <w:spacing w:after="80" w:before="80" w:line="259" w:lineRule="auto"/>
        <w:ind w:hanging="357" w:left="567"/>
        <w:contextualSpacing w:val="0"/>
        <w:jc w:val="both"/>
        <w:rPr>
          <w:rFonts w:ascii="Times New Roman" w:cs="Times New Roman" w:hAnsi="Times New Roman"/>
          <w:sz w:val="24"/>
          <w:szCs w:val="24"/>
        </w:rPr>
      </w:pPr>
      <w:r w:rsidRPr="00CC0CA7">
        <w:rPr>
          <w:rFonts w:ascii="Times New Roman" w:cs="Times New Roman" w:hAnsi="Times New Roman"/>
          <w:sz w:val="24"/>
          <w:szCs w:val="24"/>
        </w:rPr>
        <w:t>Les salariés à temps partiel qui ne sont pas soumis au régime des heures supplémentaires.</w:t>
      </w:r>
    </w:p>
    <w:p w14:paraId="34F1AD25" w14:textId="77777777" w:rsidP="00302626" w:rsidR="00C36276" w:rsidRDefault="00C36276" w:rsidRPr="00CC0CA7">
      <w:pPr>
        <w:pStyle w:val="Textecourant"/>
        <w:spacing w:after="160" w:before="160" w:line="259" w:lineRule="auto"/>
        <w:rPr>
          <w:rFonts w:ascii="Times New Roman" w:cs="Times New Roman" w:hAnsi="Times New Roman"/>
          <w:color w:val="auto"/>
          <w:sz w:val="24"/>
          <w:szCs w:val="24"/>
        </w:rPr>
      </w:pPr>
    </w:p>
    <w:p w14:paraId="368C37FD" w14:textId="77777777" w:rsidP="00302626" w:rsidR="008B22AC" w:rsidRDefault="008B22AC" w:rsidRPr="00CC0CA7">
      <w:pPr>
        <w:pStyle w:val="Textecourant"/>
        <w:spacing w:after="160" w:before="160" w:line="259" w:lineRule="auto"/>
        <w:rPr>
          <w:rStyle w:val="Accentuationintense"/>
          <w:rFonts w:ascii="Times New Roman" w:hAnsi="Times New Roman"/>
          <w:b/>
          <w:color w:val="auto"/>
          <w:sz w:val="24"/>
          <w:szCs w:val="24"/>
          <w:u w:val="single"/>
        </w:rPr>
      </w:pPr>
      <w:r w:rsidRPr="00CC0CA7">
        <w:rPr>
          <w:rStyle w:val="Accentuationintense"/>
          <w:rFonts w:ascii="Times New Roman" w:hAnsi="Times New Roman"/>
          <w:b/>
          <w:color w:val="auto"/>
          <w:sz w:val="24"/>
          <w:szCs w:val="24"/>
          <w:u w:val="single"/>
        </w:rPr>
        <w:t>Article 2. Objet</w:t>
      </w:r>
    </w:p>
    <w:p w14:paraId="3C4CACB1" w14:textId="50C9DCEA" w:rsidP="00302626" w:rsidR="008B22AC" w:rsidRDefault="008B22AC" w:rsidRPr="00CC0CA7">
      <w:pPr>
        <w:pStyle w:val="Textecourant"/>
        <w:spacing w:after="160" w:before="160" w:line="259" w:lineRule="auto"/>
        <w:rPr>
          <w:rFonts w:ascii="Times New Roman" w:cs="Times New Roman" w:hAnsi="Times New Roman"/>
          <w:color w:val="auto"/>
          <w:sz w:val="24"/>
          <w:szCs w:val="24"/>
        </w:rPr>
      </w:pPr>
      <w:r w:rsidRPr="00D2363C">
        <w:rPr>
          <w:rFonts w:ascii="Times New Roman" w:cs="Times New Roman" w:hAnsi="Times New Roman"/>
          <w:color w:val="auto"/>
          <w:sz w:val="24"/>
          <w:szCs w:val="24"/>
        </w:rPr>
        <w:t xml:space="preserve">Le présent accord a pour objet de faciliter l’accomplissement d’heures supplémentaires dans l’entreprise, dont l’activité est sujette à fluctuation, afin de permettre à l’entreprise de répondre </w:t>
      </w:r>
      <w:r w:rsidR="001D7314" w:rsidRPr="00D2363C">
        <w:rPr>
          <w:rFonts w:ascii="Times New Roman" w:cs="Times New Roman" w:hAnsi="Times New Roman"/>
          <w:color w:val="auto"/>
          <w:sz w:val="24"/>
          <w:szCs w:val="24"/>
        </w:rPr>
        <w:t>à l’</w:t>
      </w:r>
      <w:r w:rsidR="0094747F" w:rsidRPr="00D2363C">
        <w:rPr>
          <w:rFonts w:ascii="Times New Roman" w:cs="Times New Roman" w:hAnsi="Times New Roman"/>
          <w:color w:val="auto"/>
          <w:sz w:val="24"/>
          <w:szCs w:val="24"/>
        </w:rPr>
        <w:t>afflux</w:t>
      </w:r>
      <w:r w:rsidR="001D7314" w:rsidRPr="00D2363C">
        <w:rPr>
          <w:rFonts w:ascii="Times New Roman" w:cs="Times New Roman" w:hAnsi="Times New Roman"/>
          <w:color w:val="auto"/>
          <w:sz w:val="24"/>
          <w:szCs w:val="24"/>
        </w:rPr>
        <w:t xml:space="preserve"> de client</w:t>
      </w:r>
      <w:r w:rsidR="0094747F" w:rsidRPr="00D2363C">
        <w:rPr>
          <w:rFonts w:ascii="Times New Roman" w:cs="Times New Roman" w:hAnsi="Times New Roman"/>
          <w:color w:val="auto"/>
          <w:sz w:val="24"/>
          <w:szCs w:val="24"/>
        </w:rPr>
        <w:t>èle</w:t>
      </w:r>
      <w:r w:rsidR="000B661A">
        <w:rPr>
          <w:rFonts w:ascii="Times New Roman" w:cs="Times New Roman" w:hAnsi="Times New Roman"/>
          <w:color w:val="auto"/>
          <w:sz w:val="24"/>
          <w:szCs w:val="24"/>
        </w:rPr>
        <w:t>, aux ouvertures exceptionnelles</w:t>
      </w:r>
      <w:r w:rsidR="0094747F" w:rsidRPr="00D2363C">
        <w:rPr>
          <w:rFonts w:ascii="Times New Roman" w:cs="Times New Roman" w:hAnsi="Times New Roman"/>
          <w:color w:val="auto"/>
          <w:sz w:val="24"/>
          <w:szCs w:val="24"/>
        </w:rPr>
        <w:t xml:space="preserve"> ainsi qu</w:t>
      </w:r>
      <w:r w:rsidR="00415E4A" w:rsidRPr="00D2363C">
        <w:rPr>
          <w:rFonts w:ascii="Times New Roman" w:cs="Times New Roman" w:hAnsi="Times New Roman"/>
          <w:color w:val="auto"/>
          <w:sz w:val="24"/>
          <w:szCs w:val="24"/>
        </w:rPr>
        <w:t>’aux</w:t>
      </w:r>
      <w:r w:rsidR="0094747F" w:rsidRPr="00D2363C">
        <w:rPr>
          <w:rFonts w:ascii="Times New Roman" w:cs="Times New Roman" w:hAnsi="Times New Roman"/>
          <w:color w:val="auto"/>
          <w:sz w:val="24"/>
          <w:szCs w:val="24"/>
        </w:rPr>
        <w:t xml:space="preserve"> échéances </w:t>
      </w:r>
      <w:r w:rsidR="002A131D" w:rsidRPr="00D2363C">
        <w:rPr>
          <w:rFonts w:ascii="Times New Roman" w:cs="Times New Roman" w:hAnsi="Times New Roman"/>
          <w:color w:val="auto"/>
          <w:sz w:val="24"/>
          <w:szCs w:val="24"/>
        </w:rPr>
        <w:t>administratives et financières</w:t>
      </w:r>
      <w:r w:rsidR="00C36276" w:rsidRPr="00D2363C">
        <w:rPr>
          <w:rFonts w:ascii="Times New Roman" w:cs="Times New Roman" w:hAnsi="Times New Roman"/>
          <w:color w:val="auto"/>
          <w:sz w:val="24"/>
          <w:szCs w:val="24"/>
        </w:rPr>
        <w:t xml:space="preserve"> dans un délai imparti.</w:t>
      </w:r>
      <w:r w:rsidR="00C36276" w:rsidRPr="00CC0CA7">
        <w:rPr>
          <w:rFonts w:ascii="Times New Roman" w:cs="Times New Roman" w:hAnsi="Times New Roman"/>
          <w:color w:val="auto"/>
          <w:sz w:val="24"/>
          <w:szCs w:val="24"/>
        </w:rPr>
        <w:t xml:space="preserve"> </w:t>
      </w:r>
    </w:p>
    <w:bookmarkEnd w:id="0"/>
    <w:p w14:paraId="7FC7442E" w14:textId="77777777" w:rsidP="00302626" w:rsidR="00F7104C" w:rsidRDefault="00F7104C" w:rsidRPr="00CC0CA7">
      <w:pPr>
        <w:pStyle w:val="Textecourant"/>
        <w:spacing w:after="160" w:before="160" w:line="259" w:lineRule="auto"/>
        <w:rPr>
          <w:rFonts w:ascii="Times New Roman" w:cs="Times New Roman" w:hAnsi="Times New Roman"/>
          <w:color w:val="auto"/>
          <w:sz w:val="24"/>
          <w:szCs w:val="24"/>
        </w:rPr>
      </w:pPr>
    </w:p>
    <w:p w14:paraId="161B747C" w14:textId="08FA276D" w:rsidP="00302626" w:rsidR="00DC21B0" w:rsidRDefault="00DC21B0" w:rsidRPr="00CC0CA7">
      <w:pPr>
        <w:pStyle w:val="Textecourant"/>
        <w:spacing w:after="160" w:before="160" w:line="259" w:lineRule="auto"/>
        <w:rPr>
          <w:rStyle w:val="Accentuationintense"/>
          <w:rFonts w:ascii="Times New Roman" w:hAnsi="Times New Roman"/>
          <w:b/>
          <w:color w:val="auto"/>
          <w:sz w:val="24"/>
          <w:szCs w:val="24"/>
          <w:u w:val="single"/>
        </w:rPr>
      </w:pPr>
      <w:r w:rsidRPr="00CC0CA7">
        <w:rPr>
          <w:rStyle w:val="Accentuationintense"/>
          <w:rFonts w:ascii="Times New Roman" w:hAnsi="Times New Roman"/>
          <w:b/>
          <w:color w:val="auto"/>
          <w:sz w:val="24"/>
          <w:szCs w:val="24"/>
          <w:u w:val="single"/>
        </w:rPr>
        <w:t>Article 3 : Définition des heures supplémentaires</w:t>
      </w:r>
    </w:p>
    <w:p w14:paraId="36508985" w14:textId="77777777" w:rsidP="00302626" w:rsidR="00DC21B0" w:rsidRDefault="00DC21B0"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Constitue des heures supplémentaires, les heures de travail accomplies au-delà de la durée légale de travail, fixée à ce jour à 35 heures de travail effectif par semaine.</w:t>
      </w:r>
    </w:p>
    <w:p w14:paraId="4AB8904D" w14:textId="6AD59BBC" w:rsidP="00302626" w:rsidR="00DC21B0" w:rsidRDefault="00DC21B0"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Les heures supplémentaires sont décomptées à la fin de chaque semaine civile, soit du lundi 0 heure au dimanche 24 heures, conformément à l’article L3121-29 du Code du travail.</w:t>
      </w:r>
    </w:p>
    <w:p w14:paraId="1FC47894" w14:textId="77777777" w:rsidP="00302626" w:rsidR="00963A25" w:rsidRDefault="00963A25" w:rsidRPr="00CC0CA7">
      <w:pPr>
        <w:spacing w:after="160" w:before="160" w:line="259" w:lineRule="auto"/>
        <w:jc w:val="both"/>
        <w:rPr>
          <w:rFonts w:ascii="Times New Roman" w:cs="Times New Roman" w:hAnsi="Times New Roman"/>
          <w:sz w:val="24"/>
          <w:szCs w:val="24"/>
        </w:rPr>
      </w:pPr>
    </w:p>
    <w:p w14:paraId="715748AF" w14:textId="77777777" w:rsidP="00302626" w:rsidR="00DC21B0" w:rsidRDefault="00DC21B0" w:rsidRPr="00CC0CA7">
      <w:pPr>
        <w:spacing w:after="160" w:before="160" w:line="259" w:lineRule="auto"/>
        <w:jc w:val="both"/>
        <w:rPr>
          <w:rFonts w:ascii="Times New Roman" w:cs="Times New Roman" w:hAnsi="Times New Roman"/>
          <w:b/>
          <w:bCs/>
          <w:i/>
          <w:sz w:val="24"/>
          <w:szCs w:val="24"/>
          <w:u w:val="single"/>
        </w:rPr>
      </w:pPr>
      <w:r w:rsidRPr="00CC0CA7">
        <w:rPr>
          <w:rFonts w:ascii="Times New Roman" w:cs="Times New Roman" w:hAnsi="Times New Roman"/>
          <w:b/>
          <w:bCs/>
          <w:i/>
          <w:sz w:val="24"/>
          <w:szCs w:val="24"/>
          <w:u w:val="single"/>
        </w:rPr>
        <w:t xml:space="preserve">Article 4. Accomplissement d’heures supplémentaires </w:t>
      </w:r>
    </w:p>
    <w:p w14:paraId="3C8C65E6" w14:textId="7AB23F8B" w:rsidP="00302626" w:rsidR="00DC21B0" w:rsidRDefault="00DC21B0" w:rsidRPr="00CC0CA7">
      <w:pPr>
        <w:spacing w:after="160" w:before="160" w:line="259" w:lineRule="auto"/>
        <w:jc w:val="both"/>
        <w:rPr>
          <w:rFonts w:ascii="Times New Roman" w:cs="Times New Roman" w:hAnsi="Times New Roman"/>
          <w:sz w:val="24"/>
          <w:szCs w:val="24"/>
        </w:rPr>
      </w:pPr>
      <w:r w:rsidRPr="00116E8C">
        <w:rPr>
          <w:rFonts w:ascii="Times New Roman" w:cs="Times New Roman" w:hAnsi="Times New Roman"/>
          <w:sz w:val="24"/>
          <w:szCs w:val="24"/>
        </w:rPr>
        <w:t xml:space="preserve">Les heures supplémentaires </w:t>
      </w:r>
      <w:r w:rsidR="004819C3" w:rsidRPr="00116E8C">
        <w:rPr>
          <w:rFonts w:ascii="Times New Roman" w:cs="Times New Roman" w:hAnsi="Times New Roman"/>
          <w:sz w:val="24"/>
          <w:szCs w:val="24"/>
        </w:rPr>
        <w:t>sont</w:t>
      </w:r>
      <w:r w:rsidRPr="00116E8C">
        <w:rPr>
          <w:rFonts w:ascii="Times New Roman" w:cs="Times New Roman" w:hAnsi="Times New Roman"/>
          <w:sz w:val="24"/>
          <w:szCs w:val="24"/>
        </w:rPr>
        <w:t xml:space="preserve"> demandées par l’employeur, dans l’intérêt de l’entreprise. Au-delà de </w:t>
      </w:r>
      <w:r w:rsidR="003676C6">
        <w:rPr>
          <w:rFonts w:ascii="Times New Roman" w:cs="Times New Roman" w:hAnsi="Times New Roman"/>
          <w:sz w:val="24"/>
          <w:szCs w:val="24"/>
        </w:rPr>
        <w:t>350</w:t>
      </w:r>
      <w:r w:rsidRPr="00116E8C">
        <w:rPr>
          <w:rFonts w:ascii="Times New Roman" w:cs="Times New Roman" w:hAnsi="Times New Roman"/>
          <w:sz w:val="24"/>
          <w:szCs w:val="24"/>
        </w:rPr>
        <w:t xml:space="preserve"> heures supplémentaires, </w:t>
      </w:r>
      <w:r w:rsidR="00BD6A60" w:rsidRPr="00116E8C">
        <w:rPr>
          <w:rFonts w:ascii="Times New Roman" w:cs="Times New Roman" w:hAnsi="Times New Roman"/>
          <w:sz w:val="24"/>
          <w:szCs w:val="24"/>
        </w:rPr>
        <w:t>aucune heure supplémentaire ne sera autorisée</w:t>
      </w:r>
      <w:r w:rsidRPr="00116E8C">
        <w:rPr>
          <w:rFonts w:ascii="Times New Roman" w:cs="Times New Roman" w:hAnsi="Times New Roman"/>
          <w:sz w:val="24"/>
          <w:szCs w:val="24"/>
        </w:rPr>
        <w:t>.</w:t>
      </w:r>
    </w:p>
    <w:p w14:paraId="712DFA00" w14:textId="177E96F6" w:rsidP="00302626" w:rsidR="00DC21B0" w:rsidRDefault="00DC21B0"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Le régime des heures supplémentaires est celui prévu par la Convention collective </w:t>
      </w:r>
      <w:r w:rsidR="000C57ED">
        <w:rPr>
          <w:rFonts w:ascii="Times New Roman" w:cs="Times New Roman" w:hAnsi="Times New Roman"/>
          <w:sz w:val="24"/>
          <w:szCs w:val="24"/>
        </w:rPr>
        <w:t>de la Pharmacie d’Officine n</w:t>
      </w:r>
      <w:r w:rsidRPr="00CC0CA7">
        <w:rPr>
          <w:rFonts w:ascii="Times New Roman" w:cs="Times New Roman" w:hAnsi="Times New Roman"/>
          <w:sz w:val="24"/>
          <w:szCs w:val="24"/>
        </w:rPr>
        <w:t>otamment concernant le taux de majoration.</w:t>
      </w:r>
    </w:p>
    <w:p w14:paraId="0BDCBCDA" w14:textId="77777777" w:rsidP="00302626" w:rsidR="00DC21B0" w:rsidRDefault="00DC21B0"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Cette majoration est égale à 25% de la 36</w:t>
      </w:r>
      <w:r w:rsidRPr="00CC0CA7">
        <w:rPr>
          <w:rFonts w:ascii="Times New Roman" w:cs="Times New Roman" w:hAnsi="Times New Roman"/>
          <w:sz w:val="24"/>
          <w:szCs w:val="24"/>
          <w:vertAlign w:val="superscript"/>
        </w:rPr>
        <w:t>ème</w:t>
      </w:r>
      <w:r w:rsidRPr="00CC0CA7">
        <w:rPr>
          <w:rFonts w:ascii="Times New Roman" w:cs="Times New Roman" w:hAnsi="Times New Roman"/>
          <w:sz w:val="24"/>
          <w:szCs w:val="24"/>
        </w:rPr>
        <w:t xml:space="preserve"> heure à la 43</w:t>
      </w:r>
      <w:r w:rsidRPr="00CC0CA7">
        <w:rPr>
          <w:rFonts w:ascii="Times New Roman" w:cs="Times New Roman" w:hAnsi="Times New Roman"/>
          <w:sz w:val="24"/>
          <w:szCs w:val="24"/>
          <w:vertAlign w:val="superscript"/>
        </w:rPr>
        <w:t>ème</w:t>
      </w:r>
      <w:r w:rsidRPr="00CC0CA7">
        <w:rPr>
          <w:rFonts w:ascii="Times New Roman" w:cs="Times New Roman" w:hAnsi="Times New Roman"/>
          <w:sz w:val="24"/>
          <w:szCs w:val="24"/>
        </w:rPr>
        <w:t xml:space="preserve"> heure de travail et égale à 50% à partir de la 44</w:t>
      </w:r>
      <w:r w:rsidRPr="00CC0CA7">
        <w:rPr>
          <w:rFonts w:ascii="Times New Roman" w:cs="Times New Roman" w:hAnsi="Times New Roman"/>
          <w:sz w:val="24"/>
          <w:szCs w:val="24"/>
          <w:vertAlign w:val="superscript"/>
        </w:rPr>
        <w:t>ème</w:t>
      </w:r>
      <w:r w:rsidRPr="00CC0CA7">
        <w:rPr>
          <w:rFonts w:ascii="Times New Roman" w:cs="Times New Roman" w:hAnsi="Times New Roman"/>
          <w:sz w:val="24"/>
          <w:szCs w:val="24"/>
        </w:rPr>
        <w:t xml:space="preserve"> heure de travail conformément à l’article L3121-33 du Code du travail. </w:t>
      </w:r>
    </w:p>
    <w:p w14:paraId="2E45AB92" w14:textId="77777777" w:rsidP="00302626" w:rsidR="00DC21B0" w:rsidRDefault="00DC21B0"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A noter que l’accomplissement des heures supplémentaires devra être fait dans le respect des durées maximales quotidienne et hebdomadaire ainsi que dans le respect des durées de repos.</w:t>
      </w:r>
    </w:p>
    <w:p w14:paraId="57E4F540" w14:textId="0AAB4D29" w:rsidP="00302626" w:rsidR="00F7104C" w:rsidRDefault="00F7104C"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La convention collective </w:t>
      </w:r>
      <w:r w:rsidR="00DC21B0" w:rsidRPr="00CC0CA7">
        <w:rPr>
          <w:rFonts w:ascii="Times New Roman" w:cs="Times New Roman" w:hAnsi="Times New Roman"/>
          <w:sz w:val="24"/>
          <w:szCs w:val="24"/>
        </w:rPr>
        <w:t xml:space="preserve">prévoit que la durée journalière de travail </w:t>
      </w:r>
      <w:r w:rsidRPr="00CC0CA7">
        <w:rPr>
          <w:rFonts w:ascii="Times New Roman" w:cs="Times New Roman" w:hAnsi="Times New Roman"/>
          <w:sz w:val="24"/>
          <w:szCs w:val="24"/>
        </w:rPr>
        <w:t>maximale peut être portée à 1</w:t>
      </w:r>
      <w:r w:rsidR="008A22F5">
        <w:rPr>
          <w:rFonts w:ascii="Times New Roman" w:cs="Times New Roman" w:hAnsi="Times New Roman"/>
          <w:sz w:val="24"/>
          <w:szCs w:val="24"/>
        </w:rPr>
        <w:t>0</w:t>
      </w:r>
      <w:r w:rsidRPr="00CC0CA7">
        <w:rPr>
          <w:rFonts w:ascii="Times New Roman" w:cs="Times New Roman" w:hAnsi="Times New Roman"/>
          <w:sz w:val="24"/>
          <w:szCs w:val="24"/>
        </w:rPr>
        <w:t xml:space="preserve"> heures</w:t>
      </w:r>
      <w:r w:rsidR="001A5D7F">
        <w:rPr>
          <w:rFonts w:ascii="Times New Roman" w:cs="Times New Roman" w:hAnsi="Times New Roman"/>
          <w:sz w:val="24"/>
          <w:szCs w:val="24"/>
        </w:rPr>
        <w:t xml:space="preserve">, l’amplitude ne pouvant excéder 12 heures </w:t>
      </w:r>
      <w:r w:rsidR="00BB528A">
        <w:rPr>
          <w:rFonts w:ascii="Times New Roman" w:cs="Times New Roman" w:hAnsi="Times New Roman"/>
          <w:sz w:val="24"/>
          <w:szCs w:val="24"/>
        </w:rPr>
        <w:t xml:space="preserve">et l’horaire de travail ne </w:t>
      </w:r>
      <w:r w:rsidR="003940DC">
        <w:rPr>
          <w:rFonts w:ascii="Times New Roman" w:cs="Times New Roman" w:hAnsi="Times New Roman"/>
          <w:sz w:val="24"/>
          <w:szCs w:val="24"/>
        </w:rPr>
        <w:t>pouvant</w:t>
      </w:r>
      <w:r w:rsidR="00BB528A">
        <w:rPr>
          <w:rFonts w:ascii="Times New Roman" w:cs="Times New Roman" w:hAnsi="Times New Roman"/>
          <w:sz w:val="24"/>
          <w:szCs w:val="24"/>
        </w:rPr>
        <w:t xml:space="preserve"> comporter une </w:t>
      </w:r>
      <w:r w:rsidR="003940DC">
        <w:rPr>
          <w:rFonts w:ascii="Times New Roman" w:cs="Times New Roman" w:hAnsi="Times New Roman"/>
          <w:sz w:val="24"/>
          <w:szCs w:val="24"/>
        </w:rPr>
        <w:t xml:space="preserve">interruption </w:t>
      </w:r>
      <w:r w:rsidR="00B16039">
        <w:rPr>
          <w:rFonts w:ascii="Times New Roman" w:cs="Times New Roman" w:hAnsi="Times New Roman"/>
          <w:sz w:val="24"/>
          <w:szCs w:val="24"/>
        </w:rPr>
        <w:t>supérieure à 3 heures (sauf accord exprès des parties</w:t>
      </w:r>
      <w:r w:rsidR="001259C5">
        <w:rPr>
          <w:rFonts w:ascii="Times New Roman" w:cs="Times New Roman" w:hAnsi="Times New Roman"/>
          <w:sz w:val="24"/>
          <w:szCs w:val="24"/>
        </w:rPr>
        <w:t>).</w:t>
      </w:r>
    </w:p>
    <w:p w14:paraId="3FF2ABDF" w14:textId="77777777" w:rsidP="00302626" w:rsidR="00302626" w:rsidRDefault="00302626">
      <w:pPr>
        <w:pStyle w:val="Textecourant"/>
        <w:spacing w:after="160" w:before="160" w:line="259" w:lineRule="auto"/>
        <w:rPr>
          <w:rStyle w:val="Accentuationintense"/>
          <w:rFonts w:ascii="Times New Roman" w:hAnsi="Times New Roman"/>
          <w:b/>
          <w:color w:val="auto"/>
          <w:sz w:val="24"/>
          <w:szCs w:val="24"/>
          <w:u w:val="single"/>
        </w:rPr>
      </w:pPr>
    </w:p>
    <w:p w14:paraId="2EC79B85" w14:textId="77777777" w:rsidP="00302626" w:rsidR="00993922" w:rsidRDefault="00993922">
      <w:pPr>
        <w:pStyle w:val="Textecourant"/>
        <w:spacing w:after="160" w:before="160" w:line="259" w:lineRule="auto"/>
        <w:rPr>
          <w:rStyle w:val="Accentuationintense"/>
          <w:rFonts w:ascii="Times New Roman" w:hAnsi="Times New Roman"/>
          <w:b/>
          <w:color w:val="auto"/>
          <w:sz w:val="24"/>
          <w:szCs w:val="24"/>
          <w:u w:val="single"/>
        </w:rPr>
      </w:pPr>
    </w:p>
    <w:p w14:paraId="114EC5A5" w14:textId="77777777" w:rsidP="00302626" w:rsidR="00993922" w:rsidRDefault="00993922" w:rsidRPr="00CC0CA7">
      <w:pPr>
        <w:pStyle w:val="Textecourant"/>
        <w:spacing w:after="160" w:before="160" w:line="259" w:lineRule="auto"/>
        <w:rPr>
          <w:rStyle w:val="Accentuationintense"/>
          <w:rFonts w:ascii="Times New Roman" w:hAnsi="Times New Roman"/>
          <w:b/>
          <w:color w:val="auto"/>
          <w:sz w:val="24"/>
          <w:szCs w:val="24"/>
          <w:u w:val="single"/>
        </w:rPr>
      </w:pPr>
    </w:p>
    <w:p w14:paraId="09E9F18D" w14:textId="4B2E07EB" w:rsidP="00302626" w:rsidR="008B22AC" w:rsidRDefault="00DC21B0" w:rsidRPr="00CC0CA7">
      <w:pPr>
        <w:pStyle w:val="Textecourant"/>
        <w:spacing w:after="160" w:before="160" w:line="259" w:lineRule="auto"/>
        <w:rPr>
          <w:rStyle w:val="Accentuationintense"/>
          <w:rFonts w:ascii="Times New Roman" w:hAnsi="Times New Roman"/>
          <w:b/>
          <w:color w:val="auto"/>
          <w:sz w:val="24"/>
          <w:szCs w:val="24"/>
          <w:u w:val="single"/>
        </w:rPr>
      </w:pPr>
      <w:r w:rsidRPr="00CC0CA7">
        <w:rPr>
          <w:rStyle w:val="Accentuationintense"/>
          <w:rFonts w:ascii="Times New Roman" w:hAnsi="Times New Roman"/>
          <w:b/>
          <w:color w:val="auto"/>
          <w:sz w:val="24"/>
          <w:szCs w:val="24"/>
          <w:u w:val="single"/>
        </w:rPr>
        <w:t xml:space="preserve">Article </w:t>
      </w:r>
      <w:r w:rsidR="00A17E6B" w:rsidRPr="00CC0CA7">
        <w:rPr>
          <w:rStyle w:val="Accentuationintense"/>
          <w:rFonts w:ascii="Times New Roman" w:hAnsi="Times New Roman"/>
          <w:b/>
          <w:color w:val="auto"/>
          <w:sz w:val="24"/>
          <w:szCs w:val="24"/>
          <w:u w:val="single"/>
        </w:rPr>
        <w:t>5</w:t>
      </w:r>
      <w:r w:rsidR="008B22AC" w:rsidRPr="00CC0CA7">
        <w:rPr>
          <w:rStyle w:val="Accentuationintense"/>
          <w:rFonts w:ascii="Times New Roman" w:hAnsi="Times New Roman"/>
          <w:b/>
          <w:color w:val="auto"/>
          <w:sz w:val="24"/>
          <w:szCs w:val="24"/>
          <w:u w:val="single"/>
        </w:rPr>
        <w:t> : Contingent annuel d’heures supplémentaires</w:t>
      </w:r>
    </w:p>
    <w:p w14:paraId="6EE4691D" w14:textId="74F2C78B"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Le contingent annuel d’heures supplémentaires fixé par la Convention collective </w:t>
      </w:r>
      <w:r w:rsidR="00B635A9">
        <w:rPr>
          <w:rFonts w:ascii="Times New Roman" w:cs="Times New Roman" w:hAnsi="Times New Roman"/>
          <w:sz w:val="24"/>
          <w:szCs w:val="24"/>
        </w:rPr>
        <w:t xml:space="preserve">Pharmacie d’Officine </w:t>
      </w:r>
      <w:r w:rsidRPr="00CC0CA7">
        <w:rPr>
          <w:rFonts w:ascii="Times New Roman" w:cs="Times New Roman" w:hAnsi="Times New Roman"/>
          <w:sz w:val="24"/>
          <w:szCs w:val="24"/>
        </w:rPr>
        <w:t xml:space="preserve">est de </w:t>
      </w:r>
      <w:r w:rsidR="00C36276" w:rsidRPr="00CC0CA7">
        <w:rPr>
          <w:rFonts w:ascii="Times New Roman" w:cs="Times New Roman" w:hAnsi="Times New Roman"/>
          <w:sz w:val="24"/>
          <w:szCs w:val="24"/>
        </w:rPr>
        <w:t>1</w:t>
      </w:r>
      <w:r w:rsidR="00B635A9">
        <w:rPr>
          <w:rFonts w:ascii="Times New Roman" w:cs="Times New Roman" w:hAnsi="Times New Roman"/>
          <w:sz w:val="24"/>
          <w:szCs w:val="24"/>
        </w:rPr>
        <w:t>5</w:t>
      </w:r>
      <w:r w:rsidRPr="00CC0CA7">
        <w:rPr>
          <w:rFonts w:ascii="Times New Roman" w:cs="Times New Roman" w:hAnsi="Times New Roman"/>
          <w:sz w:val="24"/>
          <w:szCs w:val="24"/>
        </w:rPr>
        <w:t xml:space="preserve">0 heures. </w:t>
      </w:r>
    </w:p>
    <w:p w14:paraId="4BA174E5" w14:textId="0F9A7CB6"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lastRenderedPageBreak/>
        <w:t xml:space="preserve">Le présent accord a pour objet d’augmenter le contingent annuel d’heures supplémentaires et de le fixer à </w:t>
      </w:r>
      <w:r w:rsidR="00470603">
        <w:rPr>
          <w:rFonts w:ascii="Times New Roman" w:cs="Times New Roman" w:hAnsi="Times New Roman"/>
          <w:sz w:val="24"/>
          <w:szCs w:val="24"/>
        </w:rPr>
        <w:t>350</w:t>
      </w:r>
      <w:r w:rsidRPr="00CC0CA7">
        <w:rPr>
          <w:rFonts w:ascii="Times New Roman" w:cs="Times New Roman" w:hAnsi="Times New Roman"/>
          <w:bCs/>
          <w:sz w:val="24"/>
          <w:szCs w:val="24"/>
        </w:rPr>
        <w:t xml:space="preserve"> heures par an et par salarié</w:t>
      </w:r>
      <w:r w:rsidRPr="00CC0CA7">
        <w:rPr>
          <w:rFonts w:ascii="Times New Roman" w:cs="Times New Roman" w:hAnsi="Times New Roman"/>
          <w:sz w:val="24"/>
          <w:szCs w:val="24"/>
        </w:rPr>
        <w:t>.</w:t>
      </w:r>
    </w:p>
    <w:p w14:paraId="6270CA41" w14:textId="31965789" w:rsidP="00302626" w:rsidR="00A17E6B" w:rsidRDefault="00A17E6B">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La période de référence pour calculer le contingent </w:t>
      </w:r>
      <w:r w:rsidR="00C36276" w:rsidRPr="00CC0CA7">
        <w:rPr>
          <w:rFonts w:ascii="Times New Roman" w:cs="Times New Roman" w:hAnsi="Times New Roman"/>
          <w:sz w:val="24"/>
          <w:szCs w:val="24"/>
        </w:rPr>
        <w:t>est</w:t>
      </w:r>
      <w:r w:rsidRPr="00CC0CA7">
        <w:rPr>
          <w:rFonts w:ascii="Times New Roman" w:cs="Times New Roman" w:hAnsi="Times New Roman"/>
          <w:sz w:val="24"/>
          <w:szCs w:val="24"/>
        </w:rPr>
        <w:t xml:space="preserve"> du </w:t>
      </w:r>
      <w:r w:rsidR="00C934FB">
        <w:rPr>
          <w:rFonts w:ascii="Times New Roman" w:cs="Times New Roman" w:hAnsi="Times New Roman"/>
          <w:sz w:val="24"/>
          <w:szCs w:val="24"/>
        </w:rPr>
        <w:t>1</w:t>
      </w:r>
      <w:r w:rsidR="00C934FB" w:rsidRPr="00C934FB">
        <w:rPr>
          <w:rFonts w:ascii="Times New Roman" w:cs="Times New Roman" w:hAnsi="Times New Roman"/>
          <w:sz w:val="24"/>
          <w:szCs w:val="24"/>
          <w:vertAlign w:val="superscript"/>
        </w:rPr>
        <w:t>er</w:t>
      </w:r>
      <w:r w:rsidR="00C934FB">
        <w:rPr>
          <w:rFonts w:ascii="Times New Roman" w:cs="Times New Roman" w:hAnsi="Times New Roman"/>
          <w:sz w:val="24"/>
          <w:szCs w:val="24"/>
        </w:rPr>
        <w:t xml:space="preserve"> janvier au 31 décembre de l</w:t>
      </w:r>
      <w:r w:rsidRPr="00CC0CA7">
        <w:rPr>
          <w:rFonts w:ascii="Times New Roman" w:cs="Times New Roman" w:hAnsi="Times New Roman"/>
          <w:sz w:val="24"/>
          <w:szCs w:val="24"/>
        </w:rPr>
        <w:t xml:space="preserve">’année concernée. </w:t>
      </w:r>
    </w:p>
    <w:p w14:paraId="343574C2" w14:textId="77777777" w:rsidP="00302626" w:rsidR="00120979" w:rsidRDefault="00120979" w:rsidRPr="00CC0CA7">
      <w:pPr>
        <w:spacing w:after="160" w:before="160" w:line="259" w:lineRule="auto"/>
        <w:jc w:val="both"/>
        <w:rPr>
          <w:rFonts w:ascii="Times New Roman" w:cs="Times New Roman" w:hAnsi="Times New Roman"/>
          <w:sz w:val="24"/>
          <w:szCs w:val="24"/>
        </w:rPr>
      </w:pPr>
    </w:p>
    <w:p w14:paraId="4154A9D6" w14:textId="33D51B24" w:rsidP="00302626" w:rsidR="00A17E6B" w:rsidRDefault="00697963" w:rsidRPr="00CC0CA7">
      <w:pPr>
        <w:spacing w:after="160" w:before="160" w:line="259" w:lineRule="auto"/>
        <w:jc w:val="both"/>
        <w:rPr>
          <w:rFonts w:ascii="Times New Roman" w:cs="Times New Roman" w:hAnsi="Times New Roman"/>
          <w:b/>
          <w:bCs/>
          <w:i/>
          <w:sz w:val="24"/>
          <w:szCs w:val="24"/>
          <w:u w:val="single"/>
        </w:rPr>
      </w:pPr>
      <w:r w:rsidRPr="00CC0CA7">
        <w:rPr>
          <w:rFonts w:ascii="Times New Roman" w:cs="Times New Roman" w:hAnsi="Times New Roman"/>
          <w:b/>
          <w:bCs/>
          <w:i/>
          <w:sz w:val="24"/>
          <w:szCs w:val="24"/>
          <w:u w:val="single"/>
        </w:rPr>
        <w:t>A</w:t>
      </w:r>
      <w:r w:rsidR="00264467" w:rsidRPr="00CC0CA7">
        <w:rPr>
          <w:rFonts w:ascii="Times New Roman" w:cs="Times New Roman" w:hAnsi="Times New Roman"/>
          <w:b/>
          <w:bCs/>
          <w:i/>
          <w:sz w:val="24"/>
          <w:szCs w:val="24"/>
          <w:u w:val="single"/>
        </w:rPr>
        <w:t xml:space="preserve">rticle </w:t>
      </w:r>
      <w:r w:rsidR="00120979">
        <w:rPr>
          <w:rFonts w:ascii="Times New Roman" w:cs="Times New Roman" w:hAnsi="Times New Roman"/>
          <w:b/>
          <w:bCs/>
          <w:i/>
          <w:sz w:val="24"/>
          <w:szCs w:val="24"/>
          <w:u w:val="single"/>
        </w:rPr>
        <w:t>6</w:t>
      </w:r>
      <w:r w:rsidR="00A17E6B" w:rsidRPr="00CC0CA7">
        <w:rPr>
          <w:rFonts w:ascii="Times New Roman" w:cs="Times New Roman" w:hAnsi="Times New Roman"/>
          <w:b/>
          <w:bCs/>
          <w:i/>
          <w:sz w:val="24"/>
          <w:szCs w:val="24"/>
          <w:u w:val="single"/>
        </w:rPr>
        <w:t>. Durée de l’accord</w:t>
      </w:r>
    </w:p>
    <w:p w14:paraId="68044005" w14:textId="60213046"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Le présent accord est conclu pour une durée indéterminée et entrera en vigueur à compter du </w:t>
      </w:r>
      <w:r w:rsidR="00B94EAC">
        <w:rPr>
          <w:rFonts w:ascii="Times New Roman" w:cs="Times New Roman" w:hAnsi="Times New Roman"/>
          <w:sz w:val="24"/>
          <w:szCs w:val="24"/>
        </w:rPr>
        <w:t>1</w:t>
      </w:r>
      <w:r w:rsidR="00B94EAC" w:rsidRPr="00B94EAC">
        <w:rPr>
          <w:rFonts w:ascii="Times New Roman" w:cs="Times New Roman" w:hAnsi="Times New Roman"/>
          <w:sz w:val="24"/>
          <w:szCs w:val="24"/>
          <w:vertAlign w:val="superscript"/>
        </w:rPr>
        <w:t>er</w:t>
      </w:r>
      <w:r w:rsidR="00B94EAC">
        <w:rPr>
          <w:rFonts w:ascii="Times New Roman" w:cs="Times New Roman" w:hAnsi="Times New Roman"/>
          <w:sz w:val="24"/>
          <w:szCs w:val="24"/>
        </w:rPr>
        <w:t xml:space="preserve"> janvier 2025</w:t>
      </w:r>
      <w:r w:rsidRPr="00CC0CA7">
        <w:rPr>
          <w:rFonts w:ascii="Times New Roman" w:cs="Times New Roman" w:hAnsi="Times New Roman"/>
          <w:sz w:val="24"/>
          <w:szCs w:val="24"/>
        </w:rPr>
        <w:t xml:space="preserve">, sous réserve de son approbation </w:t>
      </w:r>
      <w:r w:rsidR="00B94EAC">
        <w:rPr>
          <w:rFonts w:ascii="Times New Roman" w:cs="Times New Roman" w:hAnsi="Times New Roman"/>
          <w:sz w:val="24"/>
          <w:szCs w:val="24"/>
        </w:rPr>
        <w:t xml:space="preserve">par les membres de </w:t>
      </w:r>
      <w:r w:rsidR="008D07F9">
        <w:rPr>
          <w:rFonts w:ascii="Times New Roman" w:cs="Times New Roman" w:hAnsi="Times New Roman"/>
          <w:sz w:val="24"/>
          <w:szCs w:val="24"/>
        </w:rPr>
        <w:t xml:space="preserve">la </w:t>
      </w:r>
      <w:r w:rsidR="00AB5975" w:rsidRPr="00CC0CA7">
        <w:rPr>
          <w:rFonts w:ascii="Times New Roman" w:cs="Times New Roman" w:hAnsi="Times New Roman"/>
          <w:sz w:val="24"/>
          <w:szCs w:val="24"/>
        </w:rPr>
        <w:t>délégation du personnel du comité social et économique</w:t>
      </w:r>
      <w:r w:rsidR="008D07F9">
        <w:rPr>
          <w:rFonts w:ascii="Times New Roman" w:cs="Times New Roman" w:hAnsi="Times New Roman"/>
          <w:sz w:val="24"/>
          <w:szCs w:val="24"/>
        </w:rPr>
        <w:t>.</w:t>
      </w:r>
    </w:p>
    <w:p w14:paraId="0618F263" w14:textId="77777777" w:rsidP="00302626" w:rsidR="00A17E6B" w:rsidRDefault="00A17E6B" w:rsidRPr="00CC0CA7">
      <w:pPr>
        <w:spacing w:after="160" w:before="160" w:line="259" w:lineRule="auto"/>
        <w:jc w:val="both"/>
        <w:rPr>
          <w:rFonts w:ascii="Times New Roman" w:cs="Times New Roman" w:hAnsi="Times New Roman"/>
          <w:i/>
          <w:sz w:val="24"/>
          <w:szCs w:val="24"/>
        </w:rPr>
      </w:pPr>
    </w:p>
    <w:p w14:paraId="06176908" w14:textId="50A50BCC" w:rsidP="00302626" w:rsidR="00A17E6B" w:rsidRDefault="00264467" w:rsidRPr="00CC0CA7">
      <w:pPr>
        <w:spacing w:after="160" w:before="160" w:line="259" w:lineRule="auto"/>
        <w:jc w:val="both"/>
        <w:rPr>
          <w:rFonts w:ascii="Times New Roman" w:cs="Times New Roman" w:hAnsi="Times New Roman"/>
          <w:b/>
          <w:bCs/>
          <w:i/>
          <w:sz w:val="24"/>
          <w:szCs w:val="24"/>
          <w:u w:val="single"/>
        </w:rPr>
      </w:pPr>
      <w:r w:rsidRPr="00CC0CA7">
        <w:rPr>
          <w:rFonts w:ascii="Times New Roman" w:cs="Times New Roman" w:hAnsi="Times New Roman"/>
          <w:b/>
          <w:bCs/>
          <w:i/>
          <w:sz w:val="24"/>
          <w:szCs w:val="24"/>
          <w:u w:val="single"/>
        </w:rPr>
        <w:t xml:space="preserve">Article </w:t>
      </w:r>
      <w:r w:rsidR="00120979">
        <w:rPr>
          <w:rFonts w:ascii="Times New Roman" w:cs="Times New Roman" w:hAnsi="Times New Roman"/>
          <w:b/>
          <w:bCs/>
          <w:i/>
          <w:sz w:val="24"/>
          <w:szCs w:val="24"/>
          <w:u w:val="single"/>
        </w:rPr>
        <w:t>7</w:t>
      </w:r>
      <w:r w:rsidR="00A17E6B" w:rsidRPr="00CC0CA7">
        <w:rPr>
          <w:rFonts w:ascii="Times New Roman" w:cs="Times New Roman" w:hAnsi="Times New Roman"/>
          <w:b/>
          <w:bCs/>
          <w:i/>
          <w:sz w:val="24"/>
          <w:szCs w:val="24"/>
          <w:u w:val="single"/>
        </w:rPr>
        <w:t>. Révision de l’accord</w:t>
      </w:r>
    </w:p>
    <w:p w14:paraId="4B24F9B3"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Conformément aux dispositions des articles L2232-25 du Code du travail, le présent accord pourra être modifié ou révisé, à la demande de l’une ou l’autre des parties signataires ou adhérentes, par voie d’avenants faisant l’objet d’un accord entre les parties.</w:t>
      </w:r>
    </w:p>
    <w:p w14:paraId="648C1ECB"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La demande de révision de tout ou partie de l’accord devra être adressée par lettre recommandée avec accusé de réception à chacune des parties et comporter, outre l’indication des dispositions dont la révision est demandée, des propositions de remplacement. </w:t>
      </w:r>
    </w:p>
    <w:p w14:paraId="6E86389F"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 xml:space="preserve">Le plus rapidement possible et au plus tard dans un délai de 2 mois suivant la réception de cette lettre, les parties devront ouvrir une négociation en vue de la rédaction d’un éventuel nouveau texte. Les dispositions de l’accord dont la révision est demandée resteront en vigueur jusqu’à la conclusion d’un avenant. </w:t>
      </w:r>
    </w:p>
    <w:p w14:paraId="2E3714AA"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La révision proposée donnera éventuellement lieu à l’établissement d’un avenant se substituant de plein droit aux stipulations de l’accord qu’il modifie.</w:t>
      </w:r>
    </w:p>
    <w:p w14:paraId="12207CA0"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Les avenants seront déposés dans les mêmes conditions que celles prévues à l’article L2231-6 du Code du travail et seront opposables à l’ensemble des employeurs et des salariés liés par un accord.</w:t>
      </w:r>
    </w:p>
    <w:p w14:paraId="129A534E" w14:textId="377F6485" w:rsidP="00302626" w:rsidR="00264467"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En cas de modification des dispositions législatives, réglementaires ou conventionnelles qui rendraient inapplicables une quelconque des dispositions du présent accord ou qui remettrait en cause l’équilibre économique de l’entreprise, les parties conviennent d’ouvrir des négociations pour examiner les possibilités d’adapter le présent accord.</w:t>
      </w:r>
    </w:p>
    <w:p w14:paraId="521BAF43" w14:textId="77777777" w:rsidP="00302626" w:rsidR="00302626" w:rsidRDefault="00302626">
      <w:pPr>
        <w:spacing w:after="160" w:before="160" w:line="259" w:lineRule="auto"/>
        <w:jc w:val="both"/>
        <w:rPr>
          <w:rFonts w:ascii="Times New Roman" w:cs="Times New Roman" w:hAnsi="Times New Roman"/>
          <w:b/>
          <w:bCs/>
          <w:i/>
          <w:sz w:val="24"/>
          <w:szCs w:val="24"/>
          <w:u w:val="single"/>
        </w:rPr>
      </w:pPr>
    </w:p>
    <w:p w14:paraId="6FE4CC69" w14:textId="77777777" w:rsidP="00302626" w:rsidR="00120979" w:rsidRDefault="00120979">
      <w:pPr>
        <w:spacing w:after="160" w:before="160" w:line="259" w:lineRule="auto"/>
        <w:jc w:val="both"/>
        <w:rPr>
          <w:rFonts w:ascii="Times New Roman" w:cs="Times New Roman" w:hAnsi="Times New Roman"/>
          <w:b/>
          <w:bCs/>
          <w:i/>
          <w:sz w:val="24"/>
          <w:szCs w:val="24"/>
          <w:u w:val="single"/>
        </w:rPr>
      </w:pPr>
    </w:p>
    <w:p w14:paraId="2D295454" w14:textId="77777777" w:rsidP="00302626" w:rsidR="00120979" w:rsidRDefault="00120979">
      <w:pPr>
        <w:spacing w:after="160" w:before="160" w:line="259" w:lineRule="auto"/>
        <w:jc w:val="both"/>
        <w:rPr>
          <w:rFonts w:ascii="Times New Roman" w:cs="Times New Roman" w:hAnsi="Times New Roman"/>
          <w:b/>
          <w:bCs/>
          <w:i/>
          <w:sz w:val="24"/>
          <w:szCs w:val="24"/>
          <w:u w:val="single"/>
        </w:rPr>
      </w:pPr>
    </w:p>
    <w:p w14:paraId="5BF3D54F" w14:textId="77777777" w:rsidP="00302626" w:rsidR="00120979" w:rsidRDefault="00120979" w:rsidRPr="00CC0CA7">
      <w:pPr>
        <w:spacing w:after="160" w:before="160" w:line="259" w:lineRule="auto"/>
        <w:jc w:val="both"/>
        <w:rPr>
          <w:rFonts w:ascii="Times New Roman" w:cs="Times New Roman" w:hAnsi="Times New Roman"/>
          <w:b/>
          <w:bCs/>
          <w:i/>
          <w:sz w:val="24"/>
          <w:szCs w:val="24"/>
          <w:u w:val="single"/>
        </w:rPr>
      </w:pPr>
    </w:p>
    <w:p w14:paraId="280C9355" w14:textId="4D70A839" w:rsidP="00302626" w:rsidR="00A17E6B" w:rsidRDefault="00A17E6B" w:rsidRPr="00CC0CA7">
      <w:pPr>
        <w:spacing w:after="160" w:before="160" w:line="259" w:lineRule="auto"/>
        <w:jc w:val="both"/>
        <w:rPr>
          <w:rFonts w:ascii="Times New Roman" w:cs="Times New Roman" w:hAnsi="Times New Roman"/>
          <w:b/>
          <w:bCs/>
          <w:i/>
          <w:sz w:val="24"/>
          <w:szCs w:val="24"/>
          <w:u w:val="single"/>
        </w:rPr>
      </w:pPr>
      <w:r w:rsidRPr="00CC0CA7">
        <w:rPr>
          <w:rFonts w:ascii="Times New Roman" w:cs="Times New Roman" w:hAnsi="Times New Roman"/>
          <w:b/>
          <w:bCs/>
          <w:i/>
          <w:sz w:val="24"/>
          <w:szCs w:val="24"/>
          <w:u w:val="single"/>
        </w:rPr>
        <w:t xml:space="preserve">Article </w:t>
      </w:r>
      <w:r w:rsidR="00120979">
        <w:rPr>
          <w:rFonts w:ascii="Times New Roman" w:cs="Times New Roman" w:hAnsi="Times New Roman"/>
          <w:b/>
          <w:bCs/>
          <w:i/>
          <w:sz w:val="24"/>
          <w:szCs w:val="24"/>
          <w:u w:val="single"/>
        </w:rPr>
        <w:t>8</w:t>
      </w:r>
      <w:r w:rsidRPr="00CC0CA7">
        <w:rPr>
          <w:rFonts w:ascii="Times New Roman" w:cs="Times New Roman" w:hAnsi="Times New Roman"/>
          <w:b/>
          <w:bCs/>
          <w:i/>
          <w:sz w:val="24"/>
          <w:szCs w:val="24"/>
          <w:u w:val="single"/>
        </w:rPr>
        <w:t>. Dénonciation de l’accord</w:t>
      </w:r>
    </w:p>
    <w:p w14:paraId="057CEE96"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lastRenderedPageBreak/>
        <w:t>Le présent accord pourra être dénoncé totalement ou partiellement à tout moment par l’une ou l’autre des parties signataires ou adhérentes conformément aux dispositions des articles L2222-6 et L2261-9 et suivants du Code du travail.</w:t>
      </w:r>
    </w:p>
    <w:p w14:paraId="24D9A7A4" w14:textId="77777777"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La dénonciation totale ou partielle devra être notifiée par lettre recommandée par la partie qui dénonce l’autre partie et devra donner lieu aux formalités de dépôt conformément aux dispositions de l’article D2231-2 du Code du travail.</w:t>
      </w:r>
    </w:p>
    <w:p w14:paraId="4D010C6E" w14:textId="61875A0C" w:rsidP="00302626" w:rsidR="00A17E6B" w:rsidRDefault="00A17E6B" w:rsidRPr="00CC0CA7">
      <w:pPr>
        <w:spacing w:after="160" w:before="160" w:line="259" w:lineRule="auto"/>
        <w:jc w:val="both"/>
        <w:rPr>
          <w:rFonts w:ascii="Times New Roman" w:cs="Times New Roman" w:hAnsi="Times New Roman"/>
          <w:sz w:val="24"/>
          <w:szCs w:val="24"/>
        </w:rPr>
      </w:pPr>
      <w:r w:rsidRPr="00CC0CA7">
        <w:rPr>
          <w:rFonts w:ascii="Times New Roman" w:cs="Times New Roman" w:hAnsi="Times New Roman"/>
          <w:sz w:val="24"/>
          <w:szCs w:val="24"/>
        </w:rPr>
        <w:t>Elle sera adressée par lettre recommandée, avec demande d’avis de réception, à la D</w:t>
      </w:r>
      <w:r w:rsidR="00F92022">
        <w:rPr>
          <w:rFonts w:ascii="Times New Roman" w:cs="Times New Roman" w:hAnsi="Times New Roman"/>
          <w:sz w:val="24"/>
          <w:szCs w:val="24"/>
        </w:rPr>
        <w:t>REETS</w:t>
      </w:r>
      <w:r w:rsidRPr="00CC0CA7">
        <w:rPr>
          <w:rFonts w:ascii="Times New Roman" w:cs="Times New Roman" w:hAnsi="Times New Roman"/>
          <w:sz w:val="24"/>
          <w:szCs w:val="24"/>
        </w:rPr>
        <w:t>.</w:t>
      </w:r>
    </w:p>
    <w:p w14:paraId="0B2409C4" w14:textId="2DDB84A1" w:rsidP="00302626" w:rsidR="00264467" w:rsidRDefault="00264467" w:rsidRPr="00CC0CA7">
      <w:pPr>
        <w:spacing w:after="160" w:before="160" w:line="259" w:lineRule="auto"/>
        <w:jc w:val="both"/>
        <w:rPr>
          <w:rFonts w:ascii="Times New Roman" w:cs="Times New Roman" w:hAnsi="Times New Roman"/>
          <w:sz w:val="24"/>
          <w:szCs w:val="24"/>
        </w:rPr>
      </w:pPr>
    </w:p>
    <w:p w14:paraId="3054BDF6" w14:textId="45467D71" w:rsidP="00302626" w:rsidR="00264467" w:rsidRDefault="00264467" w:rsidRPr="00CC0CA7">
      <w:pPr>
        <w:pStyle w:val="Textecourant"/>
        <w:spacing w:after="160" w:before="160" w:line="259" w:lineRule="auto"/>
        <w:rPr>
          <w:rStyle w:val="Accentuationintense"/>
          <w:rFonts w:ascii="Times New Roman" w:hAnsi="Times New Roman"/>
          <w:b/>
          <w:iCs w:val="0"/>
          <w:color w:val="auto"/>
          <w:sz w:val="24"/>
          <w:szCs w:val="24"/>
          <w:u w:val="single"/>
        </w:rPr>
      </w:pPr>
      <w:r w:rsidRPr="00CC0CA7">
        <w:rPr>
          <w:rStyle w:val="Accentuationintense"/>
          <w:rFonts w:ascii="Times New Roman" w:hAnsi="Times New Roman"/>
          <w:b/>
          <w:color w:val="auto"/>
          <w:sz w:val="24"/>
          <w:szCs w:val="24"/>
          <w:u w:val="single"/>
        </w:rPr>
        <w:t xml:space="preserve">Article </w:t>
      </w:r>
      <w:r w:rsidR="00120979">
        <w:rPr>
          <w:rStyle w:val="Accentuationintense"/>
          <w:rFonts w:ascii="Times New Roman" w:hAnsi="Times New Roman"/>
          <w:b/>
          <w:color w:val="auto"/>
          <w:sz w:val="24"/>
          <w:szCs w:val="24"/>
          <w:u w:val="single"/>
        </w:rPr>
        <w:t>9</w:t>
      </w:r>
      <w:r w:rsidRPr="00CC0CA7">
        <w:rPr>
          <w:rStyle w:val="Accentuationintense"/>
          <w:rFonts w:ascii="Times New Roman" w:hAnsi="Times New Roman"/>
          <w:b/>
          <w:color w:val="auto"/>
          <w:sz w:val="24"/>
          <w:szCs w:val="24"/>
          <w:u w:val="single"/>
        </w:rPr>
        <w:t>. Consultation d</w:t>
      </w:r>
      <w:r w:rsidR="00E53D32">
        <w:rPr>
          <w:rStyle w:val="Accentuationintense"/>
          <w:rFonts w:ascii="Times New Roman" w:hAnsi="Times New Roman"/>
          <w:b/>
          <w:color w:val="auto"/>
          <w:sz w:val="24"/>
          <w:szCs w:val="24"/>
          <w:u w:val="single"/>
        </w:rPr>
        <w:t>e la délégation du Comité Social et Economique</w:t>
      </w:r>
      <w:r w:rsidR="00166D03" w:rsidRPr="00CC0CA7">
        <w:rPr>
          <w:rStyle w:val="Accentuationintense"/>
          <w:rFonts w:ascii="Times New Roman" w:hAnsi="Times New Roman"/>
          <w:b/>
          <w:color w:val="auto"/>
          <w:sz w:val="24"/>
          <w:szCs w:val="24"/>
          <w:u w:val="single"/>
        </w:rPr>
        <w:t xml:space="preserve"> </w:t>
      </w:r>
    </w:p>
    <w:p w14:paraId="3E08635B" w14:textId="1445F300" w:rsidP="00302626" w:rsidR="00264467" w:rsidRDefault="00264467" w:rsidRPr="00CC0CA7">
      <w:pPr>
        <w:pStyle w:val="Textecourant"/>
        <w:spacing w:after="160" w:before="160" w:line="259" w:lineRule="auto"/>
        <w:rPr>
          <w:rFonts w:ascii="Times New Roman" w:cs="Times New Roman" w:hAnsi="Times New Roman"/>
          <w:color w:val="auto"/>
          <w:sz w:val="24"/>
          <w:szCs w:val="24"/>
        </w:rPr>
      </w:pPr>
      <w:r w:rsidRPr="00CC0CA7">
        <w:rPr>
          <w:rFonts w:ascii="Times New Roman" w:cs="Times New Roman" w:hAnsi="Times New Roman"/>
          <w:color w:val="auto"/>
          <w:sz w:val="24"/>
          <w:szCs w:val="24"/>
        </w:rPr>
        <w:t xml:space="preserve">Le présent accord a été </w:t>
      </w:r>
      <w:r w:rsidR="00840C95">
        <w:rPr>
          <w:rFonts w:ascii="Times New Roman" w:cs="Times New Roman" w:hAnsi="Times New Roman"/>
          <w:color w:val="auto"/>
          <w:sz w:val="24"/>
          <w:szCs w:val="24"/>
        </w:rPr>
        <w:t xml:space="preserve">adopté </w:t>
      </w:r>
      <w:r w:rsidR="005E6888">
        <w:rPr>
          <w:rFonts w:ascii="Times New Roman" w:cs="Times New Roman" w:hAnsi="Times New Roman"/>
          <w:color w:val="auto"/>
          <w:sz w:val="24"/>
          <w:szCs w:val="24"/>
        </w:rPr>
        <w:t xml:space="preserve">par les </w:t>
      </w:r>
      <w:r w:rsidR="005E6888" w:rsidRPr="009D0885">
        <w:rPr>
          <w:rFonts w:ascii="Times New Roman" w:cs="Times New Roman" w:hAnsi="Times New Roman"/>
          <w:color w:val="auto"/>
          <w:sz w:val="24"/>
          <w:szCs w:val="24"/>
        </w:rPr>
        <w:t>membres élus de la délégation du personnel du comité social et économique</w:t>
      </w:r>
      <w:r w:rsidR="009D0885">
        <w:rPr>
          <w:rFonts w:ascii="Times New Roman" w:cs="Times New Roman" w:hAnsi="Times New Roman"/>
          <w:color w:val="auto"/>
          <w:sz w:val="24"/>
          <w:szCs w:val="24"/>
        </w:rPr>
        <w:t>,</w:t>
      </w:r>
      <w:r w:rsidR="005E6888" w:rsidRPr="009D0885">
        <w:rPr>
          <w:rFonts w:ascii="Times New Roman" w:cs="Times New Roman" w:hAnsi="Times New Roman"/>
          <w:color w:val="auto"/>
          <w:sz w:val="24"/>
          <w:szCs w:val="24"/>
        </w:rPr>
        <w:t xml:space="preserve"> </w:t>
      </w:r>
      <w:r w:rsidRPr="009D0885">
        <w:rPr>
          <w:rFonts w:ascii="Times New Roman" w:cs="Times New Roman" w:hAnsi="Times New Roman"/>
          <w:color w:val="auto"/>
          <w:sz w:val="24"/>
          <w:szCs w:val="24"/>
        </w:rPr>
        <w:t xml:space="preserve">à l’occasion d’une </w:t>
      </w:r>
      <w:r w:rsidR="00B664CE">
        <w:rPr>
          <w:rFonts w:ascii="Times New Roman" w:cs="Times New Roman" w:hAnsi="Times New Roman"/>
          <w:color w:val="auto"/>
          <w:sz w:val="24"/>
          <w:szCs w:val="24"/>
        </w:rPr>
        <w:t xml:space="preserve">réunion </w:t>
      </w:r>
      <w:r w:rsidR="00A30DD4">
        <w:rPr>
          <w:rFonts w:ascii="Times New Roman" w:cs="Times New Roman" w:hAnsi="Times New Roman"/>
          <w:color w:val="auto"/>
          <w:sz w:val="24"/>
          <w:szCs w:val="24"/>
        </w:rPr>
        <w:t>d</w:t>
      </w:r>
      <w:r w:rsidR="00B664CE">
        <w:rPr>
          <w:rFonts w:ascii="Times New Roman" w:cs="Times New Roman" w:hAnsi="Times New Roman"/>
          <w:color w:val="auto"/>
          <w:sz w:val="24"/>
          <w:szCs w:val="24"/>
        </w:rPr>
        <w:t>u CSE</w:t>
      </w:r>
      <w:r w:rsidRPr="00CC0CA7">
        <w:rPr>
          <w:rFonts w:ascii="Times New Roman" w:cs="Times New Roman" w:hAnsi="Times New Roman"/>
          <w:color w:val="auto"/>
          <w:sz w:val="24"/>
          <w:szCs w:val="24"/>
        </w:rPr>
        <w:t xml:space="preserve"> </w:t>
      </w:r>
      <w:r w:rsidR="00B664CE">
        <w:rPr>
          <w:rFonts w:ascii="Times New Roman" w:cs="Times New Roman" w:hAnsi="Times New Roman"/>
          <w:color w:val="auto"/>
          <w:sz w:val="24"/>
          <w:szCs w:val="24"/>
        </w:rPr>
        <w:t xml:space="preserve">le </w:t>
      </w:r>
      <w:r w:rsidR="00A36435">
        <w:rPr>
          <w:rFonts w:ascii="Times New Roman" w:cs="Times New Roman" w:hAnsi="Times New Roman"/>
          <w:color w:val="auto"/>
          <w:sz w:val="24"/>
          <w:szCs w:val="24"/>
        </w:rPr>
        <w:t>1</w:t>
      </w:r>
      <w:r w:rsidR="00120979">
        <w:rPr>
          <w:rFonts w:ascii="Times New Roman" w:cs="Times New Roman" w:hAnsi="Times New Roman"/>
          <w:color w:val="auto"/>
          <w:sz w:val="24"/>
          <w:szCs w:val="24"/>
        </w:rPr>
        <w:t>3</w:t>
      </w:r>
      <w:r w:rsidR="00A36435">
        <w:rPr>
          <w:rFonts w:ascii="Times New Roman" w:cs="Times New Roman" w:hAnsi="Times New Roman"/>
          <w:color w:val="auto"/>
          <w:sz w:val="24"/>
          <w:szCs w:val="24"/>
        </w:rPr>
        <w:t xml:space="preserve"> novembre 2024</w:t>
      </w:r>
      <w:r w:rsidR="00A30DD4">
        <w:rPr>
          <w:rFonts w:ascii="Times New Roman" w:cs="Times New Roman" w:hAnsi="Times New Roman"/>
          <w:color w:val="auto"/>
          <w:sz w:val="24"/>
          <w:szCs w:val="24"/>
        </w:rPr>
        <w:t>.</w:t>
      </w:r>
    </w:p>
    <w:p w14:paraId="13799E95" w14:textId="77777777" w:rsidP="00302626" w:rsidR="00264467" w:rsidRDefault="00264467" w:rsidRPr="00CC0CA7">
      <w:pPr>
        <w:pStyle w:val="Textecourant"/>
        <w:spacing w:after="160" w:before="160" w:line="259" w:lineRule="auto"/>
        <w:rPr>
          <w:rFonts w:ascii="Times New Roman" w:cs="Times New Roman" w:hAnsi="Times New Roman"/>
          <w:i/>
          <w:color w:val="auto"/>
          <w:sz w:val="24"/>
          <w:szCs w:val="24"/>
        </w:rPr>
      </w:pPr>
    </w:p>
    <w:p w14:paraId="7D8A8960" w14:textId="2F55D856" w:rsidP="00302626" w:rsidR="008B22AC" w:rsidRDefault="00264467" w:rsidRPr="00CC0CA7">
      <w:pPr>
        <w:pStyle w:val="Textecourant"/>
        <w:spacing w:after="160" w:before="160" w:line="259" w:lineRule="auto"/>
        <w:rPr>
          <w:rStyle w:val="Accentuationintense"/>
          <w:rFonts w:ascii="Times New Roman" w:hAnsi="Times New Roman"/>
          <w:b/>
          <w:color w:val="auto"/>
          <w:sz w:val="24"/>
          <w:szCs w:val="24"/>
          <w:u w:val="single"/>
        </w:rPr>
      </w:pPr>
      <w:r w:rsidRPr="00CC0CA7">
        <w:rPr>
          <w:rStyle w:val="Accentuationintense"/>
          <w:rFonts w:ascii="Times New Roman" w:hAnsi="Times New Roman"/>
          <w:b/>
          <w:color w:val="auto"/>
          <w:sz w:val="24"/>
          <w:szCs w:val="24"/>
          <w:u w:val="single"/>
        </w:rPr>
        <w:t xml:space="preserve">Article </w:t>
      </w:r>
      <w:r w:rsidR="00697963" w:rsidRPr="00CC0CA7">
        <w:rPr>
          <w:rStyle w:val="Accentuationintense"/>
          <w:rFonts w:ascii="Times New Roman" w:hAnsi="Times New Roman"/>
          <w:b/>
          <w:color w:val="auto"/>
          <w:sz w:val="24"/>
          <w:szCs w:val="24"/>
          <w:u w:val="single"/>
        </w:rPr>
        <w:t>1</w:t>
      </w:r>
      <w:r w:rsidR="00120979">
        <w:rPr>
          <w:rStyle w:val="Accentuationintense"/>
          <w:rFonts w:ascii="Times New Roman" w:hAnsi="Times New Roman"/>
          <w:b/>
          <w:color w:val="auto"/>
          <w:sz w:val="24"/>
          <w:szCs w:val="24"/>
          <w:u w:val="single"/>
        </w:rPr>
        <w:t>0</w:t>
      </w:r>
      <w:r w:rsidR="008B22AC" w:rsidRPr="00CC0CA7">
        <w:rPr>
          <w:rStyle w:val="Accentuationintense"/>
          <w:rFonts w:ascii="Times New Roman" w:hAnsi="Times New Roman"/>
          <w:b/>
          <w:color w:val="auto"/>
          <w:sz w:val="24"/>
          <w:szCs w:val="24"/>
          <w:u w:val="single"/>
        </w:rPr>
        <w:t>. Dépôt et publicité de l’accord</w:t>
      </w:r>
    </w:p>
    <w:p w14:paraId="46C52D3F" w14:textId="77777777" w:rsidP="00302626" w:rsidR="008B22AC" w:rsidRDefault="008B22AC" w:rsidRPr="00CC0CA7">
      <w:pPr>
        <w:pStyle w:val="Textecourant"/>
        <w:spacing w:after="160" w:before="160" w:line="259" w:lineRule="auto"/>
        <w:rPr>
          <w:rFonts w:ascii="Times New Roman" w:cs="Times New Roman" w:hAnsi="Times New Roman"/>
          <w:i/>
          <w:iCs/>
          <w:color w:val="auto"/>
          <w:sz w:val="24"/>
          <w:szCs w:val="24"/>
        </w:rPr>
      </w:pPr>
      <w:r w:rsidRPr="00CC0CA7">
        <w:rPr>
          <w:rFonts w:ascii="Times New Roman" w:cs="Times New Roman" w:hAnsi="Times New Roman"/>
          <w:color w:val="auto"/>
          <w:sz w:val="24"/>
          <w:szCs w:val="24"/>
        </w:rPr>
        <w:t xml:space="preserve">Le présent accord sera déposé par l’entreprise sur la plateforme de téléprocédure </w:t>
      </w:r>
      <w:proofErr w:type="spellStart"/>
      <w:r w:rsidRPr="00CC0CA7">
        <w:rPr>
          <w:rFonts w:ascii="Times New Roman" w:cs="Times New Roman" w:hAnsi="Times New Roman"/>
          <w:color w:val="auto"/>
          <w:sz w:val="24"/>
          <w:szCs w:val="24"/>
        </w:rPr>
        <w:t>Télé@ccords</w:t>
      </w:r>
      <w:proofErr w:type="spellEnd"/>
      <w:r w:rsidRPr="00CC0CA7">
        <w:rPr>
          <w:rFonts w:ascii="Times New Roman" w:cs="Times New Roman" w:hAnsi="Times New Roman"/>
          <w:color w:val="auto"/>
          <w:sz w:val="24"/>
          <w:szCs w:val="24"/>
        </w:rPr>
        <w:t xml:space="preserve"> </w:t>
      </w:r>
      <w:hyperlink r:id="rId11" w:history="1">
        <w:r w:rsidRPr="00CC0CA7">
          <w:rPr>
            <w:rStyle w:val="Lienhypertexte"/>
            <w:rFonts w:ascii="Times New Roman" w:cs="Times New Roman" w:hAnsi="Times New Roman"/>
            <w:color w:val="auto"/>
            <w:sz w:val="24"/>
            <w:szCs w:val="24"/>
          </w:rPr>
          <w:t>https://www.teleaccords.travail-emploi.gouv.fr</w:t>
        </w:r>
      </w:hyperlink>
    </w:p>
    <w:p w14:paraId="1565B004" w14:textId="1315A55A" w:rsidP="00302626" w:rsidR="00697963" w:rsidRDefault="00697963" w:rsidRPr="00CC0CA7">
      <w:pPr>
        <w:pStyle w:val="Textecourant"/>
        <w:spacing w:after="160" w:before="160" w:line="259" w:lineRule="auto"/>
        <w:rPr>
          <w:rFonts w:ascii="Times New Roman" w:cs="Times New Roman" w:hAnsi="Times New Roman"/>
          <w:color w:val="auto"/>
          <w:sz w:val="24"/>
          <w:szCs w:val="24"/>
        </w:rPr>
      </w:pPr>
      <w:r w:rsidRPr="00CC0CA7">
        <w:rPr>
          <w:rFonts w:ascii="Times New Roman" w:cs="Times New Roman" w:hAnsi="Times New Roman"/>
          <w:color w:val="auto"/>
          <w:sz w:val="24"/>
          <w:szCs w:val="24"/>
        </w:rPr>
        <w:t>L’accord sera aussi déposé au greffe du Conseil des Prud’hommes d</w:t>
      </w:r>
      <w:r w:rsidR="006C72BD">
        <w:rPr>
          <w:rFonts w:ascii="Times New Roman" w:cs="Times New Roman" w:hAnsi="Times New Roman"/>
          <w:color w:val="auto"/>
          <w:sz w:val="24"/>
          <w:szCs w:val="24"/>
        </w:rPr>
        <w:t>e Montpellier</w:t>
      </w:r>
      <w:r w:rsidRPr="00CC0CA7">
        <w:rPr>
          <w:rFonts w:ascii="Times New Roman" w:cs="Times New Roman" w:hAnsi="Times New Roman"/>
          <w:color w:val="auto"/>
          <w:sz w:val="24"/>
          <w:szCs w:val="24"/>
        </w:rPr>
        <w:t>.</w:t>
      </w:r>
    </w:p>
    <w:p w14:paraId="1B6441FC" w14:textId="67045676" w:rsidP="00302626" w:rsidR="008B22AC" w:rsidRDefault="00697963" w:rsidRPr="00CC0CA7">
      <w:pPr>
        <w:pStyle w:val="Textecourant"/>
        <w:spacing w:after="160" w:before="160" w:line="259" w:lineRule="auto"/>
        <w:rPr>
          <w:rFonts w:ascii="Times New Roman" w:cs="Times New Roman" w:hAnsi="Times New Roman"/>
          <w:color w:val="auto"/>
          <w:sz w:val="24"/>
          <w:szCs w:val="24"/>
        </w:rPr>
      </w:pPr>
      <w:r w:rsidRPr="00CC0CA7">
        <w:rPr>
          <w:rFonts w:ascii="Times New Roman" w:cs="Times New Roman" w:hAnsi="Times New Roman"/>
          <w:color w:val="auto"/>
          <w:sz w:val="24"/>
          <w:szCs w:val="24"/>
        </w:rPr>
        <w:t xml:space="preserve">Le présent accord sera publié, dans une version anonyme, sur la base de données en ligne des accords collectifs : legifrance.gouv.fr. </w:t>
      </w:r>
    </w:p>
    <w:p w14:paraId="70441F8F" w14:textId="77777777" w:rsidP="006D66DD" w:rsidR="006D66DD" w:rsidRDefault="006D66DD" w:rsidRPr="00CC0CA7">
      <w:pPr>
        <w:pStyle w:val="Textecourant"/>
        <w:spacing w:after="160" w:line="259" w:lineRule="auto"/>
        <w:jc w:val="right"/>
        <w:rPr>
          <w:rFonts w:ascii="Times New Roman" w:cs="Times New Roman" w:hAnsi="Times New Roman"/>
          <w:color w:themeColor="text1" w:val="000000"/>
          <w:sz w:val="24"/>
          <w:szCs w:val="24"/>
        </w:rPr>
      </w:pPr>
    </w:p>
    <w:p w14:paraId="007BA7F1" w14:textId="397F0981" w:rsidP="00396219" w:rsidR="006D66DD" w:rsidRDefault="006D66DD" w:rsidRPr="00CC0CA7">
      <w:pPr>
        <w:pStyle w:val="Textecourant"/>
        <w:spacing w:after="160" w:line="259" w:lineRule="auto"/>
        <w:jc w:val="left"/>
        <w:rPr>
          <w:rFonts w:ascii="Times New Roman" w:cs="Times New Roman" w:hAnsi="Times New Roman"/>
          <w:color w:themeColor="text1" w:val="000000"/>
          <w:sz w:val="24"/>
          <w:szCs w:val="24"/>
        </w:rPr>
      </w:pPr>
      <w:r w:rsidRPr="00CC0CA7">
        <w:rPr>
          <w:rFonts w:ascii="Times New Roman" w:cs="Times New Roman" w:hAnsi="Times New Roman"/>
          <w:color w:themeColor="text1" w:val="000000"/>
          <w:sz w:val="24"/>
          <w:szCs w:val="24"/>
        </w:rPr>
        <w:t xml:space="preserve">Fait à </w:t>
      </w:r>
      <w:r w:rsidR="006C72BD">
        <w:rPr>
          <w:rFonts w:ascii="Times New Roman" w:cs="Times New Roman" w:hAnsi="Times New Roman"/>
          <w:color w:themeColor="text1" w:val="000000"/>
          <w:sz w:val="24"/>
          <w:szCs w:val="24"/>
        </w:rPr>
        <w:t>Montpellier</w:t>
      </w:r>
      <w:r w:rsidR="007A4E92">
        <w:rPr>
          <w:rFonts w:ascii="Times New Roman" w:cs="Times New Roman" w:hAnsi="Times New Roman"/>
          <w:color w:themeColor="text1" w:val="000000"/>
          <w:sz w:val="24"/>
          <w:szCs w:val="24"/>
        </w:rPr>
        <w:t>, le 1</w:t>
      </w:r>
      <w:r w:rsidR="00470603">
        <w:rPr>
          <w:rFonts w:ascii="Times New Roman" w:cs="Times New Roman" w:hAnsi="Times New Roman"/>
          <w:color w:themeColor="text1" w:val="000000"/>
          <w:sz w:val="24"/>
          <w:szCs w:val="24"/>
        </w:rPr>
        <w:t>5</w:t>
      </w:r>
      <w:r w:rsidR="007A4E92">
        <w:rPr>
          <w:rFonts w:ascii="Times New Roman" w:cs="Times New Roman" w:hAnsi="Times New Roman"/>
          <w:color w:themeColor="text1" w:val="000000"/>
          <w:sz w:val="24"/>
          <w:szCs w:val="24"/>
        </w:rPr>
        <w:t xml:space="preserve"> novembre 2024</w:t>
      </w:r>
      <w:r w:rsidRPr="00CC0CA7">
        <w:rPr>
          <w:rFonts w:ascii="Times New Roman" w:cs="Times New Roman" w:hAnsi="Times New Roman"/>
          <w:color w:themeColor="text1" w:val="000000"/>
          <w:sz w:val="24"/>
          <w:szCs w:val="24"/>
        </w:rPr>
        <w:t xml:space="preserve"> </w:t>
      </w:r>
    </w:p>
    <w:p w14:paraId="4F73414B" w14:textId="77777777" w:rsidP="00396219" w:rsidR="00396219" w:rsidRDefault="00396219" w:rsidRPr="00396219">
      <w:pPr>
        <w:autoSpaceDE w:val="0"/>
        <w:autoSpaceDN w:val="0"/>
        <w:spacing w:after="0" w:before="120" w:line="260" w:lineRule="exact"/>
        <w:jc w:val="both"/>
        <w:rPr>
          <w:rFonts w:cstheme="minorHAnsi" w:eastAsia="Times New Roman"/>
          <w:sz w:val="20"/>
          <w:szCs w:val="20"/>
          <w:lang w:eastAsia="fr-FR"/>
        </w:rPr>
      </w:pPr>
    </w:p>
    <w:tbl>
      <w:tblPr>
        <w:tblStyle w:val="Grilledutableau1"/>
        <w:tblW w:type="auto" w:w="0"/>
        <w:tblLook w:firstColumn="1" w:firstRow="1" w:lastColumn="0" w:lastRow="0" w:noHBand="0" w:noVBand="1" w:val="04A0"/>
      </w:tblPr>
      <w:tblGrid>
        <w:gridCol w:w="3020"/>
        <w:gridCol w:w="3021"/>
        <w:gridCol w:w="3021"/>
      </w:tblGrid>
      <w:tr w14:paraId="00BF55F1" w14:textId="77777777" w:rsidR="00E33804" w:rsidRPr="00396219" w:rsidTr="00396219">
        <w:trPr>
          <w:trHeight w:val="2570"/>
        </w:trPr>
        <w:tc>
          <w:tcPr>
            <w:tcW w:type="dxa" w:w="3236"/>
          </w:tcPr>
          <w:p w14:paraId="105F8EEE" w14:textId="77777777" w:rsidP="00396219" w:rsidR="00396219" w:rsidRDefault="00396219" w:rsidRPr="00396219">
            <w:pPr>
              <w:autoSpaceDE w:val="0"/>
              <w:autoSpaceDN w:val="0"/>
              <w:spacing w:before="120" w:line="260" w:lineRule="exact"/>
              <w:jc w:val="both"/>
              <w:rPr>
                <w:rFonts w:cstheme="minorHAnsi"/>
                <w:sz w:val="24"/>
                <w:szCs w:val="24"/>
              </w:rPr>
            </w:pPr>
          </w:p>
        </w:tc>
        <w:tc>
          <w:tcPr>
            <w:tcW w:type="dxa" w:w="3237"/>
          </w:tcPr>
          <w:p w14:paraId="01A0F90C" w14:textId="7E6F9EF8" w:rsidP="00396219" w:rsidR="00396219" w:rsidRDefault="00396219" w:rsidRPr="00396219">
            <w:pPr>
              <w:autoSpaceDE w:val="0"/>
              <w:autoSpaceDN w:val="0"/>
              <w:spacing w:before="120" w:line="260" w:lineRule="exact"/>
              <w:jc w:val="both"/>
              <w:rPr>
                <w:rFonts w:cstheme="minorHAnsi"/>
                <w:sz w:val="24"/>
                <w:szCs w:val="24"/>
              </w:rPr>
            </w:pPr>
          </w:p>
        </w:tc>
        <w:tc>
          <w:tcPr>
            <w:tcW w:type="dxa" w:w="3237"/>
          </w:tcPr>
          <w:p w14:paraId="7A4D40E4" w14:textId="30710801" w:rsidP="00396219" w:rsidR="00396219" w:rsidRDefault="00396219" w:rsidRPr="00396219">
            <w:pPr>
              <w:autoSpaceDE w:val="0"/>
              <w:autoSpaceDN w:val="0"/>
              <w:spacing w:before="120" w:line="260" w:lineRule="exact"/>
              <w:jc w:val="both"/>
              <w:rPr>
                <w:rFonts w:cstheme="minorHAnsi"/>
                <w:sz w:val="24"/>
                <w:szCs w:val="24"/>
              </w:rPr>
            </w:pPr>
          </w:p>
        </w:tc>
      </w:tr>
    </w:tbl>
    <w:p w14:paraId="7DB705C8" w14:textId="394C7567" w:rsidP="00A561F2" w:rsidR="00302626" w:rsidRDefault="00302626" w:rsidRPr="00CC0CA7">
      <w:pPr>
        <w:pStyle w:val="Textecourant"/>
        <w:spacing w:after="160" w:line="259" w:lineRule="auto"/>
        <w:rPr>
          <w:rFonts w:ascii="Times New Roman" w:cs="Times New Roman" w:hAnsi="Times New Roman"/>
          <w:color w:themeColor="text1" w:val="000000"/>
          <w:sz w:val="24"/>
          <w:szCs w:val="24"/>
        </w:rPr>
      </w:pPr>
    </w:p>
    <w:p w14:paraId="4540C144" w14:textId="33BC4019" w:rsidP="00A561F2" w:rsidR="00302626" w:rsidRDefault="00302626" w:rsidRPr="00CC0CA7">
      <w:pPr>
        <w:pStyle w:val="Textecourant"/>
        <w:spacing w:after="160" w:line="259" w:lineRule="auto"/>
        <w:rPr>
          <w:rFonts w:ascii="Times New Roman" w:cs="Times New Roman" w:hAnsi="Times New Roman"/>
          <w:color w:themeColor="text1" w:val="000000"/>
          <w:sz w:val="24"/>
          <w:szCs w:val="24"/>
        </w:rPr>
      </w:pPr>
    </w:p>
    <w:p w14:paraId="1751FA7E" w14:textId="16E77FFE" w:rsidP="00166D03" w:rsidR="008B22AC" w:rsidRDefault="008B22AC" w:rsidRPr="00CC0CA7">
      <w:pPr>
        <w:spacing w:after="160" w:line="259" w:lineRule="auto"/>
        <w:rPr>
          <w:rFonts w:ascii="Times New Roman" w:cs="Times New Roman" w:hAnsi="Times New Roman"/>
          <w:color w:themeColor="text1" w:val="000000"/>
          <w:sz w:val="24"/>
          <w:szCs w:val="24"/>
        </w:rPr>
      </w:pPr>
    </w:p>
    <w:sectPr w:rsidR="008B22AC" w:rsidRPr="00CC0CA7" w:rsidSect="00302626">
      <w:headerReference r:id="rId12" w:type="even"/>
      <w:headerReference r:id="rId13" w:type="default"/>
      <w:footerReference r:id="rId14" w:type="default"/>
      <w:headerReference r:id="rId15" w:type="first"/>
      <w:pgSz w:h="16838" w:w="11906"/>
      <w:pgMar w:bottom="1417" w:footer="709" w:gutter="0" w:header="709"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58C437" w14:textId="77777777" w:rsidR="003C4689" w:rsidRDefault="003C4689" w:rsidP="00565F83">
      <w:pPr>
        <w:spacing w:after="0" w:line="240" w:lineRule="auto"/>
      </w:pPr>
      <w:r>
        <w:separator/>
      </w:r>
    </w:p>
  </w:endnote>
  <w:endnote w:type="continuationSeparator" w:id="0">
    <w:p w14:paraId="2762BDE6" w14:textId="77777777" w:rsidR="003C4689" w:rsidRDefault="003C4689" w:rsidP="00565F83">
      <w:pPr>
        <w:spacing w:after="0" w:line="240" w:lineRule="auto"/>
      </w:pPr>
      <w:r>
        <w:continuationSeparator/>
      </w:r>
    </w:p>
  </w:endnote>
  <w:endnote w:type="continuationNotice" w:id="1">
    <w:p w14:paraId="51E11A39" w14:textId="77777777" w:rsidR="003C4689" w:rsidRDefault="003C46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id w:val="1536073693"/>
      <w:docPartObj>
        <w:docPartGallery w:val="Page Numbers (Bottom of Page)"/>
        <w:docPartUnique/>
      </w:docPartObj>
    </w:sdtPr>
    <w:sdtEndPr>
      <w:rPr>
        <w:rFonts w:ascii="Times New Roman" w:cs="Times New Roman" w:hAnsi="Times New Roman"/>
        <w:i/>
      </w:rPr>
    </w:sdtEndPr>
    <w:sdtContent>
      <w:p w14:paraId="5B084AE5" w14:textId="3E3D4248" w:rsidP="005C62A3" w:rsidR="005C62A3" w:rsidRDefault="005C62A3" w:rsidRPr="005C62A3">
        <w:pPr>
          <w:pStyle w:val="Pieddepage"/>
          <w:jc w:val="right"/>
          <w:rPr>
            <w:rFonts w:ascii="Times New Roman" w:cs="Times New Roman" w:hAnsi="Times New Roman"/>
            <w:i/>
          </w:rPr>
        </w:pPr>
        <w:r w:rsidRPr="005C62A3">
          <w:rPr>
            <w:rFonts w:ascii="Times New Roman" w:cs="Times New Roman" w:hAnsi="Times New Roman"/>
            <w:i/>
          </w:rPr>
          <w:fldChar w:fldCharType="begin"/>
        </w:r>
        <w:r w:rsidRPr="005C62A3">
          <w:rPr>
            <w:rFonts w:ascii="Times New Roman" w:cs="Times New Roman" w:hAnsi="Times New Roman"/>
            <w:i/>
          </w:rPr>
          <w:instrText>PAGE   \* MERGEFORMAT</w:instrText>
        </w:r>
        <w:r w:rsidRPr="005C62A3">
          <w:rPr>
            <w:rFonts w:ascii="Times New Roman" w:cs="Times New Roman" w:hAnsi="Times New Roman"/>
            <w:i/>
          </w:rPr>
          <w:fldChar w:fldCharType="separate"/>
        </w:r>
        <w:r w:rsidR="00246BFD">
          <w:rPr>
            <w:rFonts w:ascii="Times New Roman" w:cs="Times New Roman" w:hAnsi="Times New Roman"/>
            <w:i/>
            <w:noProof/>
          </w:rPr>
          <w:t>5</w:t>
        </w:r>
        <w:r w:rsidRPr="005C62A3">
          <w:rPr>
            <w:rFonts w:ascii="Times New Roman" w:cs="Times New Roman" w:hAnsi="Times New Roman"/>
            <w:i/>
          </w:rPr>
          <w:fldChar w:fldCharType="end"/>
        </w:r>
        <w:r w:rsidRPr="005C62A3">
          <w:rPr>
            <w:rFonts w:ascii="Times New Roman" w:cs="Times New Roman" w:hAnsi="Times New Roman"/>
            <w:i/>
          </w:rPr>
          <w:t>/</w:t>
        </w:r>
        <w:r w:rsidRPr="005C62A3">
          <w:rPr>
            <w:rFonts w:ascii="Times New Roman" w:cs="Times New Roman" w:hAnsi="Times New Roman"/>
            <w:i/>
          </w:rPr>
          <w:fldChar w:fldCharType="begin"/>
        </w:r>
        <w:r w:rsidRPr="005C62A3">
          <w:rPr>
            <w:rFonts w:ascii="Times New Roman" w:cs="Times New Roman" w:hAnsi="Times New Roman"/>
            <w:i/>
          </w:rPr>
          <w:instrText xml:space="preserve"> NUMPAGES   \* MERGEFORMAT </w:instrText>
        </w:r>
        <w:r w:rsidRPr="005C62A3">
          <w:rPr>
            <w:rFonts w:ascii="Times New Roman" w:cs="Times New Roman" w:hAnsi="Times New Roman"/>
            <w:i/>
          </w:rPr>
          <w:fldChar w:fldCharType="separate"/>
        </w:r>
        <w:r w:rsidR="00246BFD">
          <w:rPr>
            <w:rFonts w:ascii="Times New Roman" w:cs="Times New Roman" w:hAnsi="Times New Roman"/>
            <w:i/>
            <w:noProof/>
          </w:rPr>
          <w:t>6</w:t>
        </w:r>
        <w:r w:rsidRPr="005C62A3">
          <w:rPr>
            <w:rFonts w:ascii="Times New Roman" w:cs="Times New Roman" w:hAnsi="Times New Roman"/>
            <w:i/>
          </w:rPr>
          <w:fldChar w:fldCharType="end"/>
        </w:r>
      </w:p>
    </w:sdtContent>
  </w:sdt>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355C1150" w14:textId="77777777" w:rsidP="00565F83" w:rsidR="003C4689" w:rsidRDefault="003C4689">
      <w:pPr>
        <w:spacing w:after="0" w:line="240" w:lineRule="auto"/>
      </w:pPr>
      <w:r>
        <w:separator/>
      </w:r>
    </w:p>
  </w:footnote>
  <w:footnote w:id="0" w:type="continuationSeparator">
    <w:p w14:paraId="309B9D69" w14:textId="77777777" w:rsidP="00565F83" w:rsidR="003C4689" w:rsidRDefault="003C4689">
      <w:pPr>
        <w:spacing w:after="0" w:line="240" w:lineRule="auto"/>
      </w:pPr>
      <w:r>
        <w:continuationSeparator/>
      </w:r>
    </w:p>
  </w:footnote>
  <w:footnote w:id="1" w:type="continuationNotice">
    <w:p w14:paraId="5F1E0582" w14:textId="77777777" w:rsidR="003C4689" w:rsidRDefault="003C4689">
      <w:pPr>
        <w:spacing w:after="0" w:line="240" w:lineRule="auto"/>
      </w:pP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336636DE" w14:textId="402B2C19" w:rsidR="00315376" w:rsidRDefault="00315376">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6CB82CFF" w14:textId="53479CCA" w:rsidR="00315376" w:rsidRDefault="00315376">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4CF86F13" w14:textId="4A191AEF" w:rsidR="00315376" w:rsidRDefault="00315376">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26339B5"/>
    <w:multiLevelType w:val="hybridMultilevel"/>
    <w:tmpl w:val="24122B02"/>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E155D59"/>
    <w:multiLevelType w:val="hybridMultilevel"/>
    <w:tmpl w:val="F1D649DA"/>
    <w:lvl w:ilvl="0" w:tplc="040C000B">
      <w:start w:val="1"/>
      <w:numFmt w:val="bullet"/>
      <w:lvlText w:val=""/>
      <w:lvlJc w:val="left"/>
      <w:pPr>
        <w:ind w:hanging="360" w:left="720"/>
      </w:pPr>
      <w:rPr>
        <w:rFonts w:ascii="Wingdings" w:hAnsi="Wingding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E17348D"/>
    <w:multiLevelType w:val="hybridMultilevel"/>
    <w:tmpl w:val="8654D2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6B97714"/>
    <w:multiLevelType w:val="hybridMultilevel"/>
    <w:tmpl w:val="31FE538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306654D"/>
    <w:multiLevelType w:val="hybridMultilevel"/>
    <w:tmpl w:val="2EE677A0"/>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46E6228D"/>
    <w:multiLevelType w:val="hybridMultilevel"/>
    <w:tmpl w:val="06E6ED52"/>
    <w:lvl w:ilvl="0" w:tplc="17626D48">
      <w:start w:val="1"/>
      <w:numFmt w:val="bullet"/>
      <w:pStyle w:val="Puceniveau1"/>
      <w:lvlText w:val=""/>
      <w:lvlJc w:val="left"/>
      <w:pPr>
        <w:ind w:hanging="360" w:left="360"/>
      </w:pPr>
      <w:rPr>
        <w:rFonts w:ascii="Symbol" w:hAnsi="Symbol" w:hint="default"/>
        <w:color w:themeColor="accent2" w:val="C0504D"/>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50E246B8"/>
    <w:multiLevelType w:val="hybridMultilevel"/>
    <w:tmpl w:val="B838B14A"/>
    <w:lvl w:ilvl="0" w:tplc="FC3E5D8E">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6F432307"/>
    <w:multiLevelType w:val="hybridMultilevel"/>
    <w:tmpl w:val="EE2CCC0A"/>
    <w:lvl w:ilvl="0" w:tplc="894A6706">
      <w:start w:val="1"/>
      <w:numFmt w:val="bullet"/>
      <w:lvlText w:val=""/>
      <w:lvlJc w:val="left"/>
      <w:pPr>
        <w:ind w:hanging="360" w:left="720"/>
      </w:pPr>
      <w:rPr>
        <w:rFonts w:ascii="Symbol" w:hAnsi="Symbo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817411100" w:numId="1">
    <w:abstractNumId w:val="0"/>
  </w:num>
  <w:num w16cid:durableId="1122109401" w:numId="2">
    <w:abstractNumId w:val="1"/>
  </w:num>
  <w:num w16cid:durableId="530463003" w:numId="3">
    <w:abstractNumId w:val="5"/>
  </w:num>
  <w:num w16cid:durableId="1175732016" w:numId="4">
    <w:abstractNumId w:val="7"/>
  </w:num>
  <w:num w16cid:durableId="380177642" w:numId="5">
    <w:abstractNumId w:val="4"/>
  </w:num>
  <w:num w16cid:durableId="1092774597" w:numId="6">
    <w:abstractNumId w:val="6"/>
  </w:num>
  <w:num w16cid:durableId="322978298" w:numId="7">
    <w:abstractNumId w:val="3"/>
  </w:num>
  <w:num w16cid:durableId="640114724" w:numId="8">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00"/>
  <w:proofState w:grammar="clean" w:spelling="clean"/>
  <w:defaultTabStop w:val="708"/>
  <w:hyphenationZone w:val="425"/>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CC"/>
    <w:rsid w:val="00042BBC"/>
    <w:rsid w:val="00054C1A"/>
    <w:rsid w:val="000648EC"/>
    <w:rsid w:val="000A4C9D"/>
    <w:rsid w:val="000B4095"/>
    <w:rsid w:val="000B508D"/>
    <w:rsid w:val="000B661A"/>
    <w:rsid w:val="000C57ED"/>
    <w:rsid w:val="000E105E"/>
    <w:rsid w:val="00102A87"/>
    <w:rsid w:val="00116E8C"/>
    <w:rsid w:val="00120979"/>
    <w:rsid w:val="001259C5"/>
    <w:rsid w:val="00135493"/>
    <w:rsid w:val="00145F1F"/>
    <w:rsid w:val="001476BA"/>
    <w:rsid w:val="00166D03"/>
    <w:rsid w:val="001703AE"/>
    <w:rsid w:val="00191294"/>
    <w:rsid w:val="00192968"/>
    <w:rsid w:val="001A1A04"/>
    <w:rsid w:val="001A5D7F"/>
    <w:rsid w:val="001C580D"/>
    <w:rsid w:val="001D0C7A"/>
    <w:rsid w:val="001D7314"/>
    <w:rsid w:val="00213634"/>
    <w:rsid w:val="0023425A"/>
    <w:rsid w:val="00246BFD"/>
    <w:rsid w:val="00261B8D"/>
    <w:rsid w:val="00263CFA"/>
    <w:rsid w:val="00264467"/>
    <w:rsid w:val="00277720"/>
    <w:rsid w:val="0027774C"/>
    <w:rsid w:val="002A131D"/>
    <w:rsid w:val="002C3CB5"/>
    <w:rsid w:val="002D3414"/>
    <w:rsid w:val="00302626"/>
    <w:rsid w:val="00310A01"/>
    <w:rsid w:val="00310A28"/>
    <w:rsid w:val="00315376"/>
    <w:rsid w:val="00321982"/>
    <w:rsid w:val="00321D40"/>
    <w:rsid w:val="003279E2"/>
    <w:rsid w:val="003676C6"/>
    <w:rsid w:val="00383B98"/>
    <w:rsid w:val="0039080D"/>
    <w:rsid w:val="003940DC"/>
    <w:rsid w:val="00396219"/>
    <w:rsid w:val="003C4689"/>
    <w:rsid w:val="003E13DD"/>
    <w:rsid w:val="00415E4A"/>
    <w:rsid w:val="004160CC"/>
    <w:rsid w:val="004348A3"/>
    <w:rsid w:val="00452A90"/>
    <w:rsid w:val="00470603"/>
    <w:rsid w:val="004819C3"/>
    <w:rsid w:val="004A3ADA"/>
    <w:rsid w:val="004C5700"/>
    <w:rsid w:val="004D02E3"/>
    <w:rsid w:val="004E3952"/>
    <w:rsid w:val="00527A00"/>
    <w:rsid w:val="00542722"/>
    <w:rsid w:val="00556551"/>
    <w:rsid w:val="00565F83"/>
    <w:rsid w:val="005A76BD"/>
    <w:rsid w:val="005B18A7"/>
    <w:rsid w:val="005C62A3"/>
    <w:rsid w:val="005E1592"/>
    <w:rsid w:val="005E6888"/>
    <w:rsid w:val="006366E2"/>
    <w:rsid w:val="006502A5"/>
    <w:rsid w:val="00662183"/>
    <w:rsid w:val="00687217"/>
    <w:rsid w:val="00691DDD"/>
    <w:rsid w:val="00692355"/>
    <w:rsid w:val="00697963"/>
    <w:rsid w:val="006A31D2"/>
    <w:rsid w:val="006C72BD"/>
    <w:rsid w:val="006D0CE0"/>
    <w:rsid w:val="006D66DD"/>
    <w:rsid w:val="00737A5C"/>
    <w:rsid w:val="00741408"/>
    <w:rsid w:val="00743103"/>
    <w:rsid w:val="00776A8A"/>
    <w:rsid w:val="007A4E92"/>
    <w:rsid w:val="007B766E"/>
    <w:rsid w:val="008050DC"/>
    <w:rsid w:val="00814F58"/>
    <w:rsid w:val="00832F5F"/>
    <w:rsid w:val="00835117"/>
    <w:rsid w:val="00840C95"/>
    <w:rsid w:val="00851C64"/>
    <w:rsid w:val="00867A5F"/>
    <w:rsid w:val="00874B3D"/>
    <w:rsid w:val="00884D18"/>
    <w:rsid w:val="008A14AD"/>
    <w:rsid w:val="008A22F5"/>
    <w:rsid w:val="008A7F72"/>
    <w:rsid w:val="008B22AC"/>
    <w:rsid w:val="008C41FB"/>
    <w:rsid w:val="008D07F9"/>
    <w:rsid w:val="008E20B0"/>
    <w:rsid w:val="00917D66"/>
    <w:rsid w:val="0094747F"/>
    <w:rsid w:val="00963A25"/>
    <w:rsid w:val="00991067"/>
    <w:rsid w:val="00993922"/>
    <w:rsid w:val="009A7E7C"/>
    <w:rsid w:val="009D0885"/>
    <w:rsid w:val="009D470B"/>
    <w:rsid w:val="009E2E09"/>
    <w:rsid w:val="009F16D2"/>
    <w:rsid w:val="00A0102D"/>
    <w:rsid w:val="00A17E6B"/>
    <w:rsid w:val="00A30718"/>
    <w:rsid w:val="00A30DD4"/>
    <w:rsid w:val="00A36158"/>
    <w:rsid w:val="00A36435"/>
    <w:rsid w:val="00A42031"/>
    <w:rsid w:val="00A561F2"/>
    <w:rsid w:val="00A65F81"/>
    <w:rsid w:val="00A93284"/>
    <w:rsid w:val="00A9566A"/>
    <w:rsid w:val="00A97E7C"/>
    <w:rsid w:val="00AB5975"/>
    <w:rsid w:val="00AC1429"/>
    <w:rsid w:val="00AC3DC7"/>
    <w:rsid w:val="00AF5E38"/>
    <w:rsid w:val="00B0773E"/>
    <w:rsid w:val="00B16039"/>
    <w:rsid w:val="00B55AC5"/>
    <w:rsid w:val="00B627FC"/>
    <w:rsid w:val="00B635A9"/>
    <w:rsid w:val="00B651F3"/>
    <w:rsid w:val="00B664CE"/>
    <w:rsid w:val="00B67EA4"/>
    <w:rsid w:val="00B9417C"/>
    <w:rsid w:val="00B94EAC"/>
    <w:rsid w:val="00BA3D41"/>
    <w:rsid w:val="00BA4526"/>
    <w:rsid w:val="00BA5793"/>
    <w:rsid w:val="00BA739A"/>
    <w:rsid w:val="00BB528A"/>
    <w:rsid w:val="00BD225D"/>
    <w:rsid w:val="00BD6A60"/>
    <w:rsid w:val="00BE7F95"/>
    <w:rsid w:val="00BF3CAE"/>
    <w:rsid w:val="00C06839"/>
    <w:rsid w:val="00C27D55"/>
    <w:rsid w:val="00C30FD1"/>
    <w:rsid w:val="00C313D4"/>
    <w:rsid w:val="00C36276"/>
    <w:rsid w:val="00C5207D"/>
    <w:rsid w:val="00C934FB"/>
    <w:rsid w:val="00CB0C71"/>
    <w:rsid w:val="00CC0CA7"/>
    <w:rsid w:val="00D12817"/>
    <w:rsid w:val="00D2211C"/>
    <w:rsid w:val="00D2363C"/>
    <w:rsid w:val="00D3605D"/>
    <w:rsid w:val="00D4510C"/>
    <w:rsid w:val="00D55FE8"/>
    <w:rsid w:val="00DA549A"/>
    <w:rsid w:val="00DC21B0"/>
    <w:rsid w:val="00E07F21"/>
    <w:rsid w:val="00E33804"/>
    <w:rsid w:val="00E4019C"/>
    <w:rsid w:val="00E42A6D"/>
    <w:rsid w:val="00E53D32"/>
    <w:rsid w:val="00E86D56"/>
    <w:rsid w:val="00EA7468"/>
    <w:rsid w:val="00EB6BA5"/>
    <w:rsid w:val="00F15DCD"/>
    <w:rsid w:val="00F413F4"/>
    <w:rsid w:val="00F42731"/>
    <w:rsid w:val="00F7104C"/>
    <w:rsid w:val="00F92022"/>
    <w:rsid w:val="00FD538F"/>
    <w:rsid w:val="00FD6E86"/>
    <w:rsid w:val="00FE36C8"/>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6EE707B9"/>
  <w15:docId w15:val="{49A3FC9C-8D08-4AA8-A82F-5384264E3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C06839"/>
    <w:pPr>
      <w:ind w:left="720"/>
      <w:contextualSpacing/>
    </w:pPr>
  </w:style>
  <w:style w:customStyle="1" w:styleId="Remarquetexte" w:type="paragraph">
    <w:name w:val="Remarquetexte"/>
    <w:basedOn w:val="Normal"/>
    <w:next w:val="Normal"/>
    <w:qFormat/>
    <w:rsid w:val="00565F83"/>
    <w:pPr>
      <w:shd w:color="auto" w:fill="F2F2F2" w:val="clear"/>
      <w:tabs>
        <w:tab w:pos="284" w:val="left"/>
      </w:tabs>
      <w:spacing w:after="120" w:before="60" w:line="240" w:lineRule="auto"/>
      <w:jc w:val="both"/>
    </w:pPr>
    <w:rPr>
      <w:rFonts w:ascii="Trebuchet MS" w:cs="Times New Roman" w:eastAsia="Times New Roman" w:hAnsi="Trebuchet MS"/>
      <w:iCs/>
      <w:color w:val="000000"/>
      <w:sz w:val="16"/>
      <w:szCs w:val="14"/>
    </w:rPr>
  </w:style>
  <w:style w:styleId="Notedebasdepage" w:type="paragraph">
    <w:name w:val="footnote text"/>
    <w:basedOn w:val="Normal"/>
    <w:link w:val="NotedebasdepageCar"/>
    <w:uiPriority w:val="99"/>
    <w:unhideWhenUsed/>
    <w:rsid w:val="00565F83"/>
    <w:pPr>
      <w:spacing w:after="60" w:before="60" w:line="240" w:lineRule="auto"/>
      <w:jc w:val="both"/>
    </w:pPr>
    <w:rPr>
      <w:rFonts w:ascii="Trebuchet MS" w:cs="Times New Roman" w:eastAsia="Times New Roman" w:hAnsi="Trebuchet MS"/>
      <w:color w:val="000000"/>
      <w:sz w:val="15"/>
      <w:szCs w:val="20"/>
      <w:lang w:eastAsia="fr-FR"/>
    </w:rPr>
  </w:style>
  <w:style w:customStyle="1" w:styleId="NotedebasdepageCar" w:type="character">
    <w:name w:val="Note de bas de page Car"/>
    <w:basedOn w:val="Policepardfaut"/>
    <w:link w:val="Notedebasdepage"/>
    <w:uiPriority w:val="99"/>
    <w:rsid w:val="00565F83"/>
    <w:rPr>
      <w:rFonts w:ascii="Trebuchet MS" w:cs="Times New Roman" w:eastAsia="Times New Roman" w:hAnsi="Trebuchet MS"/>
      <w:color w:val="000000"/>
      <w:sz w:val="15"/>
      <w:szCs w:val="20"/>
      <w:lang w:eastAsia="fr-FR"/>
    </w:rPr>
  </w:style>
  <w:style w:styleId="Appelnotedebasdep" w:type="character">
    <w:name w:val="footnote reference"/>
    <w:basedOn w:val="Policepardfaut"/>
    <w:uiPriority w:val="99"/>
    <w:semiHidden/>
    <w:unhideWhenUsed/>
    <w:rsid w:val="00565F83"/>
    <w:rPr>
      <w:vertAlign w:val="superscript"/>
    </w:rPr>
  </w:style>
  <w:style w:styleId="Lienhypertexte" w:type="character">
    <w:name w:val="Hyperlink"/>
    <w:basedOn w:val="Policepardfaut"/>
    <w:uiPriority w:val="99"/>
    <w:unhideWhenUsed/>
    <w:rsid w:val="00565F83"/>
    <w:rPr>
      <w:color w:themeColor="hyperlink" w:val="0000FF"/>
      <w:u w:val="single"/>
    </w:rPr>
  </w:style>
  <w:style w:customStyle="1" w:styleId="Mentionnonrsolue1" w:type="character">
    <w:name w:val="Mention non résolue1"/>
    <w:basedOn w:val="Policepardfaut"/>
    <w:uiPriority w:val="99"/>
    <w:semiHidden/>
    <w:unhideWhenUsed/>
    <w:rsid w:val="00565F83"/>
    <w:rPr>
      <w:color w:val="808080"/>
      <w:shd w:color="auto" w:fill="E6E6E6" w:val="clear"/>
    </w:rPr>
  </w:style>
  <w:style w:styleId="Lienhypertextesuivivisit" w:type="character">
    <w:name w:val="FollowedHyperlink"/>
    <w:basedOn w:val="Policepardfaut"/>
    <w:uiPriority w:val="99"/>
    <w:semiHidden/>
    <w:unhideWhenUsed/>
    <w:rsid w:val="002C3CB5"/>
    <w:rPr>
      <w:color w:themeColor="followedHyperlink" w:val="800080"/>
      <w:u w:val="single"/>
    </w:rPr>
  </w:style>
  <w:style w:customStyle="1" w:styleId="Textecourant" w:type="paragraph">
    <w:name w:val="Texte courant"/>
    <w:basedOn w:val="Normal"/>
    <w:uiPriority w:val="1"/>
    <w:qFormat/>
    <w:rsid w:val="00814F58"/>
    <w:pPr>
      <w:widowControl w:val="0"/>
      <w:spacing w:after="120" w:line="240" w:lineRule="auto"/>
      <w:jc w:val="both"/>
    </w:pPr>
    <w:rPr>
      <w:rFonts w:cs="Verdana" w:eastAsia="Times New Roman"/>
      <w:color w:themeColor="text2" w:themeTint="BF" w:val="3071C3"/>
    </w:rPr>
  </w:style>
  <w:style w:customStyle="1" w:styleId="Puceniveau1" w:type="paragraph">
    <w:name w:val="Puce niveau 1"/>
    <w:basedOn w:val="Textecourant"/>
    <w:next w:val="Textecourant"/>
    <w:uiPriority w:val="1"/>
    <w:qFormat/>
    <w:rsid w:val="00814F58"/>
    <w:pPr>
      <w:numPr>
        <w:numId w:val="3"/>
      </w:numPr>
      <w:spacing w:after="80" w:before="160"/>
    </w:pPr>
  </w:style>
  <w:style w:styleId="Sous-titre" w:type="paragraph">
    <w:name w:val="Subtitle"/>
    <w:basedOn w:val="Normal"/>
    <w:next w:val="Normal"/>
    <w:link w:val="Sous-titreCar"/>
    <w:uiPriority w:val="11"/>
    <w:qFormat/>
    <w:rsid w:val="00814F58"/>
    <w:pPr>
      <w:widowControl w:val="0"/>
      <w:numPr>
        <w:ilvl w:val="1"/>
      </w:numPr>
      <w:spacing w:after="160" w:line="240" w:lineRule="auto"/>
    </w:pPr>
    <w:rPr>
      <w:rFonts w:cs="Times New Roman" w:eastAsiaTheme="minorEastAsia"/>
      <w:color w:themeColor="text1" w:themeTint="A5" w:val="5A5A5A"/>
      <w:spacing w:val="15"/>
    </w:rPr>
  </w:style>
  <w:style w:customStyle="1" w:styleId="Sous-titreCar" w:type="character">
    <w:name w:val="Sous-titre Car"/>
    <w:basedOn w:val="Policepardfaut"/>
    <w:link w:val="Sous-titre"/>
    <w:uiPriority w:val="11"/>
    <w:rsid w:val="00814F58"/>
    <w:rPr>
      <w:rFonts w:cs="Times New Roman" w:eastAsiaTheme="minorEastAsia"/>
      <w:color w:themeColor="text1" w:themeTint="A5" w:val="5A5A5A"/>
      <w:spacing w:val="15"/>
    </w:rPr>
  </w:style>
  <w:style w:styleId="Accentuationintense" w:type="character">
    <w:name w:val="Intense Emphasis"/>
    <w:basedOn w:val="Policepardfaut"/>
    <w:uiPriority w:val="21"/>
    <w:qFormat/>
    <w:rsid w:val="00814F58"/>
    <w:rPr>
      <w:rFonts w:cs="Times New Roman"/>
      <w:i/>
      <w:iCs/>
      <w:color w:themeColor="accent1" w:val="4F81BD"/>
    </w:rPr>
  </w:style>
  <w:style w:styleId="En-tte" w:type="paragraph">
    <w:name w:val="header"/>
    <w:basedOn w:val="Normal"/>
    <w:link w:val="En-tteCar"/>
    <w:uiPriority w:val="99"/>
    <w:unhideWhenUsed/>
    <w:rsid w:val="00814F58"/>
    <w:pPr>
      <w:tabs>
        <w:tab w:pos="4536" w:val="center"/>
        <w:tab w:pos="9072" w:val="right"/>
      </w:tabs>
      <w:spacing w:after="0" w:line="240" w:lineRule="auto"/>
    </w:pPr>
  </w:style>
  <w:style w:customStyle="1" w:styleId="En-tteCar" w:type="character">
    <w:name w:val="En-tête Car"/>
    <w:basedOn w:val="Policepardfaut"/>
    <w:link w:val="En-tte"/>
    <w:uiPriority w:val="99"/>
    <w:rsid w:val="00814F58"/>
  </w:style>
  <w:style w:styleId="Pieddepage" w:type="paragraph">
    <w:name w:val="footer"/>
    <w:basedOn w:val="Normal"/>
    <w:link w:val="PieddepageCar"/>
    <w:uiPriority w:val="99"/>
    <w:unhideWhenUsed/>
    <w:rsid w:val="00814F58"/>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814F58"/>
  </w:style>
  <w:style w:styleId="Citationintense" w:type="paragraph">
    <w:name w:val="Intense Quote"/>
    <w:basedOn w:val="Normal"/>
    <w:next w:val="Normal"/>
    <w:link w:val="CitationintenseCar"/>
    <w:uiPriority w:val="30"/>
    <w:qFormat/>
    <w:rsid w:val="00A561F2"/>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CitationintenseCar" w:type="character">
    <w:name w:val="Citation intense Car"/>
    <w:basedOn w:val="Policepardfaut"/>
    <w:link w:val="Citationintense"/>
    <w:uiPriority w:val="30"/>
    <w:rsid w:val="00A561F2"/>
    <w:rPr>
      <w:i/>
      <w:iCs/>
      <w:color w:themeColor="accent1" w:val="4F81BD"/>
    </w:rPr>
  </w:style>
  <w:style w:styleId="Grilledutableau" w:type="table">
    <w:name w:val="Table Grid"/>
    <w:basedOn w:val="TableauNormal"/>
    <w:uiPriority w:val="59"/>
    <w:rsid w:val="006D66D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C30FD1"/>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C30FD1"/>
    <w:rPr>
      <w:rFonts w:ascii="Segoe UI" w:cs="Segoe UI" w:hAnsi="Segoe UI"/>
      <w:sz w:val="18"/>
      <w:szCs w:val="18"/>
    </w:rPr>
  </w:style>
  <w:style w:styleId="Marquedecommentaire" w:type="character">
    <w:name w:val="annotation reference"/>
    <w:basedOn w:val="Policepardfaut"/>
    <w:uiPriority w:val="99"/>
    <w:semiHidden/>
    <w:unhideWhenUsed/>
    <w:rsid w:val="00C36276"/>
    <w:rPr>
      <w:sz w:val="16"/>
      <w:szCs w:val="16"/>
    </w:rPr>
  </w:style>
  <w:style w:styleId="Commentaire" w:type="paragraph">
    <w:name w:val="annotation text"/>
    <w:basedOn w:val="Normal"/>
    <w:link w:val="CommentaireCar"/>
    <w:uiPriority w:val="99"/>
    <w:semiHidden/>
    <w:unhideWhenUsed/>
    <w:rsid w:val="00C36276"/>
    <w:pPr>
      <w:spacing w:line="240" w:lineRule="auto"/>
    </w:pPr>
    <w:rPr>
      <w:sz w:val="20"/>
      <w:szCs w:val="20"/>
    </w:rPr>
  </w:style>
  <w:style w:customStyle="1" w:styleId="CommentaireCar" w:type="character">
    <w:name w:val="Commentaire Car"/>
    <w:basedOn w:val="Policepardfaut"/>
    <w:link w:val="Commentaire"/>
    <w:uiPriority w:val="99"/>
    <w:semiHidden/>
    <w:rsid w:val="00C36276"/>
    <w:rPr>
      <w:sz w:val="20"/>
      <w:szCs w:val="20"/>
    </w:rPr>
  </w:style>
  <w:style w:styleId="Objetducommentaire" w:type="paragraph">
    <w:name w:val="annotation subject"/>
    <w:basedOn w:val="Commentaire"/>
    <w:next w:val="Commentaire"/>
    <w:link w:val="ObjetducommentaireCar"/>
    <w:uiPriority w:val="99"/>
    <w:semiHidden/>
    <w:unhideWhenUsed/>
    <w:rsid w:val="00C36276"/>
    <w:rPr>
      <w:b/>
      <w:bCs/>
    </w:rPr>
  </w:style>
  <w:style w:customStyle="1" w:styleId="ObjetducommentaireCar" w:type="character">
    <w:name w:val="Objet du commentaire Car"/>
    <w:basedOn w:val="CommentaireCar"/>
    <w:link w:val="Objetducommentaire"/>
    <w:uiPriority w:val="99"/>
    <w:semiHidden/>
    <w:rsid w:val="00C36276"/>
    <w:rPr>
      <w:b/>
      <w:bCs/>
      <w:sz w:val="20"/>
      <w:szCs w:val="20"/>
    </w:rPr>
  </w:style>
  <w:style w:customStyle="1" w:styleId="EFLtitrecontrat" w:type="paragraph">
    <w:name w:val="EFLtitrecontrat"/>
    <w:basedOn w:val="Normal"/>
    <w:rsid w:val="00CC0CA7"/>
    <w:pPr>
      <w:pBdr>
        <w:top w:color="auto" w:shadow="1" w:space="5" w:sz="4" w:val="single"/>
        <w:left w:color="auto" w:shadow="1" w:space="5" w:sz="4" w:val="single"/>
        <w:bottom w:color="auto" w:shadow="1" w:space="5" w:sz="4" w:val="single"/>
        <w:right w:color="auto" w:shadow="1" w:space="5" w:sz="4" w:val="single"/>
      </w:pBdr>
      <w:shd w:color="auto" w:fill="auto" w:val="pct5"/>
      <w:autoSpaceDE w:val="0"/>
      <w:autoSpaceDN w:val="0"/>
      <w:spacing w:after="720" w:before="1200" w:line="360" w:lineRule="auto"/>
      <w:ind w:left="1418" w:right="1418"/>
      <w:contextualSpacing/>
      <w:jc w:val="center"/>
    </w:pPr>
    <w:rPr>
      <w:rFonts w:ascii="Times New Roman" w:cs="Times New Roman" w:eastAsia="Times New Roman" w:hAnsi="Times New Roman"/>
      <w:b/>
      <w:bCs/>
      <w:smallCaps/>
      <w:color w:val="000000"/>
      <w:sz w:val="24"/>
      <w:szCs w:val="24"/>
      <w:lang w:eastAsia="fr-FR"/>
    </w:rPr>
  </w:style>
  <w:style w:customStyle="1" w:styleId="Grilledutableau1" w:type="table">
    <w:name w:val="Grille du tableau1"/>
    <w:basedOn w:val="TableauNormal"/>
    <w:next w:val="Grilledutableau"/>
    <w:rsid w:val="00396219"/>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914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s://www.teleaccords.travail-emploi.gouv.fr" TargetMode="External" Type="http://schemas.openxmlformats.org/officeDocument/2006/relationships/hyperlink"/><Relationship Id="rId12" Target="header1.xml" Type="http://schemas.openxmlformats.org/officeDocument/2006/relationships/header"/><Relationship Id="rId13" Target="header2.xml" Type="http://schemas.openxmlformats.org/officeDocument/2006/relationships/header"/><Relationship Id="rId14" Target="footer1.xml" Type="http://schemas.openxmlformats.org/officeDocument/2006/relationships/footer"/><Relationship Id="rId15" Target="header3.xml" Type="http://schemas.openxmlformats.org/officeDocument/2006/relationships/head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B92875A3B6A4242851F3BE782A65799" ma:contentTypeVersion="18" ma:contentTypeDescription="Crée un document." ma:contentTypeScope="" ma:versionID="a55e13a783e8bfc42cdd304efaffbe51">
  <xsd:schema xmlns:xsd="http://www.w3.org/2001/XMLSchema" xmlns:xs="http://www.w3.org/2001/XMLSchema" xmlns:p="http://schemas.microsoft.com/office/2006/metadata/properties" xmlns:ns2="74e3fbf5-d056-412c-8d42-1182f907f26d" xmlns:ns3="3d8d6117-044d-4b39-97f8-d80637b8ec24" targetNamespace="http://schemas.microsoft.com/office/2006/metadata/properties" ma:root="true" ma:fieldsID="485df3fa1a5678aa36145d1d8943178a" ns2:_="" ns3:_="">
    <xsd:import namespace="74e3fbf5-d056-412c-8d42-1182f907f26d"/>
    <xsd:import namespace="3d8d6117-044d-4b39-97f8-d80637b8ec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3fbf5-d056-412c-8d42-1182f907f2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d7ecd276-f564-4699-b3d0-d1f724589a9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8d6117-044d-4b39-97f8-d80637b8ec2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00ba3b79-3c99-4a00-968a-fe072bbd6139}" ma:internalName="TaxCatchAll" ma:showField="CatchAllData" ma:web="3d8d6117-044d-4b39-97f8-d80637b8e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d8d6117-044d-4b39-97f8-d80637b8ec24" xsi:nil="true"/>
    <lcf76f155ced4ddcb4097134ff3c332f xmlns="74e3fbf5-d056-412c-8d42-1182f907f26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B064D7-04C9-4105-99BC-69CDA056B563}">
  <ds:schemaRefs>
    <ds:schemaRef ds:uri="http://schemas.openxmlformats.org/officeDocument/2006/bibliography"/>
  </ds:schemaRefs>
</ds:datastoreItem>
</file>

<file path=customXml/itemProps2.xml><?xml version="1.0" encoding="utf-8"?>
<ds:datastoreItem xmlns:ds="http://schemas.openxmlformats.org/officeDocument/2006/customXml" ds:itemID="{E92ABBD8-4B7C-43F8-85B9-8EE657400305}">
  <ds:schemaRefs>
    <ds:schemaRef ds:uri="http://schemas.microsoft.com/sharepoint/v3/contenttype/forms"/>
  </ds:schemaRefs>
</ds:datastoreItem>
</file>

<file path=customXml/itemProps3.xml><?xml version="1.0" encoding="utf-8"?>
<ds:datastoreItem xmlns:ds="http://schemas.openxmlformats.org/officeDocument/2006/customXml" ds:itemID="{325A0BA2-D7D4-424A-85C8-1D2DE2AA0A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3fbf5-d056-412c-8d42-1182f907f26d"/>
    <ds:schemaRef ds:uri="3d8d6117-044d-4b39-97f8-d80637b8e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F4635A-9A69-4AC0-A6CF-7C75DAF12208}">
  <ds:schemaRefs>
    <ds:schemaRef ds:uri="http://schemas.microsoft.com/office/2006/metadata/properties"/>
    <ds:schemaRef ds:uri="http://schemas.microsoft.com/office/infopath/2007/PartnerControls"/>
    <ds:schemaRef ds:uri="3d8d6117-044d-4b39-97f8-d80637b8ec24"/>
    <ds:schemaRef ds:uri="74e3fbf5-d056-412c-8d42-1182f907f26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1089</Words>
  <Characters>5991</Characters>
  <Application>Microsoft Office Word</Application>
  <DocSecurity>0</DocSecurity>
  <Lines>49</Lines>
  <Paragraphs>14</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2024-11-27T15:46:00Z</dcterms:created>
  <cp:lastPrinted>2024-11-15T16:26:00Z</cp:lastPrinted>
  <dcterms:modified xsi:type="dcterms:W3CDTF">2024-11-27T15:46:00Z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0x010100DB92875A3B6A4242851F3BE782A65799</vt:lpwstr>
  </property>
  <property fmtid="{D5CDD505-2E9C-101B-9397-08002B2CF9AE}" name="MediaServiceImageTags" pid="3">
    <vt:lpwstr/>
  </property>
</Properties>
</file>