
<file path=[Content_Types].xml><?xml version="1.0" encoding="utf-8"?>
<Types xmlns="http://schemas.openxmlformats.org/package/2006/content-types">
  <Default ContentType="image/x-emf" Extension="emf"/>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thumbnail.emf" Type="http://schemas.openxmlformats.org/package/2006/relationships/metadata/thumbnail"/><Relationship Id="rId3" Target="docProps/core.xml" Type="http://schemas.openxmlformats.org/package/2006/relationships/metadata/core-properties"/><Relationship Id="rId4" Target="docProps/app.xml" Type="http://schemas.openxmlformats.org/officeDocument/2006/relationships/extended-properties"/><Relationship Id="rId5" Target="docProps/custom.xml" Type="http://schemas.openxmlformats.org/officeDocument/2006/relationships/custom-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body>
    <w:p w14:paraId="1C5530EB" w14:textId="77777777" w:rsidP="00DD5829" w:rsidR="00DD5829" w:rsidRDefault="00DD5829" w:rsidRPr="002D01E6">
      <w:pPr>
        <w:pBdr>
          <w:top w:color="auto" w:space="8" w:sz="4" w:val="single"/>
          <w:left w:color="auto" w:space="4" w:sz="4" w:val="single"/>
          <w:bottom w:color="auto" w:space="8" w:sz="4" w:val="single"/>
          <w:right w:color="auto" w:space="4" w:sz="4" w:val="single"/>
        </w:pBdr>
        <w:jc w:val="center"/>
        <w:rPr>
          <w:rFonts w:ascii="Avenir Book" w:hAnsi="Avenir Book"/>
          <w:b/>
          <w:sz w:val="20"/>
          <w:szCs w:val="20"/>
        </w:rPr>
      </w:pPr>
      <w:r w:rsidRPr="002D01E6">
        <w:rPr>
          <w:rFonts w:ascii="Avenir Book" w:hAnsi="Avenir Book"/>
          <w:b/>
          <w:sz w:val="20"/>
          <w:szCs w:val="20"/>
        </w:rPr>
        <w:t>ACCORD D’ENTREPRISE</w:t>
      </w:r>
    </w:p>
    <w:p w14:paraId="0B425EF9" w14:textId="77777777" w:rsidP="00DD5829" w:rsidR="00DD5829" w:rsidRDefault="00DD5829" w:rsidRPr="002D01E6">
      <w:pPr>
        <w:pBdr>
          <w:top w:color="auto" w:space="8" w:sz="4" w:val="single"/>
          <w:left w:color="auto" w:space="4" w:sz="4" w:val="single"/>
          <w:bottom w:color="auto" w:space="8" w:sz="4" w:val="single"/>
          <w:right w:color="auto" w:space="4" w:sz="4" w:val="single"/>
        </w:pBdr>
        <w:jc w:val="center"/>
        <w:rPr>
          <w:rFonts w:ascii="Avenir Book" w:hAnsi="Avenir Book"/>
          <w:b/>
          <w:sz w:val="20"/>
          <w:szCs w:val="20"/>
        </w:rPr>
      </w:pPr>
      <w:r w:rsidRPr="002D01E6">
        <w:rPr>
          <w:rFonts w:ascii="Avenir Book" w:hAnsi="Avenir Book"/>
          <w:b/>
          <w:sz w:val="20"/>
          <w:szCs w:val="20"/>
        </w:rPr>
        <w:t>RELATIF A L’ORGANISATION ET A LA DUREE DU TRAVAIL</w:t>
      </w:r>
    </w:p>
    <w:p w14:paraId="0C422165" w14:textId="77777777" w:rsidP="00DD5829" w:rsidR="00DD5829" w:rsidRDefault="00DD5829" w:rsidRPr="002D01E6">
      <w:pPr>
        <w:ind w:left="567" w:right="283"/>
        <w:jc w:val="both"/>
        <w:rPr>
          <w:rFonts w:ascii="Avenir Book" w:hAnsi="Avenir Book"/>
          <w:sz w:val="20"/>
          <w:szCs w:val="20"/>
        </w:rPr>
      </w:pPr>
    </w:p>
    <w:p w14:paraId="6007D63D" w14:textId="77777777" w:rsidP="00DD5829" w:rsidR="00DD5829" w:rsidRDefault="00DD5829" w:rsidRPr="002D01E6">
      <w:pPr>
        <w:ind w:right="283"/>
        <w:jc w:val="both"/>
        <w:rPr>
          <w:rFonts w:ascii="Avenir Book" w:hAnsi="Avenir Book"/>
          <w:sz w:val="20"/>
          <w:szCs w:val="20"/>
        </w:rPr>
      </w:pPr>
      <w:r w:rsidRPr="002D01E6">
        <w:rPr>
          <w:rFonts w:ascii="Avenir Book" w:hAnsi="Avenir Book"/>
          <w:b/>
          <w:sz w:val="20"/>
          <w:szCs w:val="20"/>
          <w:u w:val="single"/>
        </w:rPr>
        <w:t>Entre les soussignés</w:t>
      </w:r>
    </w:p>
    <w:p w14:paraId="27B2C4FE" w14:textId="77777777" w:rsidP="00DD5829" w:rsidR="00DD5829" w:rsidRDefault="00DD5829" w:rsidRPr="002D01E6">
      <w:pPr>
        <w:ind w:right="283"/>
        <w:jc w:val="both"/>
        <w:rPr>
          <w:rFonts w:ascii="Avenir Book" w:hAnsi="Avenir Book"/>
          <w:sz w:val="20"/>
          <w:szCs w:val="20"/>
        </w:rPr>
      </w:pPr>
    </w:p>
    <w:p w14:paraId="103C0E28" w14:textId="77777777" w:rsidP="00DD5829" w:rsidR="00DD5829" w:rsidRDefault="00DD5829" w:rsidRPr="002D01E6">
      <w:pPr>
        <w:jc w:val="both"/>
        <w:rPr>
          <w:rFonts w:ascii="Avenir Book" w:hAnsi="Avenir Book"/>
          <w:sz w:val="20"/>
          <w:szCs w:val="20"/>
        </w:rPr>
      </w:pPr>
      <w:r w:rsidRPr="002D01E6">
        <w:rPr>
          <w:rFonts w:ascii="Avenir Book" w:hAnsi="Avenir Book"/>
          <w:sz w:val="20"/>
          <w:szCs w:val="20"/>
        </w:rPr>
        <w:t>SARL ENT. DENECHERE, Société à Responsabilité limitée à associé unique au capital de 10 000 €, code NAF 8130Z, dont le siège est situé ZAIC des Fineaux - 36130 MONTIERCHAUME, représentée par</w:t>
      </w:r>
      <w:r>
        <w:rPr>
          <w:rFonts w:ascii="Avenir Book" w:hAnsi="Avenir Book"/>
          <w:sz w:val="20"/>
          <w:szCs w:val="20"/>
        </w:rPr>
        <w:t xml:space="preserve"> ********************</w:t>
      </w:r>
      <w:r w:rsidRPr="002D01E6">
        <w:rPr>
          <w:rFonts w:ascii="Avenir Book" w:hAnsi="Avenir Book"/>
          <w:sz w:val="20"/>
          <w:szCs w:val="20"/>
        </w:rPr>
        <w:t>, Gérant.</w:t>
      </w:r>
    </w:p>
    <w:p w14:paraId="6AF7CBC0" w14:textId="77777777" w:rsidP="00DD5829" w:rsidR="00DD5829" w:rsidRDefault="00DD5829" w:rsidRPr="002D01E6">
      <w:pPr>
        <w:jc w:val="both"/>
        <w:rPr>
          <w:rFonts w:ascii="Avenir Book" w:hAnsi="Avenir Book"/>
          <w:sz w:val="20"/>
          <w:szCs w:val="20"/>
        </w:rPr>
      </w:pPr>
    </w:p>
    <w:p w14:paraId="3F507FEF" w14:textId="77777777" w:rsidP="00DD5829" w:rsidR="00DD5829" w:rsidRDefault="00DD5829" w:rsidRPr="002D01E6">
      <w:pPr>
        <w:pStyle w:val="Titre2"/>
        <w:keepNext w:val="0"/>
        <w:tabs>
          <w:tab w:pos="708" w:val="left"/>
          <w:tab w:pos="9072" w:val="right"/>
        </w:tabs>
        <w:spacing w:after="0" w:before="0"/>
        <w:jc w:val="both"/>
        <w:rPr>
          <w:rFonts w:ascii="Avenir Book" w:cs="Times New Roman" w:eastAsia="Arial Unicode MS" w:hAnsi="Avenir Book"/>
          <w:b w:val="0"/>
          <w:i w:val="0"/>
          <w:iCs w:val="0"/>
          <w:sz w:val="20"/>
          <w:szCs w:val="20"/>
        </w:rPr>
      </w:pPr>
      <w:r w:rsidRPr="002D01E6">
        <w:rPr>
          <w:rFonts w:ascii="Avenir Book" w:cs="Times New Roman" w:eastAsia="Arial Unicode MS" w:hAnsi="Avenir Book"/>
          <w:b w:val="0"/>
          <w:i w:val="0"/>
          <w:iCs w:val="0"/>
          <w:sz w:val="20"/>
          <w:szCs w:val="20"/>
        </w:rPr>
        <w:t>Ci-après dénommée "la Société" ou "l'Entreprise"</w:t>
      </w:r>
    </w:p>
    <w:p w14:paraId="0E48BEFB" w14:textId="77777777" w:rsidP="00DD5829" w:rsidR="00DD5829" w:rsidRDefault="00DD5829" w:rsidRPr="002D01E6">
      <w:pPr>
        <w:ind w:right="283"/>
        <w:jc w:val="both"/>
        <w:rPr>
          <w:rFonts w:ascii="Avenir Book" w:hAnsi="Avenir Book"/>
          <w:sz w:val="20"/>
          <w:szCs w:val="20"/>
        </w:rPr>
      </w:pPr>
    </w:p>
    <w:p w14:paraId="17D35DC8" w14:textId="77777777" w:rsidP="00DD5829" w:rsidR="00DD5829" w:rsidRDefault="00DD5829" w:rsidRPr="002D01E6">
      <w:pPr>
        <w:ind w:right="283"/>
        <w:jc w:val="both"/>
        <w:rPr>
          <w:rFonts w:ascii="Avenir Book" w:hAnsi="Avenir Book"/>
          <w:b/>
          <w:sz w:val="20"/>
          <w:szCs w:val="20"/>
        </w:rPr>
      </w:pPr>
      <w:r w:rsidRPr="002D01E6">
        <w:rPr>
          <w:rFonts w:ascii="Avenir Book" w:hAnsi="Avenir Book"/>
          <w:b/>
          <w:sz w:val="20"/>
          <w:szCs w:val="20"/>
        </w:rPr>
        <w:t>D’une part,</w:t>
      </w:r>
    </w:p>
    <w:p w14:paraId="22C176C8" w14:textId="77777777" w:rsidP="00DD5829" w:rsidR="00DD5829" w:rsidRDefault="00DD5829" w:rsidRPr="002D01E6">
      <w:pPr>
        <w:ind w:right="283"/>
        <w:jc w:val="both"/>
        <w:rPr>
          <w:rFonts w:ascii="Avenir Book" w:hAnsi="Avenir Book"/>
          <w:sz w:val="20"/>
          <w:szCs w:val="20"/>
        </w:rPr>
      </w:pPr>
    </w:p>
    <w:p w14:paraId="72F6A82D" w14:textId="77777777" w:rsidP="00DD5829" w:rsidR="00DD5829" w:rsidRDefault="00DD5829" w:rsidRPr="002D01E6">
      <w:pPr>
        <w:ind w:right="283"/>
        <w:jc w:val="both"/>
        <w:rPr>
          <w:rFonts w:ascii="Avenir Book" w:hAnsi="Avenir Book"/>
          <w:sz w:val="20"/>
          <w:szCs w:val="20"/>
        </w:rPr>
      </w:pPr>
      <w:r w:rsidRPr="002D01E6">
        <w:rPr>
          <w:rFonts w:ascii="Avenir Book" w:hAnsi="Avenir Book"/>
          <w:b/>
          <w:sz w:val="20"/>
          <w:szCs w:val="20"/>
          <w:u w:val="single"/>
        </w:rPr>
        <w:t>Et</w:t>
      </w:r>
    </w:p>
    <w:p w14:paraId="7B9EB829" w14:textId="77777777" w:rsidP="00DD5829" w:rsidR="00DD5829" w:rsidRDefault="00DD5829" w:rsidRPr="002D01E6">
      <w:pPr>
        <w:pStyle w:val="Paragraphedeliste"/>
        <w:ind w:left="0"/>
        <w:jc w:val="both"/>
        <w:rPr>
          <w:rFonts w:ascii="Avenir Book" w:eastAsia="Times New Roman" w:hAnsi="Avenir Book"/>
          <w:sz w:val="20"/>
          <w:lang w:eastAsia="fr-FR"/>
        </w:rPr>
      </w:pPr>
    </w:p>
    <w:p w14:paraId="130BF9CE" w14:textId="77777777" w:rsidP="00DD5829" w:rsidR="00DD5829" w:rsidRDefault="00DD5829" w:rsidRPr="002D01E6">
      <w:pPr>
        <w:ind w:right="283"/>
        <w:jc w:val="both"/>
        <w:rPr>
          <w:rFonts w:ascii="Avenir Book" w:hAnsi="Avenir Book"/>
          <w:sz w:val="20"/>
          <w:szCs w:val="20"/>
        </w:rPr>
      </w:pPr>
      <w:r w:rsidRPr="002D01E6">
        <w:rPr>
          <w:rFonts w:ascii="Avenir Book" w:hAnsi="Avenir Book"/>
          <w:b/>
          <w:sz w:val="20"/>
          <w:szCs w:val="20"/>
        </w:rPr>
        <w:t>L’ensemble du personnel de la société</w:t>
      </w:r>
      <w:r w:rsidRPr="002D01E6">
        <w:rPr>
          <w:rFonts w:ascii="Avenir Book" w:hAnsi="Avenir Book"/>
          <w:sz w:val="20"/>
          <w:szCs w:val="20"/>
        </w:rPr>
        <w:t xml:space="preserve"> ayant ratifié l’accord à la suite d’un vote qui a recueilli la majorité des deux tiers des salariés et dont la liste d’émargement et le procès-verbal sont joints au présent accord.</w:t>
      </w:r>
    </w:p>
    <w:p w14:paraId="4D7AFF85" w14:textId="77777777" w:rsidP="00DD5829" w:rsidR="00DD5829" w:rsidRDefault="00DD5829" w:rsidRPr="002D01E6">
      <w:pPr>
        <w:ind w:right="283"/>
        <w:jc w:val="both"/>
        <w:rPr>
          <w:rFonts w:ascii="Avenir Book" w:hAnsi="Avenir Book"/>
          <w:sz w:val="20"/>
          <w:szCs w:val="20"/>
        </w:rPr>
      </w:pPr>
    </w:p>
    <w:p w14:paraId="02A96730" w14:textId="77777777" w:rsidP="00DD5829" w:rsidR="00DD5829" w:rsidRDefault="00DD5829" w:rsidRPr="002D01E6">
      <w:pPr>
        <w:ind w:right="283"/>
        <w:jc w:val="both"/>
        <w:rPr>
          <w:rFonts w:ascii="Avenir Book" w:hAnsi="Avenir Book"/>
          <w:b/>
          <w:sz w:val="20"/>
          <w:szCs w:val="20"/>
          <w:u w:val="single"/>
        </w:rPr>
      </w:pPr>
      <w:r w:rsidRPr="002D01E6">
        <w:rPr>
          <w:rFonts w:ascii="Avenir Book" w:hAnsi="Avenir Book"/>
          <w:b/>
          <w:sz w:val="20"/>
          <w:szCs w:val="20"/>
        </w:rPr>
        <w:t>D’autre part</w:t>
      </w:r>
      <w:r w:rsidRPr="002D01E6">
        <w:rPr>
          <w:rFonts w:ascii="Avenir Book" w:hAnsi="Avenir Book"/>
          <w:b/>
          <w:sz w:val="20"/>
          <w:szCs w:val="20"/>
          <w:u w:val="single"/>
        </w:rPr>
        <w:t>.</w:t>
      </w:r>
    </w:p>
    <w:p w14:paraId="37E8560F" w14:textId="77777777" w:rsidP="00DD5829" w:rsidR="00DD5829" w:rsidRDefault="00DD5829" w:rsidRPr="002D01E6">
      <w:pPr>
        <w:ind w:right="283"/>
        <w:jc w:val="both"/>
        <w:rPr>
          <w:rFonts w:ascii="Avenir Book" w:hAnsi="Avenir Book"/>
          <w:sz w:val="20"/>
          <w:szCs w:val="20"/>
        </w:rPr>
      </w:pPr>
    </w:p>
    <w:p w14:paraId="673A4B13" w14:textId="77777777" w:rsidP="00DD5829" w:rsidR="00DD5829" w:rsidRDefault="00DD5829" w:rsidRPr="002D01E6">
      <w:pPr>
        <w:ind w:right="283"/>
        <w:jc w:val="both"/>
        <w:rPr>
          <w:rFonts w:ascii="Avenir Book" w:hAnsi="Avenir Book"/>
          <w:b/>
          <w:sz w:val="20"/>
          <w:szCs w:val="20"/>
          <w:u w:val="single"/>
        </w:rPr>
      </w:pPr>
      <w:r w:rsidRPr="002D01E6">
        <w:rPr>
          <w:rFonts w:ascii="Avenir Book" w:hAnsi="Avenir Book"/>
          <w:b/>
          <w:sz w:val="20"/>
          <w:szCs w:val="20"/>
          <w:u w:val="single"/>
        </w:rPr>
        <w:t>PREAMBULE</w:t>
      </w:r>
    </w:p>
    <w:p w14:paraId="425F0FA3" w14:textId="77777777" w:rsidP="00DD5829" w:rsidR="00DD5829" w:rsidRDefault="00DD5829" w:rsidRPr="002D01E6">
      <w:pPr>
        <w:jc w:val="both"/>
        <w:rPr>
          <w:rFonts w:ascii="Avenir Book" w:hAnsi="Avenir Book"/>
          <w:sz w:val="20"/>
          <w:szCs w:val="20"/>
        </w:rPr>
      </w:pPr>
    </w:p>
    <w:p w14:paraId="53E7C418" w14:textId="77777777" w:rsidP="00DD5829" w:rsidR="00DD5829" w:rsidRDefault="00DD5829" w:rsidRPr="002D01E6">
      <w:pPr>
        <w:spacing w:after="120"/>
        <w:jc w:val="both"/>
        <w:rPr>
          <w:rFonts w:ascii="Avenir Book" w:hAnsi="Avenir Book"/>
          <w:sz w:val="20"/>
          <w:szCs w:val="20"/>
        </w:rPr>
      </w:pPr>
      <w:r w:rsidRPr="002D01E6">
        <w:rPr>
          <w:rFonts w:ascii="Avenir Book" w:hAnsi="Avenir Book"/>
          <w:sz w:val="20"/>
          <w:szCs w:val="20"/>
        </w:rPr>
        <w:t>La SARL ENT. DENECHERE relève de la Convention Collective Nationale des entreprises du Paysage du 10 octobre 2008 et de l’accord national sur la durée du travail en agriculture du 23 décembre 1981.</w:t>
      </w:r>
    </w:p>
    <w:p w14:paraId="7D5AAB6D" w14:textId="77777777" w:rsidP="00DD5829" w:rsidR="00DD5829" w:rsidRDefault="00DD5829" w:rsidRPr="002D01E6">
      <w:pPr>
        <w:spacing w:after="120"/>
        <w:jc w:val="both"/>
        <w:rPr>
          <w:rFonts w:ascii="Avenir Book" w:hAnsi="Avenir Book"/>
          <w:sz w:val="20"/>
          <w:szCs w:val="20"/>
        </w:rPr>
      </w:pPr>
      <w:r w:rsidRPr="002D01E6">
        <w:rPr>
          <w:rFonts w:ascii="Avenir Book" w:hAnsi="Avenir Book"/>
          <w:sz w:val="20"/>
          <w:szCs w:val="20"/>
        </w:rPr>
        <w:t>En application de l’avenant n° 24 du 26 avril 2019 à la Convention Collective Nationale du Paysage, une discussion s’est engagée entre la Société et les salariés portant principalement sur les modalités d’organisation du temps de travail.</w:t>
      </w:r>
    </w:p>
    <w:p w14:paraId="1A6F6538" w14:textId="77777777" w:rsidP="00DD5829" w:rsidR="00DD5829" w:rsidRDefault="00DD5829" w:rsidRPr="002D01E6">
      <w:pPr>
        <w:spacing w:after="120"/>
        <w:jc w:val="both"/>
        <w:rPr>
          <w:rFonts w:ascii="Avenir Book" w:hAnsi="Avenir Book"/>
          <w:sz w:val="20"/>
          <w:szCs w:val="20"/>
        </w:rPr>
      </w:pPr>
      <w:r w:rsidRPr="002D01E6">
        <w:rPr>
          <w:rFonts w:ascii="Avenir Book" w:hAnsi="Avenir Book"/>
          <w:sz w:val="20"/>
          <w:szCs w:val="20"/>
        </w:rPr>
        <w:t xml:space="preserve">La négociation a été conduite dans un souci permanent d’équilibre, avec l’objectif commun de concilier d’une part les besoins de l’entreprise soumise à un environnement imprévisible et concurrentiel et d’autre part les attentes des salariés en terme d’équilibre entre leur vie professionnelle et personnelle par une meilleure organisation du travail et par la possibilité d’accomplir des heures supplémentaires dans un cadre précis et structuré. </w:t>
      </w:r>
    </w:p>
    <w:p w14:paraId="3E8AC91F" w14:textId="77777777" w:rsidP="00DD5829" w:rsidR="00DD5829" w:rsidRDefault="00DD5829" w:rsidRPr="002D01E6">
      <w:pPr>
        <w:spacing w:after="120"/>
        <w:jc w:val="both"/>
        <w:rPr>
          <w:rFonts w:ascii="Avenir Book" w:hAnsi="Avenir Book"/>
          <w:sz w:val="20"/>
          <w:szCs w:val="20"/>
        </w:rPr>
      </w:pPr>
      <w:r w:rsidRPr="002D01E6">
        <w:rPr>
          <w:rFonts w:ascii="Avenir Book" w:hAnsi="Avenir Book"/>
          <w:sz w:val="20"/>
          <w:szCs w:val="20"/>
        </w:rPr>
        <w:t>Le présent accord entend pérenniser certaines modalités préexistantes jugées satisfaisantes, améliorer celles qui peuvent l’être et en développer de nouvelles dans l’intérêt commun et concerté des parties.</w:t>
      </w:r>
    </w:p>
    <w:p w14:paraId="6D527171" w14:textId="77777777" w:rsidP="00DD5829" w:rsidR="00DD5829" w:rsidRDefault="00DD5829" w:rsidRPr="002D01E6">
      <w:pPr>
        <w:spacing w:after="120"/>
        <w:jc w:val="both"/>
        <w:rPr>
          <w:rFonts w:ascii="Avenir Book" w:hAnsi="Avenir Book"/>
          <w:sz w:val="20"/>
          <w:szCs w:val="20"/>
        </w:rPr>
      </w:pPr>
      <w:r w:rsidRPr="002D01E6">
        <w:rPr>
          <w:rFonts w:ascii="Avenir Book" w:hAnsi="Avenir Book"/>
          <w:sz w:val="20"/>
          <w:szCs w:val="20"/>
        </w:rPr>
        <w:t>Le présent accord se substitue aux dispositions préexistantes (en application de conventions, d’accords ou d’usages) relatives à l’aménagement et à la durée du temps de travail au sein de l’entreprise.</w:t>
      </w:r>
    </w:p>
    <w:p w14:paraId="0ED6EB53" w14:textId="77777777" w:rsidP="00DD5829" w:rsidR="00DD5829" w:rsidRDefault="00DD5829" w:rsidRPr="002D01E6">
      <w:pPr>
        <w:jc w:val="both"/>
        <w:rPr>
          <w:rFonts w:ascii="Avenir Book" w:hAnsi="Avenir Book"/>
          <w:i/>
          <w:sz w:val="20"/>
          <w:szCs w:val="20"/>
        </w:rPr>
      </w:pPr>
      <w:r w:rsidRPr="002D01E6">
        <w:rPr>
          <w:rFonts w:ascii="Avenir Book" w:hAnsi="Avenir Book"/>
          <w:sz w:val="20"/>
          <w:szCs w:val="20"/>
        </w:rPr>
        <w:t>Le présent accord est conclu en application de l’article L2232-21 du code du travail</w:t>
      </w:r>
      <w:r w:rsidRPr="002D01E6">
        <w:rPr>
          <w:rFonts w:ascii="Avenir Book" w:hAnsi="Avenir Book"/>
          <w:i/>
          <w:sz w:val="20"/>
          <w:szCs w:val="20"/>
        </w:rPr>
        <w:t>.</w:t>
      </w:r>
    </w:p>
    <w:p w14:paraId="660E7896" w14:textId="77777777" w:rsidP="00DD5829" w:rsidR="00DD5829" w:rsidRDefault="00DD5829" w:rsidRPr="002D01E6">
      <w:pPr>
        <w:jc w:val="both"/>
        <w:rPr>
          <w:rFonts w:ascii="Avenir Book" w:hAnsi="Avenir Book"/>
          <w:i/>
          <w:sz w:val="20"/>
          <w:szCs w:val="20"/>
        </w:rPr>
      </w:pPr>
    </w:p>
    <w:p w14:paraId="5434FD7D" w14:textId="77777777" w:rsidP="00DD5829" w:rsidR="00DD5829" w:rsidRDefault="00DD5829" w:rsidRPr="002D01E6">
      <w:pPr>
        <w:spacing w:after="200"/>
        <w:ind w:right="284"/>
        <w:jc w:val="both"/>
        <w:rPr>
          <w:rFonts w:ascii="Avenir Book" w:hAnsi="Avenir Book"/>
          <w:sz w:val="20"/>
          <w:szCs w:val="20"/>
        </w:rPr>
      </w:pPr>
      <w:r w:rsidRPr="002D01E6">
        <w:rPr>
          <w:rFonts w:ascii="Avenir Book" w:hAnsi="Avenir Book"/>
          <w:b/>
          <w:sz w:val="20"/>
          <w:szCs w:val="20"/>
          <w:u w:val="single"/>
        </w:rPr>
        <w:t>TITRE I - CHAMP D’APPLICATION</w:t>
      </w:r>
    </w:p>
    <w:p w14:paraId="0FED8CF0" w14:textId="77777777" w:rsidP="00DD5829" w:rsidR="00DD5829" w:rsidRDefault="00DD5829" w:rsidRPr="002D01E6">
      <w:pPr>
        <w:spacing w:after="120"/>
        <w:jc w:val="both"/>
        <w:rPr>
          <w:rFonts w:ascii="Avenir Book" w:hAnsi="Avenir Book"/>
          <w:sz w:val="20"/>
          <w:szCs w:val="20"/>
        </w:rPr>
      </w:pPr>
      <w:r w:rsidRPr="002D01E6">
        <w:rPr>
          <w:rFonts w:ascii="Avenir Book" w:hAnsi="Avenir Book"/>
          <w:sz w:val="20"/>
          <w:szCs w:val="20"/>
        </w:rPr>
        <w:t>Le présent accord s’applique à l’ensemble des salariés.</w:t>
      </w:r>
    </w:p>
    <w:p w14:paraId="27449593" w14:textId="77777777" w:rsidP="00DD5829" w:rsidR="00DD5829" w:rsidRDefault="00DD5829" w:rsidRPr="002D01E6">
      <w:pPr>
        <w:jc w:val="both"/>
        <w:rPr>
          <w:rFonts w:ascii="Avenir Book" w:hAnsi="Avenir Book"/>
          <w:sz w:val="20"/>
          <w:szCs w:val="20"/>
        </w:rPr>
      </w:pPr>
      <w:r w:rsidRPr="002D01E6">
        <w:rPr>
          <w:rFonts w:ascii="Avenir Book" w:hAnsi="Avenir Book"/>
          <w:sz w:val="20"/>
          <w:szCs w:val="20"/>
        </w:rPr>
        <w:t>Pour assurer la cohérence dans l’organisation, les parties conviennent que cet accord s’applique aux salariés liés par un contrat de travail à durée indéterminée ou par un contrat de travail à durée déterminée, quel qu’en soit le motif, y compris aux apprentis.</w:t>
      </w:r>
    </w:p>
    <w:p w14:paraId="0D2AFFB2" w14:textId="77777777" w:rsidP="00DD5829" w:rsidR="00DD5829" w:rsidRDefault="00DD5829" w:rsidRPr="002D01E6">
      <w:pPr>
        <w:rPr>
          <w:rFonts w:ascii="Avenir Book" w:hAnsi="Avenir Book"/>
          <w:sz w:val="20"/>
          <w:szCs w:val="20"/>
        </w:rPr>
      </w:pPr>
      <w:r w:rsidRPr="002D01E6">
        <w:rPr>
          <w:rFonts w:ascii="Avenir Book" w:hAnsi="Avenir Book"/>
          <w:sz w:val="20"/>
          <w:szCs w:val="20"/>
        </w:rPr>
        <w:br w:type="page"/>
      </w:r>
    </w:p>
    <w:p w14:paraId="45A01A98" w14:textId="77777777" w:rsidP="00DD5829" w:rsidR="00DD5829" w:rsidRDefault="00DD5829" w:rsidRPr="002D01E6">
      <w:pPr>
        <w:spacing w:after="200"/>
        <w:ind w:right="284"/>
        <w:jc w:val="both"/>
        <w:rPr>
          <w:rFonts w:ascii="Avenir Book" w:hAnsi="Avenir Book"/>
          <w:b/>
          <w:sz w:val="20"/>
          <w:szCs w:val="20"/>
          <w:u w:val="single"/>
        </w:rPr>
      </w:pPr>
      <w:r w:rsidRPr="002D01E6">
        <w:rPr>
          <w:rFonts w:ascii="Avenir Book" w:hAnsi="Avenir Book"/>
          <w:b/>
          <w:sz w:val="20"/>
          <w:szCs w:val="20"/>
          <w:u w:val="single"/>
        </w:rPr>
        <w:lastRenderedPageBreak/>
        <w:t>TITRE II - ORGANISATION DU TEMPS DE TRAVAIL</w:t>
      </w:r>
    </w:p>
    <w:p w14:paraId="2A290546" w14:textId="77777777" w:rsidP="00DD5829" w:rsidR="00DD5829" w:rsidRDefault="00DD5829" w:rsidRPr="002D01E6">
      <w:pPr>
        <w:spacing w:after="120"/>
        <w:jc w:val="both"/>
        <w:rPr>
          <w:rFonts w:ascii="Avenir Book" w:hAnsi="Avenir Book"/>
          <w:b/>
          <w:sz w:val="20"/>
          <w:szCs w:val="20"/>
          <w:u w:val="single"/>
        </w:rPr>
      </w:pPr>
      <w:r w:rsidRPr="002D01E6">
        <w:rPr>
          <w:rFonts w:ascii="Avenir Book" w:hAnsi="Avenir Book"/>
          <w:b/>
          <w:sz w:val="20"/>
          <w:szCs w:val="20"/>
          <w:u w:val="single"/>
        </w:rPr>
        <w:t>Article 1 - Modalités d’organisation du travail dans l’entreprise</w:t>
      </w:r>
    </w:p>
    <w:p w14:paraId="02BC0FEC" w14:textId="77777777" w:rsidP="00DD5829" w:rsidR="00DD5829" w:rsidRDefault="00DD5829" w:rsidRPr="002D01E6">
      <w:pPr>
        <w:spacing w:after="120"/>
        <w:jc w:val="both"/>
        <w:rPr>
          <w:rFonts w:ascii="Avenir Book" w:hAnsi="Avenir Book"/>
          <w:sz w:val="20"/>
          <w:szCs w:val="20"/>
        </w:rPr>
      </w:pPr>
      <w:r w:rsidRPr="002D01E6">
        <w:rPr>
          <w:rFonts w:ascii="Avenir Book" w:hAnsi="Avenir Book"/>
          <w:sz w:val="20"/>
          <w:szCs w:val="20"/>
        </w:rPr>
        <w:t xml:space="preserve">Lors de la négociation du présent accord, plusieurs modalités d’organisation du travail ont été envisagées et étudiées entre les parties. </w:t>
      </w:r>
    </w:p>
    <w:p w14:paraId="03BB7AC6" w14:textId="77777777" w:rsidP="00DD5829" w:rsidR="00DD5829" w:rsidRDefault="00DD5829" w:rsidRPr="002D01E6">
      <w:pPr>
        <w:spacing w:after="120"/>
        <w:jc w:val="both"/>
        <w:rPr>
          <w:rFonts w:ascii="Avenir Book" w:hAnsi="Avenir Book"/>
          <w:sz w:val="20"/>
          <w:szCs w:val="20"/>
        </w:rPr>
      </w:pPr>
      <w:r w:rsidRPr="002D01E6">
        <w:rPr>
          <w:rFonts w:ascii="Avenir Book" w:hAnsi="Avenir Book"/>
          <w:sz w:val="20"/>
          <w:szCs w:val="20"/>
        </w:rPr>
        <w:t xml:space="preserve">L’objectif partagé était de retenir l’organisation la plus adaptée aux attentes respectives de l’entreprise et des salariés et la volonté de l’entreprise était d’aboutir à une organisation permettant de maintenir sa compétitivité en maîtrisant ses charges dans un contexte fortement concurrentiel. </w:t>
      </w:r>
    </w:p>
    <w:p w14:paraId="4A61AD96" w14:textId="77777777" w:rsidP="00DD5829" w:rsidR="00DD5829" w:rsidRDefault="00DD5829" w:rsidRPr="002D01E6">
      <w:pPr>
        <w:spacing w:after="60"/>
        <w:jc w:val="both"/>
        <w:rPr>
          <w:rFonts w:ascii="Avenir Book" w:hAnsi="Avenir Book"/>
          <w:sz w:val="20"/>
          <w:szCs w:val="20"/>
        </w:rPr>
      </w:pPr>
      <w:r w:rsidRPr="002D01E6">
        <w:rPr>
          <w:rFonts w:ascii="Avenir Book" w:hAnsi="Avenir Book"/>
          <w:sz w:val="20"/>
          <w:szCs w:val="20"/>
        </w:rPr>
        <w:t xml:space="preserve">Ainsi, selon les modalités d’organisation négociées dans le cadre du présent accord : </w:t>
      </w:r>
    </w:p>
    <w:p w14:paraId="204D320B" w14:textId="77777777" w:rsidP="00DD5829" w:rsidR="00DD5829" w:rsidRDefault="00DD5829" w:rsidRPr="002D01E6">
      <w:pPr>
        <w:numPr>
          <w:ilvl w:val="0"/>
          <w:numId w:val="2"/>
        </w:numPr>
        <w:spacing w:after="120"/>
        <w:ind w:hanging="284" w:left="284"/>
        <w:jc w:val="both"/>
        <w:rPr>
          <w:rFonts w:ascii="Avenir Book" w:hAnsi="Avenir Book"/>
          <w:sz w:val="20"/>
          <w:szCs w:val="20"/>
        </w:rPr>
      </w:pPr>
      <w:r w:rsidRPr="002D01E6">
        <w:rPr>
          <w:rFonts w:ascii="Avenir Book" w:hAnsi="Avenir Book"/>
          <w:sz w:val="20"/>
          <w:szCs w:val="20"/>
        </w:rPr>
        <w:t xml:space="preserve">Les salariés, quelles que soient leurs fonctions, ne sont pas contraints de passer préalablement au siège, à l’agence ou au dépôt avant de se rendre sur les chantiers. </w:t>
      </w:r>
    </w:p>
    <w:p w14:paraId="4C85A364" w14:textId="77777777" w:rsidP="00DD5829" w:rsidR="00DD5829" w:rsidRDefault="00DD5829" w:rsidRPr="002D01E6">
      <w:pPr>
        <w:spacing w:after="120"/>
        <w:jc w:val="both"/>
        <w:rPr>
          <w:rFonts w:ascii="Avenir Book" w:hAnsi="Avenir Book"/>
          <w:sz w:val="20"/>
          <w:szCs w:val="20"/>
        </w:rPr>
      </w:pPr>
      <w:r w:rsidRPr="002D01E6">
        <w:rPr>
          <w:rFonts w:ascii="Avenir Book" w:hAnsi="Avenir Book"/>
          <w:sz w:val="20"/>
          <w:szCs w:val="20"/>
        </w:rPr>
        <w:t xml:space="preserve">Les modalités d’organisation négociées laissent en effet aux salariés le choix de se rendre directement sur les chantiers par leurs propres moyens ou de passer préalablement au siège, au dépôt ou à l’agence pour bénéficier des moyens de transports mis à leur disposition par l’entreprise. </w:t>
      </w:r>
    </w:p>
    <w:p w14:paraId="3DDA1389" w14:textId="77777777" w:rsidP="00DD5829" w:rsidR="00DD5829" w:rsidRDefault="00DD5829" w:rsidRPr="002D01E6">
      <w:pPr>
        <w:spacing w:after="120"/>
        <w:jc w:val="both"/>
        <w:rPr>
          <w:rFonts w:ascii="Avenir Book" w:hAnsi="Avenir Book"/>
          <w:sz w:val="20"/>
          <w:szCs w:val="20"/>
        </w:rPr>
      </w:pPr>
      <w:r w:rsidRPr="002D01E6">
        <w:rPr>
          <w:rFonts w:ascii="Avenir Book" w:hAnsi="Avenir Book"/>
          <w:sz w:val="20"/>
          <w:szCs w:val="20"/>
        </w:rPr>
        <w:t>Pour des raisons tenant à la bonne organisation des équipes, les salariés devront affirmer leur choix.</w:t>
      </w:r>
    </w:p>
    <w:p w14:paraId="722C514C" w14:textId="77777777" w:rsidP="00DD5829" w:rsidR="00DD5829" w:rsidRDefault="00DD5829" w:rsidRPr="002D01E6">
      <w:pPr>
        <w:spacing w:after="160"/>
        <w:jc w:val="both"/>
        <w:rPr>
          <w:rFonts w:ascii="Avenir Book" w:hAnsi="Avenir Book"/>
          <w:sz w:val="20"/>
          <w:szCs w:val="20"/>
        </w:rPr>
      </w:pPr>
      <w:r w:rsidRPr="002D01E6">
        <w:rPr>
          <w:rFonts w:ascii="Avenir Book" w:hAnsi="Avenir Book"/>
          <w:sz w:val="20"/>
          <w:szCs w:val="20"/>
        </w:rPr>
        <w:t xml:space="preserve">Durant le temps de trajet pour se rendre sur les chantiers, les salariés ne sont pas à la disposition de l’employeur, ne sont pas tenus de se conformer à ses directives et peuvent le cas échéant vaquer à des occupations personnelles. </w:t>
      </w:r>
    </w:p>
    <w:p w14:paraId="2937CB58" w14:textId="77777777" w:rsidP="00DD5829" w:rsidR="00DD5829" w:rsidRDefault="00DD5829" w:rsidRPr="002D01E6">
      <w:pPr>
        <w:spacing w:after="120"/>
        <w:jc w:val="both"/>
        <w:rPr>
          <w:rFonts w:ascii="Avenir Book" w:hAnsi="Avenir Book"/>
          <w:b/>
          <w:sz w:val="20"/>
          <w:szCs w:val="20"/>
          <w:u w:val="single"/>
        </w:rPr>
      </w:pPr>
      <w:r w:rsidRPr="002D01E6">
        <w:rPr>
          <w:rFonts w:ascii="Avenir Book" w:hAnsi="Avenir Book"/>
          <w:b/>
          <w:sz w:val="20"/>
          <w:szCs w:val="20"/>
          <w:u w:val="single"/>
        </w:rPr>
        <w:t>Article 2 - Temps de déplacements pour se rendre sur les chantiers</w:t>
      </w:r>
    </w:p>
    <w:p w14:paraId="5C80B6D3" w14:textId="77777777" w:rsidP="00DD5829" w:rsidR="00DD5829" w:rsidRDefault="00DD5829" w:rsidRPr="002D01E6">
      <w:pPr>
        <w:spacing w:after="120"/>
        <w:jc w:val="both"/>
        <w:rPr>
          <w:rFonts w:ascii="Avenir Book" w:hAnsi="Avenir Book"/>
          <w:sz w:val="20"/>
          <w:szCs w:val="20"/>
        </w:rPr>
      </w:pPr>
      <w:r w:rsidRPr="002D01E6">
        <w:rPr>
          <w:rFonts w:ascii="Avenir Book" w:hAnsi="Avenir Book"/>
          <w:sz w:val="20"/>
          <w:szCs w:val="20"/>
        </w:rPr>
        <w:t>Pour les salariés qui choisissent de passer au siège, à l’agence ou au dépôt pour être transportés sur les chantiers, il est convenu entre les parties que constitue un temps normal de trajet celui qui les éloigne de moins de 50 km (appréciation en rayon) du chantier.</w:t>
      </w:r>
    </w:p>
    <w:p w14:paraId="50F29DE9" w14:textId="77777777" w:rsidP="00DD5829" w:rsidR="00DD5829" w:rsidRDefault="00DD5829" w:rsidRPr="002D01E6">
      <w:pPr>
        <w:spacing w:after="120"/>
        <w:jc w:val="both"/>
        <w:rPr>
          <w:rFonts w:ascii="Avenir Book" w:hAnsi="Avenir Book"/>
          <w:sz w:val="20"/>
          <w:szCs w:val="20"/>
        </w:rPr>
      </w:pPr>
      <w:r w:rsidRPr="002D01E6">
        <w:rPr>
          <w:rFonts w:ascii="Avenir Book" w:hAnsi="Avenir Book"/>
          <w:sz w:val="20"/>
          <w:szCs w:val="20"/>
        </w:rPr>
        <w:t xml:space="preserve">Le temps nécessaire aux trajets entre le siège, l’agence ou le dépôt et le lieu de travail qu’est le chantier ne constitue pas du temps de travail effectif, nonobstant l’éventuel temps de chargement considéré en temps de travail effectif, dès lors que le salarié n’est pas contraint de passer préalablement par le siège, l’agence ou le dépôt. </w:t>
      </w:r>
    </w:p>
    <w:p w14:paraId="06A0C4A5" w14:textId="77777777" w:rsidP="00DD5829" w:rsidR="00DD5829" w:rsidRDefault="00DD5829" w:rsidRPr="002D01E6">
      <w:pPr>
        <w:pStyle w:val="Paragraphedeliste"/>
        <w:spacing w:after="120"/>
        <w:ind w:left="0"/>
        <w:contextualSpacing w:val="0"/>
        <w:jc w:val="both"/>
        <w:rPr>
          <w:rFonts w:ascii="Avenir Book" w:hAnsi="Avenir Book"/>
          <w:sz w:val="20"/>
        </w:rPr>
      </w:pPr>
      <w:r w:rsidRPr="002D01E6">
        <w:rPr>
          <w:rFonts w:ascii="Avenir Book" w:eastAsia="Times New Roman" w:hAnsi="Avenir Book"/>
          <w:sz w:val="20"/>
          <w:lang w:eastAsia="fr-FR"/>
        </w:rPr>
        <w:t xml:space="preserve">Si les salariés choisissent de </w:t>
      </w:r>
      <w:r w:rsidRPr="002D01E6">
        <w:rPr>
          <w:rFonts w:ascii="Avenir Book" w:hAnsi="Avenir Book"/>
          <w:sz w:val="20"/>
        </w:rPr>
        <w:t>se rendre directement sur les chantiers par leurs propres moyens, ils perçoivent pour leurs frais de repas, et s’ils ne déjeunent ni à l’entreprise ni à leur domicile, une indemnité de panier dont le montant est égal à la valeur de 2.5 MG en vigueur au 1</w:t>
      </w:r>
      <w:r w:rsidRPr="002D01E6">
        <w:rPr>
          <w:rFonts w:ascii="Avenir Book" w:hAnsi="Avenir Book"/>
          <w:sz w:val="20"/>
          <w:vertAlign w:val="superscript"/>
        </w:rPr>
        <w:t>er</w:t>
      </w:r>
      <w:r w:rsidRPr="002D01E6">
        <w:rPr>
          <w:rFonts w:ascii="Avenir Book" w:hAnsi="Avenir Book"/>
          <w:sz w:val="20"/>
        </w:rPr>
        <w:t xml:space="preserve"> janvier de l’année en cours.</w:t>
      </w:r>
    </w:p>
    <w:p w14:paraId="60A4AEFA" w14:textId="77777777" w:rsidP="00DD5829" w:rsidR="00DD5829" w:rsidRDefault="00DD5829" w:rsidRPr="002D01E6">
      <w:pPr>
        <w:pStyle w:val="Paragraphedeliste"/>
        <w:spacing w:after="120"/>
        <w:ind w:left="0"/>
        <w:contextualSpacing w:val="0"/>
        <w:jc w:val="both"/>
        <w:rPr>
          <w:rFonts w:ascii="Avenir Book" w:hAnsi="Avenir Book"/>
          <w:sz w:val="20"/>
        </w:rPr>
      </w:pPr>
      <w:r w:rsidRPr="002D01E6">
        <w:rPr>
          <w:rFonts w:ascii="Avenir Book" w:hAnsi="Avenir Book"/>
          <w:sz w:val="20"/>
        </w:rPr>
        <w:t xml:space="preserve">S’ils choisissent de se rendre au siège, au dépôt ou à l’agence pour être transportés par les moyens de l’Entreprise sur les chantiers, ils sont indemnisés dans les conditions suivantes issues de la convention collective : </w:t>
      </w:r>
    </w:p>
    <w:p w14:paraId="28D9A023" w14:textId="77777777" w:rsidP="00DD5829" w:rsidR="00DD5829" w:rsidRDefault="00DD5829" w:rsidRPr="002D01E6">
      <w:pPr>
        <w:pStyle w:val="Paragraphedeliste"/>
        <w:numPr>
          <w:ilvl w:val="0"/>
          <w:numId w:val="3"/>
        </w:numPr>
        <w:jc w:val="both"/>
        <w:rPr>
          <w:rFonts w:ascii="Avenir Book" w:hAnsi="Avenir Book"/>
          <w:sz w:val="20"/>
        </w:rPr>
      </w:pPr>
      <w:r w:rsidRPr="002D01E6">
        <w:rPr>
          <w:rFonts w:ascii="Avenir Book" w:hAnsi="Avenir Book"/>
          <w:sz w:val="20"/>
        </w:rPr>
        <w:t>Dans la limite du temps normal de trajet, le salarié est globalement indemnisé de ses frais de panier et de déplacement par le biais d’une indemnité pour petit déplacement fixée à la date des présentes comme suit par la convention collective :</w:t>
      </w:r>
    </w:p>
    <w:p w14:paraId="3FE12719" w14:textId="77777777" w:rsidP="00DD5829" w:rsidR="00DD5829" w:rsidRDefault="00DD5829" w:rsidRPr="002D01E6">
      <w:pPr>
        <w:pStyle w:val="Paragraphedeliste"/>
        <w:numPr>
          <w:ilvl w:val="0"/>
          <w:numId w:val="4"/>
        </w:numPr>
        <w:ind w:hanging="284" w:left="993"/>
        <w:jc w:val="both"/>
        <w:rPr>
          <w:rFonts w:ascii="Avenir Book" w:hAnsi="Avenir Book"/>
          <w:sz w:val="20"/>
        </w:rPr>
      </w:pPr>
      <w:r w:rsidRPr="002D01E6">
        <w:rPr>
          <w:rFonts w:ascii="Avenir Book" w:hAnsi="Avenir Book"/>
          <w:sz w:val="20"/>
        </w:rPr>
        <w:t xml:space="preserve">dans un rayon de 0 à </w:t>
      </w:r>
      <w:smartTag w:element="metricconverter" w:uri="urn:schemas-microsoft-com:office:smarttags">
        <w:smartTagPr>
          <w:attr w:name="ProductID" w:val="5 km"/>
        </w:smartTagPr>
        <w:r w:rsidRPr="002D01E6">
          <w:rPr>
            <w:rFonts w:ascii="Avenir Book" w:hAnsi="Avenir Book"/>
            <w:sz w:val="20"/>
          </w:rPr>
          <w:t>5 km</w:t>
        </w:r>
      </w:smartTag>
      <w:r w:rsidRPr="002D01E6">
        <w:rPr>
          <w:rFonts w:ascii="Avenir Book" w:hAnsi="Avenir Book"/>
          <w:sz w:val="20"/>
        </w:rPr>
        <w:t xml:space="preserve"> du siège ou du dépôt jusqu’au chantier : 3 MG</w:t>
      </w:r>
    </w:p>
    <w:p w14:paraId="3BA5AF64" w14:textId="77777777" w:rsidP="00DD5829" w:rsidR="00DD5829" w:rsidRDefault="00DD5829" w:rsidRPr="002D01E6">
      <w:pPr>
        <w:pStyle w:val="Paragraphedeliste"/>
        <w:numPr>
          <w:ilvl w:val="0"/>
          <w:numId w:val="4"/>
        </w:numPr>
        <w:ind w:hanging="284" w:left="993"/>
        <w:jc w:val="both"/>
        <w:rPr>
          <w:rFonts w:ascii="Avenir Book" w:hAnsi="Avenir Book"/>
          <w:sz w:val="20"/>
        </w:rPr>
      </w:pPr>
      <w:r w:rsidRPr="002D01E6">
        <w:rPr>
          <w:rFonts w:ascii="Avenir Book" w:hAnsi="Avenir Book"/>
          <w:sz w:val="20"/>
        </w:rPr>
        <w:t xml:space="preserve">dans un rayon de plus de </w:t>
      </w:r>
      <w:smartTag w:element="metricconverter" w:uri="urn:schemas-microsoft-com:office:smarttags">
        <w:smartTagPr>
          <w:attr w:name="ProductID" w:val="5 km"/>
        </w:smartTagPr>
        <w:r w:rsidRPr="002D01E6">
          <w:rPr>
            <w:rFonts w:ascii="Avenir Book" w:hAnsi="Avenir Book"/>
            <w:sz w:val="20"/>
          </w:rPr>
          <w:t>5 km</w:t>
        </w:r>
      </w:smartTag>
      <w:r w:rsidRPr="002D01E6">
        <w:rPr>
          <w:rFonts w:ascii="Avenir Book" w:hAnsi="Avenir Book"/>
          <w:sz w:val="20"/>
        </w:rPr>
        <w:t xml:space="preserve"> jusqu’à 20 km : 4.5 MG</w:t>
      </w:r>
    </w:p>
    <w:p w14:paraId="5E4669D7" w14:textId="77777777" w:rsidP="00DD5829" w:rsidR="00DD5829" w:rsidRDefault="00DD5829" w:rsidRPr="002D01E6">
      <w:pPr>
        <w:pStyle w:val="Paragraphedeliste"/>
        <w:numPr>
          <w:ilvl w:val="0"/>
          <w:numId w:val="4"/>
        </w:numPr>
        <w:ind w:hanging="284" w:left="993"/>
        <w:jc w:val="both"/>
        <w:rPr>
          <w:rFonts w:ascii="Avenir Book" w:hAnsi="Avenir Book"/>
          <w:sz w:val="20"/>
        </w:rPr>
      </w:pPr>
      <w:r w:rsidRPr="002D01E6">
        <w:rPr>
          <w:rFonts w:ascii="Avenir Book" w:hAnsi="Avenir Book"/>
          <w:sz w:val="20"/>
        </w:rPr>
        <w:t xml:space="preserve">dans un rayon de plus de </w:t>
      </w:r>
      <w:smartTag w:element="metricconverter" w:uri="urn:schemas-microsoft-com:office:smarttags">
        <w:smartTagPr>
          <w:attr w:name="ProductID" w:val="20 km"/>
        </w:smartTagPr>
        <w:r w:rsidRPr="002D01E6">
          <w:rPr>
            <w:rFonts w:ascii="Avenir Book" w:hAnsi="Avenir Book"/>
            <w:sz w:val="20"/>
          </w:rPr>
          <w:t>20 km</w:t>
        </w:r>
      </w:smartTag>
      <w:r w:rsidRPr="002D01E6">
        <w:rPr>
          <w:rFonts w:ascii="Avenir Book" w:hAnsi="Avenir Book"/>
          <w:sz w:val="20"/>
        </w:rPr>
        <w:t xml:space="preserve"> jusqu’à 30 km : 5.5 MG</w:t>
      </w:r>
    </w:p>
    <w:p w14:paraId="4E574721" w14:textId="77777777" w:rsidP="00DD5829" w:rsidR="00DD5829" w:rsidRDefault="00DD5829" w:rsidRPr="002D01E6">
      <w:pPr>
        <w:pStyle w:val="Paragraphedeliste"/>
        <w:numPr>
          <w:ilvl w:val="0"/>
          <w:numId w:val="4"/>
        </w:numPr>
        <w:spacing w:after="120"/>
        <w:ind w:hanging="284" w:left="993"/>
        <w:contextualSpacing w:val="0"/>
        <w:jc w:val="both"/>
        <w:rPr>
          <w:rFonts w:ascii="Avenir Book" w:hAnsi="Avenir Book"/>
          <w:sz w:val="20"/>
        </w:rPr>
      </w:pPr>
      <w:r w:rsidRPr="002D01E6">
        <w:rPr>
          <w:rFonts w:ascii="Avenir Book" w:hAnsi="Avenir Book"/>
          <w:sz w:val="20"/>
        </w:rPr>
        <w:t xml:space="preserve">dans un rayon de </w:t>
      </w:r>
      <w:smartTag w:element="metricconverter" w:uri="urn:schemas-microsoft-com:office:smarttags">
        <w:smartTagPr>
          <w:attr w:name="ProductID" w:val="30 km"/>
        </w:smartTagPr>
        <w:r w:rsidRPr="002D01E6">
          <w:rPr>
            <w:rFonts w:ascii="Avenir Book" w:hAnsi="Avenir Book"/>
            <w:sz w:val="20"/>
          </w:rPr>
          <w:t>30 km</w:t>
        </w:r>
      </w:smartTag>
      <w:r w:rsidRPr="002D01E6">
        <w:rPr>
          <w:rFonts w:ascii="Avenir Book" w:hAnsi="Avenir Book"/>
          <w:sz w:val="20"/>
        </w:rPr>
        <w:t xml:space="preserve"> jusqu’à 50 km : 6.5 MG</w:t>
      </w:r>
    </w:p>
    <w:p w14:paraId="055097A8" w14:textId="77777777" w:rsidP="00DD5829" w:rsidR="00DD5829" w:rsidRDefault="00DD5829" w:rsidRPr="002D01E6">
      <w:pPr>
        <w:spacing w:after="120"/>
        <w:ind w:left="709"/>
        <w:jc w:val="both"/>
        <w:rPr>
          <w:rFonts w:ascii="Avenir Book" w:eastAsia="Calibri" w:hAnsi="Avenir Book"/>
          <w:sz w:val="20"/>
          <w:szCs w:val="20"/>
          <w:lang w:eastAsia="en-US"/>
        </w:rPr>
      </w:pPr>
      <w:r w:rsidRPr="002D01E6">
        <w:rPr>
          <w:rFonts w:ascii="Avenir Book" w:eastAsia="Calibri" w:hAnsi="Avenir Book"/>
          <w:sz w:val="20"/>
          <w:szCs w:val="20"/>
          <w:lang w:eastAsia="en-US"/>
        </w:rPr>
        <w:t>Le MG applicable est celui en vigueur au 1er janvier de l’année en cours.</w:t>
      </w:r>
    </w:p>
    <w:p w14:paraId="7FD6B343" w14:textId="77777777" w:rsidP="00DD5829" w:rsidR="00DD5829" w:rsidRDefault="00DD5829" w:rsidRPr="002D01E6">
      <w:pPr>
        <w:pStyle w:val="Paragraphedeliste"/>
        <w:numPr>
          <w:ilvl w:val="0"/>
          <w:numId w:val="3"/>
        </w:numPr>
        <w:jc w:val="both"/>
        <w:rPr>
          <w:rFonts w:ascii="Avenir Book" w:hAnsi="Avenir Book"/>
          <w:sz w:val="20"/>
        </w:rPr>
      </w:pPr>
      <w:r w:rsidRPr="002D01E6">
        <w:rPr>
          <w:rFonts w:ascii="Avenir Book" w:hAnsi="Avenir Book"/>
          <w:sz w:val="20"/>
        </w:rPr>
        <w:t xml:space="preserve">Au-delà du temps normal de trajet, le salarié est, en outre, rémunéré pour le trajet restant comme s’il s’agissait d’un temps de travail. Ce temps de trajet servant au calcul de l’indemnité complémentaire n’est pas qualifié de temps de travail effectif. </w:t>
      </w:r>
    </w:p>
    <w:p w14:paraId="6AA80A1F" w14:textId="77777777" w:rsidP="00DD5829" w:rsidR="00DD5829" w:rsidRDefault="00DD5829" w:rsidRPr="002D01E6">
      <w:pPr>
        <w:spacing w:after="120"/>
        <w:jc w:val="both"/>
        <w:rPr>
          <w:rFonts w:ascii="Avenir Book" w:hAnsi="Avenir Book"/>
          <w:b/>
          <w:sz w:val="20"/>
          <w:szCs w:val="20"/>
          <w:u w:val="single"/>
        </w:rPr>
      </w:pPr>
      <w:r w:rsidRPr="002D01E6">
        <w:rPr>
          <w:rFonts w:ascii="Avenir Book" w:hAnsi="Avenir Book"/>
          <w:b/>
          <w:sz w:val="20"/>
          <w:szCs w:val="20"/>
          <w:u w:val="single"/>
        </w:rPr>
        <w:br w:type="page"/>
        <w:t xml:space="preserve">Article 3 - Temps de pause </w:t>
      </w:r>
    </w:p>
    <w:p w14:paraId="4B993FF9" w14:textId="77777777" w:rsidP="00DD5829" w:rsidR="00DD5829" w:rsidRDefault="00DD5829" w:rsidRPr="002D01E6">
      <w:pPr>
        <w:jc w:val="both"/>
        <w:rPr>
          <w:rFonts w:ascii="Avenir Book" w:hAnsi="Avenir Book"/>
          <w:sz w:val="20"/>
          <w:szCs w:val="20"/>
        </w:rPr>
      </w:pPr>
      <w:r w:rsidRPr="002D01E6">
        <w:rPr>
          <w:rFonts w:ascii="Avenir Book" w:hAnsi="Avenir Book"/>
          <w:sz w:val="20"/>
          <w:szCs w:val="20"/>
        </w:rPr>
        <w:t xml:space="preserve">Le temps de pause déjeuner est fixé à une durée minimum de 1 heure comprise entre 12 heures et 14 heures. </w:t>
      </w:r>
    </w:p>
    <w:p w14:paraId="5137FED6" w14:textId="77777777" w:rsidP="00DD5829" w:rsidR="00DD5829" w:rsidRDefault="00DD5829" w:rsidRPr="002D01E6">
      <w:pPr>
        <w:jc w:val="both"/>
        <w:rPr>
          <w:rFonts w:ascii="Avenir Book" w:hAnsi="Avenir Book"/>
          <w:sz w:val="20"/>
          <w:szCs w:val="20"/>
        </w:rPr>
      </w:pPr>
    </w:p>
    <w:p w14:paraId="6C38273D" w14:textId="77777777" w:rsidP="00DD5829" w:rsidR="00DD5829" w:rsidRDefault="00DD5829" w:rsidRPr="002D01E6">
      <w:pPr>
        <w:spacing w:after="200"/>
        <w:ind w:right="284"/>
        <w:jc w:val="both"/>
        <w:rPr>
          <w:rFonts w:ascii="Avenir Book" w:hAnsi="Avenir Book"/>
          <w:b/>
          <w:sz w:val="20"/>
          <w:szCs w:val="20"/>
          <w:u w:val="single"/>
        </w:rPr>
      </w:pPr>
      <w:r w:rsidRPr="002D01E6">
        <w:rPr>
          <w:rFonts w:ascii="Avenir Book" w:hAnsi="Avenir Book"/>
          <w:b/>
          <w:sz w:val="20"/>
          <w:szCs w:val="20"/>
          <w:u w:val="single"/>
        </w:rPr>
        <w:t xml:space="preserve">TITRE III – GESTION DU TEMPS DE TRAVAIL </w:t>
      </w:r>
    </w:p>
    <w:p w14:paraId="414644A6" w14:textId="77777777" w:rsidP="00DD5829" w:rsidR="00DD5829" w:rsidRDefault="00DD5829" w:rsidRPr="002D01E6">
      <w:pPr>
        <w:spacing w:after="120"/>
        <w:jc w:val="both"/>
        <w:rPr>
          <w:rFonts w:ascii="Avenir Book" w:hAnsi="Avenir Book"/>
          <w:b/>
          <w:sz w:val="20"/>
          <w:szCs w:val="20"/>
          <w:u w:val="single"/>
        </w:rPr>
      </w:pPr>
      <w:r w:rsidRPr="002D01E6">
        <w:rPr>
          <w:rFonts w:ascii="Avenir Book" w:hAnsi="Avenir Book"/>
          <w:b/>
          <w:sz w:val="20"/>
          <w:szCs w:val="20"/>
          <w:u w:val="single"/>
        </w:rPr>
        <w:t xml:space="preserve">Article 1 - Modalités d’organisation du temps de travail </w:t>
      </w:r>
    </w:p>
    <w:p w14:paraId="3FC466F3" w14:textId="77777777" w:rsidP="00DD5829" w:rsidR="00DD5829" w:rsidRDefault="00DD5829" w:rsidRPr="002D01E6">
      <w:pPr>
        <w:spacing w:after="120"/>
        <w:jc w:val="both"/>
        <w:rPr>
          <w:rFonts w:ascii="Avenir Book" w:hAnsi="Avenir Book"/>
          <w:sz w:val="20"/>
          <w:szCs w:val="20"/>
        </w:rPr>
      </w:pPr>
      <w:r w:rsidRPr="002D01E6">
        <w:rPr>
          <w:rFonts w:ascii="Avenir Book" w:hAnsi="Avenir Book"/>
          <w:sz w:val="20"/>
          <w:szCs w:val="20"/>
        </w:rPr>
        <w:t>Le temps de travail effectif est la période au cours de laquelle un salarié doit respecter les directives de son employeur, sans pouvoir s'adonner à des occupations autres que professionnelles.</w:t>
      </w:r>
    </w:p>
    <w:p w14:paraId="6CAE5F87" w14:textId="77777777" w:rsidP="00DD5829" w:rsidR="00DD5829" w:rsidRDefault="00DD5829" w:rsidRPr="002D01E6">
      <w:pPr>
        <w:spacing w:after="160"/>
        <w:jc w:val="both"/>
        <w:rPr>
          <w:rFonts w:ascii="Avenir Book" w:hAnsi="Avenir Book"/>
          <w:sz w:val="20"/>
          <w:szCs w:val="20"/>
        </w:rPr>
      </w:pPr>
      <w:r w:rsidRPr="002D01E6">
        <w:rPr>
          <w:rFonts w:ascii="Avenir Book" w:hAnsi="Avenir Book"/>
          <w:sz w:val="20"/>
          <w:szCs w:val="20"/>
        </w:rPr>
        <w:t>La durée du travail est de 35 heures par semaine.</w:t>
      </w:r>
    </w:p>
    <w:p w14:paraId="7893A36B" w14:textId="77777777" w:rsidP="00DD5829" w:rsidR="00DD5829" w:rsidRDefault="00DD5829" w:rsidRPr="002D01E6">
      <w:pPr>
        <w:spacing w:after="120"/>
        <w:jc w:val="both"/>
        <w:rPr>
          <w:rFonts w:ascii="Avenir Book" w:hAnsi="Avenir Book"/>
          <w:b/>
          <w:sz w:val="20"/>
          <w:szCs w:val="20"/>
          <w:u w:val="single"/>
        </w:rPr>
      </w:pPr>
      <w:r w:rsidRPr="002D01E6">
        <w:rPr>
          <w:rFonts w:ascii="Avenir Book" w:hAnsi="Avenir Book"/>
          <w:b/>
          <w:sz w:val="20"/>
          <w:szCs w:val="20"/>
          <w:u w:val="single"/>
        </w:rPr>
        <w:t xml:space="preserve">Article 2 - Les heures supplémentaires  </w:t>
      </w:r>
    </w:p>
    <w:p w14:paraId="52F136EE" w14:textId="77777777" w:rsidP="00DD5829" w:rsidR="00DD5829" w:rsidRDefault="00DD5829" w:rsidRPr="002D01E6">
      <w:pPr>
        <w:numPr>
          <w:ilvl w:val="0"/>
          <w:numId w:val="6"/>
        </w:numPr>
        <w:spacing w:after="60"/>
        <w:ind w:hanging="284" w:left="425"/>
        <w:jc w:val="both"/>
        <w:rPr>
          <w:rFonts w:ascii="Avenir Book" w:hAnsi="Avenir Book"/>
          <w:b/>
          <w:sz w:val="20"/>
          <w:szCs w:val="20"/>
        </w:rPr>
      </w:pPr>
      <w:r w:rsidRPr="002D01E6">
        <w:rPr>
          <w:rFonts w:ascii="Avenir Book" w:hAnsi="Avenir Book"/>
          <w:b/>
          <w:sz w:val="20"/>
          <w:szCs w:val="20"/>
        </w:rPr>
        <w:t>Le contingent annuel</w:t>
      </w:r>
    </w:p>
    <w:p w14:paraId="0AD53A6E" w14:textId="77777777" w:rsidP="00DD5829" w:rsidR="00DD5829" w:rsidRDefault="00DD5829" w:rsidRPr="002D01E6">
      <w:pPr>
        <w:autoSpaceDE w:val="0"/>
        <w:autoSpaceDN w:val="0"/>
        <w:adjustRightInd w:val="0"/>
        <w:spacing w:after="60"/>
        <w:ind w:left="425"/>
        <w:jc w:val="both"/>
        <w:rPr>
          <w:rFonts w:ascii="Avenir Book" w:hAnsi="Avenir Book"/>
          <w:sz w:val="20"/>
          <w:szCs w:val="20"/>
        </w:rPr>
      </w:pPr>
      <w:r w:rsidRPr="002D01E6">
        <w:rPr>
          <w:rFonts w:ascii="Avenir Book" w:hAnsi="Avenir Book"/>
          <w:sz w:val="20"/>
          <w:szCs w:val="20"/>
        </w:rPr>
        <w:t>Le contingent annuel d’heures supplémentaires fixé par la Convention Collective des entreprises du Paysage est de 220 heures.</w:t>
      </w:r>
    </w:p>
    <w:p w14:paraId="312F4C01" w14:textId="77777777" w:rsidP="00DD5829" w:rsidR="00DD5829" w:rsidRDefault="00DD5829" w:rsidRPr="002D01E6">
      <w:pPr>
        <w:autoSpaceDE w:val="0"/>
        <w:autoSpaceDN w:val="0"/>
        <w:adjustRightInd w:val="0"/>
        <w:spacing w:after="60"/>
        <w:ind w:left="425"/>
        <w:jc w:val="both"/>
        <w:rPr>
          <w:rFonts w:ascii="Avenir Book" w:hAnsi="Avenir Book"/>
          <w:sz w:val="20"/>
          <w:szCs w:val="20"/>
        </w:rPr>
      </w:pPr>
      <w:r w:rsidRPr="002D01E6">
        <w:rPr>
          <w:rFonts w:ascii="Avenir Book" w:hAnsi="Avenir Book"/>
          <w:sz w:val="20"/>
          <w:szCs w:val="20"/>
        </w:rPr>
        <w:t>Le présent accord a pour objet d’augmenter le contingent annuel d’heures supplémentaires et de le fixer à 350 heures par an et par salarié.</w:t>
      </w:r>
    </w:p>
    <w:p w14:paraId="7E83851F" w14:textId="77777777" w:rsidP="00DD5829" w:rsidR="00DD5829" w:rsidRDefault="00DD5829" w:rsidRPr="002D01E6">
      <w:pPr>
        <w:spacing w:after="120"/>
        <w:ind w:left="425"/>
        <w:jc w:val="both"/>
        <w:rPr>
          <w:rFonts w:ascii="Avenir Book" w:hAnsi="Avenir Book"/>
          <w:sz w:val="20"/>
          <w:szCs w:val="20"/>
        </w:rPr>
      </w:pPr>
      <w:r w:rsidRPr="002D01E6">
        <w:rPr>
          <w:rFonts w:ascii="Avenir Book" w:hAnsi="Avenir Book"/>
          <w:sz w:val="20"/>
          <w:szCs w:val="20"/>
        </w:rPr>
        <w:t>La période de référence pour calculer le contingent est l’année civile.</w:t>
      </w:r>
    </w:p>
    <w:p w14:paraId="1696F066" w14:textId="77777777" w:rsidP="00DD5829" w:rsidR="00DD5829" w:rsidRDefault="00DD5829" w:rsidRPr="002D01E6">
      <w:pPr>
        <w:numPr>
          <w:ilvl w:val="0"/>
          <w:numId w:val="6"/>
        </w:numPr>
        <w:spacing w:after="60"/>
        <w:ind w:hanging="284" w:left="425"/>
        <w:jc w:val="both"/>
        <w:rPr>
          <w:rFonts w:ascii="Avenir Book" w:hAnsi="Avenir Book"/>
          <w:b/>
          <w:sz w:val="20"/>
          <w:szCs w:val="20"/>
        </w:rPr>
      </w:pPr>
      <w:r w:rsidRPr="002D01E6">
        <w:rPr>
          <w:rFonts w:ascii="Avenir Book" w:hAnsi="Avenir Book"/>
          <w:b/>
          <w:sz w:val="20"/>
          <w:szCs w:val="20"/>
        </w:rPr>
        <w:t xml:space="preserve">Les modalités de paiement </w:t>
      </w:r>
    </w:p>
    <w:p w14:paraId="37912F87" w14:textId="77777777" w:rsidP="00DD5829" w:rsidR="00DD5829" w:rsidRDefault="00DD5829" w:rsidRPr="002D01E6">
      <w:pPr>
        <w:spacing w:after="120"/>
        <w:ind w:left="425"/>
        <w:jc w:val="both"/>
        <w:rPr>
          <w:rFonts w:ascii="Avenir Book" w:hAnsi="Avenir Book"/>
          <w:sz w:val="20"/>
          <w:szCs w:val="20"/>
        </w:rPr>
      </w:pPr>
      <w:r w:rsidRPr="002D01E6">
        <w:rPr>
          <w:rFonts w:ascii="Avenir Book" w:hAnsi="Avenir Book"/>
          <w:sz w:val="20"/>
          <w:szCs w:val="20"/>
        </w:rPr>
        <w:t xml:space="preserve">Les heures supplémentaires effectuées la dernière semaine travaillée du mois seront payées avec le bulletin de paie du mois suivant afin de pouvoir établir les bulletins de paye avant la fin du mois. </w:t>
      </w:r>
    </w:p>
    <w:p w14:paraId="57D929E7" w14:textId="77777777" w:rsidP="00DD5829" w:rsidR="00DD5829" w:rsidRDefault="00DD5829" w:rsidRPr="002D01E6">
      <w:pPr>
        <w:numPr>
          <w:ilvl w:val="0"/>
          <w:numId w:val="6"/>
        </w:numPr>
        <w:spacing w:after="60"/>
        <w:ind w:hanging="284" w:left="425"/>
        <w:jc w:val="both"/>
        <w:rPr>
          <w:rFonts w:ascii="Avenir Book" w:hAnsi="Avenir Book"/>
          <w:b/>
          <w:sz w:val="20"/>
          <w:szCs w:val="20"/>
        </w:rPr>
      </w:pPr>
      <w:r w:rsidRPr="002D01E6">
        <w:rPr>
          <w:rFonts w:ascii="Avenir Book" w:hAnsi="Avenir Book"/>
          <w:b/>
          <w:sz w:val="20"/>
          <w:szCs w:val="20"/>
        </w:rPr>
        <w:t>Les taux de majorations</w:t>
      </w:r>
    </w:p>
    <w:p w14:paraId="41297748" w14:textId="77777777" w:rsidP="00DD5829" w:rsidR="00DD5829" w:rsidRDefault="00DD5829" w:rsidRPr="002D01E6">
      <w:pPr>
        <w:spacing w:after="120"/>
        <w:ind w:left="425"/>
        <w:jc w:val="both"/>
        <w:rPr>
          <w:rFonts w:ascii="Avenir Book" w:hAnsi="Avenir Book"/>
          <w:sz w:val="20"/>
          <w:szCs w:val="20"/>
        </w:rPr>
      </w:pPr>
      <w:r w:rsidRPr="002D01E6">
        <w:rPr>
          <w:rFonts w:ascii="Avenir Book" w:hAnsi="Avenir Book"/>
          <w:sz w:val="20"/>
          <w:szCs w:val="20"/>
        </w:rPr>
        <w:t xml:space="preserve">Toute heure travaillée au-delà de 35 heures par semaine donne droit à une majoration de la rémunération. Le taux de majoration des heures supplémentaires est de 25% pour les 8 premières heures effectuées, c’est-à-dire entre la 36ème et la 43ème heure. Le taux de majoration des heures supplémentaires est de 50% pour les heures suivantes, c’est-à-dire entre la 44ème et la 48ème heure. </w:t>
      </w:r>
    </w:p>
    <w:p w14:paraId="6ED1E25D" w14:textId="77777777" w:rsidP="00DD5829" w:rsidR="00DD5829" w:rsidRDefault="00DD5829" w:rsidRPr="002D01E6">
      <w:pPr>
        <w:spacing w:after="160"/>
        <w:jc w:val="both"/>
        <w:rPr>
          <w:rFonts w:ascii="Avenir Book" w:hAnsi="Avenir Book"/>
          <w:sz w:val="20"/>
          <w:szCs w:val="20"/>
        </w:rPr>
      </w:pPr>
      <w:r w:rsidRPr="002D01E6">
        <w:rPr>
          <w:rFonts w:ascii="Avenir Book" w:hAnsi="Avenir Book"/>
          <w:sz w:val="20"/>
          <w:szCs w:val="20"/>
        </w:rPr>
        <w:t>En pratique, notre entreprise a rédigé une décision unilatérale qui prévoit les modalités de fonctionnement du repos compensateur de remplacement.</w:t>
      </w:r>
    </w:p>
    <w:p w14:paraId="04E6087E" w14:textId="77777777" w:rsidP="00DD5829" w:rsidR="00DD5829" w:rsidRDefault="00DD5829" w:rsidRPr="002D01E6">
      <w:pPr>
        <w:spacing w:after="120"/>
        <w:jc w:val="both"/>
        <w:rPr>
          <w:rFonts w:ascii="Avenir Book" w:hAnsi="Avenir Book"/>
          <w:b/>
          <w:sz w:val="20"/>
          <w:szCs w:val="20"/>
          <w:u w:val="single"/>
        </w:rPr>
      </w:pPr>
      <w:r w:rsidRPr="002D01E6">
        <w:rPr>
          <w:rFonts w:ascii="Avenir Book" w:hAnsi="Avenir Book"/>
          <w:b/>
          <w:sz w:val="20"/>
          <w:szCs w:val="20"/>
          <w:u w:val="single"/>
        </w:rPr>
        <w:t>Article 3 - Modalités d’enregistrement du temps de travail</w:t>
      </w:r>
    </w:p>
    <w:p w14:paraId="07E0833F" w14:textId="77777777" w:rsidP="00DD5829" w:rsidR="00DD5829" w:rsidRDefault="00DD5829" w:rsidRPr="002D01E6">
      <w:pPr>
        <w:jc w:val="both"/>
        <w:rPr>
          <w:rFonts w:ascii="Avenir Book" w:hAnsi="Avenir Book"/>
          <w:sz w:val="20"/>
          <w:szCs w:val="20"/>
        </w:rPr>
      </w:pPr>
      <w:r w:rsidRPr="002D01E6">
        <w:rPr>
          <w:rFonts w:ascii="Avenir Book" w:hAnsi="Avenir Book"/>
          <w:sz w:val="20"/>
          <w:szCs w:val="20"/>
        </w:rPr>
        <w:t>Les salariés remplissent les fiches d’heures chaque soir. Celles-ci sont remises à l’employeur en fin de mois, signées par le salarié.</w:t>
      </w:r>
    </w:p>
    <w:p w14:paraId="4B17C793" w14:textId="77777777" w:rsidP="00DD5829" w:rsidR="00DD5829" w:rsidRDefault="00DD5829" w:rsidRPr="002D01E6">
      <w:pPr>
        <w:pStyle w:val="Paragraphedeliste"/>
        <w:ind w:left="0"/>
        <w:contextualSpacing w:val="0"/>
        <w:jc w:val="both"/>
        <w:rPr>
          <w:rFonts w:ascii="Avenir Book" w:eastAsia="Times New Roman" w:hAnsi="Avenir Book"/>
          <w:sz w:val="20"/>
          <w:lang w:eastAsia="fr-FR"/>
        </w:rPr>
      </w:pPr>
    </w:p>
    <w:p w14:paraId="6A503B60" w14:textId="77777777" w:rsidP="00DD5829" w:rsidR="00DD5829" w:rsidRDefault="00DD5829" w:rsidRPr="002D01E6">
      <w:pPr>
        <w:spacing w:after="200"/>
        <w:jc w:val="both"/>
        <w:rPr>
          <w:rFonts w:ascii="Avenir Book" w:hAnsi="Avenir Book"/>
          <w:b/>
          <w:sz w:val="20"/>
          <w:szCs w:val="20"/>
          <w:u w:val="single"/>
        </w:rPr>
      </w:pPr>
      <w:r w:rsidRPr="002D01E6">
        <w:rPr>
          <w:rFonts w:ascii="Avenir Book" w:hAnsi="Avenir Book"/>
          <w:b/>
          <w:sz w:val="20"/>
          <w:szCs w:val="20"/>
          <w:u w:val="single"/>
        </w:rPr>
        <w:t xml:space="preserve">TITRE IV – JOURS DE FRACTIONNEMENT </w:t>
      </w:r>
    </w:p>
    <w:p w14:paraId="2302BE13" w14:textId="77777777" w:rsidP="00DD5829" w:rsidR="00DD5829" w:rsidRDefault="00DD5829" w:rsidRPr="002D01E6">
      <w:pPr>
        <w:pStyle w:val="Paragraphedeliste"/>
        <w:spacing w:after="120"/>
        <w:ind w:left="0"/>
        <w:contextualSpacing w:val="0"/>
        <w:jc w:val="both"/>
        <w:rPr>
          <w:rFonts w:ascii="Avenir Book" w:eastAsia="Times New Roman" w:hAnsi="Avenir Book"/>
          <w:sz w:val="20"/>
          <w:lang w:eastAsia="fr-FR"/>
        </w:rPr>
      </w:pPr>
      <w:r w:rsidRPr="002D01E6">
        <w:rPr>
          <w:rFonts w:ascii="Avenir Book" w:eastAsia="Times New Roman" w:hAnsi="Avenir Book"/>
          <w:sz w:val="20"/>
          <w:lang w:eastAsia="fr-FR"/>
        </w:rPr>
        <w:t>Il est rappelé que la période de prise du congé principal est du 1er mai au 31 octobre de chaque année.</w:t>
      </w:r>
    </w:p>
    <w:p w14:paraId="3B429D78" w14:textId="77777777" w:rsidP="00DD5829" w:rsidR="00DD5829" w:rsidRDefault="00DD5829" w:rsidRPr="002D01E6">
      <w:pPr>
        <w:pStyle w:val="Paragraphedeliste"/>
        <w:ind w:left="0"/>
        <w:contextualSpacing w:val="0"/>
        <w:jc w:val="both"/>
        <w:rPr>
          <w:rFonts w:ascii="Avenir Book" w:eastAsia="Times New Roman" w:hAnsi="Avenir Book"/>
          <w:sz w:val="20"/>
          <w:lang w:eastAsia="fr-FR"/>
        </w:rPr>
      </w:pPr>
      <w:r w:rsidRPr="002D01E6">
        <w:rPr>
          <w:rFonts w:ascii="Avenir Book" w:eastAsia="Times New Roman" w:hAnsi="Avenir Book"/>
          <w:sz w:val="20"/>
          <w:lang w:eastAsia="fr-FR"/>
        </w:rPr>
        <w:t>Le présent accord supprime tout droit à des jours de congé supplémentaire pour fractionnement. Ainsi, toute demande de prise de congés payés en dehors de la période visée ci-dessus, n’aura pas pour conséquence l’attribution de jour de congé supplémentaire pour fractionnement.</w:t>
      </w:r>
    </w:p>
    <w:p w14:paraId="059FD1C6" w14:textId="77777777" w:rsidP="00DD5829" w:rsidR="00DD5829" w:rsidRDefault="00DD5829" w:rsidRPr="002D01E6">
      <w:pPr>
        <w:pStyle w:val="Paragraphedeliste"/>
        <w:ind w:left="0"/>
        <w:contextualSpacing w:val="0"/>
        <w:jc w:val="both"/>
        <w:rPr>
          <w:rFonts w:ascii="Avenir Book" w:eastAsia="Times New Roman" w:hAnsi="Avenir Book"/>
          <w:sz w:val="20"/>
          <w:lang w:eastAsia="fr-FR"/>
        </w:rPr>
      </w:pPr>
    </w:p>
    <w:p w14:paraId="5F3F4FDA" w14:textId="77777777" w:rsidP="00DD5829" w:rsidR="00DD5829" w:rsidRDefault="00DD5829" w:rsidRPr="002D01E6">
      <w:pPr>
        <w:spacing w:after="200"/>
        <w:jc w:val="both"/>
        <w:rPr>
          <w:rFonts w:ascii="Avenir Book" w:hAnsi="Avenir Book"/>
          <w:b/>
          <w:sz w:val="20"/>
          <w:szCs w:val="20"/>
          <w:u w:val="single"/>
        </w:rPr>
      </w:pPr>
      <w:r w:rsidRPr="002D01E6">
        <w:rPr>
          <w:rFonts w:ascii="Avenir Book" w:hAnsi="Avenir Book"/>
          <w:b/>
          <w:sz w:val="20"/>
          <w:szCs w:val="20"/>
          <w:u w:val="single"/>
        </w:rPr>
        <w:t xml:space="preserve">TITRE V – DISPOSITIONS FINALES </w:t>
      </w:r>
    </w:p>
    <w:p w14:paraId="1AE73D82" w14:textId="77777777" w:rsidP="00DD5829" w:rsidR="00DD5829" w:rsidRDefault="00DD5829" w:rsidRPr="002D01E6">
      <w:pPr>
        <w:spacing w:after="120"/>
        <w:jc w:val="both"/>
        <w:rPr>
          <w:rFonts w:ascii="Avenir Book" w:hAnsi="Avenir Book"/>
          <w:b/>
          <w:sz w:val="20"/>
          <w:szCs w:val="20"/>
          <w:u w:val="single"/>
        </w:rPr>
      </w:pPr>
      <w:r w:rsidRPr="002D01E6">
        <w:rPr>
          <w:rFonts w:ascii="Avenir Book" w:hAnsi="Avenir Book"/>
          <w:b/>
          <w:sz w:val="20"/>
          <w:szCs w:val="20"/>
          <w:u w:val="single"/>
        </w:rPr>
        <w:t>Article 1 - Modalités de conclusion du présent accord</w:t>
      </w:r>
    </w:p>
    <w:p w14:paraId="342F5980" w14:textId="77777777" w:rsidP="00DD5829" w:rsidR="00DD5829" w:rsidRDefault="00DD5829" w:rsidRPr="002D01E6">
      <w:pPr>
        <w:spacing w:after="160"/>
        <w:jc w:val="both"/>
        <w:rPr>
          <w:rFonts w:ascii="Avenir Book" w:hAnsi="Avenir Book"/>
          <w:i/>
          <w:sz w:val="20"/>
          <w:szCs w:val="20"/>
        </w:rPr>
      </w:pPr>
      <w:r w:rsidRPr="002D01E6">
        <w:rPr>
          <w:rFonts w:ascii="Avenir Book" w:hAnsi="Avenir Book"/>
          <w:sz w:val="20"/>
          <w:szCs w:val="20"/>
        </w:rPr>
        <w:t>Le présent accord est conclu selon les modalités prévues à l’article L2232-21 du code du travail</w:t>
      </w:r>
      <w:r w:rsidRPr="002D01E6">
        <w:rPr>
          <w:rFonts w:ascii="Avenir Book" w:hAnsi="Avenir Book"/>
          <w:i/>
          <w:sz w:val="20"/>
          <w:szCs w:val="20"/>
        </w:rPr>
        <w:t>.</w:t>
      </w:r>
    </w:p>
    <w:p w14:paraId="178962F6" w14:textId="77777777" w:rsidP="00DD5829" w:rsidR="00DD5829" w:rsidRDefault="00DD5829" w:rsidRPr="002D01E6">
      <w:pPr>
        <w:spacing w:after="120"/>
        <w:jc w:val="both"/>
        <w:rPr>
          <w:rFonts w:ascii="Avenir Book" w:hAnsi="Avenir Book"/>
          <w:b/>
          <w:sz w:val="20"/>
          <w:szCs w:val="20"/>
          <w:u w:val="single"/>
        </w:rPr>
      </w:pPr>
      <w:r w:rsidRPr="002D01E6">
        <w:rPr>
          <w:rFonts w:ascii="Avenir Book" w:hAnsi="Avenir Book"/>
          <w:b/>
          <w:sz w:val="20"/>
          <w:szCs w:val="20"/>
          <w:u w:val="single"/>
        </w:rPr>
        <w:t>Article 2 - Date d’effet et durée d’application</w:t>
      </w:r>
    </w:p>
    <w:p w14:paraId="0CA63A95" w14:textId="77777777" w:rsidP="00DD5829" w:rsidR="00DD5829" w:rsidRDefault="00DD5829" w:rsidRPr="002D01E6">
      <w:pPr>
        <w:spacing w:after="120"/>
        <w:jc w:val="both"/>
        <w:rPr>
          <w:rFonts w:ascii="Avenir Book" w:hAnsi="Avenir Book"/>
          <w:sz w:val="20"/>
          <w:szCs w:val="20"/>
        </w:rPr>
      </w:pPr>
      <w:r w:rsidRPr="002D01E6">
        <w:rPr>
          <w:rFonts w:ascii="Avenir Book" w:hAnsi="Avenir Book"/>
          <w:sz w:val="20"/>
          <w:szCs w:val="20"/>
        </w:rPr>
        <w:t>Le présent accord prend effet à compter du 1</w:t>
      </w:r>
      <w:r w:rsidRPr="002D01E6">
        <w:rPr>
          <w:rFonts w:ascii="Avenir Book" w:hAnsi="Avenir Book"/>
          <w:sz w:val="20"/>
          <w:szCs w:val="20"/>
          <w:vertAlign w:val="superscript"/>
        </w:rPr>
        <w:t>er</w:t>
      </w:r>
      <w:r w:rsidRPr="002D01E6">
        <w:rPr>
          <w:rFonts w:ascii="Avenir Book" w:hAnsi="Avenir Book"/>
          <w:sz w:val="20"/>
          <w:szCs w:val="20"/>
        </w:rPr>
        <w:t xml:space="preserve"> janvier 2020.</w:t>
      </w:r>
    </w:p>
    <w:p w14:paraId="602216FB" w14:textId="77777777" w:rsidP="00DD5829" w:rsidR="00DD5829" w:rsidRDefault="00DD5829" w:rsidRPr="002D01E6">
      <w:pPr>
        <w:spacing w:after="160"/>
        <w:jc w:val="both"/>
        <w:rPr>
          <w:rFonts w:ascii="Avenir Book" w:hAnsi="Avenir Book"/>
          <w:sz w:val="20"/>
          <w:szCs w:val="20"/>
        </w:rPr>
      </w:pPr>
      <w:r w:rsidRPr="002D01E6">
        <w:rPr>
          <w:rFonts w:ascii="Avenir Book" w:hAnsi="Avenir Book"/>
          <w:sz w:val="20"/>
          <w:szCs w:val="20"/>
        </w:rPr>
        <w:t>Le présent accord est conclu pour une durée indéterminée.</w:t>
      </w:r>
    </w:p>
    <w:p w14:paraId="16D88582" w14:textId="77777777" w:rsidP="00DD5829" w:rsidR="00DD5829" w:rsidRDefault="00DD5829" w:rsidRPr="002D01E6">
      <w:pPr>
        <w:spacing w:after="120"/>
        <w:jc w:val="both"/>
        <w:rPr>
          <w:rFonts w:ascii="Avenir Book" w:hAnsi="Avenir Book"/>
          <w:b/>
          <w:sz w:val="20"/>
          <w:szCs w:val="20"/>
          <w:u w:val="single"/>
        </w:rPr>
      </w:pPr>
      <w:r w:rsidRPr="002D01E6">
        <w:rPr>
          <w:rFonts w:ascii="Avenir Book" w:hAnsi="Avenir Book"/>
          <w:b/>
          <w:sz w:val="20"/>
          <w:szCs w:val="20"/>
          <w:u w:val="single"/>
        </w:rPr>
        <w:t>Article 3 - Dénonciation de l’accord</w:t>
      </w:r>
    </w:p>
    <w:p w14:paraId="0B869C67" w14:textId="77777777" w:rsidP="00DD5829" w:rsidR="00DD5829" w:rsidRDefault="00DD5829" w:rsidRPr="002D01E6">
      <w:pPr>
        <w:spacing w:after="160"/>
        <w:jc w:val="both"/>
        <w:rPr>
          <w:rFonts w:ascii="Avenir Book" w:hAnsi="Avenir Book"/>
          <w:sz w:val="20"/>
          <w:szCs w:val="20"/>
        </w:rPr>
      </w:pPr>
      <w:r w:rsidRPr="002D01E6">
        <w:rPr>
          <w:rFonts w:ascii="Avenir Book" w:hAnsi="Avenir Book"/>
          <w:sz w:val="20"/>
          <w:szCs w:val="20"/>
        </w:rPr>
        <w:t>Le</w:t>
      </w:r>
      <w:r w:rsidRPr="002D01E6">
        <w:rPr>
          <w:rFonts w:ascii="Avenir Book" w:hAnsi="Avenir Book"/>
          <w:b/>
          <w:sz w:val="20"/>
          <w:szCs w:val="20"/>
        </w:rPr>
        <w:t xml:space="preserve"> </w:t>
      </w:r>
      <w:r w:rsidRPr="002D01E6">
        <w:rPr>
          <w:rFonts w:ascii="Avenir Book" w:hAnsi="Avenir Book"/>
          <w:sz w:val="20"/>
          <w:szCs w:val="20"/>
        </w:rPr>
        <w:t>présent accord pourra être dénoncé par les parties conformément aux dispositions légales en vigueur.</w:t>
      </w:r>
    </w:p>
    <w:p w14:paraId="462ADC88" w14:textId="77777777" w:rsidP="00DD5829" w:rsidR="00DD5829" w:rsidRDefault="00DD5829" w:rsidRPr="002D01E6">
      <w:pPr>
        <w:spacing w:after="120"/>
        <w:jc w:val="both"/>
        <w:rPr>
          <w:rFonts w:ascii="Avenir Book" w:hAnsi="Avenir Book"/>
          <w:b/>
          <w:sz w:val="20"/>
          <w:szCs w:val="20"/>
          <w:u w:val="single"/>
        </w:rPr>
      </w:pPr>
      <w:r w:rsidRPr="002D01E6">
        <w:rPr>
          <w:rFonts w:ascii="Avenir Book" w:hAnsi="Avenir Book"/>
          <w:b/>
          <w:sz w:val="20"/>
          <w:szCs w:val="20"/>
          <w:u w:val="single"/>
        </w:rPr>
        <w:t xml:space="preserve">Article 4 - Dépôt et publicité de l’accord  </w:t>
      </w:r>
    </w:p>
    <w:p w14:paraId="755B2153" w14:textId="77777777" w:rsidP="00DD5829" w:rsidR="00DD5829" w:rsidRDefault="00DD5829" w:rsidRPr="002D01E6">
      <w:pPr>
        <w:spacing w:after="120"/>
        <w:jc w:val="both"/>
        <w:rPr>
          <w:rFonts w:ascii="Avenir Book" w:hAnsi="Avenir Book"/>
          <w:sz w:val="20"/>
          <w:szCs w:val="20"/>
        </w:rPr>
      </w:pPr>
      <w:r w:rsidRPr="002D01E6">
        <w:rPr>
          <w:rFonts w:ascii="Avenir Book" w:hAnsi="Avenir Book"/>
          <w:sz w:val="20"/>
          <w:szCs w:val="20"/>
        </w:rPr>
        <w:t xml:space="preserve">Le présent accord sera déposé, à la diligence de l’employeur : </w:t>
      </w:r>
    </w:p>
    <w:p w14:paraId="441A57C6" w14:textId="77777777" w:rsidP="00DD5829" w:rsidR="00DD5829" w:rsidRDefault="00DD5829" w:rsidRPr="002D01E6">
      <w:pPr>
        <w:pStyle w:val="Paragraphedeliste"/>
        <w:numPr>
          <w:ilvl w:val="0"/>
          <w:numId w:val="5"/>
        </w:numPr>
        <w:spacing w:after="120"/>
        <w:contextualSpacing w:val="0"/>
        <w:jc w:val="both"/>
        <w:rPr>
          <w:rFonts w:ascii="Avenir Book" w:hAnsi="Avenir Book"/>
          <w:sz w:val="20"/>
        </w:rPr>
      </w:pPr>
      <w:r w:rsidRPr="002D01E6">
        <w:rPr>
          <w:rFonts w:ascii="Avenir Book" w:hAnsi="Avenir Book"/>
          <w:sz w:val="20"/>
        </w:rPr>
        <w:t>Auprès de la DIRECCTE en version électronique sur la plateforme de téléprocédure du ministère du Travail dénommée « TéléAccords » accessible sur le site Internet </w:t>
      </w:r>
      <w:hyperlink r:id="rId8" w:history="1" w:tgtFrame="_blank">
        <w:r w:rsidRPr="002D01E6">
          <w:rPr>
            <w:rFonts w:ascii="Avenir Book" w:hAnsi="Avenir Book"/>
            <w:sz w:val="20"/>
          </w:rPr>
          <w:t>www.teleaccords.travail-emploi.gouv.fr</w:t>
        </w:r>
      </w:hyperlink>
      <w:r w:rsidRPr="002D01E6">
        <w:rPr>
          <w:rFonts w:ascii="Avenir Book" w:hAnsi="Avenir Book"/>
          <w:sz w:val="20"/>
        </w:rPr>
        <w:t>. (accord complet et version anonymisée en format .docx)</w:t>
      </w:r>
    </w:p>
    <w:p w14:paraId="41A6330D" w14:textId="77777777" w:rsidP="00DD5829" w:rsidR="00DD5829" w:rsidRDefault="00DD5829" w:rsidRPr="002D01E6">
      <w:pPr>
        <w:pStyle w:val="Paragraphedeliste"/>
        <w:numPr>
          <w:ilvl w:val="0"/>
          <w:numId w:val="5"/>
        </w:numPr>
        <w:spacing w:after="120"/>
        <w:contextualSpacing w:val="0"/>
        <w:jc w:val="both"/>
        <w:rPr>
          <w:rFonts w:ascii="Avenir Book" w:hAnsi="Avenir Book"/>
          <w:sz w:val="20"/>
        </w:rPr>
      </w:pPr>
      <w:r w:rsidRPr="002D01E6">
        <w:rPr>
          <w:rFonts w:ascii="Avenir Book" w:hAnsi="Avenir Book"/>
          <w:sz w:val="20"/>
        </w:rPr>
        <w:t>Auprès de la commission paritaire permanente de négociation et d'interprétation (CPPNI) : c</w:t>
      </w:r>
      <w:r w:rsidRPr="002D01E6">
        <w:rPr>
          <w:rFonts w:ascii="Avenir Book" w:hAnsi="Avenir Book"/>
          <w:bCs/>
          <w:color w:val="000000"/>
          <w:sz w:val="20"/>
          <w:shd w:color="auto" w:fill="FFFFFF" w:val="clear"/>
        </w:rPr>
        <w:t>ppnipaysage@unep-fr.org</w:t>
      </w:r>
    </w:p>
    <w:p w14:paraId="200157AF" w14:textId="77777777" w:rsidP="00DD5829" w:rsidR="00DD5829" w:rsidRDefault="00DD5829" w:rsidRPr="002D01E6">
      <w:pPr>
        <w:pStyle w:val="Paragraphedeliste"/>
        <w:numPr>
          <w:ilvl w:val="0"/>
          <w:numId w:val="5"/>
        </w:numPr>
        <w:spacing w:after="120"/>
        <w:ind w:hanging="357" w:left="714"/>
        <w:contextualSpacing w:val="0"/>
        <w:jc w:val="both"/>
        <w:rPr>
          <w:rFonts w:ascii="Avenir Book" w:hAnsi="Avenir Book"/>
          <w:sz w:val="20"/>
        </w:rPr>
      </w:pPr>
      <w:r w:rsidRPr="002D01E6">
        <w:rPr>
          <w:rFonts w:ascii="Avenir Book" w:hAnsi="Avenir Book"/>
          <w:sz w:val="20"/>
        </w:rPr>
        <w:t>Auprès du secrétariat du greffe du Conseil de Prud’hommes de CHATEAUROUX.</w:t>
      </w:r>
    </w:p>
    <w:p w14:paraId="6E8DA5DE" w14:textId="77777777" w:rsidP="00DD5829" w:rsidR="00DD5829" w:rsidRDefault="00DD5829" w:rsidRPr="002D01E6">
      <w:pPr>
        <w:jc w:val="both"/>
        <w:rPr>
          <w:rFonts w:ascii="Avenir Book" w:hAnsi="Avenir Book"/>
          <w:sz w:val="20"/>
          <w:szCs w:val="20"/>
        </w:rPr>
      </w:pPr>
      <w:r w:rsidRPr="002D01E6">
        <w:rPr>
          <w:rFonts w:ascii="Avenir Book" w:hAnsi="Avenir Book"/>
          <w:sz w:val="20"/>
          <w:szCs w:val="20"/>
        </w:rPr>
        <w:t xml:space="preserve">Le présent accord sera publié, dans une version anonyme, sur la base de données en ligne des accords collectifs : </w:t>
      </w:r>
      <w:hyperlink r:id="rId9" w:history="1" w:tgtFrame="_blank" w:tooltip="legifrance.gouv.fr (nouvelle fenêtre)">
        <w:r w:rsidRPr="002D01E6">
          <w:rPr>
            <w:rFonts w:ascii="Avenir Book" w:hAnsi="Avenir Book"/>
            <w:sz w:val="20"/>
            <w:szCs w:val="20"/>
          </w:rPr>
          <w:t>legifrance.gouv.fr</w:t>
        </w:r>
      </w:hyperlink>
      <w:r w:rsidRPr="002D01E6">
        <w:rPr>
          <w:rFonts w:ascii="Avenir Book" w:hAnsi="Avenir Book"/>
          <w:sz w:val="20"/>
          <w:szCs w:val="20"/>
        </w:rPr>
        <w:t>.</w:t>
      </w:r>
    </w:p>
    <w:p w14:paraId="4B2138EC" w14:textId="77777777" w:rsidP="00DD5829" w:rsidR="00DD5829" w:rsidRDefault="00DD5829" w:rsidRPr="002D01E6">
      <w:pPr>
        <w:jc w:val="both"/>
        <w:rPr>
          <w:rFonts w:ascii="Avenir Book" w:hAnsi="Avenir Book"/>
          <w:sz w:val="20"/>
          <w:szCs w:val="20"/>
        </w:rPr>
      </w:pPr>
    </w:p>
    <w:p w14:paraId="54919890" w14:textId="77777777" w:rsidP="00DD5829" w:rsidR="00DD5829" w:rsidRDefault="00DD5829" w:rsidRPr="002D01E6">
      <w:pPr>
        <w:jc w:val="both"/>
        <w:rPr>
          <w:rFonts w:ascii="Avenir Book" w:hAnsi="Avenir Book"/>
          <w:sz w:val="20"/>
          <w:szCs w:val="20"/>
        </w:rPr>
      </w:pPr>
    </w:p>
    <w:p w14:paraId="7096BC8D" w14:textId="77777777" w:rsidP="00DD5829" w:rsidR="00DD5829" w:rsidRDefault="00DD5829" w:rsidRPr="002D01E6">
      <w:pPr>
        <w:jc w:val="both"/>
        <w:rPr>
          <w:rFonts w:ascii="Avenir Book" w:hAnsi="Avenir Book"/>
          <w:sz w:val="20"/>
          <w:szCs w:val="20"/>
        </w:rPr>
      </w:pPr>
      <w:r w:rsidRPr="002D01E6">
        <w:rPr>
          <w:rFonts w:ascii="Avenir Book" w:hAnsi="Avenir Book"/>
          <w:sz w:val="20"/>
          <w:szCs w:val="20"/>
        </w:rPr>
        <w:t xml:space="preserve">Fait à MONTIERCHAUME, le 10 Février 2020 </w:t>
      </w:r>
    </w:p>
    <w:p w14:paraId="61CC712B" w14:textId="77777777" w:rsidP="00DD5829" w:rsidR="00DD5829" w:rsidRDefault="00DD5829" w:rsidRPr="002D01E6">
      <w:pPr>
        <w:jc w:val="both"/>
        <w:rPr>
          <w:rFonts w:ascii="Avenir Book" w:hAnsi="Avenir Book"/>
          <w:sz w:val="20"/>
          <w:szCs w:val="20"/>
        </w:rPr>
      </w:pPr>
    </w:p>
    <w:p w14:paraId="7B1E79E0" w14:textId="77777777" w:rsidP="00DD5829" w:rsidR="00DD5829" w:rsidRDefault="00DD5829" w:rsidRPr="002A236D">
      <w:pPr>
        <w:pStyle w:val="Paragraphedeliste"/>
        <w:ind w:left="0"/>
        <w:rPr>
          <w:rFonts w:ascii="Avenir Book" w:hAnsi="Avenir Book"/>
          <w:sz w:val="20"/>
        </w:rPr>
      </w:pPr>
      <w:r w:rsidRPr="002D01E6">
        <w:rPr>
          <w:rFonts w:ascii="Avenir Book" w:hAnsi="Avenir Book"/>
          <w:sz w:val="20"/>
        </w:rPr>
        <w:t xml:space="preserve">Pour la Société, représentée par </w:t>
      </w:r>
      <w:r>
        <w:rPr>
          <w:rFonts w:ascii="Avenir Book" w:hAnsi="Avenir Book"/>
          <w:sz w:val="20"/>
        </w:rPr>
        <w:t>*******************</w:t>
      </w:r>
      <w:r w:rsidRPr="002D01E6">
        <w:rPr>
          <w:rFonts w:ascii="Avenir Book" w:hAnsi="Avenir Book"/>
          <w:sz w:val="20"/>
        </w:rPr>
        <w:t xml:space="preserve"> Gérant.</w:t>
      </w:r>
    </w:p>
    <w:p w14:paraId="31DE6BC9" w14:textId="36E120FB" w:rsidP="00DD5829" w:rsidR="0044427B" w:rsidRDefault="0044427B" w:rsidRPr="00DD5829">
      <w:bookmarkStart w:id="0" w:name="_GoBack"/>
      <w:bookmarkEnd w:id="0"/>
    </w:p>
    <w:sectPr w:rsidR="0044427B" w:rsidRPr="00DD5829" w:rsidSect="00EE0619">
      <w:footerReference r:id="rId10" w:type="even"/>
      <w:footerReference r:id="rId11" w:type="default"/>
      <w:pgSz w:h="16838" w:w="11906"/>
      <w:pgMar w:bottom="993" w:footer="708" w:gutter="0" w:header="708" w:left="1417" w:right="1417" w:top="1276"/>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8DC04C" w14:textId="77777777" w:rsidR="000873A1" w:rsidRDefault="000873A1">
      <w:r>
        <w:separator/>
      </w:r>
    </w:p>
  </w:endnote>
  <w:endnote w:type="continuationSeparator" w:id="0">
    <w:p w14:paraId="1D89828A" w14:textId="77777777" w:rsidR="000873A1" w:rsidRDefault="000873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EFF" w:usb1="C000247B" w:usb2="00000009" w:usb3="00000000" w:csb0="000001FF" w:csb1="00000000"/>
  </w:font>
  <w:font w:name="Avenir Book">
    <w:panose1 w:val="02000503020000020003"/>
    <w:charset w:val="00"/>
    <w:family w:val="auto"/>
    <w:pitch w:val="variable"/>
    <w:sig w:usb0="800000AF" w:usb1="5000204A" w:usb2="00000000" w:usb3="00000000" w:csb0="0000009B"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65F0BC53" w14:textId="77777777" w:rsidP="00C62EA0" w:rsidR="00E24925" w:rsidRDefault="00E24925">
    <w:pPr>
      <w:pStyle w:val="Pieddepage"/>
      <w:framePr w:hAnchor="margin" w:vAnchor="text" w:wrap="around" w:xAlign="right" w:y="1"/>
      <w:rPr>
        <w:rStyle w:val="Numrodepage"/>
      </w:rPr>
    </w:pPr>
    <w:r>
      <w:rPr>
        <w:rStyle w:val="Numrodepage"/>
      </w:rPr>
      <w:fldChar w:fldCharType="begin"/>
    </w:r>
    <w:r>
      <w:rPr>
        <w:rStyle w:val="Numrodepage"/>
      </w:rPr>
      <w:instrText xml:space="preserve">PAGE  </w:instrText>
    </w:r>
    <w:r>
      <w:rPr>
        <w:rStyle w:val="Numrodepage"/>
      </w:rPr>
      <w:fldChar w:fldCharType="end"/>
    </w:r>
  </w:p>
  <w:p w14:paraId="5F75AC52" w14:textId="77777777" w:rsidP="008F61DC" w:rsidR="00E24925" w:rsidRDefault="00E24925">
    <w:pPr>
      <w:pStyle w:val="Pieddepage"/>
      <w:ind w:right="360"/>
    </w:pP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555D1AB8" w14:textId="77777777" w:rsidP="008F61DC" w:rsidR="00E24925" w:rsidRDefault="00E24925">
    <w:pPr>
      <w:pStyle w:val="Pieddepage"/>
      <w:ind w:right="360"/>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footnote w:id="-1" w:type="separator">
    <w:p w14:paraId="34F5D254" w14:textId="77777777" w:rsidR="000873A1" w:rsidRDefault="000873A1">
      <w:r>
        <w:separator/>
      </w:r>
    </w:p>
  </w:footnote>
  <w:footnote w:id="0" w:type="continuationSeparator">
    <w:p w14:paraId="75F629E7" w14:textId="77777777" w:rsidR="000873A1" w:rsidRDefault="000873A1">
      <w:r>
        <w:continuation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013C044D"/>
    <w:multiLevelType w:val="hybridMultilevel"/>
    <w:tmpl w:val="14E4BA94"/>
    <w:lvl w:ilvl="0" w:tplc="DA28E948">
      <w:start w:val="1"/>
      <w:numFmt w:val="bullet"/>
      <w:lvlText w:val="-"/>
      <w:lvlJc w:val="left"/>
      <w:pPr>
        <w:ind w:hanging="360" w:left="1271"/>
      </w:pPr>
      <w:rPr>
        <w:rFonts w:ascii="Times New Roman" w:cs="Times New Roman" w:eastAsia="Times New Roman" w:hAnsi="Times New Roman" w:hint="default"/>
      </w:rPr>
    </w:lvl>
    <w:lvl w:ilvl="1" w:tentative="1" w:tplc="040C0003">
      <w:start w:val="1"/>
      <w:numFmt w:val="bullet"/>
      <w:lvlText w:val="o"/>
      <w:lvlJc w:val="left"/>
      <w:pPr>
        <w:ind w:hanging="360" w:left="1991"/>
      </w:pPr>
      <w:rPr>
        <w:rFonts w:ascii="Courier New" w:cs="Courier New" w:hAnsi="Courier New" w:hint="default"/>
      </w:rPr>
    </w:lvl>
    <w:lvl w:ilvl="2" w:tentative="1" w:tplc="040C0005">
      <w:start w:val="1"/>
      <w:numFmt w:val="bullet"/>
      <w:lvlText w:val=""/>
      <w:lvlJc w:val="left"/>
      <w:pPr>
        <w:ind w:hanging="360" w:left="2711"/>
      </w:pPr>
      <w:rPr>
        <w:rFonts w:ascii="Wingdings" w:hAnsi="Wingdings" w:hint="default"/>
      </w:rPr>
    </w:lvl>
    <w:lvl w:ilvl="3" w:tentative="1" w:tplc="040C0001">
      <w:start w:val="1"/>
      <w:numFmt w:val="bullet"/>
      <w:lvlText w:val=""/>
      <w:lvlJc w:val="left"/>
      <w:pPr>
        <w:ind w:hanging="360" w:left="3431"/>
      </w:pPr>
      <w:rPr>
        <w:rFonts w:ascii="Symbol" w:hAnsi="Symbol" w:hint="default"/>
      </w:rPr>
    </w:lvl>
    <w:lvl w:ilvl="4" w:tentative="1" w:tplc="040C0003">
      <w:start w:val="1"/>
      <w:numFmt w:val="bullet"/>
      <w:lvlText w:val="o"/>
      <w:lvlJc w:val="left"/>
      <w:pPr>
        <w:ind w:hanging="360" w:left="4151"/>
      </w:pPr>
      <w:rPr>
        <w:rFonts w:ascii="Courier New" w:cs="Courier New" w:hAnsi="Courier New" w:hint="default"/>
      </w:rPr>
    </w:lvl>
    <w:lvl w:ilvl="5" w:tentative="1" w:tplc="040C0005">
      <w:start w:val="1"/>
      <w:numFmt w:val="bullet"/>
      <w:lvlText w:val=""/>
      <w:lvlJc w:val="left"/>
      <w:pPr>
        <w:ind w:hanging="360" w:left="4871"/>
      </w:pPr>
      <w:rPr>
        <w:rFonts w:ascii="Wingdings" w:hAnsi="Wingdings" w:hint="default"/>
      </w:rPr>
    </w:lvl>
    <w:lvl w:ilvl="6" w:tentative="1" w:tplc="040C0001">
      <w:start w:val="1"/>
      <w:numFmt w:val="bullet"/>
      <w:lvlText w:val=""/>
      <w:lvlJc w:val="left"/>
      <w:pPr>
        <w:ind w:hanging="360" w:left="5591"/>
      </w:pPr>
      <w:rPr>
        <w:rFonts w:ascii="Symbol" w:hAnsi="Symbol" w:hint="default"/>
      </w:rPr>
    </w:lvl>
    <w:lvl w:ilvl="7" w:tentative="1" w:tplc="040C0003">
      <w:start w:val="1"/>
      <w:numFmt w:val="bullet"/>
      <w:lvlText w:val="o"/>
      <w:lvlJc w:val="left"/>
      <w:pPr>
        <w:ind w:hanging="360" w:left="6311"/>
      </w:pPr>
      <w:rPr>
        <w:rFonts w:ascii="Courier New" w:cs="Courier New" w:hAnsi="Courier New" w:hint="default"/>
      </w:rPr>
    </w:lvl>
    <w:lvl w:ilvl="8" w:tentative="1" w:tplc="040C0005">
      <w:start w:val="1"/>
      <w:numFmt w:val="bullet"/>
      <w:lvlText w:val=""/>
      <w:lvlJc w:val="left"/>
      <w:pPr>
        <w:ind w:hanging="360" w:left="7031"/>
      </w:pPr>
      <w:rPr>
        <w:rFonts w:ascii="Wingdings" w:hAnsi="Wingdings" w:hint="default"/>
      </w:rPr>
    </w:lvl>
  </w:abstractNum>
  <w:abstractNum w15:restartNumberingAfterBreak="0" w:abstractNumId="1">
    <w:nsid w:val="0536056A"/>
    <w:multiLevelType w:val="hybridMultilevel"/>
    <w:tmpl w:val="3E1C431E"/>
    <w:lvl w:ilvl="0" w:tplc="52CA99F4">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
    <w:nsid w:val="08AE28C1"/>
    <w:multiLevelType w:val="hybridMultilevel"/>
    <w:tmpl w:val="701081C4"/>
    <w:lvl w:ilvl="0" w:tplc="D9E826BC">
      <w:numFmt w:val="bullet"/>
      <w:lvlText w:val="-"/>
      <w:lvlJc w:val="left"/>
      <w:pPr>
        <w:ind w:hanging="360" w:left="1925"/>
      </w:pPr>
      <w:rPr>
        <w:rFonts w:ascii="Times New Roman" w:cs="Times New Roman" w:eastAsia="Times New Roman" w:hAnsi="Times New Roman" w:hint="default"/>
      </w:rPr>
    </w:lvl>
    <w:lvl w:ilvl="1" w:tentative="1" w:tplc="040C0003">
      <w:start w:val="1"/>
      <w:numFmt w:val="bullet"/>
      <w:lvlText w:val="o"/>
      <w:lvlJc w:val="left"/>
      <w:pPr>
        <w:ind w:hanging="360" w:left="2645"/>
      </w:pPr>
      <w:rPr>
        <w:rFonts w:ascii="Courier New" w:cs="Courier New" w:hAnsi="Courier New" w:hint="default"/>
      </w:rPr>
    </w:lvl>
    <w:lvl w:ilvl="2" w:tentative="1" w:tplc="040C0005">
      <w:start w:val="1"/>
      <w:numFmt w:val="bullet"/>
      <w:lvlText w:val=""/>
      <w:lvlJc w:val="left"/>
      <w:pPr>
        <w:ind w:hanging="360" w:left="3365"/>
      </w:pPr>
      <w:rPr>
        <w:rFonts w:ascii="Wingdings" w:hAnsi="Wingdings" w:hint="default"/>
      </w:rPr>
    </w:lvl>
    <w:lvl w:ilvl="3" w:tentative="1" w:tplc="040C0001">
      <w:start w:val="1"/>
      <w:numFmt w:val="bullet"/>
      <w:lvlText w:val=""/>
      <w:lvlJc w:val="left"/>
      <w:pPr>
        <w:ind w:hanging="360" w:left="4085"/>
      </w:pPr>
      <w:rPr>
        <w:rFonts w:ascii="Symbol" w:hAnsi="Symbol" w:hint="default"/>
      </w:rPr>
    </w:lvl>
    <w:lvl w:ilvl="4" w:tentative="1" w:tplc="040C0003">
      <w:start w:val="1"/>
      <w:numFmt w:val="bullet"/>
      <w:lvlText w:val="o"/>
      <w:lvlJc w:val="left"/>
      <w:pPr>
        <w:ind w:hanging="360" w:left="4805"/>
      </w:pPr>
      <w:rPr>
        <w:rFonts w:ascii="Courier New" w:cs="Courier New" w:hAnsi="Courier New" w:hint="default"/>
      </w:rPr>
    </w:lvl>
    <w:lvl w:ilvl="5" w:tentative="1" w:tplc="040C0005">
      <w:start w:val="1"/>
      <w:numFmt w:val="bullet"/>
      <w:lvlText w:val=""/>
      <w:lvlJc w:val="left"/>
      <w:pPr>
        <w:ind w:hanging="360" w:left="5525"/>
      </w:pPr>
      <w:rPr>
        <w:rFonts w:ascii="Wingdings" w:hAnsi="Wingdings" w:hint="default"/>
      </w:rPr>
    </w:lvl>
    <w:lvl w:ilvl="6" w:tentative="1" w:tplc="040C0001">
      <w:start w:val="1"/>
      <w:numFmt w:val="bullet"/>
      <w:lvlText w:val=""/>
      <w:lvlJc w:val="left"/>
      <w:pPr>
        <w:ind w:hanging="360" w:left="6245"/>
      </w:pPr>
      <w:rPr>
        <w:rFonts w:ascii="Symbol" w:hAnsi="Symbol" w:hint="default"/>
      </w:rPr>
    </w:lvl>
    <w:lvl w:ilvl="7" w:tentative="1" w:tplc="040C0003">
      <w:start w:val="1"/>
      <w:numFmt w:val="bullet"/>
      <w:lvlText w:val="o"/>
      <w:lvlJc w:val="left"/>
      <w:pPr>
        <w:ind w:hanging="360" w:left="6965"/>
      </w:pPr>
      <w:rPr>
        <w:rFonts w:ascii="Courier New" w:cs="Courier New" w:hAnsi="Courier New" w:hint="default"/>
      </w:rPr>
    </w:lvl>
    <w:lvl w:ilvl="8" w:tentative="1" w:tplc="040C0005">
      <w:start w:val="1"/>
      <w:numFmt w:val="bullet"/>
      <w:lvlText w:val=""/>
      <w:lvlJc w:val="left"/>
      <w:pPr>
        <w:ind w:hanging="360" w:left="7685"/>
      </w:pPr>
      <w:rPr>
        <w:rFonts w:ascii="Wingdings" w:hAnsi="Wingdings" w:hint="default"/>
      </w:rPr>
    </w:lvl>
  </w:abstractNum>
  <w:abstractNum w15:restartNumberingAfterBreak="0" w:abstractNumId="3">
    <w:nsid w:val="372D67FD"/>
    <w:multiLevelType w:val="hybridMultilevel"/>
    <w:tmpl w:val="3670F152"/>
    <w:lvl w:ilvl="0" w:tplc="040C000B">
      <w:start w:val="1"/>
      <w:numFmt w:val="bullet"/>
      <w:lvlText w:val=""/>
      <w:lvlJc w:val="left"/>
      <w:pPr>
        <w:ind w:hanging="360" w:left="720"/>
      </w:pPr>
      <w:rPr>
        <w:rFonts w:ascii="Wingdings" w:hAnsi="Wingdings"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4">
    <w:nsid w:val="7EE56C85"/>
    <w:multiLevelType w:val="hybridMultilevel"/>
    <w:tmpl w:val="6DF01408"/>
    <w:lvl w:ilvl="0" w:tplc="040C0017">
      <w:start w:val="1"/>
      <w:numFmt w:val="lowerLetter"/>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 w:numId="4">
    <w:abstractNumId w:val="2"/>
  </w:num>
  <w:num w:numId="5">
    <w:abstractNumId w:val="3"/>
  </w:num>
  <w:num w:numId="6">
    <w:abstractNumId w:val="4"/>
  </w:num>
  <w:numIdMacAtCleanup w:val="5"/>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mc:Ignorable="w14 w15 w16se w16cid">
  <w:zoom w:percent="100"/>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efaultTabStop w:val="708"/>
  <w:hyphenationZone w:val="425"/>
  <w:characterSpacingControl w:val="doNotCompress"/>
  <w:savePreviewPicture/>
  <w:hdrShapeDefaults>
    <o:shapedefaults spidmax="2049"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7DB6"/>
    <w:rsid w:val="00001990"/>
    <w:rsid w:val="000023E4"/>
    <w:rsid w:val="000034F8"/>
    <w:rsid w:val="00005911"/>
    <w:rsid w:val="00012E95"/>
    <w:rsid w:val="0001568B"/>
    <w:rsid w:val="000176EA"/>
    <w:rsid w:val="000256A7"/>
    <w:rsid w:val="00025F9C"/>
    <w:rsid w:val="00027A4C"/>
    <w:rsid w:val="00033B2E"/>
    <w:rsid w:val="00035603"/>
    <w:rsid w:val="00044696"/>
    <w:rsid w:val="000479BB"/>
    <w:rsid w:val="00050CA3"/>
    <w:rsid w:val="000824A6"/>
    <w:rsid w:val="00083575"/>
    <w:rsid w:val="000840CF"/>
    <w:rsid w:val="00086EC0"/>
    <w:rsid w:val="000873A1"/>
    <w:rsid w:val="00090B83"/>
    <w:rsid w:val="000A232C"/>
    <w:rsid w:val="000A3D3A"/>
    <w:rsid w:val="000A7A93"/>
    <w:rsid w:val="000B72DE"/>
    <w:rsid w:val="000C1940"/>
    <w:rsid w:val="000C2D6E"/>
    <w:rsid w:val="000C3338"/>
    <w:rsid w:val="000D0F62"/>
    <w:rsid w:val="000E05B9"/>
    <w:rsid w:val="000E61C1"/>
    <w:rsid w:val="000F3F6C"/>
    <w:rsid w:val="000F4F34"/>
    <w:rsid w:val="000F68EC"/>
    <w:rsid w:val="00101353"/>
    <w:rsid w:val="00106716"/>
    <w:rsid w:val="00124437"/>
    <w:rsid w:val="00137C05"/>
    <w:rsid w:val="0014146C"/>
    <w:rsid w:val="00142AA6"/>
    <w:rsid w:val="00142B42"/>
    <w:rsid w:val="00147DB9"/>
    <w:rsid w:val="00150976"/>
    <w:rsid w:val="00150C5E"/>
    <w:rsid w:val="00153743"/>
    <w:rsid w:val="00173AA8"/>
    <w:rsid w:val="0017490D"/>
    <w:rsid w:val="0018710B"/>
    <w:rsid w:val="00191854"/>
    <w:rsid w:val="001C0513"/>
    <w:rsid w:val="001C4B67"/>
    <w:rsid w:val="001C4C30"/>
    <w:rsid w:val="001D0043"/>
    <w:rsid w:val="001D1692"/>
    <w:rsid w:val="001D1F28"/>
    <w:rsid w:val="001D6757"/>
    <w:rsid w:val="001E60E1"/>
    <w:rsid w:val="00203986"/>
    <w:rsid w:val="00203EF9"/>
    <w:rsid w:val="0021792A"/>
    <w:rsid w:val="00224300"/>
    <w:rsid w:val="00227756"/>
    <w:rsid w:val="0023200B"/>
    <w:rsid w:val="002340C3"/>
    <w:rsid w:val="002361B2"/>
    <w:rsid w:val="002367CB"/>
    <w:rsid w:val="00260148"/>
    <w:rsid w:val="00261D19"/>
    <w:rsid w:val="00273D38"/>
    <w:rsid w:val="00277360"/>
    <w:rsid w:val="00277A9D"/>
    <w:rsid w:val="00284ACC"/>
    <w:rsid w:val="0028646B"/>
    <w:rsid w:val="00286EC5"/>
    <w:rsid w:val="00291058"/>
    <w:rsid w:val="00291F8D"/>
    <w:rsid w:val="002928F8"/>
    <w:rsid w:val="00293FED"/>
    <w:rsid w:val="002A1327"/>
    <w:rsid w:val="002A236D"/>
    <w:rsid w:val="002D5860"/>
    <w:rsid w:val="002F1FC3"/>
    <w:rsid w:val="002F623A"/>
    <w:rsid w:val="003000F0"/>
    <w:rsid w:val="00301CBD"/>
    <w:rsid w:val="00307C7D"/>
    <w:rsid w:val="00310271"/>
    <w:rsid w:val="00311B94"/>
    <w:rsid w:val="003315BF"/>
    <w:rsid w:val="00336F17"/>
    <w:rsid w:val="00343F45"/>
    <w:rsid w:val="00352A03"/>
    <w:rsid w:val="00354C95"/>
    <w:rsid w:val="003564BB"/>
    <w:rsid w:val="00364311"/>
    <w:rsid w:val="0036574E"/>
    <w:rsid w:val="003746C6"/>
    <w:rsid w:val="00374CAA"/>
    <w:rsid w:val="00375002"/>
    <w:rsid w:val="0038618D"/>
    <w:rsid w:val="00386B68"/>
    <w:rsid w:val="003B2EAF"/>
    <w:rsid w:val="003C5989"/>
    <w:rsid w:val="003D26B0"/>
    <w:rsid w:val="003F0541"/>
    <w:rsid w:val="003F5CB5"/>
    <w:rsid w:val="00402C88"/>
    <w:rsid w:val="0040511A"/>
    <w:rsid w:val="0040555E"/>
    <w:rsid w:val="0040590A"/>
    <w:rsid w:val="004202B5"/>
    <w:rsid w:val="00420700"/>
    <w:rsid w:val="004309AD"/>
    <w:rsid w:val="00435BE5"/>
    <w:rsid w:val="004401B0"/>
    <w:rsid w:val="0044427B"/>
    <w:rsid w:val="0044646B"/>
    <w:rsid w:val="00451912"/>
    <w:rsid w:val="004607D8"/>
    <w:rsid w:val="00460D4A"/>
    <w:rsid w:val="00462FA4"/>
    <w:rsid w:val="00466AA4"/>
    <w:rsid w:val="0047122F"/>
    <w:rsid w:val="004809D7"/>
    <w:rsid w:val="00492D32"/>
    <w:rsid w:val="004A2FC5"/>
    <w:rsid w:val="004A58F0"/>
    <w:rsid w:val="004B5223"/>
    <w:rsid w:val="004B7479"/>
    <w:rsid w:val="004C265C"/>
    <w:rsid w:val="004D500B"/>
    <w:rsid w:val="004D7A66"/>
    <w:rsid w:val="004E0CB2"/>
    <w:rsid w:val="004F6C6B"/>
    <w:rsid w:val="0050012F"/>
    <w:rsid w:val="00507F5A"/>
    <w:rsid w:val="005175B0"/>
    <w:rsid w:val="005249A7"/>
    <w:rsid w:val="00527DD2"/>
    <w:rsid w:val="00532706"/>
    <w:rsid w:val="005348B2"/>
    <w:rsid w:val="00535BE3"/>
    <w:rsid w:val="00540876"/>
    <w:rsid w:val="00543644"/>
    <w:rsid w:val="00551082"/>
    <w:rsid w:val="0055214B"/>
    <w:rsid w:val="00556DB6"/>
    <w:rsid w:val="00561E91"/>
    <w:rsid w:val="00564006"/>
    <w:rsid w:val="00565EB9"/>
    <w:rsid w:val="00573415"/>
    <w:rsid w:val="005754AB"/>
    <w:rsid w:val="00590D53"/>
    <w:rsid w:val="00591077"/>
    <w:rsid w:val="00594AE2"/>
    <w:rsid w:val="005A080A"/>
    <w:rsid w:val="005A1E76"/>
    <w:rsid w:val="005A523E"/>
    <w:rsid w:val="005A6A78"/>
    <w:rsid w:val="005B1C98"/>
    <w:rsid w:val="005E4EE5"/>
    <w:rsid w:val="005F023D"/>
    <w:rsid w:val="005F2855"/>
    <w:rsid w:val="00601A58"/>
    <w:rsid w:val="00612F22"/>
    <w:rsid w:val="00617E1C"/>
    <w:rsid w:val="00621FCB"/>
    <w:rsid w:val="00625787"/>
    <w:rsid w:val="006304FA"/>
    <w:rsid w:val="00651108"/>
    <w:rsid w:val="00685F02"/>
    <w:rsid w:val="006A0B10"/>
    <w:rsid w:val="006A29B5"/>
    <w:rsid w:val="006A3F09"/>
    <w:rsid w:val="006C3810"/>
    <w:rsid w:val="006D01D1"/>
    <w:rsid w:val="006D33F5"/>
    <w:rsid w:val="006D7A9D"/>
    <w:rsid w:val="006E768C"/>
    <w:rsid w:val="006F2106"/>
    <w:rsid w:val="006F2312"/>
    <w:rsid w:val="006F23C4"/>
    <w:rsid w:val="006F59B6"/>
    <w:rsid w:val="00703A21"/>
    <w:rsid w:val="0070423C"/>
    <w:rsid w:val="0070458E"/>
    <w:rsid w:val="007074ED"/>
    <w:rsid w:val="007075C4"/>
    <w:rsid w:val="00707F66"/>
    <w:rsid w:val="0071294A"/>
    <w:rsid w:val="00714266"/>
    <w:rsid w:val="007169FE"/>
    <w:rsid w:val="00720BB0"/>
    <w:rsid w:val="00722EC1"/>
    <w:rsid w:val="007251FF"/>
    <w:rsid w:val="007325C1"/>
    <w:rsid w:val="00732CED"/>
    <w:rsid w:val="00735853"/>
    <w:rsid w:val="00735FFA"/>
    <w:rsid w:val="00740086"/>
    <w:rsid w:val="00745AB2"/>
    <w:rsid w:val="007603D1"/>
    <w:rsid w:val="00765089"/>
    <w:rsid w:val="007714E4"/>
    <w:rsid w:val="00772A6F"/>
    <w:rsid w:val="0077331A"/>
    <w:rsid w:val="00773B5B"/>
    <w:rsid w:val="00776FEA"/>
    <w:rsid w:val="007851DA"/>
    <w:rsid w:val="00791A41"/>
    <w:rsid w:val="00793D4A"/>
    <w:rsid w:val="00794D79"/>
    <w:rsid w:val="007963A5"/>
    <w:rsid w:val="007A2C8D"/>
    <w:rsid w:val="007A496E"/>
    <w:rsid w:val="007A7488"/>
    <w:rsid w:val="007B1CE8"/>
    <w:rsid w:val="007B664D"/>
    <w:rsid w:val="007B681E"/>
    <w:rsid w:val="007B6D2C"/>
    <w:rsid w:val="007C0486"/>
    <w:rsid w:val="007C137A"/>
    <w:rsid w:val="007C13A0"/>
    <w:rsid w:val="007C2DC1"/>
    <w:rsid w:val="007C4F20"/>
    <w:rsid w:val="007C6596"/>
    <w:rsid w:val="007D587B"/>
    <w:rsid w:val="007E15D5"/>
    <w:rsid w:val="007E26BB"/>
    <w:rsid w:val="007E34F7"/>
    <w:rsid w:val="00814B6B"/>
    <w:rsid w:val="008177FC"/>
    <w:rsid w:val="00825CEC"/>
    <w:rsid w:val="00830741"/>
    <w:rsid w:val="008428D2"/>
    <w:rsid w:val="008506CB"/>
    <w:rsid w:val="0087060F"/>
    <w:rsid w:val="008711BB"/>
    <w:rsid w:val="00874CB7"/>
    <w:rsid w:val="00875722"/>
    <w:rsid w:val="00880CD4"/>
    <w:rsid w:val="0088262D"/>
    <w:rsid w:val="0088575D"/>
    <w:rsid w:val="00890C94"/>
    <w:rsid w:val="008935F1"/>
    <w:rsid w:val="008A1585"/>
    <w:rsid w:val="008A3B0A"/>
    <w:rsid w:val="008A42E4"/>
    <w:rsid w:val="008A5B94"/>
    <w:rsid w:val="008B14DF"/>
    <w:rsid w:val="008B1AED"/>
    <w:rsid w:val="008B7E13"/>
    <w:rsid w:val="008D230F"/>
    <w:rsid w:val="008D50DE"/>
    <w:rsid w:val="008E4261"/>
    <w:rsid w:val="008E5EF0"/>
    <w:rsid w:val="008E7B31"/>
    <w:rsid w:val="008F1901"/>
    <w:rsid w:val="008F289D"/>
    <w:rsid w:val="008F61DC"/>
    <w:rsid w:val="008F76F9"/>
    <w:rsid w:val="00911A6E"/>
    <w:rsid w:val="009134E7"/>
    <w:rsid w:val="00917EB5"/>
    <w:rsid w:val="009225D1"/>
    <w:rsid w:val="00923EC5"/>
    <w:rsid w:val="0093344C"/>
    <w:rsid w:val="0093416E"/>
    <w:rsid w:val="0094365B"/>
    <w:rsid w:val="00954468"/>
    <w:rsid w:val="0095638E"/>
    <w:rsid w:val="00963644"/>
    <w:rsid w:val="009654F4"/>
    <w:rsid w:val="0096724B"/>
    <w:rsid w:val="00971332"/>
    <w:rsid w:val="00972FC6"/>
    <w:rsid w:val="009757D6"/>
    <w:rsid w:val="00975C36"/>
    <w:rsid w:val="00992D45"/>
    <w:rsid w:val="009B034A"/>
    <w:rsid w:val="009B0C92"/>
    <w:rsid w:val="009C204D"/>
    <w:rsid w:val="009C4FB7"/>
    <w:rsid w:val="009C52E9"/>
    <w:rsid w:val="009C6E00"/>
    <w:rsid w:val="009D29B3"/>
    <w:rsid w:val="009D5B2D"/>
    <w:rsid w:val="009E5806"/>
    <w:rsid w:val="009F0B80"/>
    <w:rsid w:val="009F405F"/>
    <w:rsid w:val="009F4D16"/>
    <w:rsid w:val="00A113D5"/>
    <w:rsid w:val="00A25DE2"/>
    <w:rsid w:val="00A35552"/>
    <w:rsid w:val="00A612C6"/>
    <w:rsid w:val="00A6331A"/>
    <w:rsid w:val="00A66F71"/>
    <w:rsid w:val="00A670B4"/>
    <w:rsid w:val="00A70A3F"/>
    <w:rsid w:val="00A727E0"/>
    <w:rsid w:val="00A73198"/>
    <w:rsid w:val="00A77B4E"/>
    <w:rsid w:val="00A84379"/>
    <w:rsid w:val="00A873AB"/>
    <w:rsid w:val="00A93EA4"/>
    <w:rsid w:val="00A972BE"/>
    <w:rsid w:val="00AA4A85"/>
    <w:rsid w:val="00AA55A9"/>
    <w:rsid w:val="00AA6F62"/>
    <w:rsid w:val="00AB462C"/>
    <w:rsid w:val="00AB5C2C"/>
    <w:rsid w:val="00AB6706"/>
    <w:rsid w:val="00AB711B"/>
    <w:rsid w:val="00AD4CF4"/>
    <w:rsid w:val="00AE003C"/>
    <w:rsid w:val="00AE18C0"/>
    <w:rsid w:val="00AE1FEC"/>
    <w:rsid w:val="00AE2D64"/>
    <w:rsid w:val="00AE6D35"/>
    <w:rsid w:val="00AF3BA3"/>
    <w:rsid w:val="00AF5882"/>
    <w:rsid w:val="00AF5D65"/>
    <w:rsid w:val="00B01FD2"/>
    <w:rsid w:val="00B0243C"/>
    <w:rsid w:val="00B130F9"/>
    <w:rsid w:val="00B16B11"/>
    <w:rsid w:val="00B21CD2"/>
    <w:rsid w:val="00B46378"/>
    <w:rsid w:val="00B4660B"/>
    <w:rsid w:val="00B52391"/>
    <w:rsid w:val="00B71A56"/>
    <w:rsid w:val="00B7241F"/>
    <w:rsid w:val="00B74899"/>
    <w:rsid w:val="00B755DB"/>
    <w:rsid w:val="00B96D4D"/>
    <w:rsid w:val="00BA0FDB"/>
    <w:rsid w:val="00BC123F"/>
    <w:rsid w:val="00BC5503"/>
    <w:rsid w:val="00BD3308"/>
    <w:rsid w:val="00BD3584"/>
    <w:rsid w:val="00BE3C3A"/>
    <w:rsid w:val="00BE669A"/>
    <w:rsid w:val="00BF0D52"/>
    <w:rsid w:val="00BF2E15"/>
    <w:rsid w:val="00BF4494"/>
    <w:rsid w:val="00BF7FD7"/>
    <w:rsid w:val="00C10476"/>
    <w:rsid w:val="00C12C37"/>
    <w:rsid w:val="00C16412"/>
    <w:rsid w:val="00C22279"/>
    <w:rsid w:val="00C26C6D"/>
    <w:rsid w:val="00C31405"/>
    <w:rsid w:val="00C3654F"/>
    <w:rsid w:val="00C6033F"/>
    <w:rsid w:val="00C60C1F"/>
    <w:rsid w:val="00C62EA0"/>
    <w:rsid w:val="00C80B0D"/>
    <w:rsid w:val="00CA43A0"/>
    <w:rsid w:val="00CA55EB"/>
    <w:rsid w:val="00CB2300"/>
    <w:rsid w:val="00CB6846"/>
    <w:rsid w:val="00CD0229"/>
    <w:rsid w:val="00CD5B7B"/>
    <w:rsid w:val="00CD6097"/>
    <w:rsid w:val="00CE2CCD"/>
    <w:rsid w:val="00CF4AE2"/>
    <w:rsid w:val="00CF6DC6"/>
    <w:rsid w:val="00D01298"/>
    <w:rsid w:val="00D111C8"/>
    <w:rsid w:val="00D113B9"/>
    <w:rsid w:val="00D17E75"/>
    <w:rsid w:val="00D21725"/>
    <w:rsid w:val="00D231FE"/>
    <w:rsid w:val="00D45A08"/>
    <w:rsid w:val="00D45DB9"/>
    <w:rsid w:val="00D55652"/>
    <w:rsid w:val="00D61461"/>
    <w:rsid w:val="00D62C06"/>
    <w:rsid w:val="00D652C8"/>
    <w:rsid w:val="00D65892"/>
    <w:rsid w:val="00D70973"/>
    <w:rsid w:val="00D7791C"/>
    <w:rsid w:val="00D83DAE"/>
    <w:rsid w:val="00D84B79"/>
    <w:rsid w:val="00DA040B"/>
    <w:rsid w:val="00DA07DB"/>
    <w:rsid w:val="00DA6443"/>
    <w:rsid w:val="00DA703C"/>
    <w:rsid w:val="00DD1CF5"/>
    <w:rsid w:val="00DD5829"/>
    <w:rsid w:val="00DD5F9E"/>
    <w:rsid w:val="00DD759B"/>
    <w:rsid w:val="00DF5555"/>
    <w:rsid w:val="00DF7368"/>
    <w:rsid w:val="00E00F97"/>
    <w:rsid w:val="00E02C0F"/>
    <w:rsid w:val="00E05EA6"/>
    <w:rsid w:val="00E10362"/>
    <w:rsid w:val="00E10649"/>
    <w:rsid w:val="00E10849"/>
    <w:rsid w:val="00E24722"/>
    <w:rsid w:val="00E24925"/>
    <w:rsid w:val="00E317AC"/>
    <w:rsid w:val="00E43586"/>
    <w:rsid w:val="00E46238"/>
    <w:rsid w:val="00E52800"/>
    <w:rsid w:val="00E64602"/>
    <w:rsid w:val="00E64EA2"/>
    <w:rsid w:val="00E67DB6"/>
    <w:rsid w:val="00E709A7"/>
    <w:rsid w:val="00E80748"/>
    <w:rsid w:val="00E83C24"/>
    <w:rsid w:val="00E90616"/>
    <w:rsid w:val="00EA30BC"/>
    <w:rsid w:val="00EA5111"/>
    <w:rsid w:val="00EA65B6"/>
    <w:rsid w:val="00EA6F07"/>
    <w:rsid w:val="00EA7F02"/>
    <w:rsid w:val="00EB73E4"/>
    <w:rsid w:val="00EB77E3"/>
    <w:rsid w:val="00EC537F"/>
    <w:rsid w:val="00EE0619"/>
    <w:rsid w:val="00EE1A3C"/>
    <w:rsid w:val="00EF281A"/>
    <w:rsid w:val="00EF67C2"/>
    <w:rsid w:val="00F01215"/>
    <w:rsid w:val="00F01295"/>
    <w:rsid w:val="00F061FD"/>
    <w:rsid w:val="00F072BB"/>
    <w:rsid w:val="00F137A7"/>
    <w:rsid w:val="00F2070F"/>
    <w:rsid w:val="00F25862"/>
    <w:rsid w:val="00F3599C"/>
    <w:rsid w:val="00F44B02"/>
    <w:rsid w:val="00F47AE3"/>
    <w:rsid w:val="00F50070"/>
    <w:rsid w:val="00F50BAB"/>
    <w:rsid w:val="00F52851"/>
    <w:rsid w:val="00F54ECC"/>
    <w:rsid w:val="00F55C86"/>
    <w:rsid w:val="00F61BBE"/>
    <w:rsid w:val="00F66D6B"/>
    <w:rsid w:val="00F73C6C"/>
    <w:rsid w:val="00F77C16"/>
    <w:rsid w:val="00F94380"/>
    <w:rsid w:val="00FA0547"/>
    <w:rsid w:val="00FA2B34"/>
    <w:rsid w:val="00FB5D8A"/>
    <w:rsid w:val="00FC508B"/>
    <w:rsid w:val="00FD407C"/>
    <w:rsid w:val="00FD72F1"/>
    <w:rsid w:val="00FE7CCA"/>
    <w:rsid w:val="00FF0153"/>
    <w:rsid w:val="00FF0630"/>
    <w:rsid w:val="00FF0E36"/>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doNotIncludeSubdocsInStats/>
  <w:smartTagType w:name="metricconverter" w:namespaceuri="urn:schemas-microsoft-com:office:smarttags"/>
  <w:shapeDefaults>
    <o:shapedefaults spidmax="2049" v:ext="edit"/>
    <o:shapelayout v:ext="edit">
      <o:idmap data="1" v:ext="edit"/>
    </o:shapelayout>
  </w:shapeDefaults>
  <w:decimalSymbol w:val=","/>
  <w:listSeparator w:val=";"/>
  <w14:docId w14:val="234D9BF4"/>
  <w15:chartTrackingRefBased/>
  <w15:docId w15:val="{430F25AF-FFB1-460E-AE9D-95325231E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cs="Times New Roman" w:eastAsia="Times New Roman" w:hAnsi="Times New Roman"/>
        <w:lang w:bidi="ar-SA" w:eastAsia="fr-FR" w:val="fr-FR"/>
      </w:rPr>
    </w:rPrDefault>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semiHidden="1" w:unhideWhenUsed="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footer" w:uiPriority="99"/>
    <w:lsdException w:name="caption" w:qFormat="1" w:semiHidden="1" w:unhideWhenUsed="1"/>
    <w:lsdException w:name="Title" w:qFormat="1"/>
    <w:lsdException w:name="Subtitle" w:qFormat="1"/>
    <w:lsdException w:name="Hyperlink" w:uiPriority="99"/>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556DB6"/>
    <w:rPr>
      <w:sz w:val="24"/>
      <w:szCs w:val="24"/>
    </w:rPr>
  </w:style>
  <w:style w:styleId="Titre2" w:type="paragraph">
    <w:name w:val="heading 2"/>
    <w:basedOn w:val="Normal"/>
    <w:next w:val="Normal"/>
    <w:link w:val="Titre2Car"/>
    <w:qFormat/>
    <w:rsid w:val="00224300"/>
    <w:pPr>
      <w:keepNext/>
      <w:spacing w:after="60" w:before="240"/>
      <w:outlineLvl w:val="1"/>
    </w:pPr>
    <w:rPr>
      <w:rFonts w:ascii="Arial" w:cs="Arial" w:hAnsi="Arial"/>
      <w:b/>
      <w:bCs/>
      <w:i/>
      <w:iCs/>
      <w:sz w:val="28"/>
      <w:szCs w:val="28"/>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rfrences" w:type="paragraph">
    <w:name w:val="références"/>
    <w:basedOn w:val="Titre2"/>
    <w:autoRedefine/>
    <w:rsid w:val="00224300"/>
    <w:pPr>
      <w:spacing w:after="0" w:before="0"/>
    </w:pPr>
    <w:rPr>
      <w:rFonts w:ascii="Times New Roman" w:cs="Times New Roman" w:hAnsi="Times New Roman"/>
      <w:bCs w:val="0"/>
      <w:i w:val="0"/>
      <w:iCs w:val="0"/>
      <w:sz w:val="22"/>
      <w:szCs w:val="22"/>
    </w:rPr>
  </w:style>
  <w:style w:styleId="Pieddepage" w:type="paragraph">
    <w:name w:val="footer"/>
    <w:basedOn w:val="Normal"/>
    <w:link w:val="PieddepageCar"/>
    <w:uiPriority w:val="99"/>
    <w:rsid w:val="008F61DC"/>
    <w:pPr>
      <w:tabs>
        <w:tab w:pos="4536" w:val="center"/>
        <w:tab w:pos="9072" w:val="right"/>
      </w:tabs>
    </w:pPr>
  </w:style>
  <w:style w:styleId="Numrodepage" w:type="character">
    <w:name w:val="page number"/>
    <w:basedOn w:val="Policepardfaut"/>
    <w:rsid w:val="008F61DC"/>
  </w:style>
  <w:style w:styleId="En-tte" w:type="paragraph">
    <w:name w:val="header"/>
    <w:basedOn w:val="Normal"/>
    <w:rsid w:val="00B74899"/>
    <w:pPr>
      <w:tabs>
        <w:tab w:pos="4536" w:val="center"/>
        <w:tab w:pos="9072" w:val="right"/>
      </w:tabs>
    </w:pPr>
  </w:style>
  <w:style w:styleId="NormalWeb" w:type="paragraph">
    <w:name w:val="Normal (Web)"/>
    <w:basedOn w:val="Normal"/>
    <w:uiPriority w:val="99"/>
    <w:rsid w:val="0087060F"/>
    <w:pPr>
      <w:spacing w:after="100" w:afterAutospacing="1" w:before="100" w:beforeAutospacing="1"/>
    </w:pPr>
  </w:style>
  <w:style w:styleId="Grilledutableau" w:type="table">
    <w:name w:val="Table Grid"/>
    <w:basedOn w:val="TableauNormal"/>
    <w:uiPriority w:val="39"/>
    <w:rsid w:val="00F0129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extedebulles" w:type="paragraph">
    <w:name w:val="Balloon Text"/>
    <w:basedOn w:val="Normal"/>
    <w:link w:val="TextedebullesCar"/>
    <w:rsid w:val="00101353"/>
    <w:rPr>
      <w:rFonts w:ascii="Segoe UI" w:cs="Segoe UI" w:hAnsi="Segoe UI"/>
      <w:sz w:val="18"/>
      <w:szCs w:val="18"/>
    </w:rPr>
  </w:style>
  <w:style w:customStyle="1" w:styleId="TextedebullesCar" w:type="character">
    <w:name w:val="Texte de bulles Car"/>
    <w:link w:val="Textedebulles"/>
    <w:rsid w:val="00101353"/>
    <w:rPr>
      <w:rFonts w:ascii="Segoe UI" w:cs="Segoe UI" w:hAnsi="Segoe UI"/>
      <w:sz w:val="18"/>
      <w:szCs w:val="18"/>
    </w:rPr>
  </w:style>
  <w:style w:styleId="Retraitcorpsdetexte" w:type="paragraph">
    <w:name w:val="Body Text Indent"/>
    <w:basedOn w:val="Normal"/>
    <w:link w:val="RetraitcorpsdetexteCar"/>
    <w:rsid w:val="00EA7F02"/>
    <w:pPr>
      <w:tabs>
        <w:tab w:pos="8222" w:val="right"/>
      </w:tabs>
      <w:ind w:left="851"/>
      <w:jc w:val="both"/>
    </w:pPr>
    <w:rPr>
      <w:szCs w:val="20"/>
    </w:rPr>
  </w:style>
  <w:style w:customStyle="1" w:styleId="RetraitcorpsdetexteCar" w:type="character">
    <w:name w:val="Retrait corps de texte Car"/>
    <w:link w:val="Retraitcorpsdetexte"/>
    <w:rsid w:val="00EA7F02"/>
    <w:rPr>
      <w:sz w:val="24"/>
    </w:rPr>
  </w:style>
  <w:style w:styleId="Paragraphedeliste" w:type="paragraph">
    <w:name w:val="List Paragraph"/>
    <w:basedOn w:val="Normal"/>
    <w:uiPriority w:val="34"/>
    <w:qFormat/>
    <w:rsid w:val="00CF6DC6"/>
    <w:pPr>
      <w:ind w:left="720"/>
      <w:contextualSpacing/>
    </w:pPr>
    <w:rPr>
      <w:rFonts w:eastAsia="Calibri"/>
      <w:sz w:val="22"/>
      <w:szCs w:val="20"/>
      <w:lang w:eastAsia="en-US"/>
    </w:rPr>
  </w:style>
  <w:style w:customStyle="1" w:styleId="TableauGrille4-Accentuation31" w:type="table">
    <w:name w:val="Tableau Grille 4 - Accentuation 31"/>
    <w:basedOn w:val="TableauNormal"/>
    <w:uiPriority w:val="49"/>
    <w:rsid w:val="00CF6DC6"/>
    <w:rPr>
      <w:rFonts w:ascii="Calibri" w:eastAsia="Calibri" w:hAnsi="Calibri"/>
      <w:sz w:val="22"/>
      <w:szCs w:val="22"/>
      <w:lang w:eastAsia="en-US"/>
    </w:rPr>
    <w:tblPr>
      <w:tblStyleRowBandSize w:val="1"/>
      <w:tblStyleColBandSize w:val="1"/>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Pr>
    <w:tblStylePr w:type="firstRow">
      <w:rPr>
        <w:b/>
        <w:bCs/>
        <w:color w:val="FFFFFF"/>
      </w:rPr>
      <w:tblPr/>
      <w:tcPr>
        <w:tcBorders>
          <w:top w:color="A5A5A5" w:space="0" w:sz="4" w:val="single"/>
          <w:left w:color="A5A5A5" w:space="0" w:sz="4" w:val="single"/>
          <w:bottom w:color="A5A5A5" w:space="0" w:sz="4" w:val="single"/>
          <w:right w:color="A5A5A5" w:space="0" w:sz="4" w:val="single"/>
          <w:insideH w:val="nil"/>
          <w:insideV w:val="nil"/>
        </w:tcBorders>
        <w:shd w:color="auto" w:fill="A5A5A5" w:val="clear"/>
      </w:tcPr>
    </w:tblStylePr>
    <w:tblStylePr w:type="lastRow">
      <w:rPr>
        <w:b/>
        <w:bCs/>
      </w:rPr>
      <w:tblPr/>
      <w:tcPr>
        <w:tcBorders>
          <w:top w:color="A5A5A5" w:space="0" w:sz="4" w:val="double"/>
        </w:tcBorders>
      </w:tcPr>
    </w:tblStylePr>
    <w:tblStylePr w:type="firstCol">
      <w:rPr>
        <w:b/>
        <w:bCs/>
      </w:rPr>
    </w:tblStylePr>
    <w:tblStylePr w:type="lastCol">
      <w:rPr>
        <w:b/>
        <w:bCs/>
      </w:rPr>
    </w:tblStylePr>
    <w:tblStylePr w:type="band1Vert">
      <w:tblPr/>
      <w:tcPr>
        <w:shd w:color="auto" w:fill="EDEDED" w:val="clear"/>
      </w:tcPr>
    </w:tblStylePr>
    <w:tblStylePr w:type="band1Horz">
      <w:tblPr/>
      <w:tcPr>
        <w:shd w:color="auto" w:fill="EDEDED" w:val="clear"/>
      </w:tcPr>
    </w:tblStylePr>
  </w:style>
  <w:style w:styleId="Retraitcorpsdetexte2" w:type="paragraph">
    <w:name w:val="Body Text Indent 2"/>
    <w:basedOn w:val="Normal"/>
    <w:link w:val="Retraitcorpsdetexte2Car"/>
    <w:rsid w:val="0001568B"/>
    <w:pPr>
      <w:spacing w:after="120" w:line="480" w:lineRule="auto"/>
      <w:ind w:left="283"/>
    </w:pPr>
  </w:style>
  <w:style w:customStyle="1" w:styleId="Retraitcorpsdetexte2Car" w:type="character">
    <w:name w:val="Retrait corps de texte 2 Car"/>
    <w:link w:val="Retraitcorpsdetexte2"/>
    <w:rsid w:val="0001568B"/>
    <w:rPr>
      <w:sz w:val="24"/>
      <w:szCs w:val="24"/>
    </w:rPr>
  </w:style>
  <w:style w:styleId="Normalcentr" w:type="paragraph">
    <w:name w:val="Block Text"/>
    <w:basedOn w:val="Normal"/>
    <w:rsid w:val="0001568B"/>
    <w:pPr>
      <w:ind w:left="567" w:right="567"/>
      <w:jc w:val="both"/>
    </w:pPr>
  </w:style>
  <w:style w:customStyle="1" w:styleId="PieddepageCar" w:type="character">
    <w:name w:val="Pied de page Car"/>
    <w:link w:val="Pieddepage"/>
    <w:uiPriority w:val="99"/>
    <w:rsid w:val="00565EB9"/>
    <w:rPr>
      <w:sz w:val="24"/>
      <w:szCs w:val="24"/>
    </w:rPr>
  </w:style>
  <w:style w:customStyle="1" w:styleId="Default" w:type="paragraph">
    <w:name w:val="Default"/>
    <w:rsid w:val="00310271"/>
    <w:pPr>
      <w:autoSpaceDE w:val="0"/>
      <w:autoSpaceDN w:val="0"/>
      <w:adjustRightInd w:val="0"/>
    </w:pPr>
    <w:rPr>
      <w:rFonts w:ascii="Arial" w:cs="Arial" w:hAnsi="Arial"/>
      <w:color w:val="000000"/>
      <w:sz w:val="24"/>
      <w:szCs w:val="24"/>
    </w:rPr>
  </w:style>
  <w:style w:customStyle="1" w:styleId="Titre2Car" w:type="character">
    <w:name w:val="Titre 2 Car"/>
    <w:basedOn w:val="Policepardfaut"/>
    <w:link w:val="Titre2"/>
    <w:rsid w:val="00EA5111"/>
    <w:rPr>
      <w:rFonts w:ascii="Arial" w:cs="Arial" w:hAnsi="Arial"/>
      <w:b/>
      <w:bCs/>
      <w:i/>
      <w:iCs/>
      <w:sz w:val="28"/>
      <w:szCs w:val="28"/>
    </w:rPr>
  </w:style>
  <w:style w:styleId="Lienhypertexte" w:type="character">
    <w:name w:val="Hyperlink"/>
    <w:basedOn w:val="Policepardfaut"/>
    <w:uiPriority w:val="99"/>
    <w:unhideWhenUsed/>
    <w:rsid w:val="00EA511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6941443">
      <w:bodyDiv w:val="1"/>
      <w:marLeft w:val="0"/>
      <w:marRight w:val="0"/>
      <w:marTop w:val="0"/>
      <w:marBottom w:val="0"/>
      <w:divBdr>
        <w:top w:val="none" w:sz="0" w:space="0" w:color="auto"/>
        <w:left w:val="none" w:sz="0" w:space="0" w:color="auto"/>
        <w:bottom w:val="none" w:sz="0" w:space="0" w:color="auto"/>
        <w:right w:val="none" w:sz="0" w:space="0" w:color="auto"/>
      </w:divBdr>
    </w:div>
    <w:div w:id="934941801">
      <w:bodyDiv w:val="1"/>
      <w:marLeft w:val="0"/>
      <w:marRight w:val="0"/>
      <w:marTop w:val="0"/>
      <w:marBottom w:val="0"/>
      <w:divBdr>
        <w:top w:val="none" w:sz="0" w:space="0" w:color="auto"/>
        <w:left w:val="none" w:sz="0" w:space="0" w:color="auto"/>
        <w:bottom w:val="none" w:sz="0" w:space="0" w:color="auto"/>
        <w:right w:val="none" w:sz="0" w:space="0" w:color="auto"/>
      </w:divBdr>
    </w:div>
    <w:div w:id="956106681">
      <w:bodyDiv w:val="1"/>
      <w:marLeft w:val="0"/>
      <w:marRight w:val="0"/>
      <w:marTop w:val="0"/>
      <w:marBottom w:val="0"/>
      <w:divBdr>
        <w:top w:val="none" w:sz="0" w:space="0" w:color="auto"/>
        <w:left w:val="none" w:sz="0" w:space="0" w:color="auto"/>
        <w:bottom w:val="none" w:sz="0" w:space="0" w:color="auto"/>
        <w:right w:val="none" w:sz="0" w:space="0" w:color="auto"/>
      </w:divBdr>
    </w:div>
    <w:div w:id="1037924793">
      <w:bodyDiv w:val="1"/>
      <w:marLeft w:val="0"/>
      <w:marRight w:val="0"/>
      <w:marTop w:val="0"/>
      <w:marBottom w:val="0"/>
      <w:divBdr>
        <w:top w:val="none" w:sz="0" w:space="0" w:color="auto"/>
        <w:left w:val="none" w:sz="0" w:space="0" w:color="auto"/>
        <w:bottom w:val="none" w:sz="0" w:space="0" w:color="auto"/>
        <w:right w:val="none" w:sz="0" w:space="0" w:color="auto"/>
      </w:divBdr>
    </w:div>
    <w:div w:id="1388141773">
      <w:bodyDiv w:val="1"/>
      <w:marLeft w:val="0"/>
      <w:marRight w:val="0"/>
      <w:marTop w:val="0"/>
      <w:marBottom w:val="0"/>
      <w:divBdr>
        <w:top w:val="none" w:sz="0" w:space="0" w:color="auto"/>
        <w:left w:val="none" w:sz="0" w:space="0" w:color="auto"/>
        <w:bottom w:val="none" w:sz="0" w:space="0" w:color="auto"/>
        <w:right w:val="none" w:sz="0" w:space="0" w:color="auto"/>
      </w:divBdr>
    </w:div>
    <w:div w:id="2078898030">
      <w:bodyDiv w:val="1"/>
      <w:marLeft w:val="0"/>
      <w:marRight w:val="0"/>
      <w:marTop w:val="0"/>
      <w:marBottom w:val="0"/>
      <w:divBdr>
        <w:top w:val="none" w:sz="0" w:space="0" w:color="auto"/>
        <w:left w:val="none" w:sz="0" w:space="0" w:color="auto"/>
        <w:bottom w:val="none" w:sz="0" w:space="0" w:color="auto"/>
        <w:right w:val="none" w:sz="0" w:space="0" w:color="auto"/>
      </w:divBdr>
    </w:div>
    <w:div w:id="2082753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footer2.xml" Type="http://schemas.openxmlformats.org/officeDocument/2006/relationships/footer"/><Relationship Id="rId12" Target="fontTable.xml" Type="http://schemas.openxmlformats.org/officeDocument/2006/relationships/fontTable"/><Relationship Id="rId13"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ttp://www.teleaccords.travail-emploi.gouv.fr/" TargetMode="External" Type="http://schemas.openxmlformats.org/officeDocument/2006/relationships/hyperlink"/><Relationship Id="rId9" Target="http://www.legifrance.gouv.fr/" TargetMode="External" Type="http://schemas.openxmlformats.org/officeDocument/2006/relationships/hyperlink"/></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5F845A-C438-4854-9284-48FEEC3A49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1469</Words>
  <Characters>8082</Characters>
  <Application>Microsoft Office Word</Application>
  <DocSecurity>0</DocSecurity>
  <Lines>67</Lines>
  <Paragraphs>19</Paragraphs>
  <ScaleCrop>false</ScaleCrop>
  <HeadingPairs>
    <vt:vector baseType="variant" size="2">
      <vt:variant>
        <vt:lpstr>Titre</vt:lpstr>
      </vt:variant>
      <vt:variant>
        <vt:i4>1</vt:i4>
      </vt:variant>
    </vt:vector>
  </HeadingPairs>
  <TitlesOfParts>
    <vt:vector baseType="lpstr" size="1">
      <vt:lpstr>ACCORD COLLECTIF</vt:lpstr>
    </vt:vector>
  </TitlesOfParts>
  <Company>VANDEVELDE AVOCATS</Company>
  <LinksUpToDate>false</LinksUpToDate>
  <CharactersWithSpaces>9532</CharactersWithSpaces>
  <SharedDoc>false</SharedDoc>
  <HLinks>
    <vt:vector baseType="variant" size="12">
      <vt:variant>
        <vt:i4>3801195</vt:i4>
      </vt:variant>
      <vt:variant>
        <vt:i4>3</vt:i4>
      </vt:variant>
      <vt:variant>
        <vt:i4>0</vt:i4>
      </vt:variant>
      <vt:variant>
        <vt:i4>5</vt:i4>
      </vt:variant>
      <vt:variant>
        <vt:lpwstr>http://www.legifrance.gouv.fr/</vt:lpwstr>
      </vt:variant>
      <vt:variant>
        <vt:lpwstr/>
      </vt:variant>
      <vt:variant>
        <vt:i4>2883696</vt:i4>
      </vt:variant>
      <vt:variant>
        <vt:i4>0</vt:i4>
      </vt:variant>
      <vt:variant>
        <vt:i4>0</vt:i4>
      </vt:variant>
      <vt:variant>
        <vt:i4>5</vt:i4>
      </vt:variant>
      <vt:variant>
        <vt:lpwstr>http://www.teleaccords.travail-emploi.gouv.fr/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2020-02-12T13:29:00Z</dcterms:created>
  <cp:lastPrinted>2020-01-22T15:23:00Z</cp:lastPrinted>
  <dcterms:modified xsi:type="dcterms:W3CDTF">2020-03-05T18:05:00Z</dcterms:modified>
  <cp:revision>11</cp:revision>
  <dc:title>ACCORD COLLECTIF</dc:title>
</cp:coreProperties>
</file>

<file path=docProps/custom.xml><?xml version="1.0" encoding="utf-8"?>
<Properties xmlns="http://schemas.openxmlformats.org/officeDocument/2006/custom-properties" xmlns:vt="http://schemas.openxmlformats.org/officeDocument/2006/docPropsVTypes">
  <property fmtid="{D5CDD505-2E9C-101B-9397-08002B2CF9AE}" name="_DocHome" pid="2">
    <vt:i4>274300504</vt:i4>
  </property>
</Properties>
</file>