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body>
    <w:p w14:paraId="135BE8BF" w14:textId="77777777" w:rsidP="00D14505" w:rsidR="00CF27B8" w:rsidRDefault="00CF27B8" w:rsidRPr="00F60B35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ind w:left="567" w:right="567"/>
        <w:jc w:val="both"/>
        <w:rPr>
          <w:rFonts w:asciiTheme="minorHAnsi" w:cs="Arial" w:hAnsiTheme="minorHAnsi"/>
          <w:b/>
          <w:sz w:val="36"/>
          <w:szCs w:val="36"/>
        </w:rPr>
      </w:pPr>
    </w:p>
    <w:p w14:paraId="34C8EF60" w14:textId="00ECEDEB" w:rsidP="00D14505" w:rsidR="00285114" w:rsidRDefault="00CF27B8" w:rsidRPr="00F60B35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ind w:left="567" w:right="567"/>
        <w:jc w:val="center"/>
        <w:rPr>
          <w:rFonts w:asciiTheme="minorHAnsi" w:cs="Arial" w:hAnsiTheme="minorHAnsi"/>
          <w:b/>
          <w:sz w:val="36"/>
          <w:szCs w:val="36"/>
        </w:rPr>
      </w:pPr>
      <w:r w:rsidRPr="00F60B35">
        <w:rPr>
          <w:rFonts w:asciiTheme="minorHAnsi" w:cs="Arial" w:hAnsiTheme="minorHAnsi"/>
          <w:b/>
          <w:sz w:val="36"/>
          <w:szCs w:val="36"/>
        </w:rPr>
        <w:t xml:space="preserve">ACCORD </w:t>
      </w:r>
      <w:r w:rsidR="007708E9" w:rsidRPr="00F60B35">
        <w:rPr>
          <w:rFonts w:asciiTheme="minorHAnsi" w:cs="Arial" w:hAnsiTheme="minorHAnsi"/>
          <w:b/>
          <w:sz w:val="36"/>
          <w:szCs w:val="36"/>
        </w:rPr>
        <w:t xml:space="preserve">BUDGET </w:t>
      </w:r>
      <w:r w:rsidR="00285114" w:rsidRPr="00F60B35">
        <w:rPr>
          <w:rFonts w:asciiTheme="minorHAnsi" w:cs="Arial" w:hAnsiTheme="minorHAnsi"/>
          <w:b/>
          <w:sz w:val="36"/>
          <w:szCs w:val="36"/>
        </w:rPr>
        <w:t>CSE</w:t>
      </w:r>
    </w:p>
    <w:p w14:paraId="40D3A1B3" w14:textId="77777777" w:rsidP="00D14505" w:rsidR="00CF27B8" w:rsidRDefault="00CF27B8" w:rsidRPr="00F60B35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ind w:left="567" w:right="567"/>
        <w:jc w:val="both"/>
        <w:rPr>
          <w:rFonts w:asciiTheme="minorHAnsi" w:cs="Arial" w:hAnsiTheme="minorHAnsi"/>
          <w:b/>
          <w:sz w:val="24"/>
          <w:szCs w:val="24"/>
        </w:rPr>
      </w:pPr>
    </w:p>
    <w:p w14:paraId="11EF212E" w14:textId="77777777" w:rsidP="00D14505" w:rsidR="00CF27B8" w:rsidRDefault="00CF27B8" w:rsidRPr="00F60B35">
      <w:pPr>
        <w:ind w:left="567" w:right="567"/>
        <w:jc w:val="both"/>
        <w:rPr>
          <w:rFonts w:asciiTheme="minorHAnsi" w:cs="Arial" w:hAnsiTheme="minorHAnsi"/>
          <w:sz w:val="24"/>
          <w:szCs w:val="24"/>
        </w:rPr>
      </w:pPr>
    </w:p>
    <w:p w14:paraId="1DD88A53" w14:textId="77777777" w:rsidP="00D14505" w:rsidR="00CF27B8" w:rsidRDefault="00CF27B8" w:rsidRPr="00F60B35">
      <w:pPr>
        <w:ind w:left="567" w:right="567"/>
        <w:jc w:val="both"/>
        <w:rPr>
          <w:rFonts w:asciiTheme="minorHAnsi" w:cs="Arial" w:hAnsiTheme="minorHAnsi"/>
          <w:sz w:val="24"/>
          <w:szCs w:val="24"/>
        </w:rPr>
      </w:pPr>
    </w:p>
    <w:p w14:paraId="173F56DD" w14:textId="77777777" w:rsidP="00D14505" w:rsidR="000E6C17" w:rsidRDefault="000E6C17" w:rsidRPr="00F60B35">
      <w:pPr>
        <w:spacing w:line="240" w:lineRule="exact"/>
        <w:ind w:left="567" w:right="567"/>
        <w:jc w:val="both"/>
        <w:rPr>
          <w:rFonts w:asciiTheme="minorHAnsi" w:cs="Arial" w:hAnsiTheme="minorHAnsi"/>
          <w:sz w:val="24"/>
          <w:szCs w:val="24"/>
        </w:rPr>
      </w:pPr>
      <w:r w:rsidRPr="00F60B35">
        <w:rPr>
          <w:rFonts w:asciiTheme="minorHAnsi" w:cs="Arial" w:hAnsiTheme="minorHAnsi"/>
          <w:sz w:val="24"/>
          <w:szCs w:val="24"/>
        </w:rPr>
        <w:t>ENTRE</w:t>
      </w:r>
    </w:p>
    <w:p w14:paraId="73F4256A" w14:textId="77777777" w:rsidP="00D14505" w:rsidR="00621F62" w:rsidRDefault="00621F62" w:rsidRPr="00F60B35">
      <w:pPr>
        <w:spacing w:line="240" w:lineRule="exact"/>
        <w:ind w:left="567" w:right="567"/>
        <w:jc w:val="both"/>
        <w:rPr>
          <w:rFonts w:asciiTheme="minorHAnsi" w:cs="Arial" w:hAnsiTheme="minorHAnsi"/>
          <w:sz w:val="24"/>
          <w:szCs w:val="24"/>
        </w:rPr>
      </w:pPr>
    </w:p>
    <w:p w14:paraId="784C3822" w14:textId="2AF8952A" w:rsidP="00D14505" w:rsidR="000E6C17" w:rsidRDefault="000E6C17" w:rsidRPr="00F60B35">
      <w:pPr>
        <w:tabs>
          <w:tab w:pos="567" w:val="left"/>
          <w:tab w:pos="1134" w:val="left"/>
        </w:tabs>
        <w:spacing w:line="280" w:lineRule="exact"/>
        <w:ind w:left="567" w:right="567"/>
        <w:jc w:val="both"/>
        <w:rPr>
          <w:rFonts w:asciiTheme="minorHAnsi" w:cs="Arial" w:hAnsiTheme="minorHAnsi"/>
          <w:sz w:val="24"/>
          <w:szCs w:val="24"/>
        </w:rPr>
      </w:pPr>
      <w:r w:rsidRPr="00F60B35">
        <w:rPr>
          <w:rFonts w:asciiTheme="minorHAnsi" w:cs="Arial" w:hAnsiTheme="minorHAnsi"/>
          <w:sz w:val="24"/>
          <w:szCs w:val="24"/>
        </w:rPr>
        <w:tab/>
        <w:t>TENTE</w:t>
      </w:r>
      <w:r w:rsidR="001C574D" w:rsidRPr="00F60B35">
        <w:rPr>
          <w:rFonts w:asciiTheme="minorHAnsi" w:cs="Arial" w:hAnsiTheme="minorHAnsi"/>
          <w:sz w:val="24"/>
          <w:szCs w:val="24"/>
        </w:rPr>
        <w:t xml:space="preserve">, </w:t>
      </w:r>
      <w:r w:rsidRPr="00F60B35">
        <w:rPr>
          <w:rFonts w:asciiTheme="minorHAnsi" w:cs="Arial" w:hAnsiTheme="minorHAnsi"/>
          <w:sz w:val="24"/>
          <w:szCs w:val="24"/>
        </w:rPr>
        <w:t xml:space="preserve">Représentée par </w:t>
      </w:r>
    </w:p>
    <w:p w14:paraId="1F126E75" w14:textId="77777777" w:rsidP="00D14505" w:rsidR="000E6C17" w:rsidRDefault="000E6C17" w:rsidRPr="00F60B35">
      <w:pPr>
        <w:tabs>
          <w:tab w:pos="1134" w:val="left"/>
        </w:tabs>
        <w:spacing w:line="240" w:lineRule="exact"/>
        <w:ind w:left="567" w:right="567"/>
        <w:jc w:val="both"/>
        <w:rPr>
          <w:rFonts w:asciiTheme="minorHAnsi" w:cs="Arial" w:hAnsiTheme="minorHAnsi"/>
          <w:sz w:val="24"/>
          <w:szCs w:val="24"/>
        </w:rPr>
      </w:pPr>
      <w:r w:rsidRPr="00F60B35">
        <w:rPr>
          <w:rFonts w:asciiTheme="minorHAnsi" w:cs="Arial" w:hAnsiTheme="minorHAnsi"/>
          <w:sz w:val="24"/>
          <w:szCs w:val="24"/>
        </w:rPr>
        <w:t>ET</w:t>
      </w:r>
    </w:p>
    <w:p w14:paraId="21244CF5" w14:textId="77777777" w:rsidP="00D14505" w:rsidR="000E6C17" w:rsidRDefault="001C574D" w:rsidRPr="00F60B35">
      <w:pPr>
        <w:tabs>
          <w:tab w:pos="567" w:val="left"/>
          <w:tab w:pos="1134" w:val="left"/>
        </w:tabs>
        <w:spacing w:line="280" w:lineRule="exact"/>
        <w:ind w:left="567" w:right="567"/>
        <w:jc w:val="both"/>
        <w:rPr>
          <w:rFonts w:asciiTheme="minorHAnsi" w:cs="Arial" w:hAnsiTheme="minorHAnsi"/>
          <w:sz w:val="24"/>
          <w:szCs w:val="24"/>
        </w:rPr>
      </w:pPr>
      <w:r w:rsidRPr="00F60B35">
        <w:rPr>
          <w:rFonts w:asciiTheme="minorHAnsi" w:cs="Arial" w:hAnsiTheme="minorHAnsi"/>
          <w:sz w:val="24"/>
          <w:szCs w:val="24"/>
        </w:rPr>
        <w:tab/>
      </w:r>
      <w:r w:rsidR="000E6C17" w:rsidRPr="00F60B35">
        <w:rPr>
          <w:rFonts w:asciiTheme="minorHAnsi" w:cs="Arial" w:hAnsiTheme="minorHAnsi"/>
          <w:sz w:val="24"/>
          <w:szCs w:val="24"/>
        </w:rPr>
        <w:t>les Organisations Syndicales représentatives signataires.</w:t>
      </w:r>
    </w:p>
    <w:p w14:paraId="08A90D4D" w14:textId="77777777" w:rsidP="00D14505" w:rsidR="00CF27B8" w:rsidRDefault="00CF27B8" w:rsidRPr="00F60B35">
      <w:pPr>
        <w:tabs>
          <w:tab w:pos="567" w:val="left"/>
          <w:tab w:pos="1134" w:val="left"/>
        </w:tabs>
        <w:spacing w:line="280" w:lineRule="exact"/>
        <w:ind w:left="567" w:right="567"/>
        <w:jc w:val="both"/>
        <w:rPr>
          <w:rFonts w:asciiTheme="minorHAnsi" w:cs="Arial" w:hAnsiTheme="minorHAnsi"/>
          <w:sz w:val="24"/>
          <w:szCs w:val="24"/>
        </w:rPr>
      </w:pPr>
    </w:p>
    <w:p w14:paraId="5C20167F" w14:textId="77777777" w:rsidP="00D14505" w:rsidR="00CF27B8" w:rsidRDefault="00CF27B8" w:rsidRPr="00F60B35">
      <w:pPr>
        <w:tabs>
          <w:tab w:pos="1134" w:val="left"/>
          <w:tab w:pos="1418" w:val="left"/>
        </w:tabs>
        <w:ind w:right="567"/>
        <w:jc w:val="both"/>
        <w:rPr>
          <w:rFonts w:asciiTheme="minorHAnsi" w:cs="Arial" w:hAnsiTheme="minorHAnsi"/>
          <w:b/>
          <w:sz w:val="24"/>
          <w:szCs w:val="24"/>
        </w:rPr>
      </w:pPr>
      <w:r w:rsidRPr="00F60B35">
        <w:rPr>
          <w:rFonts w:asciiTheme="minorHAnsi" w:cs="Arial" w:hAnsiTheme="minorHAnsi"/>
          <w:b/>
          <w:sz w:val="24"/>
          <w:szCs w:val="24"/>
        </w:rPr>
        <w:t>OBJET</w:t>
      </w:r>
    </w:p>
    <w:p w14:paraId="560BF674" w14:textId="77777777" w:rsidP="00D14505" w:rsidR="00C677B5" w:rsidRDefault="00C677B5" w:rsidRPr="00F60B35">
      <w:pPr>
        <w:tabs>
          <w:tab w:pos="1134" w:val="left"/>
          <w:tab w:pos="1418" w:val="left"/>
        </w:tabs>
        <w:ind w:left="567" w:right="-1"/>
        <w:jc w:val="both"/>
        <w:rPr>
          <w:rFonts w:asciiTheme="minorHAnsi" w:cs="Arial" w:hAnsiTheme="minorHAnsi"/>
          <w:sz w:val="24"/>
          <w:szCs w:val="24"/>
        </w:rPr>
      </w:pPr>
    </w:p>
    <w:p w14:paraId="23FAA4B2" w14:textId="1E3633E1" w:rsidP="00D14505" w:rsidR="00CF27B8" w:rsidRDefault="00C371F7" w:rsidRPr="00F60B35">
      <w:pPr>
        <w:tabs>
          <w:tab w:pos="1134" w:val="left"/>
          <w:tab w:pos="1418" w:val="left"/>
        </w:tabs>
        <w:ind w:right="-1"/>
        <w:jc w:val="both"/>
        <w:rPr>
          <w:rFonts w:asciiTheme="minorHAnsi" w:cs="Arial" w:hAnsiTheme="minorHAnsi"/>
          <w:sz w:val="24"/>
          <w:szCs w:val="24"/>
        </w:rPr>
      </w:pPr>
      <w:r w:rsidRPr="00F60B35">
        <w:rPr>
          <w:rFonts w:asciiTheme="minorHAnsi" w:cs="Arial" w:hAnsiTheme="minorHAnsi"/>
          <w:sz w:val="24"/>
          <w:szCs w:val="24"/>
        </w:rPr>
        <w:t>A la suite des réunions de Négociation A</w:t>
      </w:r>
      <w:r w:rsidR="00CF27B8" w:rsidRPr="00F60B35">
        <w:rPr>
          <w:rFonts w:asciiTheme="minorHAnsi" w:cs="Arial" w:hAnsiTheme="minorHAnsi"/>
          <w:sz w:val="24"/>
          <w:szCs w:val="24"/>
        </w:rPr>
        <w:t>nnuelle</w:t>
      </w:r>
      <w:r w:rsidRPr="00F60B35">
        <w:rPr>
          <w:rFonts w:asciiTheme="minorHAnsi" w:cs="Arial" w:hAnsiTheme="minorHAnsi"/>
          <w:sz w:val="24"/>
          <w:szCs w:val="24"/>
        </w:rPr>
        <w:t xml:space="preserve"> </w:t>
      </w:r>
      <w:r w:rsidR="00BB27F6" w:rsidRPr="00F60B35">
        <w:rPr>
          <w:rFonts w:asciiTheme="minorHAnsi" w:cs="Arial" w:hAnsiTheme="minorHAnsi"/>
          <w:sz w:val="24"/>
          <w:szCs w:val="24"/>
        </w:rPr>
        <w:t>Obligatoire des</w:t>
      </w:r>
      <w:r w:rsidR="00483D3F" w:rsidRPr="00F60B35">
        <w:rPr>
          <w:rFonts w:asciiTheme="minorHAnsi" w:cs="Arial" w:hAnsiTheme="minorHAnsi"/>
          <w:sz w:val="24"/>
          <w:szCs w:val="24"/>
        </w:rPr>
        <w:t xml:space="preserve"> </w:t>
      </w:r>
      <w:r w:rsidR="00B97C3C">
        <w:rPr>
          <w:rFonts w:asciiTheme="minorHAnsi" w:cs="Arial" w:hAnsiTheme="minorHAnsi"/>
          <w:sz w:val="24"/>
          <w:szCs w:val="24"/>
        </w:rPr>
        <w:t>10-24 février</w:t>
      </w:r>
      <w:r w:rsidR="00483D3F" w:rsidRPr="00F60B35">
        <w:rPr>
          <w:rFonts w:asciiTheme="minorHAnsi" w:cs="Arial" w:hAnsiTheme="minorHAnsi"/>
          <w:sz w:val="24"/>
          <w:szCs w:val="24"/>
        </w:rPr>
        <w:t xml:space="preserve"> et </w:t>
      </w:r>
      <w:r w:rsidR="00B97C3C">
        <w:rPr>
          <w:rFonts w:asciiTheme="minorHAnsi" w:cs="Arial" w:hAnsiTheme="minorHAnsi"/>
          <w:sz w:val="24"/>
          <w:szCs w:val="24"/>
        </w:rPr>
        <w:t>03 mars</w:t>
      </w:r>
      <w:r w:rsidR="004A79F2" w:rsidRPr="00F60B35">
        <w:rPr>
          <w:rFonts w:asciiTheme="minorHAnsi" w:cs="Arial" w:hAnsiTheme="minorHAnsi"/>
          <w:sz w:val="24"/>
          <w:szCs w:val="24"/>
        </w:rPr>
        <w:t xml:space="preserve"> 20</w:t>
      </w:r>
      <w:r w:rsidR="00EB38F5" w:rsidRPr="00F60B35">
        <w:rPr>
          <w:rFonts w:asciiTheme="minorHAnsi" w:cs="Arial" w:hAnsiTheme="minorHAnsi"/>
          <w:sz w:val="24"/>
          <w:szCs w:val="24"/>
        </w:rPr>
        <w:t>2</w:t>
      </w:r>
      <w:r w:rsidR="00B97C3C">
        <w:rPr>
          <w:rFonts w:asciiTheme="minorHAnsi" w:cs="Arial" w:hAnsiTheme="minorHAnsi"/>
          <w:sz w:val="24"/>
          <w:szCs w:val="24"/>
        </w:rPr>
        <w:t>1</w:t>
      </w:r>
      <w:r w:rsidR="00CF27B8" w:rsidRPr="00F60B35">
        <w:rPr>
          <w:rFonts w:asciiTheme="minorHAnsi" w:cs="Arial" w:hAnsiTheme="minorHAnsi"/>
          <w:sz w:val="24"/>
          <w:szCs w:val="24"/>
        </w:rPr>
        <w:t>,</w:t>
      </w:r>
      <w:r w:rsidR="00285114" w:rsidRPr="00F60B35">
        <w:rPr>
          <w:rFonts w:asciiTheme="minorHAnsi" w:cs="Arial" w:hAnsiTheme="minorHAnsi"/>
          <w:sz w:val="24"/>
          <w:szCs w:val="24"/>
        </w:rPr>
        <w:t xml:space="preserve"> </w:t>
      </w:r>
      <w:r w:rsidR="00BB27F6" w:rsidRPr="00F60B35">
        <w:rPr>
          <w:rFonts w:asciiTheme="minorHAnsi" w:cs="Arial" w:hAnsiTheme="minorHAnsi"/>
          <w:sz w:val="24"/>
          <w:szCs w:val="24"/>
        </w:rPr>
        <w:t xml:space="preserve"> </w:t>
      </w:r>
      <w:r w:rsidR="00CF27B8" w:rsidRPr="00F60B35">
        <w:rPr>
          <w:rFonts w:asciiTheme="minorHAnsi" w:cs="Arial" w:hAnsiTheme="minorHAnsi"/>
          <w:sz w:val="24"/>
          <w:szCs w:val="24"/>
        </w:rPr>
        <w:t>les parties signataires ont convenu des dispositions suivantes concernant</w:t>
      </w:r>
      <w:r w:rsidR="00937FB9" w:rsidRPr="00F60B35">
        <w:rPr>
          <w:rFonts w:asciiTheme="minorHAnsi" w:cs="Arial" w:hAnsiTheme="minorHAnsi"/>
          <w:sz w:val="24"/>
          <w:szCs w:val="24"/>
        </w:rPr>
        <w:t xml:space="preserve"> l’exercice de</w:t>
      </w:r>
      <w:r w:rsidR="00CF27B8" w:rsidRPr="00F60B35">
        <w:rPr>
          <w:rFonts w:asciiTheme="minorHAnsi" w:cs="Arial" w:hAnsiTheme="minorHAnsi"/>
          <w:sz w:val="24"/>
          <w:szCs w:val="24"/>
        </w:rPr>
        <w:t xml:space="preserve"> l’année 20</w:t>
      </w:r>
      <w:r w:rsidR="00483D3F" w:rsidRPr="00F60B35">
        <w:rPr>
          <w:rFonts w:asciiTheme="minorHAnsi" w:cs="Arial" w:hAnsiTheme="minorHAnsi"/>
          <w:sz w:val="24"/>
          <w:szCs w:val="24"/>
        </w:rPr>
        <w:t>2</w:t>
      </w:r>
      <w:r w:rsidR="00B97C3C">
        <w:rPr>
          <w:rFonts w:asciiTheme="minorHAnsi" w:cs="Arial" w:hAnsiTheme="minorHAnsi"/>
          <w:sz w:val="24"/>
          <w:szCs w:val="24"/>
        </w:rPr>
        <w:t>1</w:t>
      </w:r>
      <w:r w:rsidR="00B91B2F" w:rsidRPr="00F60B35">
        <w:rPr>
          <w:rFonts w:asciiTheme="minorHAnsi" w:cs="Arial" w:hAnsiTheme="minorHAnsi"/>
          <w:sz w:val="24"/>
          <w:szCs w:val="24"/>
        </w:rPr>
        <w:t xml:space="preserve"> du Comité Social et Economique</w:t>
      </w:r>
      <w:r w:rsidR="00EA0E9C">
        <w:rPr>
          <w:rFonts w:asciiTheme="minorHAnsi" w:cs="Arial" w:hAnsiTheme="minorHAnsi"/>
          <w:sz w:val="24"/>
          <w:szCs w:val="24"/>
        </w:rPr>
        <w:t xml:space="preserve"> (CSE)</w:t>
      </w:r>
      <w:r w:rsidR="00CF27B8" w:rsidRPr="00F60B35">
        <w:rPr>
          <w:rFonts w:asciiTheme="minorHAnsi" w:cs="Arial" w:hAnsiTheme="minorHAnsi"/>
          <w:sz w:val="24"/>
          <w:szCs w:val="24"/>
        </w:rPr>
        <w:t> :</w:t>
      </w:r>
    </w:p>
    <w:p w14:paraId="618D115C" w14:textId="77777777" w:rsidP="00D14505" w:rsidR="00CF27B8" w:rsidRDefault="00CF27B8" w:rsidRPr="00F60B35">
      <w:pPr>
        <w:tabs>
          <w:tab w:pos="1134" w:val="left"/>
          <w:tab w:pos="1418" w:val="left"/>
        </w:tabs>
        <w:spacing w:line="360" w:lineRule="exact"/>
        <w:ind w:left="567" w:right="-1"/>
        <w:jc w:val="both"/>
        <w:rPr>
          <w:rFonts w:asciiTheme="minorHAnsi" w:cs="Arial" w:hAnsiTheme="minorHAnsi"/>
          <w:sz w:val="24"/>
          <w:szCs w:val="24"/>
        </w:rPr>
      </w:pPr>
    </w:p>
    <w:p w14:paraId="6D79D6E4" w14:textId="77777777" w:rsidP="00B91B2F" w:rsidR="00B91B2F" w:rsidRDefault="0004224A" w:rsidRPr="00F60B35">
      <w:pPr>
        <w:jc w:val="both"/>
        <w:rPr>
          <w:rFonts w:asciiTheme="minorHAnsi" w:cs="Arial" w:hAnsiTheme="minorHAnsi"/>
          <w:b/>
          <w:sz w:val="24"/>
          <w:szCs w:val="24"/>
        </w:rPr>
      </w:pPr>
      <w:r w:rsidRPr="00F60B35">
        <w:rPr>
          <w:rFonts w:asciiTheme="minorHAnsi" w:cs="Arial" w:hAnsiTheme="minorHAnsi"/>
          <w:b/>
          <w:sz w:val="24"/>
          <w:szCs w:val="24"/>
        </w:rPr>
        <w:t>ARTICLE 1</w:t>
      </w:r>
      <w:r w:rsidR="00201004" w:rsidRPr="00F60B35">
        <w:rPr>
          <w:rFonts w:asciiTheme="minorHAnsi" w:cs="Arial" w:hAnsiTheme="minorHAnsi"/>
          <w:b/>
          <w:sz w:val="24"/>
          <w:szCs w:val="24"/>
        </w:rPr>
        <w:t xml:space="preserve">- </w:t>
      </w:r>
      <w:r w:rsidR="00285114" w:rsidRPr="00F60B35">
        <w:rPr>
          <w:rFonts w:asciiTheme="minorHAnsi" w:cs="Arial" w:hAnsiTheme="minorHAnsi"/>
          <w:b/>
          <w:sz w:val="24"/>
          <w:szCs w:val="24"/>
        </w:rPr>
        <w:t xml:space="preserve">MONTANT DU BUDGET DE FONCTIONNEMENT </w:t>
      </w:r>
      <w:r w:rsidR="00B91B2F" w:rsidRPr="00F60B35">
        <w:rPr>
          <w:rFonts w:asciiTheme="minorHAnsi" w:cs="Arial" w:hAnsiTheme="minorHAnsi"/>
          <w:b/>
          <w:sz w:val="24"/>
          <w:szCs w:val="24"/>
        </w:rPr>
        <w:t>ET ACTIVITES SOCIALES ET CULTURELLES</w:t>
      </w:r>
    </w:p>
    <w:p w14:paraId="7CBD7C3F" w14:textId="77777777" w:rsidP="00B91B2F" w:rsidR="00EA0E9C" w:rsidRDefault="00F60B35">
      <w:pPr>
        <w:pStyle w:val="NormalWeb"/>
        <w:shd w:color="auto" w:fill="FFFFFF" w:val="clear"/>
        <w:rPr>
          <w:rFonts w:asciiTheme="minorHAnsi" w:cs="Arial" w:hAnsiTheme="minorHAnsi"/>
        </w:rPr>
      </w:pPr>
      <w:r w:rsidRPr="00F60B35">
        <w:rPr>
          <w:rFonts w:asciiTheme="minorHAnsi" w:cs="Arial" w:hAnsiTheme="minorHAnsi"/>
        </w:rPr>
        <w:t>1. Budget de fonctionnement</w:t>
      </w:r>
    </w:p>
    <w:p w14:paraId="3E0EDC4B" w14:textId="70EC8A48" w:rsidP="00B91B2F" w:rsidR="00B91B2F" w:rsidRDefault="00B91B2F" w:rsidRPr="00F60B35">
      <w:pPr>
        <w:pStyle w:val="NormalWeb"/>
        <w:shd w:color="auto" w:fill="FFFFFF" w:val="clear"/>
        <w:rPr>
          <w:rFonts w:asciiTheme="minorHAnsi" w:cs="Arial" w:hAnsiTheme="minorHAnsi"/>
        </w:rPr>
      </w:pPr>
      <w:r w:rsidRPr="00F60B35">
        <w:rPr>
          <w:rFonts w:asciiTheme="minorHAnsi" w:cs="Arial" w:hAnsiTheme="minorHAnsi"/>
        </w:rPr>
        <w:t>Conformément à l’article L. 2315-61 du code du travail, dans les entreprises de 50 à moins de 2 000 salariés, la subvention de fonctionnement est égale à 0,20 % de la masse salariale brute.</w:t>
      </w:r>
      <w:r w:rsidR="00F60B35" w:rsidRPr="00F60B35">
        <w:rPr>
          <w:rFonts w:asciiTheme="minorHAnsi" w:cs="Arial" w:hAnsiTheme="minorHAnsi"/>
        </w:rPr>
        <w:t xml:space="preserve"> (l</w:t>
      </w:r>
      <w:r w:rsidRPr="00F60B35">
        <w:rPr>
          <w:rFonts w:asciiTheme="minorHAnsi" w:cs="Arial" w:hAnsiTheme="minorHAnsi"/>
        </w:rPr>
        <w:t>a masse salariale est caractérisée par l'ensemble des gains et rémunérations soumis à cotisations de sécurité sociale en application de l'article L. 242-1 du Code de la sécurité sociale</w:t>
      </w:r>
      <w:r w:rsidR="00F60B35" w:rsidRPr="00F60B35">
        <w:rPr>
          <w:rFonts w:asciiTheme="minorHAnsi" w:cs="Arial" w:hAnsiTheme="minorHAnsi"/>
        </w:rPr>
        <w:t>)</w:t>
      </w:r>
      <w:r w:rsidRPr="00F60B35">
        <w:rPr>
          <w:rFonts w:asciiTheme="minorHAnsi" w:cs="Arial" w:hAnsiTheme="minorHAnsi"/>
        </w:rPr>
        <w:t>.</w:t>
      </w:r>
    </w:p>
    <w:p w14:paraId="57D97998" w14:textId="389ED938" w:rsidP="00F60B35" w:rsidR="00F60B35" w:rsidRDefault="00F60B35" w:rsidRPr="00F60B35">
      <w:pPr>
        <w:jc w:val="both"/>
        <w:rPr>
          <w:rFonts w:asciiTheme="minorHAnsi" w:cs="Arial" w:hAnsiTheme="minorHAnsi"/>
          <w:b/>
          <w:sz w:val="24"/>
          <w:szCs w:val="24"/>
        </w:rPr>
      </w:pPr>
      <w:r w:rsidRPr="00F60B35">
        <w:rPr>
          <w:rFonts w:asciiTheme="minorHAnsi" w:cs="Arial" w:hAnsiTheme="minorHAnsi"/>
          <w:sz w:val="24"/>
          <w:szCs w:val="24"/>
        </w:rPr>
        <w:t>2. Budget</w:t>
      </w:r>
      <w:r w:rsidRPr="00F60B35">
        <w:rPr>
          <w:rFonts w:asciiTheme="minorHAnsi" w:cs="Arial" w:hAnsiTheme="minorHAnsi"/>
          <w:b/>
          <w:sz w:val="24"/>
          <w:szCs w:val="24"/>
        </w:rPr>
        <w:t xml:space="preserve"> </w:t>
      </w:r>
      <w:r w:rsidRPr="00F60B35">
        <w:rPr>
          <w:rFonts w:asciiTheme="minorHAnsi" w:cs="Arial" w:hAnsiTheme="minorHAnsi"/>
          <w:sz w:val="24"/>
          <w:szCs w:val="24"/>
        </w:rPr>
        <w:t>activités sociales et culturelles</w:t>
      </w:r>
      <w:r w:rsidR="00EA0E9C">
        <w:rPr>
          <w:rFonts w:asciiTheme="minorHAnsi" w:cs="Arial" w:hAnsiTheme="minorHAnsi"/>
          <w:sz w:val="24"/>
          <w:szCs w:val="24"/>
        </w:rPr>
        <w:t xml:space="preserve"> (ASC)</w:t>
      </w:r>
    </w:p>
    <w:p w14:paraId="3F0AA501" w14:textId="1FAB1189" w:rsidP="00F60B35" w:rsidR="00F60B35" w:rsidRDefault="00F60B35" w:rsidRPr="00F60B35">
      <w:pPr>
        <w:pStyle w:val="NormalWeb"/>
        <w:shd w:color="auto" w:fill="FFFFFF" w:val="clear"/>
        <w:rPr>
          <w:rFonts w:asciiTheme="minorHAnsi" w:cs="Arial" w:hAnsiTheme="minorHAnsi"/>
        </w:rPr>
      </w:pPr>
      <w:r w:rsidRPr="00F60B35">
        <w:rPr>
          <w:rFonts w:asciiTheme="minorHAnsi" w:cs="Arial" w:hAnsiTheme="minorHAnsi"/>
        </w:rPr>
        <w:t xml:space="preserve">La contribution versée par l'employeur pour financer les activités sociales et culturelles du comité social et économique est fixée à </w:t>
      </w:r>
      <w:r w:rsidR="00B97C3C">
        <w:rPr>
          <w:rFonts w:asciiTheme="minorHAnsi" w:cs="Arial" w:hAnsiTheme="minorHAnsi"/>
          <w:b/>
          <w:bCs/>
        </w:rPr>
        <w:t>10</w:t>
      </w:r>
      <w:r w:rsidRPr="00F60B35">
        <w:rPr>
          <w:rFonts w:asciiTheme="minorHAnsi" w:cs="Arial" w:hAnsiTheme="minorHAnsi"/>
          <w:b/>
          <w:bCs/>
        </w:rPr>
        <w:t> 000€.</w:t>
      </w:r>
    </w:p>
    <w:p w14:paraId="7EACC1BB" w14:textId="77777777" w:rsidP="00D14505" w:rsidR="00811A92" w:rsidRDefault="00811A92" w:rsidRPr="00F60B35">
      <w:pPr>
        <w:jc w:val="both"/>
        <w:rPr>
          <w:rFonts w:asciiTheme="minorHAnsi" w:cs="Arial" w:hAnsiTheme="minorHAnsi"/>
          <w:sz w:val="24"/>
          <w:szCs w:val="24"/>
        </w:rPr>
      </w:pPr>
    </w:p>
    <w:p w14:paraId="44912C34" w14:textId="6D406524" w:rsidP="00D14505" w:rsidR="00811A92" w:rsidRDefault="00811A92" w:rsidRPr="00F60B35">
      <w:pPr>
        <w:jc w:val="both"/>
        <w:rPr>
          <w:rFonts w:asciiTheme="minorHAnsi" w:cs="Arial" w:hAnsiTheme="minorHAnsi"/>
          <w:b/>
          <w:sz w:val="24"/>
          <w:szCs w:val="24"/>
        </w:rPr>
      </w:pPr>
      <w:r w:rsidRPr="00F60B35">
        <w:rPr>
          <w:rFonts w:asciiTheme="minorHAnsi" w:cs="Arial" w:hAnsiTheme="minorHAnsi"/>
          <w:b/>
          <w:sz w:val="24"/>
          <w:szCs w:val="24"/>
        </w:rPr>
        <w:t xml:space="preserve">ARTICLE </w:t>
      </w:r>
      <w:r w:rsidR="00AA06CF" w:rsidRPr="00F60B35">
        <w:rPr>
          <w:rFonts w:asciiTheme="minorHAnsi" w:cs="Arial" w:hAnsiTheme="minorHAnsi"/>
          <w:b/>
          <w:sz w:val="24"/>
          <w:szCs w:val="24"/>
        </w:rPr>
        <w:t>2</w:t>
      </w:r>
      <w:r w:rsidRPr="00F60B35">
        <w:rPr>
          <w:rFonts w:asciiTheme="minorHAnsi" w:cs="Arial" w:hAnsiTheme="minorHAnsi"/>
          <w:b/>
          <w:sz w:val="24"/>
          <w:szCs w:val="24"/>
        </w:rPr>
        <w:t xml:space="preserve">- </w:t>
      </w:r>
      <w:r w:rsidR="00F60B35" w:rsidRPr="00F60B35">
        <w:rPr>
          <w:rFonts w:asciiTheme="minorHAnsi" w:cs="Arial" w:hAnsiTheme="minorHAnsi"/>
          <w:b/>
          <w:sz w:val="24"/>
          <w:szCs w:val="24"/>
        </w:rPr>
        <w:t>UTILISATION DES RESSOURCES</w:t>
      </w:r>
    </w:p>
    <w:p w14:paraId="3F48B647" w14:textId="7AED6CC7" w:rsidP="00F60B35" w:rsidR="00F60B35" w:rsidRDefault="00F60B35" w:rsidRPr="00F60B35">
      <w:pPr>
        <w:pStyle w:val="NormalWeb"/>
        <w:shd w:color="auto" w:fill="FFFFFF" w:val="clear"/>
        <w:rPr>
          <w:rFonts w:asciiTheme="minorHAnsi" w:cs="Arial" w:hAnsiTheme="minorHAnsi"/>
        </w:rPr>
      </w:pPr>
      <w:r w:rsidRPr="00F60B35">
        <w:rPr>
          <w:rFonts w:asciiTheme="minorHAnsi" w:cs="Arial" w:hAnsiTheme="minorHAnsi"/>
        </w:rPr>
        <w:t xml:space="preserve">Le CSE doit respecter la finalité de ses budgets et donc utiliser le budget de fonctionnement pour ses attributions économiques et professionnelles, et le budget destiné aux ASC pour ses </w:t>
      </w:r>
      <w:r w:rsidR="00EA0E9C" w:rsidRPr="00F60B35">
        <w:rPr>
          <w:rFonts w:asciiTheme="minorHAnsi" w:cs="Arial" w:hAnsiTheme="minorHAnsi"/>
        </w:rPr>
        <w:t>œuvres</w:t>
      </w:r>
      <w:r w:rsidRPr="00F60B35">
        <w:rPr>
          <w:rFonts w:asciiTheme="minorHAnsi" w:cs="Arial" w:hAnsiTheme="minorHAnsi"/>
        </w:rPr>
        <w:t xml:space="preserve"> sociales. En revanche, il est autorisé à transférer tout ou partie du montant de l'excédent annuel du budget de fonctionnement à la subvention destinée aux activités sociales et culturelles et inversement sous certaines conditions conformément à l’article L. 2312-84 du code du travail pour le budget des ASC et L. 2315-61 du code du travail pour le budget de fonctionnement.</w:t>
      </w:r>
    </w:p>
    <w:p w14:paraId="6AA6D016" w14:textId="77777777" w:rsidP="00D14505" w:rsidR="00455EF1" w:rsidRDefault="00455EF1" w:rsidRPr="00F60B35">
      <w:pPr>
        <w:jc w:val="both"/>
        <w:rPr>
          <w:rFonts w:asciiTheme="minorHAnsi" w:cs="Arial" w:hAnsiTheme="minorHAnsi"/>
          <w:b/>
          <w:sz w:val="24"/>
          <w:szCs w:val="24"/>
        </w:rPr>
      </w:pPr>
    </w:p>
    <w:p w14:paraId="1C89B95B" w14:textId="77777777" w:rsidP="00D14505" w:rsidR="00811A92" w:rsidRDefault="00AA06CF" w:rsidRPr="00F60B35">
      <w:pPr>
        <w:jc w:val="both"/>
        <w:rPr>
          <w:rFonts w:asciiTheme="minorHAnsi" w:cs="Arial" w:hAnsiTheme="minorHAnsi"/>
          <w:b/>
          <w:sz w:val="24"/>
          <w:szCs w:val="24"/>
        </w:rPr>
      </w:pPr>
      <w:r w:rsidRPr="00F60B35">
        <w:rPr>
          <w:rFonts w:asciiTheme="minorHAnsi" w:cs="Arial" w:hAnsiTheme="minorHAnsi"/>
          <w:b/>
          <w:sz w:val="24"/>
          <w:szCs w:val="24"/>
        </w:rPr>
        <w:t>ARTICLE</w:t>
      </w:r>
      <w:r w:rsidR="00455EF1" w:rsidRPr="00F60B35">
        <w:rPr>
          <w:rFonts w:asciiTheme="minorHAnsi" w:cs="Arial" w:hAnsiTheme="minorHAnsi"/>
          <w:b/>
          <w:sz w:val="24"/>
          <w:szCs w:val="24"/>
        </w:rPr>
        <w:t xml:space="preserve"> 3</w:t>
      </w:r>
      <w:r w:rsidRPr="00F60B35">
        <w:rPr>
          <w:rFonts w:asciiTheme="minorHAnsi" w:cs="Arial" w:hAnsiTheme="minorHAnsi"/>
          <w:b/>
          <w:sz w:val="24"/>
          <w:szCs w:val="24"/>
        </w:rPr>
        <w:t xml:space="preserve"> </w:t>
      </w:r>
      <w:r w:rsidR="00811A92" w:rsidRPr="00F60B35">
        <w:rPr>
          <w:rFonts w:asciiTheme="minorHAnsi" w:cs="Arial" w:hAnsiTheme="minorHAnsi"/>
          <w:b/>
          <w:sz w:val="24"/>
          <w:szCs w:val="24"/>
        </w:rPr>
        <w:t>- DUREE DE L’ACCORD</w:t>
      </w:r>
    </w:p>
    <w:p w14:paraId="6A9897F8" w14:textId="77777777" w:rsidP="00D14505" w:rsidR="00A84B90" w:rsidRDefault="00A84B90" w:rsidRPr="00F60B35">
      <w:pPr>
        <w:jc w:val="both"/>
        <w:rPr>
          <w:rFonts w:asciiTheme="minorHAnsi" w:cs="Arial" w:hAnsiTheme="minorHAnsi"/>
          <w:b/>
          <w:sz w:val="24"/>
          <w:szCs w:val="24"/>
        </w:rPr>
      </w:pPr>
    </w:p>
    <w:p w14:paraId="7B0B02F8" w14:textId="0D24E23C" w:rsidP="00D14505" w:rsidR="00A84B90" w:rsidRDefault="00A84B90" w:rsidRPr="00F60B35">
      <w:pPr>
        <w:jc w:val="both"/>
        <w:rPr>
          <w:rFonts w:asciiTheme="minorHAnsi" w:cs="Arial" w:hAnsiTheme="minorHAnsi"/>
          <w:sz w:val="24"/>
          <w:szCs w:val="24"/>
        </w:rPr>
      </w:pPr>
      <w:r w:rsidRPr="00F60B35">
        <w:rPr>
          <w:rFonts w:asciiTheme="minorHAnsi" w:cs="Arial" w:hAnsiTheme="minorHAnsi"/>
          <w:sz w:val="24"/>
          <w:szCs w:val="24"/>
        </w:rPr>
        <w:t xml:space="preserve">Le présent accord est conclu pour la période du </w:t>
      </w:r>
      <w:r w:rsidR="00937FB9" w:rsidRPr="00F60B35">
        <w:rPr>
          <w:rFonts w:asciiTheme="minorHAnsi" w:cs="Arial" w:hAnsiTheme="minorHAnsi"/>
          <w:sz w:val="24"/>
          <w:szCs w:val="24"/>
        </w:rPr>
        <w:t>01/01/</w:t>
      </w:r>
      <w:r w:rsidR="004420BC" w:rsidRPr="00F60B35">
        <w:rPr>
          <w:rFonts w:asciiTheme="minorHAnsi" w:cs="Arial" w:hAnsiTheme="minorHAnsi"/>
          <w:sz w:val="24"/>
          <w:szCs w:val="24"/>
        </w:rPr>
        <w:t>20</w:t>
      </w:r>
      <w:r w:rsidR="00937FB9" w:rsidRPr="00F60B35">
        <w:rPr>
          <w:rFonts w:asciiTheme="minorHAnsi" w:cs="Arial" w:hAnsiTheme="minorHAnsi"/>
          <w:sz w:val="24"/>
          <w:szCs w:val="24"/>
        </w:rPr>
        <w:t>2</w:t>
      </w:r>
      <w:r w:rsidR="00B97C3C">
        <w:rPr>
          <w:rFonts w:asciiTheme="minorHAnsi" w:cs="Arial" w:hAnsiTheme="minorHAnsi"/>
          <w:sz w:val="24"/>
          <w:szCs w:val="24"/>
        </w:rPr>
        <w:t>1</w:t>
      </w:r>
      <w:r w:rsidRPr="00F60B35">
        <w:rPr>
          <w:rFonts w:asciiTheme="minorHAnsi" w:cs="Arial" w:hAnsiTheme="minorHAnsi"/>
          <w:sz w:val="24"/>
          <w:szCs w:val="24"/>
        </w:rPr>
        <w:t xml:space="preserve"> au 31/12/20</w:t>
      </w:r>
      <w:r w:rsidR="004420BC" w:rsidRPr="00F60B35">
        <w:rPr>
          <w:rFonts w:asciiTheme="minorHAnsi" w:cs="Arial" w:hAnsiTheme="minorHAnsi"/>
          <w:sz w:val="24"/>
          <w:szCs w:val="24"/>
        </w:rPr>
        <w:t>2</w:t>
      </w:r>
      <w:r w:rsidR="00B97C3C">
        <w:rPr>
          <w:rFonts w:asciiTheme="minorHAnsi" w:cs="Arial" w:hAnsiTheme="minorHAnsi"/>
          <w:sz w:val="24"/>
          <w:szCs w:val="24"/>
        </w:rPr>
        <w:t>1</w:t>
      </w:r>
      <w:r w:rsidRPr="00F60B35">
        <w:rPr>
          <w:rFonts w:asciiTheme="minorHAnsi" w:cs="Arial" w:hAnsiTheme="minorHAnsi"/>
          <w:sz w:val="24"/>
          <w:szCs w:val="24"/>
        </w:rPr>
        <w:t>.</w:t>
      </w:r>
    </w:p>
    <w:p w14:paraId="2991FF03" w14:textId="15F67A1F" w:rsidP="00D14505" w:rsidR="00351A1D" w:rsidRDefault="00351A1D">
      <w:pPr>
        <w:jc w:val="both"/>
        <w:rPr>
          <w:rFonts w:asciiTheme="minorHAnsi" w:cs="Arial" w:hAnsiTheme="minorHAnsi"/>
          <w:b/>
          <w:sz w:val="24"/>
          <w:szCs w:val="24"/>
        </w:rPr>
      </w:pPr>
    </w:p>
    <w:p w14:paraId="2BB7B7C7" w14:textId="77777777" w:rsidP="00D14505" w:rsidR="00EA0E9C" w:rsidRDefault="00EA0E9C" w:rsidRPr="00F60B35">
      <w:pPr>
        <w:jc w:val="both"/>
        <w:rPr>
          <w:rFonts w:asciiTheme="minorHAnsi" w:cs="Arial" w:hAnsiTheme="minorHAnsi"/>
          <w:b/>
          <w:sz w:val="24"/>
          <w:szCs w:val="24"/>
        </w:rPr>
      </w:pPr>
    </w:p>
    <w:p w14:paraId="369848F5" w14:textId="77777777" w:rsidP="00D14505" w:rsidR="00EA0E9C" w:rsidRDefault="00EA0E9C">
      <w:pPr>
        <w:jc w:val="both"/>
        <w:rPr>
          <w:rFonts w:asciiTheme="minorHAnsi" w:cs="Arial" w:hAnsiTheme="minorHAnsi"/>
          <w:b/>
          <w:sz w:val="24"/>
          <w:szCs w:val="24"/>
        </w:rPr>
      </w:pPr>
    </w:p>
    <w:p w14:paraId="5639624A" w14:textId="77777777" w:rsidP="00D14505" w:rsidR="00EA0E9C" w:rsidRDefault="00EA0E9C">
      <w:pPr>
        <w:jc w:val="both"/>
        <w:rPr>
          <w:rFonts w:asciiTheme="minorHAnsi" w:cs="Arial" w:hAnsiTheme="minorHAnsi"/>
          <w:b/>
          <w:sz w:val="24"/>
          <w:szCs w:val="24"/>
        </w:rPr>
      </w:pPr>
    </w:p>
    <w:p w14:paraId="60F0DFBE" w14:textId="0B339DCC" w:rsidP="00D14505" w:rsidR="00CF27B8" w:rsidRDefault="00811A92" w:rsidRPr="00F60B35">
      <w:pPr>
        <w:jc w:val="both"/>
        <w:rPr>
          <w:rFonts w:asciiTheme="minorHAnsi" w:cs="Arial" w:hAnsiTheme="minorHAnsi"/>
          <w:b/>
          <w:sz w:val="24"/>
          <w:szCs w:val="24"/>
        </w:rPr>
      </w:pPr>
      <w:r w:rsidRPr="00F60B35">
        <w:rPr>
          <w:rFonts w:asciiTheme="minorHAnsi" w:cs="Arial" w:hAnsiTheme="minorHAnsi"/>
          <w:b/>
          <w:sz w:val="24"/>
          <w:szCs w:val="24"/>
        </w:rPr>
        <w:t>ARTICLE</w:t>
      </w:r>
      <w:r w:rsidR="00455EF1" w:rsidRPr="00F60B35">
        <w:rPr>
          <w:rFonts w:asciiTheme="minorHAnsi" w:cs="Arial" w:hAnsiTheme="minorHAnsi"/>
          <w:b/>
          <w:sz w:val="24"/>
          <w:szCs w:val="24"/>
        </w:rPr>
        <w:t xml:space="preserve"> 4</w:t>
      </w:r>
      <w:r w:rsidRPr="00F60B35">
        <w:rPr>
          <w:rFonts w:asciiTheme="minorHAnsi" w:cs="Arial" w:hAnsiTheme="minorHAnsi"/>
          <w:b/>
          <w:sz w:val="24"/>
          <w:szCs w:val="24"/>
        </w:rPr>
        <w:t xml:space="preserve"> - DEPOT DE L’ACCORD</w:t>
      </w:r>
    </w:p>
    <w:p w14:paraId="13C46B12" w14:textId="77777777" w:rsidP="00D14505" w:rsidR="00C677B5" w:rsidRDefault="00C677B5" w:rsidRPr="00F60B35">
      <w:pPr>
        <w:jc w:val="both"/>
        <w:rPr>
          <w:rFonts w:asciiTheme="minorHAnsi" w:cs="Arial" w:hAnsiTheme="minorHAnsi"/>
          <w:b/>
          <w:sz w:val="24"/>
          <w:szCs w:val="24"/>
        </w:rPr>
      </w:pPr>
    </w:p>
    <w:p w14:paraId="714C4C5B" w14:textId="77777777" w:rsidP="00D14505" w:rsidR="00CF27B8" w:rsidRDefault="00CF27B8" w:rsidRPr="00F60B35">
      <w:pPr>
        <w:jc w:val="both"/>
        <w:rPr>
          <w:rFonts w:asciiTheme="minorHAnsi" w:cs="Arial" w:hAnsiTheme="minorHAnsi"/>
          <w:sz w:val="24"/>
          <w:szCs w:val="24"/>
        </w:rPr>
      </w:pPr>
      <w:r w:rsidRPr="00F60B35">
        <w:rPr>
          <w:rFonts w:asciiTheme="minorHAnsi" w:cs="Arial" w:hAnsiTheme="minorHAnsi"/>
          <w:sz w:val="24"/>
          <w:szCs w:val="24"/>
        </w:rPr>
        <w:t>Le présent accord fera l’objet d’un dépôt légal à la diligence de la Direction.</w:t>
      </w:r>
    </w:p>
    <w:p w14:paraId="171A2F74" w14:textId="77777777" w:rsidP="00D14505" w:rsidR="00CF27B8" w:rsidRDefault="00CF27B8" w:rsidRPr="00F60B35">
      <w:pPr>
        <w:jc w:val="both"/>
        <w:rPr>
          <w:rFonts w:asciiTheme="minorHAnsi" w:cs="Arial" w:hAnsiTheme="minorHAnsi"/>
          <w:sz w:val="24"/>
          <w:szCs w:val="24"/>
        </w:rPr>
      </w:pPr>
    </w:p>
    <w:p w14:paraId="3218C7E5" w14:textId="77777777" w:rsidP="00D14505" w:rsidR="00EA0E9C" w:rsidRDefault="00811A92">
      <w:pPr>
        <w:tabs>
          <w:tab w:pos="1134" w:val="left"/>
          <w:tab w:pos="1418" w:val="left"/>
        </w:tabs>
        <w:spacing w:line="360" w:lineRule="exact"/>
        <w:ind w:left="567" w:right="-1"/>
        <w:jc w:val="both"/>
        <w:rPr>
          <w:rFonts w:asciiTheme="minorHAnsi" w:cs="Arial" w:hAnsiTheme="minorHAnsi"/>
          <w:sz w:val="24"/>
          <w:szCs w:val="24"/>
        </w:rPr>
      </w:pPr>
      <w:r w:rsidRPr="00F60B35">
        <w:rPr>
          <w:rFonts w:asciiTheme="minorHAnsi" w:cs="Arial" w:hAnsiTheme="minorHAnsi"/>
          <w:sz w:val="24"/>
          <w:szCs w:val="24"/>
        </w:rPr>
        <w:tab/>
      </w:r>
      <w:r w:rsidRPr="00F60B35">
        <w:rPr>
          <w:rFonts w:asciiTheme="minorHAnsi" w:cs="Arial" w:hAnsiTheme="minorHAnsi"/>
          <w:sz w:val="24"/>
          <w:szCs w:val="24"/>
        </w:rPr>
        <w:tab/>
      </w:r>
      <w:r w:rsidRPr="00F60B35">
        <w:rPr>
          <w:rFonts w:asciiTheme="minorHAnsi" w:cs="Arial" w:hAnsiTheme="minorHAnsi"/>
          <w:sz w:val="24"/>
          <w:szCs w:val="24"/>
        </w:rPr>
        <w:tab/>
      </w:r>
      <w:r w:rsidRPr="00F60B35">
        <w:rPr>
          <w:rFonts w:asciiTheme="minorHAnsi" w:cs="Arial" w:hAnsiTheme="minorHAnsi"/>
          <w:sz w:val="24"/>
          <w:szCs w:val="24"/>
        </w:rPr>
        <w:tab/>
      </w:r>
      <w:r w:rsidRPr="00F60B35">
        <w:rPr>
          <w:rFonts w:asciiTheme="minorHAnsi" w:cs="Arial" w:hAnsiTheme="minorHAnsi"/>
          <w:sz w:val="24"/>
          <w:szCs w:val="24"/>
        </w:rPr>
        <w:tab/>
      </w:r>
      <w:r w:rsidRPr="00F60B35">
        <w:rPr>
          <w:rFonts w:asciiTheme="minorHAnsi" w:cs="Arial" w:hAnsiTheme="minorHAnsi"/>
          <w:sz w:val="24"/>
          <w:szCs w:val="24"/>
        </w:rPr>
        <w:tab/>
      </w:r>
    </w:p>
    <w:p w14:paraId="10B91335" w14:textId="77777777" w:rsidP="00D14505" w:rsidR="00EA0E9C" w:rsidRDefault="00EA0E9C">
      <w:pPr>
        <w:tabs>
          <w:tab w:pos="1134" w:val="left"/>
          <w:tab w:pos="1418" w:val="left"/>
        </w:tabs>
        <w:spacing w:line="360" w:lineRule="exact"/>
        <w:ind w:left="567" w:right="-1"/>
        <w:jc w:val="both"/>
        <w:rPr>
          <w:rFonts w:asciiTheme="minorHAnsi" w:cs="Arial" w:hAnsiTheme="minorHAnsi"/>
          <w:sz w:val="24"/>
          <w:szCs w:val="24"/>
        </w:rPr>
      </w:pPr>
    </w:p>
    <w:p w14:paraId="629B3A4C" w14:textId="5120987A" w:rsidP="00D14505" w:rsidR="00CF27B8" w:rsidRDefault="00EA0E9C" w:rsidRPr="00F60B35">
      <w:pPr>
        <w:tabs>
          <w:tab w:pos="1134" w:val="left"/>
          <w:tab w:pos="1418" w:val="left"/>
        </w:tabs>
        <w:spacing w:line="360" w:lineRule="exact"/>
        <w:ind w:left="567" w:right="-1"/>
        <w:jc w:val="both"/>
        <w:rPr>
          <w:rFonts w:asciiTheme="minorHAnsi" w:cs="Arial" w:hAnsiTheme="minorHAnsi"/>
          <w:sz w:val="24"/>
          <w:szCs w:val="24"/>
        </w:rPr>
      </w:pPr>
      <w:r>
        <w:rPr>
          <w:rFonts w:asciiTheme="minorHAnsi" w:cs="Arial" w:hAnsiTheme="minorHAnsi"/>
          <w:sz w:val="24"/>
          <w:szCs w:val="24"/>
        </w:rPr>
        <w:tab/>
      </w:r>
      <w:r>
        <w:rPr>
          <w:rFonts w:asciiTheme="minorHAnsi" w:cs="Arial" w:hAnsiTheme="minorHAnsi"/>
          <w:sz w:val="24"/>
          <w:szCs w:val="24"/>
        </w:rPr>
        <w:tab/>
      </w:r>
      <w:r>
        <w:rPr>
          <w:rFonts w:asciiTheme="minorHAnsi" w:cs="Arial" w:hAnsiTheme="minorHAnsi"/>
          <w:sz w:val="24"/>
          <w:szCs w:val="24"/>
        </w:rPr>
        <w:tab/>
      </w:r>
      <w:r>
        <w:rPr>
          <w:rFonts w:asciiTheme="minorHAnsi" w:cs="Arial" w:hAnsiTheme="minorHAnsi"/>
          <w:sz w:val="24"/>
          <w:szCs w:val="24"/>
        </w:rPr>
        <w:tab/>
      </w:r>
      <w:r>
        <w:rPr>
          <w:rFonts w:asciiTheme="minorHAnsi" w:cs="Arial" w:hAnsiTheme="minorHAnsi"/>
          <w:sz w:val="24"/>
          <w:szCs w:val="24"/>
        </w:rPr>
        <w:tab/>
      </w:r>
      <w:r w:rsidR="00811A92" w:rsidRPr="00F60B35">
        <w:rPr>
          <w:rFonts w:asciiTheme="minorHAnsi" w:cs="Arial" w:hAnsiTheme="minorHAnsi"/>
          <w:sz w:val="24"/>
          <w:szCs w:val="24"/>
        </w:rPr>
        <w:tab/>
      </w:r>
      <w:r w:rsidR="00725457" w:rsidRPr="00F60B35">
        <w:rPr>
          <w:rFonts w:asciiTheme="minorHAnsi" w:cs="Arial" w:hAnsiTheme="minorHAnsi"/>
          <w:sz w:val="24"/>
          <w:szCs w:val="24"/>
        </w:rPr>
        <w:t>Fait à La Barre le</w:t>
      </w:r>
      <w:r w:rsidR="004A79F2" w:rsidRPr="00F60B35">
        <w:rPr>
          <w:rFonts w:asciiTheme="minorHAnsi" w:cs="Arial" w:hAnsiTheme="minorHAnsi"/>
          <w:sz w:val="24"/>
          <w:szCs w:val="24"/>
        </w:rPr>
        <w:t xml:space="preserve"> </w:t>
      </w:r>
      <w:r w:rsidR="00B97C3C">
        <w:rPr>
          <w:rFonts w:asciiTheme="minorHAnsi" w:cs="Arial" w:hAnsiTheme="minorHAnsi"/>
          <w:sz w:val="24"/>
          <w:szCs w:val="24"/>
        </w:rPr>
        <w:t>03/03/2021</w:t>
      </w:r>
      <w:r w:rsidR="001C574D" w:rsidRPr="00F60B35">
        <w:rPr>
          <w:rFonts w:asciiTheme="minorHAnsi" w:cs="Arial" w:hAnsiTheme="minorHAnsi"/>
          <w:sz w:val="24"/>
          <w:szCs w:val="24"/>
        </w:rPr>
        <w:t>,</w:t>
      </w:r>
    </w:p>
    <w:p w14:paraId="7818688C" w14:textId="77777777" w:rsidP="00D14505" w:rsidR="001C574D" w:rsidRDefault="001C574D" w:rsidRPr="00F60B35">
      <w:pPr>
        <w:jc w:val="both"/>
        <w:rPr>
          <w:rFonts w:asciiTheme="minorHAnsi" w:cs="Arial" w:hAnsiTheme="minorHAnsi"/>
          <w:sz w:val="24"/>
          <w:szCs w:val="24"/>
        </w:rPr>
      </w:pPr>
    </w:p>
    <w:p w14:paraId="5B6FB520" w14:textId="33D91B49" w:rsidP="00D14505" w:rsidR="004C5B67" w:rsidRDefault="009D47C0" w:rsidRPr="00F60B35">
      <w:pPr>
        <w:jc w:val="both"/>
        <w:rPr>
          <w:rFonts w:asciiTheme="minorHAnsi" w:cs="Arial" w:hAnsiTheme="minorHAnsi"/>
          <w:sz w:val="24"/>
          <w:szCs w:val="24"/>
          <w:u w:val="single"/>
        </w:rPr>
      </w:pPr>
      <w:r w:rsidRPr="00F60B35">
        <w:rPr>
          <w:rFonts w:asciiTheme="minorHAnsi" w:cs="Arial" w:hAnsiTheme="minorHAnsi"/>
          <w:sz w:val="24"/>
          <w:szCs w:val="24"/>
          <w:u w:val="single"/>
        </w:rPr>
        <w:t>Pour les organisations syndicales</w:t>
      </w:r>
      <w:r w:rsidRPr="00F60B35">
        <w:rPr>
          <w:rFonts w:asciiTheme="minorHAnsi" w:cs="Arial" w:hAnsiTheme="minorHAnsi"/>
          <w:sz w:val="24"/>
          <w:szCs w:val="24"/>
        </w:rPr>
        <w:t xml:space="preserve"> </w:t>
      </w:r>
      <w:r w:rsidR="00C73851" w:rsidRPr="00F60B35">
        <w:rPr>
          <w:rFonts w:asciiTheme="minorHAnsi" w:cs="Arial" w:hAnsiTheme="minorHAnsi"/>
          <w:sz w:val="24"/>
          <w:szCs w:val="24"/>
        </w:rPr>
        <w:tab/>
      </w:r>
      <w:r w:rsidR="00C73851" w:rsidRPr="00F60B35">
        <w:rPr>
          <w:rFonts w:asciiTheme="minorHAnsi" w:cs="Arial" w:hAnsiTheme="minorHAnsi"/>
          <w:sz w:val="24"/>
          <w:szCs w:val="24"/>
        </w:rPr>
        <w:tab/>
      </w:r>
      <w:r w:rsidR="00C73851" w:rsidRPr="00F60B35">
        <w:rPr>
          <w:rFonts w:asciiTheme="minorHAnsi" w:cs="Arial" w:hAnsiTheme="minorHAnsi"/>
          <w:sz w:val="24"/>
          <w:szCs w:val="24"/>
        </w:rPr>
        <w:tab/>
        <w:t xml:space="preserve">     </w:t>
      </w:r>
      <w:r w:rsidR="00725457" w:rsidRPr="00F60B35">
        <w:rPr>
          <w:rFonts w:asciiTheme="minorHAnsi" w:cs="Arial" w:hAnsiTheme="minorHAnsi"/>
          <w:sz w:val="24"/>
          <w:szCs w:val="24"/>
          <w:u w:val="single"/>
        </w:rPr>
        <w:t>Pour la Direction de,</w:t>
      </w:r>
    </w:p>
    <w:p w14:paraId="6784669D" w14:textId="77777777" w:rsidP="00D14505" w:rsidR="009D47C0" w:rsidRDefault="009D47C0" w:rsidRPr="00F60B35">
      <w:pPr>
        <w:jc w:val="both"/>
        <w:rPr>
          <w:rFonts w:asciiTheme="minorHAnsi" w:cs="Arial" w:hAnsiTheme="minorHAnsi"/>
          <w:sz w:val="24"/>
          <w:szCs w:val="24"/>
          <w:u w:val="single"/>
        </w:rPr>
      </w:pPr>
    </w:p>
    <w:sectPr w:rsidR="009D47C0" w:rsidRPr="00F60B35" w:rsidSect="001C574D">
      <w:footerReference r:id="rId8" w:type="default"/>
      <w:pgSz w:h="16838" w:w="11906"/>
      <w:pgMar w:bottom="284" w:footer="708" w:gutter="0" w:header="708" w:left="1417" w:right="1417" w:top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69841A" w14:textId="77777777" w:rsidR="00EA6F6F" w:rsidRDefault="00EA6F6F" w:rsidP="00EA6F6F">
      <w:r>
        <w:separator/>
      </w:r>
    </w:p>
  </w:endnote>
  <w:endnote w:type="continuationSeparator" w:id="0">
    <w:p w14:paraId="3AB8E54C" w14:textId="77777777" w:rsidR="00EA6F6F" w:rsidRDefault="00EA6F6F" w:rsidP="00EA6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p w14:paraId="00DE3E7C" w14:textId="77777777" w:rsidP="00EA6F6F" w:rsidR="00EA6F6F" w:rsidRDefault="00EA6F6F">
    <w:pPr>
      <w:pStyle w:val="Pieddepage"/>
      <w:jc w:val="right"/>
    </w:pPr>
  </w:p>
</w:ftr>
</file>

<file path=word/footnotes.xml><?xml version="1.0" encoding="utf-8"?>
<w:footnote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footnote w:id="-1" w:type="separator">
    <w:p w14:paraId="1AA3486C" w14:textId="77777777" w:rsidP="00EA6F6F" w:rsidR="00EA6F6F" w:rsidRDefault="00EA6F6F">
      <w:r>
        <w:separator/>
      </w:r>
    </w:p>
  </w:footnote>
  <w:footnote w:id="0" w:type="continuationSeparator">
    <w:p w14:paraId="6E7C238B" w14:textId="77777777" w:rsidP="00EA6F6F" w:rsidR="00EA6F6F" w:rsidRDefault="00EA6F6F">
      <w:r>
        <w:continuation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abstractNum w15:restartNumberingAfterBreak="0" w:abstractNumId="0">
    <w:nsid w:val="384F5BEA"/>
    <w:multiLevelType w:val="hybridMultilevel"/>
    <w:tmpl w:val="919EE1D0"/>
    <w:lvl w:ilvl="0" w:tplc="B76EA7BE">
      <w:start w:val="1"/>
      <w:numFmt w:val="bullet"/>
      <w:lvlText w:val=""/>
      <w:lvlJc w:val="left"/>
      <w:pPr>
        <w:ind w:hanging="360" w:left="720"/>
      </w:pPr>
      <w:rPr>
        <w:rFonts w:ascii="Symbol" w:cs="Arial" w:eastAsiaTheme="minorHAnsi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zoom w:percent="100"/>
  <w:proofState w:spelling="clean"/>
  <w:defaultTabStop w:val="708"/>
  <w:hyphenationZone w:val="425"/>
  <w:characterSpacingControl w:val="doNotCompress"/>
  <w:hdrShapeDefaults>
    <o:shapedefaults spidmax="34817" v:ext="edit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17"/>
    <w:rsid w:val="00010844"/>
    <w:rsid w:val="0004224A"/>
    <w:rsid w:val="000E6C17"/>
    <w:rsid w:val="00114B8F"/>
    <w:rsid w:val="001322BE"/>
    <w:rsid w:val="0016258F"/>
    <w:rsid w:val="001C432C"/>
    <w:rsid w:val="001C574D"/>
    <w:rsid w:val="00200116"/>
    <w:rsid w:val="00201004"/>
    <w:rsid w:val="0023485D"/>
    <w:rsid w:val="00285114"/>
    <w:rsid w:val="002D0EB5"/>
    <w:rsid w:val="002E1E29"/>
    <w:rsid w:val="00351A1D"/>
    <w:rsid w:val="003765B9"/>
    <w:rsid w:val="003872C4"/>
    <w:rsid w:val="003A1574"/>
    <w:rsid w:val="003C0D16"/>
    <w:rsid w:val="003F7199"/>
    <w:rsid w:val="00403CFD"/>
    <w:rsid w:val="004420BC"/>
    <w:rsid w:val="00455EF1"/>
    <w:rsid w:val="00462C66"/>
    <w:rsid w:val="00475E60"/>
    <w:rsid w:val="00483D3F"/>
    <w:rsid w:val="00485C7E"/>
    <w:rsid w:val="004A79F2"/>
    <w:rsid w:val="004C5B67"/>
    <w:rsid w:val="00502FF6"/>
    <w:rsid w:val="00566554"/>
    <w:rsid w:val="00621F62"/>
    <w:rsid w:val="006742D6"/>
    <w:rsid w:val="00676EE7"/>
    <w:rsid w:val="00693BAE"/>
    <w:rsid w:val="00710FA9"/>
    <w:rsid w:val="00725457"/>
    <w:rsid w:val="007708E9"/>
    <w:rsid w:val="007F4695"/>
    <w:rsid w:val="00811A92"/>
    <w:rsid w:val="00823868"/>
    <w:rsid w:val="00937FB9"/>
    <w:rsid w:val="00972C29"/>
    <w:rsid w:val="00997840"/>
    <w:rsid w:val="009B4E5D"/>
    <w:rsid w:val="009C016E"/>
    <w:rsid w:val="009D47C0"/>
    <w:rsid w:val="00A4204E"/>
    <w:rsid w:val="00A42750"/>
    <w:rsid w:val="00A84B90"/>
    <w:rsid w:val="00A93CBF"/>
    <w:rsid w:val="00AA06CF"/>
    <w:rsid w:val="00AB5BF1"/>
    <w:rsid w:val="00B17C73"/>
    <w:rsid w:val="00B91B2F"/>
    <w:rsid w:val="00B97C3C"/>
    <w:rsid w:val="00BA76BE"/>
    <w:rsid w:val="00BB27F6"/>
    <w:rsid w:val="00C371F7"/>
    <w:rsid w:val="00C54399"/>
    <w:rsid w:val="00C677B5"/>
    <w:rsid w:val="00C73851"/>
    <w:rsid w:val="00CF27B8"/>
    <w:rsid w:val="00D14505"/>
    <w:rsid w:val="00D460BB"/>
    <w:rsid w:val="00DC6805"/>
    <w:rsid w:val="00E028F1"/>
    <w:rsid w:val="00E569A9"/>
    <w:rsid w:val="00E63E57"/>
    <w:rsid w:val="00E67F62"/>
    <w:rsid w:val="00E75980"/>
    <w:rsid w:val="00E77C8B"/>
    <w:rsid w:val="00E96CC3"/>
    <w:rsid w:val="00EA0E9C"/>
    <w:rsid w:val="00EA6F6F"/>
    <w:rsid w:val="00EB34B9"/>
    <w:rsid w:val="00EB38F5"/>
    <w:rsid w:val="00ED5D0A"/>
    <w:rsid w:val="00F04E3D"/>
    <w:rsid w:val="00F45C46"/>
    <w:rsid w:val="00F60B35"/>
    <w:rsid w:val="00FC3C85"/>
    <w:rsid w:val="00FE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34817" v:ext="edit"/>
    <o:shapelayout v:ext="edit">
      <o:idmap data="1" v:ext="edit"/>
    </o:shapelayout>
  </w:shapeDefaults>
  <w:decimalSymbol w:val=","/>
  <w:listSeparator w:val=";"/>
  <w14:docId w14:val="0C70D63D"/>
  <w15:chartTrackingRefBased/>
  <w15:docId w15:val="{9E6FC32A-7A9C-43BA-A1A0-27F9CE21C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0E6C17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cs="Times New Roman" w:eastAsia="Times New Roman" w:hAnsi="Times New Roman"/>
      <w:sz w:val="20"/>
      <w:szCs w:val="20"/>
      <w:lang w:eastAsia="fr-FR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Paragraphedeliste" w:type="paragraph">
    <w:name w:val="List Paragraph"/>
    <w:basedOn w:val="Normal"/>
    <w:uiPriority w:val="34"/>
    <w:qFormat/>
    <w:rsid w:val="00CF27B8"/>
    <w:pPr>
      <w:overflowPunct/>
      <w:autoSpaceDE/>
      <w:autoSpaceDN/>
      <w:adjustRightInd/>
      <w:spacing w:after="160" w:line="259" w:lineRule="auto"/>
      <w:ind w:left="720"/>
      <w:contextualSpacing/>
      <w:textAlignment w:val="auto"/>
    </w:pPr>
    <w:rPr>
      <w:rFonts w:asciiTheme="minorHAnsi" w:cstheme="minorBidi" w:eastAsiaTheme="minorHAnsi" w:hAnsiTheme="minorHAnsi"/>
      <w:sz w:val="22"/>
      <w:szCs w:val="22"/>
      <w:lang w:eastAsia="en-US"/>
    </w:rPr>
  </w:style>
  <w:style w:styleId="En-tte" w:type="paragraph">
    <w:name w:val="header"/>
    <w:basedOn w:val="Normal"/>
    <w:link w:val="En-tteCar"/>
    <w:uiPriority w:val="99"/>
    <w:unhideWhenUsed/>
    <w:rsid w:val="00EA6F6F"/>
    <w:pPr>
      <w:tabs>
        <w:tab w:pos="4536" w:val="center"/>
        <w:tab w:pos="9072" w:val="right"/>
      </w:tabs>
    </w:pPr>
  </w:style>
  <w:style w:customStyle="1" w:styleId="En-tteCar" w:type="character">
    <w:name w:val="En-tête Car"/>
    <w:basedOn w:val="Policepardfaut"/>
    <w:link w:val="En-tte"/>
    <w:uiPriority w:val="99"/>
    <w:rsid w:val="00EA6F6F"/>
    <w:rPr>
      <w:rFonts w:ascii="Times New Roman" w:cs="Times New Roman" w:eastAsia="Times New Roman" w:hAnsi="Times New Roman"/>
      <w:sz w:val="20"/>
      <w:szCs w:val="20"/>
      <w:lang w:eastAsia="fr-FR"/>
    </w:rPr>
  </w:style>
  <w:style w:styleId="Pieddepage" w:type="paragraph">
    <w:name w:val="footer"/>
    <w:basedOn w:val="Normal"/>
    <w:link w:val="PieddepageCar"/>
    <w:uiPriority w:val="99"/>
    <w:unhideWhenUsed/>
    <w:rsid w:val="00EA6F6F"/>
    <w:pPr>
      <w:tabs>
        <w:tab w:pos="4536" w:val="center"/>
        <w:tab w:pos="9072" w:val="right"/>
      </w:tabs>
    </w:pPr>
  </w:style>
  <w:style w:customStyle="1" w:styleId="PieddepageCar" w:type="character">
    <w:name w:val="Pied de page Car"/>
    <w:basedOn w:val="Policepardfaut"/>
    <w:link w:val="Pieddepage"/>
    <w:uiPriority w:val="99"/>
    <w:rsid w:val="00EA6F6F"/>
    <w:rPr>
      <w:rFonts w:ascii="Times New Roman" w:cs="Times New Roman" w:eastAsia="Times New Roman" w:hAnsi="Times New Roman"/>
      <w:sz w:val="20"/>
      <w:szCs w:val="20"/>
      <w:lang w:eastAsia="fr-FR"/>
    </w:rPr>
  </w:style>
  <w:style w:styleId="Textedebulles" w:type="paragraph">
    <w:name w:val="Balloon Text"/>
    <w:basedOn w:val="Normal"/>
    <w:link w:val="TextedebullesCar"/>
    <w:uiPriority w:val="99"/>
    <w:semiHidden/>
    <w:unhideWhenUsed/>
    <w:rsid w:val="00485C7E"/>
    <w:rPr>
      <w:rFonts w:ascii="Segoe UI" w:cs="Segoe UI" w:hAnsi="Segoe UI"/>
      <w:sz w:val="18"/>
      <w:szCs w:val="18"/>
    </w:rPr>
  </w:style>
  <w:style w:customStyle="1" w:styleId="TextedebullesCar" w:type="character">
    <w:name w:val="Texte de bulles Car"/>
    <w:basedOn w:val="Policepardfaut"/>
    <w:link w:val="Textedebulles"/>
    <w:uiPriority w:val="99"/>
    <w:semiHidden/>
    <w:rsid w:val="00485C7E"/>
    <w:rPr>
      <w:rFonts w:ascii="Segoe UI" w:cs="Segoe UI" w:eastAsia="Times New Roman" w:hAnsi="Segoe UI"/>
      <w:sz w:val="18"/>
      <w:szCs w:val="18"/>
      <w:lang w:eastAsia="fr-FR"/>
    </w:rPr>
  </w:style>
  <w:style w:styleId="NormalWeb" w:type="paragraph">
    <w:name w:val="Normal (Web)"/>
    <w:basedOn w:val="Normal"/>
    <w:uiPriority w:val="99"/>
    <w:semiHidden/>
    <w:unhideWhenUsed/>
    <w:rsid w:val="00B91B2F"/>
    <w:pPr>
      <w:overflowPunct/>
      <w:autoSpaceDE/>
      <w:autoSpaceDN/>
      <w:adjustRightInd/>
      <w:spacing w:after="100" w:afterAutospacing="1" w:before="100" w:beforeAutospacing="1"/>
      <w:textAlignment w:val="auto"/>
    </w:pPr>
    <w:rPr>
      <w:sz w:val="24"/>
      <w:szCs w:val="24"/>
    </w:rPr>
  </w:style>
  <w:style w:customStyle="1" w:styleId="zref" w:type="character">
    <w:name w:val="zref"/>
    <w:basedOn w:val="Policepardfaut"/>
    <w:rsid w:val="00B91B2F"/>
  </w:style>
  <w:style w:customStyle="1" w:styleId="ref" w:type="character">
    <w:name w:val="ref"/>
    <w:basedOn w:val="Policepardfaut"/>
    <w:rsid w:val="00B91B2F"/>
  </w:style>
  <w:style w:customStyle="1" w:styleId="d2" w:type="paragraph">
    <w:name w:val="d2"/>
    <w:basedOn w:val="Normal"/>
    <w:rsid w:val="00F60B35"/>
    <w:pPr>
      <w:overflowPunct/>
      <w:autoSpaceDE/>
      <w:autoSpaceDN/>
      <w:adjustRightInd/>
      <w:spacing w:after="100" w:afterAutospacing="1" w:before="100" w:beforeAutospacing="1"/>
      <w:textAlignment w:val="auto"/>
    </w:pPr>
    <w:rPr>
      <w:sz w:val="24"/>
      <w:szCs w:val="24"/>
    </w:rPr>
  </w:style>
  <w:style w:styleId="Accentuation" w:type="character">
    <w:name w:val="Emphasis"/>
    <w:basedOn w:val="Policepardfaut"/>
    <w:uiPriority w:val="20"/>
    <w:qFormat/>
    <w:rsid w:val="00F60B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73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28EAA2-765D-4B96-B48B-845D95514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305</Words>
  <Characters>1683</Characters>
  <Application>Microsoft Office Word</Application>
  <DocSecurity>0</DocSecurity>
  <Lines>14</Lines>
  <Paragraphs>3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2021-03-08T12:44:00Z</dcterms:created>
  <cp:lastPrinted>2020-05-19T10:30:00Z</cp:lastPrinted>
  <dcterms:modified xsi:type="dcterms:W3CDTF">2021-03-08T12:45:00Z</dcterms:modified>
  <cp:revision>3</cp:revision>
</cp:coreProperties>
</file>