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473B97B3" w14:textId="77777777" w:rsidR="00FC50C1" w:rsidRDefault="00FC50C1">
      <w:pPr>
        <w:rPr>
          <w:rFonts w:ascii="Book Antiqua" w:cs="Times New Roman" w:eastAsia="Times New Roman" w:hAnsi="Book Antiqua"/>
          <w:b/>
          <w:lang w:eastAsia="fr-FR"/>
        </w:rPr>
      </w:pPr>
    </w:p>
    <w:p w14:paraId="54379B59" w14:textId="77777777" w:rsidP="00FC50C1" w:rsidR="00FC50C1" w:rsidRDefault="00FC50C1">
      <w:pPr>
        <w:jc w:val="center"/>
        <w:rPr>
          <w:rFonts w:ascii="Calibri" w:eastAsia="Calibri" w:hAnsi="Calibri"/>
          <w:b/>
          <w:sz w:val="40"/>
          <w:szCs w:val="40"/>
          <w:u w:val="single"/>
        </w:rPr>
      </w:pPr>
    </w:p>
    <w:p w14:paraId="744F7FB1" w14:textId="77777777" w:rsidP="00FC50C1" w:rsidR="00FC50C1" w:rsidRDefault="00FC50C1">
      <w:pPr>
        <w:jc w:val="center"/>
        <w:rPr>
          <w:rFonts w:ascii="Calibri" w:eastAsia="Calibri" w:hAnsi="Calibri"/>
          <w:b/>
        </w:rPr>
      </w:pPr>
    </w:p>
    <w:p w14:paraId="28E2ABC1" w14:textId="77777777" w:rsidP="00FC50C1" w:rsidR="00FC50C1" w:rsidRDefault="00FC50C1">
      <w:pPr>
        <w:jc w:val="center"/>
        <w:rPr>
          <w:rFonts w:ascii="Calibri" w:eastAsia="Calibri" w:hAnsi="Calibri"/>
          <w:b/>
        </w:rPr>
      </w:pPr>
    </w:p>
    <w:p w14:paraId="1AE3C7BC" w14:textId="77777777" w:rsidP="00FC50C1" w:rsidR="00FC50C1" w:rsidRDefault="00FC50C1">
      <w:pPr>
        <w:jc w:val="center"/>
        <w:rPr>
          <w:rFonts w:ascii="Calibri" w:eastAsia="Calibri" w:hAnsi="Calibri"/>
          <w:b/>
        </w:rPr>
      </w:pPr>
    </w:p>
    <w:p w14:paraId="2F7228C0" w14:textId="77777777" w:rsidP="00FC50C1" w:rsidR="00FC50C1" w:rsidRDefault="00FC50C1">
      <w:pPr>
        <w:jc w:val="center"/>
        <w:rPr>
          <w:rFonts w:ascii="Calibri" w:eastAsia="Calibri" w:hAnsi="Calibri"/>
          <w:b/>
        </w:rPr>
      </w:pPr>
    </w:p>
    <w:p w14:paraId="49922318" w14:textId="77777777" w:rsidP="00FC50C1" w:rsidR="00FC50C1" w:rsidRDefault="00FC50C1">
      <w:pPr>
        <w:jc w:val="center"/>
        <w:rPr>
          <w:rFonts w:ascii="Calibri" w:eastAsia="Calibri" w:hAnsi="Calibri"/>
          <w:b/>
        </w:rPr>
      </w:pPr>
    </w:p>
    <w:p w14:paraId="0659254A" w14:textId="77777777" w:rsidP="00FC50C1" w:rsidR="00FC50C1" w:rsidRDefault="00FC50C1">
      <w:pPr>
        <w:spacing w:after="360" w:line="360" w:lineRule="auto"/>
        <w:jc w:val="center"/>
        <w:rPr>
          <w:rFonts w:ascii="Calibri" w:eastAsia="Calibri" w:hAnsi="Calibri"/>
          <w:b/>
          <w:sz w:val="40"/>
          <w:szCs w:val="40"/>
        </w:rPr>
      </w:pPr>
      <w:r w:rsidRPr="009B52DD">
        <w:rPr>
          <w:rFonts w:ascii="Calibri" w:eastAsia="Calibri" w:hAnsi="Calibri"/>
          <w:b/>
          <w:sz w:val="40"/>
          <w:szCs w:val="40"/>
        </w:rPr>
        <w:t xml:space="preserve">ASSOCIATION </w:t>
      </w:r>
      <w:r w:rsidR="00D91989">
        <w:rPr>
          <w:rFonts w:ascii="Calibri" w:eastAsia="Calibri" w:hAnsi="Calibri"/>
          <w:b/>
          <w:sz w:val="40"/>
          <w:szCs w:val="40"/>
        </w:rPr>
        <w:t>EHPAD RAYMOND POULIN</w:t>
      </w:r>
    </w:p>
    <w:p w14:paraId="24F84BFF" w14:textId="77777777" w:rsidP="00FC50C1" w:rsidR="00FC50C1" w:rsidRDefault="00FC50C1">
      <w:pPr>
        <w:pBdr>
          <w:bottom w:color="auto" w:space="1" w:sz="4" w:val="single"/>
        </w:pBdr>
        <w:jc w:val="center"/>
        <w:rPr>
          <w:rFonts w:ascii="Calibri" w:eastAsia="Calibri" w:hAnsi="Calibri"/>
          <w:b/>
        </w:rPr>
      </w:pPr>
    </w:p>
    <w:p w14:paraId="73B4C2EA" w14:textId="77777777" w:rsidP="00644C2F" w:rsidR="00953706" w:rsidRDefault="00FC50C1">
      <w:pPr>
        <w:jc w:val="center"/>
        <w:rPr>
          <w:rFonts w:ascii="Calibri" w:eastAsia="Calibri" w:hAnsi="Calibri"/>
          <w:b/>
          <w:bCs/>
          <w:smallCaps/>
          <w:sz w:val="40"/>
          <w:szCs w:val="40"/>
        </w:rPr>
      </w:pPr>
      <w:r w:rsidRPr="00D54859">
        <w:rPr>
          <w:rFonts w:ascii="Calibri" w:eastAsia="Calibri" w:hAnsi="Calibri"/>
          <w:b/>
          <w:bCs/>
          <w:smallCaps/>
          <w:sz w:val="40"/>
          <w:szCs w:val="40"/>
        </w:rPr>
        <w:t>A</w:t>
      </w:r>
      <w:r>
        <w:rPr>
          <w:rFonts w:ascii="Calibri" w:eastAsia="Calibri" w:hAnsi="Calibri"/>
          <w:b/>
          <w:bCs/>
          <w:smallCaps/>
          <w:sz w:val="40"/>
          <w:szCs w:val="40"/>
        </w:rPr>
        <w:t xml:space="preserve">ccord d’entreprise </w:t>
      </w:r>
      <w:r w:rsidR="00D54859">
        <w:rPr>
          <w:rFonts w:ascii="Calibri" w:eastAsia="Calibri" w:hAnsi="Calibri"/>
          <w:b/>
          <w:bCs/>
          <w:smallCaps/>
          <w:sz w:val="40"/>
          <w:szCs w:val="40"/>
        </w:rPr>
        <w:t xml:space="preserve">portant sur </w:t>
      </w:r>
    </w:p>
    <w:p w14:paraId="23E1DA49" w14:textId="77777777" w:rsidP="00644C2F" w:rsidR="00953706" w:rsidRDefault="009B0E78">
      <w:pPr>
        <w:jc w:val="center"/>
        <w:rPr>
          <w:rFonts w:ascii="Calibri" w:eastAsia="Calibri" w:hAnsi="Calibri"/>
          <w:b/>
          <w:bCs/>
          <w:smallCaps/>
          <w:sz w:val="40"/>
          <w:szCs w:val="40"/>
        </w:rPr>
      </w:pPr>
      <w:r>
        <w:rPr>
          <w:rFonts w:ascii="Calibri" w:eastAsia="Calibri" w:hAnsi="Calibri"/>
          <w:b/>
          <w:bCs/>
          <w:smallCaps/>
          <w:sz w:val="40"/>
          <w:szCs w:val="40"/>
        </w:rPr>
        <w:t xml:space="preserve">le contingent d’heures supplémentaires, </w:t>
      </w:r>
    </w:p>
    <w:p w14:paraId="64882D62" w14:textId="78A66E49" w:rsidP="00644C2F" w:rsidR="00644C2F" w:rsidRDefault="00953706" w:rsidRPr="00644C2F">
      <w:pPr>
        <w:jc w:val="center"/>
        <w:rPr>
          <w:rFonts w:ascii="Calibri" w:eastAsia="Calibri" w:hAnsi="Calibri"/>
          <w:b/>
          <w:bCs/>
          <w:smallCaps/>
          <w:sz w:val="40"/>
          <w:szCs w:val="40"/>
        </w:rPr>
      </w:pPr>
      <w:r>
        <w:rPr>
          <w:rFonts w:ascii="Calibri" w:eastAsia="Calibri" w:hAnsi="Calibri"/>
          <w:b/>
          <w:bCs/>
          <w:smallCaps/>
          <w:sz w:val="40"/>
          <w:szCs w:val="40"/>
        </w:rPr>
        <w:t>la durée quotidienne de travail et la durée hebdomadaire</w:t>
      </w:r>
    </w:p>
    <w:p w14:paraId="5741E7D6" w14:textId="77777777" w:rsidP="00FC50C1" w:rsidR="00FC50C1" w:rsidRDefault="00FC50C1">
      <w:pPr>
        <w:jc w:val="center"/>
        <w:rPr>
          <w:rFonts w:ascii="Calibri" w:eastAsia="Calibri" w:hAnsi="Calibri"/>
          <w:b/>
          <w:bCs/>
          <w:smallCaps/>
          <w:sz w:val="40"/>
          <w:szCs w:val="40"/>
        </w:rPr>
      </w:pPr>
    </w:p>
    <w:p w14:paraId="1667D16A" w14:textId="77777777" w:rsidP="00FC50C1" w:rsidR="00FC50C1" w:rsidRDefault="00FC50C1">
      <w:pPr>
        <w:jc w:val="center"/>
        <w:rPr>
          <w:rFonts w:ascii="Calibri" w:eastAsia="Calibri" w:hAnsi="Calibri"/>
          <w:b/>
          <w:bCs/>
          <w:smallCaps/>
          <w:sz w:val="40"/>
          <w:szCs w:val="40"/>
        </w:rPr>
      </w:pPr>
    </w:p>
    <w:p w14:paraId="5FF87E68" w14:textId="77777777" w:rsidR="00FC50C1" w:rsidRDefault="00FC50C1">
      <w:pPr>
        <w:rPr>
          <w:rFonts w:ascii="Book Antiqua" w:cs="Times New Roman" w:eastAsia="Times New Roman" w:hAnsi="Book Antiqua"/>
          <w:b/>
          <w:lang w:eastAsia="fr-FR"/>
        </w:rPr>
      </w:pPr>
    </w:p>
    <w:p w14:paraId="5B163685" w14:textId="77777777" w:rsidR="00FC50C1" w:rsidRDefault="00FC50C1">
      <w:pPr>
        <w:rPr>
          <w:rFonts w:ascii="Book Antiqua" w:cs="Times New Roman" w:eastAsia="Times New Roman" w:hAnsi="Book Antiqua"/>
          <w:b/>
          <w:lang w:eastAsia="fr-FR"/>
        </w:rPr>
      </w:pPr>
    </w:p>
    <w:p w14:paraId="7E3664E1" w14:textId="77777777" w:rsidR="00D91989" w:rsidRDefault="00D91989">
      <w:pPr>
        <w:rPr>
          <w:rFonts w:ascii="Calibri" w:eastAsia="Calibri" w:hAnsi="Calibri"/>
          <w:b/>
          <w:bCs/>
          <w:sz w:val="32"/>
          <w:szCs w:val="32"/>
        </w:rPr>
      </w:pPr>
      <w:r>
        <w:rPr>
          <w:rFonts w:ascii="Calibri" w:eastAsia="Calibri" w:hAnsi="Calibri"/>
          <w:b/>
          <w:bCs/>
          <w:sz w:val="32"/>
          <w:szCs w:val="32"/>
        </w:rPr>
        <w:br w:type="page"/>
      </w:r>
    </w:p>
    <w:p w14:paraId="07C90068" w14:textId="77777777" w:rsidP="00D91989" w:rsidR="00D91989" w:rsidRDefault="00D91989" w:rsidRPr="00532ADC">
      <w:pPr>
        <w:tabs>
          <w:tab w:pos="2595" w:val="left"/>
        </w:tabs>
        <w:rPr>
          <w:rFonts w:cstheme="minorHAnsi" w:eastAsia="Calibri"/>
          <w:b/>
          <w:bCs/>
          <w:sz w:val="32"/>
          <w:szCs w:val="32"/>
        </w:rPr>
      </w:pPr>
      <w:r w:rsidRPr="00532ADC">
        <w:rPr>
          <w:rFonts w:cstheme="minorHAnsi" w:eastAsia="Calibri"/>
          <w:b/>
          <w:bCs/>
          <w:sz w:val="32"/>
          <w:szCs w:val="32"/>
        </w:rPr>
        <w:lastRenderedPageBreak/>
        <w:t>Entre d’une part,</w:t>
      </w:r>
      <w:r w:rsidRPr="00532ADC">
        <w:rPr>
          <w:rFonts w:cstheme="minorHAnsi" w:eastAsia="Calibri"/>
          <w:b/>
          <w:bCs/>
          <w:sz w:val="32"/>
          <w:szCs w:val="32"/>
        </w:rPr>
        <w:tab/>
      </w:r>
    </w:p>
    <w:p w14:paraId="45214237" w14:textId="67619473" w:rsidP="00D91989" w:rsidR="00D91989" w:rsidRDefault="00D91989" w:rsidRPr="00532ADC">
      <w:pPr>
        <w:spacing w:line="240" w:lineRule="auto"/>
        <w:jc w:val="both"/>
        <w:rPr>
          <w:rFonts w:cstheme="minorHAnsi"/>
        </w:rPr>
      </w:pPr>
      <w:r w:rsidRPr="00532ADC">
        <w:rPr>
          <w:rFonts w:cstheme="minorHAnsi"/>
        </w:rPr>
        <w:t xml:space="preserve">L'Association EHPAD RAYMOND POULIN dont le siège social est situé 9 rue du vieux bourg 45140 Saint Jean de la Ruelle, Siret 775 530 595 00013 et représentée par </w:t>
      </w:r>
      <w:r w:rsidR="00110E87">
        <w:rPr>
          <w:rFonts w:cstheme="minorHAnsi"/>
        </w:rPr>
        <w:t>xxxxxxxxxxxxxxxxxxxxxxxxxxx</w:t>
      </w:r>
    </w:p>
    <w:p w14:paraId="27F606CF" w14:textId="77777777" w:rsidP="00023B99" w:rsidR="00D91989" w:rsidRDefault="00D91989" w:rsidRPr="00532ADC">
      <w:pPr>
        <w:spacing w:after="0" w:line="240" w:lineRule="auto"/>
        <w:jc w:val="both"/>
        <w:rPr>
          <w:rFonts w:cstheme="minorHAnsi" w:eastAsia="Times New Roman"/>
          <w:b/>
          <w:sz w:val="24"/>
          <w:szCs w:val="24"/>
          <w:lang w:eastAsia="fr-FR"/>
        </w:rPr>
      </w:pPr>
    </w:p>
    <w:p w14:paraId="246FE9F9" w14:textId="77777777" w:rsidP="00D91989" w:rsidR="00D91989" w:rsidRDefault="00D91989" w:rsidRPr="00532ADC">
      <w:pPr>
        <w:rPr>
          <w:rFonts w:cstheme="minorHAnsi" w:eastAsia="Calibri"/>
          <w:b/>
          <w:bCs/>
          <w:sz w:val="32"/>
          <w:szCs w:val="32"/>
        </w:rPr>
      </w:pPr>
      <w:r w:rsidRPr="00532ADC">
        <w:rPr>
          <w:rFonts w:cstheme="minorHAnsi" w:eastAsia="Calibri"/>
          <w:b/>
          <w:bCs/>
          <w:sz w:val="32"/>
          <w:szCs w:val="32"/>
        </w:rPr>
        <w:t xml:space="preserve">Et d’autre part,  </w:t>
      </w:r>
    </w:p>
    <w:p w14:paraId="746FC6D4" w14:textId="6AAC1270" w:rsidP="000C214C" w:rsidR="00D91989" w:rsidRDefault="00D91989" w:rsidRPr="00532ADC">
      <w:pPr>
        <w:spacing w:after="0" w:line="240" w:lineRule="auto"/>
        <w:rPr>
          <w:rFonts w:cstheme="minorHAnsi"/>
        </w:rPr>
      </w:pPr>
      <w:r w:rsidRPr="00532ADC">
        <w:rPr>
          <w:rFonts w:cstheme="minorHAnsi"/>
        </w:rPr>
        <w:t xml:space="preserve">L’organisation syndicale </w:t>
      </w:r>
      <w:r w:rsidR="00110E87">
        <w:rPr>
          <w:rFonts w:cstheme="minorHAnsi"/>
        </w:rPr>
        <w:t>xxxxxxxxxxxxxxxxxxx</w:t>
      </w:r>
    </w:p>
    <w:p w14:paraId="7F2B96E4" w14:textId="32C0D0A6" w:rsidP="000C214C" w:rsidR="00D91989" w:rsidRDefault="00D91989" w:rsidRPr="00532ADC">
      <w:pPr>
        <w:spacing w:line="240" w:lineRule="auto"/>
        <w:rPr>
          <w:rFonts w:cstheme="minorHAnsi"/>
        </w:rPr>
      </w:pPr>
      <w:r w:rsidRPr="00532ADC">
        <w:rPr>
          <w:rFonts w:cstheme="minorHAnsi"/>
        </w:rPr>
        <w:t xml:space="preserve">Représentée par </w:t>
      </w:r>
      <w:r w:rsidR="00110E87">
        <w:rPr>
          <w:rFonts w:cstheme="minorHAnsi"/>
        </w:rPr>
        <w:t>xxxxxxxxxxxxxxxxxxxxxx</w:t>
      </w:r>
      <w:r w:rsidR="004C2F6D">
        <w:rPr>
          <w:rFonts w:cstheme="minorHAnsi"/>
        </w:rPr>
        <w:t>, déléguée syndicale</w:t>
      </w:r>
    </w:p>
    <w:p w14:paraId="4648ADFA" w14:textId="77777777" w:rsidP="00456DF6" w:rsidR="006921E0" w:rsidRDefault="006921E0" w:rsidRPr="00532ADC">
      <w:pPr>
        <w:spacing w:after="0" w:line="240" w:lineRule="auto"/>
        <w:jc w:val="both"/>
        <w:rPr>
          <w:rFonts w:cstheme="minorHAnsi" w:eastAsia="Times New Roman"/>
          <w:b/>
          <w:sz w:val="24"/>
          <w:szCs w:val="24"/>
          <w:lang w:eastAsia="fr-FR"/>
        </w:rPr>
      </w:pPr>
    </w:p>
    <w:p w14:paraId="6D47211D" w14:textId="77777777" w:rsidP="00644C2F" w:rsidR="00644C2F" w:rsidRDefault="00644C2F" w:rsidRPr="00532ADC">
      <w:pPr>
        <w:jc w:val="both"/>
        <w:rPr>
          <w:rFonts w:cstheme="minorHAnsi"/>
          <w:b/>
          <w:bCs/>
          <w:sz w:val="24"/>
          <w:szCs w:val="24"/>
        </w:rPr>
      </w:pPr>
      <w:r w:rsidRPr="00532ADC">
        <w:rPr>
          <w:rFonts w:cstheme="minorHAnsi"/>
          <w:b/>
          <w:bCs/>
          <w:sz w:val="24"/>
          <w:szCs w:val="24"/>
        </w:rPr>
        <w:t xml:space="preserve">Préambule : </w:t>
      </w:r>
    </w:p>
    <w:p w14:paraId="5B6C5CC9" w14:textId="75B9D2BC" w:rsidP="004C22AE" w:rsidR="00DF7140" w:rsidRDefault="004C22AE">
      <w:pPr>
        <w:widowControl w:val="0"/>
        <w:tabs>
          <w:tab w:pos="0" w:val="left"/>
        </w:tabs>
        <w:suppressAutoHyphens/>
        <w:jc w:val="both"/>
        <w:rPr>
          <w:rFonts w:cstheme="minorHAnsi"/>
        </w:rPr>
      </w:pPr>
      <w:r>
        <w:rPr>
          <w:rFonts w:cstheme="minorHAnsi"/>
        </w:rPr>
        <w:t xml:space="preserve">Par accord d’entreprise portant sur les modalités de négociation et </w:t>
      </w:r>
      <w:r w:rsidR="00D92BF4">
        <w:rPr>
          <w:rFonts w:cstheme="minorHAnsi"/>
        </w:rPr>
        <w:t xml:space="preserve">de </w:t>
      </w:r>
      <w:r>
        <w:rPr>
          <w:rFonts w:cstheme="minorHAnsi"/>
        </w:rPr>
        <w:t>la périodicité des négociation</w:t>
      </w:r>
      <w:r w:rsidR="00C643A9">
        <w:rPr>
          <w:rFonts w:cstheme="minorHAnsi"/>
        </w:rPr>
        <w:t>s</w:t>
      </w:r>
      <w:r>
        <w:rPr>
          <w:rFonts w:cstheme="minorHAnsi"/>
        </w:rPr>
        <w:t xml:space="preserve"> obligatoires signé le 28 septembre 2021, il est convenu une négociation annuelle sur </w:t>
      </w:r>
      <w:r w:rsidR="00DF7140" w:rsidRPr="00532ADC">
        <w:rPr>
          <w:rFonts w:cstheme="minorHAnsi"/>
        </w:rPr>
        <w:t>la rémunération, les salaires effectifs, le temps de travail et le partage de la valeur ajoutée dans l'entreprise</w:t>
      </w:r>
      <w:r>
        <w:rPr>
          <w:rFonts w:cstheme="minorHAnsi"/>
        </w:rPr>
        <w:t xml:space="preserve">. </w:t>
      </w:r>
    </w:p>
    <w:p w14:paraId="45BF5E71" w14:textId="5A0AAD5A" w:rsidP="00023B99" w:rsidR="00C93BB0" w:rsidRDefault="00930562" w:rsidRPr="00930562">
      <w:pPr>
        <w:spacing w:after="0" w:line="240" w:lineRule="auto"/>
        <w:jc w:val="both"/>
        <w:rPr>
          <w:rFonts w:cstheme="minorHAnsi"/>
        </w:rPr>
      </w:pPr>
      <w:r w:rsidRPr="00930562">
        <w:rPr>
          <w:rFonts w:cstheme="minorHAnsi"/>
        </w:rPr>
        <w:t>Il est en</w:t>
      </w:r>
      <w:r>
        <w:rPr>
          <w:rFonts w:cstheme="minorHAnsi"/>
        </w:rPr>
        <w:t xml:space="preserve">tendu </w:t>
      </w:r>
      <w:r w:rsidR="003E019F">
        <w:rPr>
          <w:rFonts w:cstheme="minorHAnsi"/>
        </w:rPr>
        <w:t xml:space="preserve">que cet accord ne modifie aucunement le décompte des heures supplémentaires ainsi que </w:t>
      </w:r>
      <w:r w:rsidR="00D92BF4">
        <w:rPr>
          <w:rFonts w:cstheme="minorHAnsi"/>
        </w:rPr>
        <w:t>la majoration</w:t>
      </w:r>
      <w:r w:rsidR="003E019F">
        <w:rPr>
          <w:rFonts w:cstheme="minorHAnsi"/>
        </w:rPr>
        <w:t xml:space="preserve"> des heures supplémentaires qui </w:t>
      </w:r>
      <w:r w:rsidR="0057126D">
        <w:rPr>
          <w:rFonts w:cstheme="minorHAnsi"/>
        </w:rPr>
        <w:t xml:space="preserve">continueront de se faire selon les règles légales et réglementaires. </w:t>
      </w:r>
    </w:p>
    <w:p w14:paraId="2E18FEC2" w14:textId="77777777" w:rsidP="00023B99" w:rsidR="004C22AE" w:rsidRDefault="004C22AE" w:rsidRPr="00532ADC">
      <w:pPr>
        <w:spacing w:after="0" w:line="240" w:lineRule="auto"/>
        <w:jc w:val="both"/>
        <w:rPr>
          <w:rFonts w:cstheme="minorHAnsi" w:eastAsia="Times New Roman"/>
          <w:b/>
          <w:sz w:val="24"/>
          <w:szCs w:val="24"/>
          <w:lang w:eastAsia="fr-FR"/>
        </w:rPr>
      </w:pPr>
    </w:p>
    <w:p w14:paraId="1519F6B8" w14:textId="77777777" w:rsidP="00644C2F" w:rsidR="00D92BF4" w:rsidRDefault="00D92BF4">
      <w:pPr>
        <w:jc w:val="both"/>
        <w:rPr>
          <w:rFonts w:cstheme="minorHAnsi"/>
          <w:b/>
          <w:bCs/>
          <w:sz w:val="24"/>
          <w:szCs w:val="24"/>
        </w:rPr>
      </w:pPr>
    </w:p>
    <w:p w14:paraId="5996E97E" w14:textId="15AFD20D" w:rsidP="00644C2F" w:rsidR="00644C2F" w:rsidRDefault="00644C2F" w:rsidRPr="00532ADC">
      <w:pPr>
        <w:jc w:val="both"/>
        <w:rPr>
          <w:rFonts w:cstheme="minorHAnsi"/>
          <w:b/>
          <w:bCs/>
          <w:sz w:val="24"/>
          <w:szCs w:val="24"/>
        </w:rPr>
      </w:pPr>
      <w:r w:rsidRPr="00532ADC">
        <w:rPr>
          <w:rFonts w:cstheme="minorHAnsi"/>
          <w:b/>
          <w:bCs/>
          <w:sz w:val="24"/>
          <w:szCs w:val="24"/>
        </w:rPr>
        <w:t>Article 1 – Champ d’application</w:t>
      </w:r>
    </w:p>
    <w:p w14:paraId="0D887BD1" w14:textId="77777777" w:rsidP="00644C2F" w:rsidR="00644C2F" w:rsidRDefault="00644C2F" w:rsidRPr="00532ADC">
      <w:pPr>
        <w:jc w:val="both"/>
        <w:rPr>
          <w:rFonts w:cstheme="minorHAnsi"/>
        </w:rPr>
      </w:pPr>
      <w:r w:rsidRPr="00532ADC">
        <w:rPr>
          <w:rFonts w:cstheme="minorHAnsi"/>
        </w:rPr>
        <w:t>Le présent accord concerne</w:t>
      </w:r>
      <w:r w:rsidR="00D91989" w:rsidRPr="00532ADC">
        <w:rPr>
          <w:rFonts w:cstheme="minorHAnsi"/>
        </w:rPr>
        <w:t xml:space="preserve"> l’établissement Ehpad Raymond Poulin</w:t>
      </w:r>
      <w:r w:rsidR="00C93BB0" w:rsidRPr="00532ADC">
        <w:rPr>
          <w:rFonts w:cstheme="minorHAnsi"/>
        </w:rPr>
        <w:t xml:space="preserve">. </w:t>
      </w:r>
    </w:p>
    <w:p w14:paraId="4802A9C3" w14:textId="77777777" w:rsidP="00023B99" w:rsidR="00C93BB0" w:rsidRDefault="00C93BB0" w:rsidRPr="00532ADC">
      <w:pPr>
        <w:spacing w:after="0" w:line="240" w:lineRule="auto"/>
        <w:jc w:val="both"/>
        <w:rPr>
          <w:rFonts w:cstheme="minorHAnsi" w:eastAsia="Times New Roman"/>
          <w:b/>
          <w:sz w:val="24"/>
          <w:szCs w:val="24"/>
          <w:lang w:eastAsia="fr-FR"/>
        </w:rPr>
      </w:pPr>
    </w:p>
    <w:p w14:paraId="29377775" w14:textId="1CBA1D96" w:rsidP="00644C2F" w:rsidR="00644C2F" w:rsidRDefault="00644C2F" w:rsidRPr="00532ADC">
      <w:pPr>
        <w:jc w:val="both"/>
        <w:rPr>
          <w:rFonts w:cstheme="minorHAnsi"/>
          <w:b/>
          <w:bCs/>
          <w:sz w:val="24"/>
          <w:szCs w:val="24"/>
        </w:rPr>
      </w:pPr>
      <w:r w:rsidRPr="00532ADC">
        <w:rPr>
          <w:rFonts w:cstheme="minorHAnsi"/>
          <w:b/>
          <w:bCs/>
          <w:sz w:val="24"/>
          <w:szCs w:val="24"/>
        </w:rPr>
        <w:t xml:space="preserve">Article 2 – </w:t>
      </w:r>
      <w:r w:rsidR="00930562">
        <w:rPr>
          <w:rFonts w:cstheme="minorHAnsi"/>
          <w:b/>
          <w:bCs/>
          <w:sz w:val="24"/>
          <w:szCs w:val="24"/>
        </w:rPr>
        <w:t>Contingent d’heures supplémentaires</w:t>
      </w:r>
    </w:p>
    <w:p w14:paraId="1FD6AA38" w14:textId="77777777" w:rsidP="00532ADC" w:rsidR="0057126D" w:rsidRDefault="0057126D">
      <w:pPr>
        <w:jc w:val="both"/>
        <w:rPr>
          <w:rFonts w:cstheme="minorHAnsi"/>
        </w:rPr>
      </w:pPr>
      <w:r>
        <w:rPr>
          <w:rFonts w:cstheme="minorHAnsi"/>
        </w:rPr>
        <w:t>L’accord de branche du 1</w:t>
      </w:r>
      <w:r w:rsidRPr="0057126D">
        <w:rPr>
          <w:rFonts w:cstheme="minorHAnsi"/>
          <w:vertAlign w:val="superscript"/>
        </w:rPr>
        <w:t>er</w:t>
      </w:r>
      <w:r>
        <w:rPr>
          <w:rFonts w:cstheme="minorHAnsi"/>
        </w:rPr>
        <w:t xml:space="preserve"> avril 1999 prévoit un contingent annuel d’heures supplémentaires de 110 heures. </w:t>
      </w:r>
    </w:p>
    <w:p w14:paraId="3C479164" w14:textId="2292ACB3" w:rsidP="00532ADC" w:rsidR="00532ADC" w:rsidRDefault="0057126D">
      <w:pPr>
        <w:jc w:val="both"/>
        <w:rPr>
          <w:rFonts w:cstheme="minorHAnsi"/>
        </w:rPr>
      </w:pPr>
      <w:r>
        <w:rPr>
          <w:rFonts w:cstheme="minorHAnsi"/>
        </w:rPr>
        <w:t xml:space="preserve">Il est convenu que le contingent annuel d’heures supplémentaires est porté à 220 heures. </w:t>
      </w:r>
    </w:p>
    <w:p w14:paraId="6FF801FA" w14:textId="406429C0" w:rsidP="00532ADC" w:rsidR="0057126D" w:rsidRDefault="0057126D">
      <w:pPr>
        <w:jc w:val="both"/>
        <w:rPr>
          <w:rFonts w:cstheme="minorHAnsi"/>
        </w:rPr>
      </w:pPr>
      <w:r>
        <w:rPr>
          <w:rFonts w:cstheme="minorHAnsi"/>
        </w:rPr>
        <w:t xml:space="preserve">Les contreparties obligatoires en repos au-delà de ce nouveau contingent restent inchangées, dans le respect des articles D 3121-18 et suivants du code du travail. </w:t>
      </w:r>
    </w:p>
    <w:p w14:paraId="5DA28DE1" w14:textId="0A9B0752" w:rsidP="00532ADC" w:rsidR="00F27D31" w:rsidRDefault="00F27D31">
      <w:pPr>
        <w:jc w:val="both"/>
        <w:rPr>
          <w:rFonts w:cstheme="minorHAnsi"/>
        </w:rPr>
      </w:pPr>
      <w:r>
        <w:rPr>
          <w:rFonts w:cstheme="minorHAnsi"/>
        </w:rPr>
        <w:t>Le contingent de 220 heures entr</w:t>
      </w:r>
      <w:r w:rsidR="00DD277B">
        <w:rPr>
          <w:rFonts w:cstheme="minorHAnsi"/>
        </w:rPr>
        <w:t>é</w:t>
      </w:r>
      <w:r>
        <w:rPr>
          <w:rFonts w:cstheme="minorHAnsi"/>
        </w:rPr>
        <w:t xml:space="preserve"> en vigueur dès 2023</w:t>
      </w:r>
      <w:r w:rsidR="00DD277B">
        <w:rPr>
          <w:rFonts w:cstheme="minorHAnsi"/>
        </w:rPr>
        <w:t xml:space="preserve"> continuera de s’appliquer </w:t>
      </w:r>
      <w:r w:rsidR="008A775B">
        <w:rPr>
          <w:rFonts w:cstheme="minorHAnsi"/>
        </w:rPr>
        <w:t>pendant la durée de l’accord définie à l’article 5</w:t>
      </w:r>
      <w:r w:rsidR="00DD277B">
        <w:rPr>
          <w:rFonts w:cstheme="minorHAnsi"/>
        </w:rPr>
        <w:t>.</w:t>
      </w:r>
    </w:p>
    <w:p w14:paraId="60DDB02B" w14:textId="7C4451EF" w:rsidP="0057126D" w:rsidR="0057126D" w:rsidRDefault="0057126D" w:rsidRPr="00532ADC">
      <w:pPr>
        <w:jc w:val="both"/>
        <w:rPr>
          <w:rFonts w:cstheme="minorHAnsi"/>
          <w:b/>
          <w:bCs/>
          <w:sz w:val="24"/>
          <w:szCs w:val="24"/>
        </w:rPr>
      </w:pPr>
      <w:r w:rsidRPr="00532ADC">
        <w:rPr>
          <w:rFonts w:cstheme="minorHAnsi"/>
          <w:b/>
          <w:bCs/>
          <w:sz w:val="24"/>
          <w:szCs w:val="24"/>
        </w:rPr>
        <w:t xml:space="preserve">Article </w:t>
      </w:r>
      <w:r>
        <w:rPr>
          <w:rFonts w:cstheme="minorHAnsi"/>
          <w:b/>
          <w:bCs/>
          <w:sz w:val="24"/>
          <w:szCs w:val="24"/>
        </w:rPr>
        <w:t>3</w:t>
      </w:r>
      <w:r w:rsidRPr="00532ADC">
        <w:rPr>
          <w:rFonts w:cstheme="minorHAnsi"/>
          <w:b/>
          <w:bCs/>
          <w:sz w:val="24"/>
          <w:szCs w:val="24"/>
        </w:rPr>
        <w:t xml:space="preserve"> – </w:t>
      </w:r>
      <w:r>
        <w:rPr>
          <w:rFonts w:cstheme="minorHAnsi"/>
          <w:b/>
          <w:bCs/>
          <w:sz w:val="24"/>
          <w:szCs w:val="24"/>
        </w:rPr>
        <w:t>Durée quotidienne du travail</w:t>
      </w:r>
    </w:p>
    <w:p w14:paraId="6568401E" w14:textId="25A0C08A" w:rsidP="00EF622F" w:rsidR="0057126D" w:rsidRDefault="00AC3A26">
      <w:pPr>
        <w:spacing w:after="120"/>
        <w:contextualSpacing/>
      </w:pPr>
      <w:r>
        <w:t>L</w:t>
      </w:r>
      <w:r w:rsidR="0057126D">
        <w:t xml:space="preserve">e temps de travail </w:t>
      </w:r>
      <w:r w:rsidR="004D69F3">
        <w:t xml:space="preserve">effectif </w:t>
      </w:r>
      <w:r w:rsidR="0057126D">
        <w:t xml:space="preserve">quotidien </w:t>
      </w:r>
      <w:r>
        <w:t xml:space="preserve">maximal autorisé </w:t>
      </w:r>
      <w:r w:rsidR="0057126D">
        <w:t>est :</w:t>
      </w:r>
    </w:p>
    <w:p w14:paraId="6B70A33A" w14:textId="004F063E" w:rsidP="00EF622F" w:rsidR="0057126D" w:rsidRDefault="0057126D">
      <w:pPr>
        <w:spacing w:after="120"/>
        <w:ind w:left="567"/>
        <w:contextualSpacing/>
      </w:pPr>
      <w:r>
        <w:t>- en principe de 10 heures pour les salariés travaillant de jour</w:t>
      </w:r>
      <w:r w:rsidR="00D92BF4">
        <w:t>,</w:t>
      </w:r>
    </w:p>
    <w:p w14:paraId="5B32CA3A" w14:textId="77777777" w:rsidP="00EF622F" w:rsidR="0057126D" w:rsidRDefault="0057126D">
      <w:pPr>
        <w:spacing w:after="120"/>
        <w:ind w:left="567"/>
        <w:contextualSpacing/>
      </w:pPr>
      <w:r>
        <w:t>- de 12 heures pour les salariés travaillant de nuit.</w:t>
      </w:r>
    </w:p>
    <w:p w14:paraId="011023FA" w14:textId="6212DA12" w:rsidP="00EF622F" w:rsidR="00144E6C" w:rsidRDefault="00144E6C">
      <w:pPr>
        <w:spacing w:before="240"/>
        <w:jc w:val="both"/>
      </w:pPr>
      <w:r>
        <w:t xml:space="preserve">Pour des questions d’organisation de service, il est dorénavant possible que le temps de travail effectif quotidien </w:t>
      </w:r>
      <w:r w:rsidRPr="00144E6C">
        <w:rPr>
          <w:b/>
          <w:bCs/>
        </w:rPr>
        <w:t>du personnel de jour</w:t>
      </w:r>
      <w:r>
        <w:t xml:space="preserve"> dépasse les 10 heures pour atteindre 11 heures </w:t>
      </w:r>
      <w:r w:rsidR="00D92BF4">
        <w:t xml:space="preserve">et ce </w:t>
      </w:r>
      <w:r w:rsidRPr="00344CAA">
        <w:rPr>
          <w:b/>
          <w:bCs/>
        </w:rPr>
        <w:t>pour les raisons suivantes</w:t>
      </w:r>
      <w:r>
        <w:t xml:space="preserve"> : </w:t>
      </w:r>
    </w:p>
    <w:p w14:paraId="30A390BD" w14:textId="235D472B" w:rsidP="005F1785" w:rsidR="00144E6C" w:rsidRDefault="00144E6C" w:rsidRPr="005F1785">
      <w:pPr>
        <w:pStyle w:val="Paragraphedeliste"/>
        <w:numPr>
          <w:ilvl w:val="0"/>
          <w:numId w:val="25"/>
        </w:numPr>
        <w:spacing w:after="120"/>
        <w:ind w:hanging="357"/>
        <w:contextualSpacing w:val="0"/>
        <w:rPr>
          <w:rFonts w:asciiTheme="minorHAnsi" w:cstheme="minorBidi" w:eastAsiaTheme="minorHAnsi" w:hAnsiTheme="minorHAnsi"/>
        </w:rPr>
      </w:pPr>
      <w:r w:rsidRPr="00344CAA">
        <w:rPr>
          <w:rFonts w:asciiTheme="minorHAnsi" w:cstheme="minorBidi" w:eastAsiaTheme="minorHAnsi" w:hAnsiTheme="minorHAnsi"/>
          <w:b/>
          <w:bCs/>
        </w:rPr>
        <w:t>Pour assister à une réunion</w:t>
      </w:r>
      <w:r w:rsidRPr="005F1785">
        <w:rPr>
          <w:rFonts w:asciiTheme="minorHAnsi" w:cstheme="minorBidi" w:eastAsiaTheme="minorHAnsi" w:hAnsiTheme="minorHAnsi"/>
        </w:rPr>
        <w:t xml:space="preserve"> qui se déroule sur la journée </w:t>
      </w:r>
      <w:r w:rsidR="00AC3A26">
        <w:rPr>
          <w:rFonts w:asciiTheme="minorHAnsi" w:cstheme="minorBidi" w:eastAsiaTheme="minorHAnsi" w:hAnsiTheme="minorHAnsi"/>
        </w:rPr>
        <w:t xml:space="preserve">de travail </w:t>
      </w:r>
      <w:r w:rsidRPr="005F1785">
        <w:rPr>
          <w:rFonts w:asciiTheme="minorHAnsi" w:cstheme="minorBidi" w:eastAsiaTheme="minorHAnsi" w:hAnsiTheme="minorHAnsi"/>
        </w:rPr>
        <w:t>du salarié</w:t>
      </w:r>
      <w:r w:rsidR="00D92BF4">
        <w:rPr>
          <w:rFonts w:asciiTheme="minorHAnsi" w:cstheme="minorBidi" w:eastAsiaTheme="minorHAnsi" w:hAnsiTheme="minorHAnsi"/>
        </w:rPr>
        <w:t xml:space="preserve"> et qui empiète sur le temps de pause</w:t>
      </w:r>
      <w:r w:rsidR="005F1785">
        <w:rPr>
          <w:rFonts w:asciiTheme="minorHAnsi" w:cstheme="minorBidi" w:eastAsiaTheme="minorHAnsi" w:hAnsiTheme="minorHAnsi"/>
        </w:rPr>
        <w:t xml:space="preserve">. </w:t>
      </w:r>
    </w:p>
    <w:p w14:paraId="56956E87" w14:textId="012355B8" w:rsidP="005F1785" w:rsidR="005F1785" w:rsidRDefault="005F1785">
      <w:pPr>
        <w:pStyle w:val="Paragraphedeliste"/>
        <w:numPr>
          <w:ilvl w:val="0"/>
          <w:numId w:val="25"/>
        </w:numPr>
        <w:spacing w:after="120"/>
        <w:ind w:hanging="357"/>
        <w:rPr>
          <w:rFonts w:asciiTheme="minorHAnsi" w:cstheme="minorBidi" w:eastAsiaTheme="minorHAnsi" w:hAnsiTheme="minorHAnsi"/>
        </w:rPr>
      </w:pPr>
      <w:r w:rsidRPr="00344CAA">
        <w:rPr>
          <w:rFonts w:asciiTheme="minorHAnsi" w:cstheme="minorBidi" w:eastAsiaTheme="minorHAnsi" w:hAnsiTheme="minorHAnsi"/>
          <w:b/>
          <w:bCs/>
        </w:rPr>
        <w:lastRenderedPageBreak/>
        <w:t>Pour assurer de manière urgente</w:t>
      </w:r>
      <w:r w:rsidRPr="005F1785">
        <w:rPr>
          <w:rFonts w:asciiTheme="minorHAnsi" w:cstheme="minorBidi" w:eastAsiaTheme="minorHAnsi" w:hAnsiTheme="minorHAnsi"/>
        </w:rPr>
        <w:t xml:space="preserve"> la sécurité des résidents</w:t>
      </w:r>
      <w:r>
        <w:rPr>
          <w:rFonts w:asciiTheme="minorHAnsi" w:cstheme="minorBidi" w:eastAsiaTheme="minorHAnsi" w:hAnsiTheme="minorHAnsi"/>
        </w:rPr>
        <w:t xml:space="preserve">. A titre d’exemple : </w:t>
      </w:r>
    </w:p>
    <w:p w14:paraId="42C20316" w14:textId="77777777" w:rsidP="005F1785" w:rsidR="005F1785" w:rsidRDefault="005F1785">
      <w:pPr>
        <w:pStyle w:val="Paragraphedeliste"/>
        <w:numPr>
          <w:ilvl w:val="1"/>
          <w:numId w:val="25"/>
        </w:numPr>
        <w:spacing w:after="120"/>
        <w:ind w:hanging="357"/>
        <w:rPr>
          <w:rFonts w:asciiTheme="minorHAnsi" w:cstheme="minorBidi" w:eastAsiaTheme="minorHAnsi" w:hAnsiTheme="minorHAnsi"/>
        </w:rPr>
      </w:pPr>
      <w:r w:rsidRPr="005F1785">
        <w:rPr>
          <w:rFonts w:asciiTheme="minorHAnsi" w:cstheme="minorBidi" w:eastAsiaTheme="minorHAnsi" w:hAnsiTheme="minorHAnsi"/>
        </w:rPr>
        <w:t xml:space="preserve">dans l’attente de l’arrivée du collègue de nuit qui a du retard, </w:t>
      </w:r>
    </w:p>
    <w:p w14:paraId="4F134954" w14:textId="43CCCE0C" w:rsidP="005F1785" w:rsidR="005F1785" w:rsidRDefault="005F1785" w:rsidRPr="005F1785">
      <w:pPr>
        <w:pStyle w:val="Paragraphedeliste"/>
        <w:numPr>
          <w:ilvl w:val="1"/>
          <w:numId w:val="25"/>
        </w:numPr>
        <w:spacing w:after="120"/>
        <w:ind w:hanging="357"/>
        <w:contextualSpacing w:val="0"/>
        <w:rPr>
          <w:rFonts w:asciiTheme="minorHAnsi" w:cstheme="minorBidi" w:eastAsiaTheme="minorHAnsi" w:hAnsiTheme="minorHAnsi"/>
        </w:rPr>
      </w:pPr>
      <w:r w:rsidRPr="005F1785">
        <w:rPr>
          <w:rFonts w:asciiTheme="minorHAnsi" w:cstheme="minorBidi" w:eastAsiaTheme="minorHAnsi" w:hAnsiTheme="minorHAnsi"/>
        </w:rPr>
        <w:t xml:space="preserve">en cas de mobilisation des équipes </w:t>
      </w:r>
      <w:r w:rsidR="00E778E2">
        <w:rPr>
          <w:rFonts w:asciiTheme="minorHAnsi" w:cstheme="minorBidi" w:eastAsiaTheme="minorHAnsi" w:hAnsiTheme="minorHAnsi"/>
        </w:rPr>
        <w:t xml:space="preserve">à la </w:t>
      </w:r>
      <w:r w:rsidRPr="005F1785">
        <w:rPr>
          <w:rFonts w:asciiTheme="minorHAnsi" w:cstheme="minorBidi" w:eastAsiaTheme="minorHAnsi" w:hAnsiTheme="minorHAnsi"/>
        </w:rPr>
        <w:t xml:space="preserve">suite à une sortie inopinée d’un résident </w:t>
      </w:r>
      <w:r>
        <w:rPr>
          <w:rFonts w:asciiTheme="minorHAnsi" w:cstheme="minorBidi" w:eastAsiaTheme="minorHAnsi" w:hAnsiTheme="minorHAnsi"/>
        </w:rPr>
        <w:t>etc.</w:t>
      </w:r>
    </w:p>
    <w:p w14:paraId="4A3B77BF" w14:textId="006BEB5F" w:rsidP="005F1785" w:rsidR="00144E6C" w:rsidRDefault="00144E6C" w:rsidRPr="005F1785">
      <w:pPr>
        <w:pStyle w:val="Paragraphedeliste"/>
        <w:numPr>
          <w:ilvl w:val="0"/>
          <w:numId w:val="25"/>
        </w:numPr>
        <w:spacing w:after="120" w:before="240"/>
        <w:ind w:hanging="357"/>
        <w:rPr>
          <w:rFonts w:asciiTheme="minorHAnsi" w:cstheme="minorBidi" w:eastAsiaTheme="minorHAnsi" w:hAnsiTheme="minorHAnsi"/>
        </w:rPr>
      </w:pPr>
      <w:r w:rsidRPr="00344CAA">
        <w:rPr>
          <w:rFonts w:asciiTheme="minorHAnsi" w:cstheme="minorBidi" w:eastAsiaTheme="minorHAnsi" w:hAnsiTheme="minorHAnsi"/>
          <w:b/>
          <w:bCs/>
        </w:rPr>
        <w:t>Pour remplacer en fin de journée</w:t>
      </w:r>
      <w:r w:rsidRPr="005F1785">
        <w:rPr>
          <w:rFonts w:asciiTheme="minorHAnsi" w:cstheme="minorBidi" w:eastAsiaTheme="minorHAnsi" w:hAnsiTheme="minorHAnsi"/>
        </w:rPr>
        <w:t xml:space="preserve"> un collègue qui doit s’absenter</w:t>
      </w:r>
      <w:r w:rsidR="005F1785" w:rsidRPr="005F1785">
        <w:rPr>
          <w:rFonts w:asciiTheme="minorHAnsi" w:cstheme="minorBidi" w:eastAsiaTheme="minorHAnsi" w:hAnsiTheme="minorHAnsi"/>
        </w:rPr>
        <w:t> :</w:t>
      </w:r>
    </w:p>
    <w:p w14:paraId="279D0C68" w14:textId="5FE3C78F" w:rsidP="005F1785" w:rsidR="005F1785" w:rsidRDefault="005F1785">
      <w:pPr>
        <w:pStyle w:val="Paragraphedeliste"/>
        <w:numPr>
          <w:ilvl w:val="1"/>
          <w:numId w:val="25"/>
        </w:numPr>
        <w:spacing w:after="120"/>
        <w:ind w:hanging="357"/>
        <w:rPr>
          <w:rFonts w:asciiTheme="minorHAnsi" w:cstheme="minorBidi" w:eastAsiaTheme="minorHAnsi" w:hAnsiTheme="minorHAnsi"/>
        </w:rPr>
      </w:pPr>
      <w:r w:rsidRPr="005F1785">
        <w:rPr>
          <w:rFonts w:asciiTheme="minorHAnsi" w:cstheme="minorBidi" w:eastAsiaTheme="minorHAnsi" w:hAnsiTheme="minorHAnsi"/>
        </w:rPr>
        <w:t xml:space="preserve">pour des raisons de santé, </w:t>
      </w:r>
    </w:p>
    <w:p w14:paraId="406BAA2B" w14:textId="7AABCC06" w:rsidP="005F1785" w:rsidR="00344CAA" w:rsidRDefault="00344CAA" w:rsidRPr="005F1785">
      <w:pPr>
        <w:pStyle w:val="Paragraphedeliste"/>
        <w:numPr>
          <w:ilvl w:val="1"/>
          <w:numId w:val="25"/>
        </w:numPr>
        <w:spacing w:after="120"/>
        <w:ind w:hanging="357"/>
        <w:rPr>
          <w:rFonts w:asciiTheme="minorHAnsi" w:cstheme="minorBidi" w:eastAsiaTheme="minorHAnsi" w:hAnsiTheme="minorHAnsi"/>
        </w:rPr>
      </w:pPr>
      <w:r>
        <w:rPr>
          <w:rFonts w:asciiTheme="minorHAnsi" w:cstheme="minorBidi" w:eastAsiaTheme="minorHAnsi" w:hAnsiTheme="minorHAnsi"/>
        </w:rPr>
        <w:t xml:space="preserve">à la suite d’une contrainte de garde d’enfant </w:t>
      </w:r>
      <w:r w:rsidRPr="00344CAA">
        <w:rPr>
          <w:rFonts w:asciiTheme="minorHAnsi" w:cstheme="minorBidi" w:eastAsiaTheme="minorHAnsi" w:hAnsiTheme="minorHAnsi"/>
          <w:u w:val="single"/>
        </w:rPr>
        <w:t>ponctuel</w:t>
      </w:r>
      <w:r>
        <w:rPr>
          <w:rFonts w:asciiTheme="minorHAnsi" w:cstheme="minorBidi" w:eastAsiaTheme="minorHAnsi" w:hAnsiTheme="minorHAnsi"/>
          <w:u w:val="single"/>
        </w:rPr>
        <w:t xml:space="preserve">, </w:t>
      </w:r>
    </w:p>
    <w:p w14:paraId="70E6150B" w14:textId="2BB28621" w:rsidP="005F1785" w:rsidR="00144E6C" w:rsidRDefault="00144E6C" w:rsidRPr="005F1785">
      <w:pPr>
        <w:pStyle w:val="Paragraphedeliste"/>
        <w:numPr>
          <w:ilvl w:val="1"/>
          <w:numId w:val="25"/>
        </w:numPr>
        <w:spacing w:after="120"/>
        <w:ind w:hanging="357"/>
        <w:rPr>
          <w:rFonts w:asciiTheme="minorHAnsi" w:cstheme="minorBidi" w:eastAsiaTheme="minorHAnsi" w:hAnsiTheme="minorHAnsi"/>
        </w:rPr>
      </w:pPr>
      <w:r w:rsidRPr="005F1785">
        <w:rPr>
          <w:rFonts w:asciiTheme="minorHAnsi" w:cstheme="minorBidi" w:eastAsiaTheme="minorHAnsi" w:hAnsiTheme="minorHAnsi"/>
        </w:rPr>
        <w:t>à la suite d’une urgence personnelle</w:t>
      </w:r>
      <w:r w:rsidR="005F1785" w:rsidRPr="005F1785">
        <w:rPr>
          <w:rFonts w:asciiTheme="minorHAnsi" w:cstheme="minorBidi" w:eastAsiaTheme="minorHAnsi" w:hAnsiTheme="minorHAnsi"/>
        </w:rPr>
        <w:t xml:space="preserve">, </w:t>
      </w:r>
    </w:p>
    <w:p w14:paraId="0BB3DF1E" w14:textId="5A0AF1AB" w:rsidP="005F1785" w:rsidR="00144E6C" w:rsidRDefault="00144E6C" w:rsidRPr="005F1785">
      <w:pPr>
        <w:pStyle w:val="Paragraphedeliste"/>
        <w:numPr>
          <w:ilvl w:val="1"/>
          <w:numId w:val="25"/>
        </w:numPr>
        <w:spacing w:after="120"/>
        <w:ind w:hanging="357"/>
        <w:contextualSpacing w:val="0"/>
        <w:rPr>
          <w:rFonts w:asciiTheme="minorHAnsi" w:cstheme="minorBidi" w:eastAsiaTheme="minorHAnsi" w:hAnsiTheme="minorHAnsi"/>
        </w:rPr>
      </w:pPr>
      <w:r w:rsidRPr="005F1785">
        <w:rPr>
          <w:rFonts w:asciiTheme="minorHAnsi" w:cstheme="minorBidi" w:eastAsiaTheme="minorHAnsi" w:hAnsiTheme="minorHAnsi"/>
        </w:rPr>
        <w:t>à la suite d’un rendez-vous personnel ne pouvant pas être décalé, par exemple, une réunion d’école.</w:t>
      </w:r>
    </w:p>
    <w:p w14:paraId="0D89E397" w14:textId="579A921A" w:rsidP="005F1785" w:rsidR="00144E6C" w:rsidRDefault="005F1785" w:rsidRPr="005F1785">
      <w:pPr>
        <w:pStyle w:val="Paragraphedeliste"/>
        <w:numPr>
          <w:ilvl w:val="0"/>
          <w:numId w:val="25"/>
        </w:numPr>
        <w:spacing w:after="120"/>
        <w:ind w:hanging="357"/>
        <w:rPr>
          <w:rFonts w:asciiTheme="minorHAnsi" w:cstheme="minorBidi" w:eastAsiaTheme="minorHAnsi" w:hAnsiTheme="minorHAnsi"/>
        </w:rPr>
      </w:pPr>
      <w:r w:rsidRPr="00344CAA">
        <w:rPr>
          <w:rFonts w:asciiTheme="minorHAnsi" w:cstheme="minorBidi" w:eastAsiaTheme="minorHAnsi" w:hAnsiTheme="minorHAnsi"/>
          <w:b/>
          <w:bCs/>
        </w:rPr>
        <w:t>Pour remplacer en début de journée</w:t>
      </w:r>
      <w:r w:rsidRPr="005F1785">
        <w:rPr>
          <w:rFonts w:asciiTheme="minorHAnsi" w:cstheme="minorBidi" w:eastAsiaTheme="minorHAnsi" w:hAnsiTheme="minorHAnsi"/>
        </w:rPr>
        <w:t xml:space="preserve"> un collègue qui </w:t>
      </w:r>
      <w:r w:rsidR="00344CAA">
        <w:rPr>
          <w:rFonts w:asciiTheme="minorHAnsi" w:cstheme="minorBidi" w:eastAsiaTheme="minorHAnsi" w:hAnsiTheme="minorHAnsi"/>
        </w:rPr>
        <w:t>d</w:t>
      </w:r>
      <w:r w:rsidRPr="005F1785">
        <w:rPr>
          <w:rFonts w:asciiTheme="minorHAnsi" w:cstheme="minorBidi" w:eastAsiaTheme="minorHAnsi" w:hAnsiTheme="minorHAnsi"/>
        </w:rPr>
        <w:t>oit décaler son heure d’arrivée :</w:t>
      </w:r>
    </w:p>
    <w:p w14:paraId="4B36D641" w14:textId="5DFC2849" w:rsidP="005F1785" w:rsidR="005F1785" w:rsidRDefault="005F1785" w:rsidRPr="005F1785">
      <w:pPr>
        <w:pStyle w:val="Paragraphedeliste"/>
        <w:numPr>
          <w:ilvl w:val="1"/>
          <w:numId w:val="25"/>
        </w:numPr>
        <w:spacing w:after="120"/>
        <w:ind w:hanging="357"/>
        <w:rPr>
          <w:rFonts w:asciiTheme="minorHAnsi" w:cstheme="minorBidi" w:eastAsiaTheme="minorHAnsi" w:hAnsiTheme="minorHAnsi"/>
        </w:rPr>
      </w:pPr>
      <w:r w:rsidRPr="005F1785">
        <w:rPr>
          <w:rFonts w:asciiTheme="minorHAnsi" w:cstheme="minorBidi" w:eastAsiaTheme="minorHAnsi" w:hAnsiTheme="minorHAnsi"/>
        </w:rPr>
        <w:t xml:space="preserve">à la suite d’un </w:t>
      </w:r>
      <w:r w:rsidR="004D2F18" w:rsidRPr="005F1785">
        <w:rPr>
          <w:rFonts w:asciiTheme="minorHAnsi" w:cstheme="minorBidi" w:eastAsiaTheme="minorHAnsi" w:hAnsiTheme="minorHAnsi"/>
        </w:rPr>
        <w:t>rendez-vous</w:t>
      </w:r>
      <w:r w:rsidRPr="005F1785">
        <w:rPr>
          <w:rFonts w:asciiTheme="minorHAnsi" w:cstheme="minorBidi" w:eastAsiaTheme="minorHAnsi" w:hAnsiTheme="minorHAnsi"/>
        </w:rPr>
        <w:t xml:space="preserve"> personnel ne pouvant pas être décalé, par exemple un </w:t>
      </w:r>
      <w:r w:rsidR="00344CAA" w:rsidRPr="005F1785">
        <w:rPr>
          <w:rFonts w:asciiTheme="minorHAnsi" w:cstheme="minorBidi" w:eastAsiaTheme="minorHAnsi" w:hAnsiTheme="minorHAnsi"/>
        </w:rPr>
        <w:t>rendez-vous</w:t>
      </w:r>
      <w:r w:rsidRPr="005F1785">
        <w:rPr>
          <w:rFonts w:asciiTheme="minorHAnsi" w:cstheme="minorBidi" w:eastAsiaTheme="minorHAnsi" w:hAnsiTheme="minorHAnsi"/>
        </w:rPr>
        <w:t xml:space="preserve"> médical</w:t>
      </w:r>
    </w:p>
    <w:p w14:paraId="464506BE" w14:textId="00B8F9CE" w:rsidP="005F1785" w:rsidR="005F1785" w:rsidRDefault="005F1785" w:rsidRPr="005F1785">
      <w:pPr>
        <w:pStyle w:val="Paragraphedeliste"/>
        <w:numPr>
          <w:ilvl w:val="1"/>
          <w:numId w:val="25"/>
        </w:numPr>
        <w:spacing w:after="120"/>
        <w:ind w:hanging="357"/>
        <w:rPr>
          <w:rFonts w:asciiTheme="minorHAnsi" w:cstheme="minorBidi" w:eastAsiaTheme="minorHAnsi" w:hAnsiTheme="minorHAnsi"/>
        </w:rPr>
      </w:pPr>
      <w:r w:rsidRPr="005F1785">
        <w:rPr>
          <w:rFonts w:asciiTheme="minorHAnsi" w:cstheme="minorBidi" w:eastAsiaTheme="minorHAnsi" w:hAnsiTheme="minorHAnsi"/>
        </w:rPr>
        <w:t xml:space="preserve">à la suite d’une contrainte de garde </w:t>
      </w:r>
      <w:r w:rsidR="00344CAA">
        <w:rPr>
          <w:rFonts w:asciiTheme="minorHAnsi" w:cstheme="minorBidi" w:eastAsiaTheme="minorHAnsi" w:hAnsiTheme="minorHAnsi"/>
        </w:rPr>
        <w:t xml:space="preserve">d’enfant </w:t>
      </w:r>
      <w:r w:rsidR="00344CAA" w:rsidRPr="00344CAA">
        <w:rPr>
          <w:rFonts w:asciiTheme="minorHAnsi" w:cstheme="minorBidi" w:eastAsiaTheme="minorHAnsi" w:hAnsiTheme="minorHAnsi"/>
          <w:u w:val="single"/>
        </w:rPr>
        <w:t>ponctuel</w:t>
      </w:r>
      <w:r w:rsidR="00344CAA">
        <w:rPr>
          <w:rFonts w:asciiTheme="minorHAnsi" w:cstheme="minorBidi" w:eastAsiaTheme="minorHAnsi" w:hAnsiTheme="minorHAnsi"/>
          <w:u w:val="single"/>
        </w:rPr>
        <w:t>.</w:t>
      </w:r>
    </w:p>
    <w:p w14:paraId="68F3D049" w14:textId="77777777" w:rsidP="00344CAA" w:rsidR="00144E6C" w:rsidRDefault="00144E6C">
      <w:pPr>
        <w:pStyle w:val="Paragraphedeliste"/>
        <w:spacing w:after="120"/>
        <w:contextualSpacing w:val="0"/>
      </w:pPr>
    </w:p>
    <w:p w14:paraId="2470B04C" w14:textId="7E727A4A" w:rsidP="00344CAA" w:rsidR="00344CAA" w:rsidRDefault="00344CAA">
      <w:r w:rsidRPr="00344CAA">
        <w:rPr>
          <w:b/>
          <w:bCs/>
        </w:rPr>
        <w:t>Et dans le respect des règles suivantes</w:t>
      </w:r>
      <w:r>
        <w:t xml:space="preserve"> : </w:t>
      </w:r>
    </w:p>
    <w:p w14:paraId="2D1139B0" w14:textId="507BACA9" w:rsidP="00C04242" w:rsidR="00344CAA" w:rsidRDefault="00344CAA">
      <w:pPr>
        <w:pStyle w:val="Paragraphedeliste"/>
        <w:numPr>
          <w:ilvl w:val="0"/>
          <w:numId w:val="24"/>
        </w:numPr>
        <w:spacing w:after="120"/>
        <w:ind w:hanging="357" w:left="714"/>
        <w:contextualSpacing w:val="0"/>
        <w:jc w:val="both"/>
        <w:rPr>
          <w:rFonts w:asciiTheme="minorHAnsi" w:cstheme="minorBidi" w:eastAsiaTheme="minorHAnsi" w:hAnsiTheme="minorHAnsi"/>
        </w:rPr>
      </w:pPr>
      <w:r w:rsidRPr="00344CAA">
        <w:rPr>
          <w:rFonts w:asciiTheme="minorHAnsi" w:cstheme="minorBidi" w:eastAsiaTheme="minorHAnsi" w:hAnsiTheme="minorHAnsi"/>
        </w:rPr>
        <w:t xml:space="preserve">L’heure supplémentaire doit être </w:t>
      </w:r>
      <w:r w:rsidRPr="00C04242">
        <w:rPr>
          <w:rFonts w:asciiTheme="minorHAnsi" w:cstheme="minorBidi" w:eastAsiaTheme="minorHAnsi" w:hAnsiTheme="minorHAnsi"/>
          <w:b/>
          <w:bCs/>
        </w:rPr>
        <w:t>à la demande de la direction ou validé</w:t>
      </w:r>
      <w:r w:rsidR="00AC3A26" w:rsidRPr="00C04242">
        <w:rPr>
          <w:rFonts w:asciiTheme="minorHAnsi" w:cstheme="minorBidi" w:eastAsiaTheme="minorHAnsi" w:hAnsiTheme="minorHAnsi"/>
          <w:b/>
          <w:bCs/>
        </w:rPr>
        <w:t>e</w:t>
      </w:r>
      <w:r w:rsidRPr="00C04242">
        <w:rPr>
          <w:rFonts w:asciiTheme="minorHAnsi" w:cstheme="minorBidi" w:eastAsiaTheme="minorHAnsi" w:hAnsiTheme="minorHAnsi"/>
          <w:b/>
          <w:bCs/>
        </w:rPr>
        <w:t xml:space="preserve"> par la direction</w:t>
      </w:r>
      <w:r w:rsidRPr="00344CAA">
        <w:rPr>
          <w:rFonts w:asciiTheme="minorHAnsi" w:cstheme="minorBidi" w:eastAsiaTheme="minorHAnsi" w:hAnsiTheme="minorHAnsi"/>
        </w:rPr>
        <w:t xml:space="preserve"> si cette heure supplémentaire se fait </w:t>
      </w:r>
      <w:r>
        <w:rPr>
          <w:rFonts w:asciiTheme="minorHAnsi" w:cstheme="minorBidi" w:eastAsiaTheme="minorHAnsi" w:hAnsiTheme="minorHAnsi"/>
        </w:rPr>
        <w:t xml:space="preserve">par entente entre deux </w:t>
      </w:r>
      <w:r w:rsidRPr="00344CAA">
        <w:rPr>
          <w:rFonts w:asciiTheme="minorHAnsi" w:cstheme="minorBidi" w:eastAsiaTheme="minorHAnsi" w:hAnsiTheme="minorHAnsi"/>
        </w:rPr>
        <w:t>collègue</w:t>
      </w:r>
      <w:r>
        <w:rPr>
          <w:rFonts w:asciiTheme="minorHAnsi" w:cstheme="minorBidi" w:eastAsiaTheme="minorHAnsi" w:hAnsiTheme="minorHAnsi"/>
        </w:rPr>
        <w:t>s</w:t>
      </w:r>
      <w:r w:rsidRPr="00344CAA">
        <w:rPr>
          <w:rFonts w:asciiTheme="minorHAnsi" w:cstheme="minorBidi" w:eastAsiaTheme="minorHAnsi" w:hAnsiTheme="minorHAnsi"/>
        </w:rPr>
        <w:t xml:space="preserve">. </w:t>
      </w:r>
    </w:p>
    <w:p w14:paraId="339BA7E3" w14:textId="6E3F5A68" w:rsidP="00C04242" w:rsidR="00AC3A26" w:rsidRDefault="00AC3A26" w:rsidRPr="00C04242">
      <w:pPr>
        <w:pStyle w:val="Paragraphedeliste"/>
        <w:numPr>
          <w:ilvl w:val="0"/>
          <w:numId w:val="24"/>
        </w:numPr>
        <w:spacing w:after="120"/>
        <w:ind w:hanging="357" w:left="714"/>
        <w:contextualSpacing w:val="0"/>
        <w:jc w:val="both"/>
        <w:rPr>
          <w:rFonts w:asciiTheme="minorHAnsi" w:cstheme="minorBidi" w:eastAsiaTheme="minorHAnsi" w:hAnsiTheme="minorHAnsi"/>
          <w:b/>
          <w:bCs/>
        </w:rPr>
      </w:pPr>
      <w:r>
        <w:rPr>
          <w:rFonts w:asciiTheme="minorHAnsi" w:cstheme="minorBidi" w:eastAsiaTheme="minorHAnsi" w:hAnsiTheme="minorHAnsi"/>
        </w:rPr>
        <w:t xml:space="preserve">La direction n’imposera pas cette heure supplémentaire si elle a pour conséquence de faire venir le salarié </w:t>
      </w:r>
      <w:r w:rsidR="00A72572">
        <w:rPr>
          <w:rFonts w:asciiTheme="minorHAnsi" w:cstheme="minorBidi" w:eastAsiaTheme="minorHAnsi" w:hAnsiTheme="minorHAnsi"/>
        </w:rPr>
        <w:t>une</w:t>
      </w:r>
      <w:r>
        <w:rPr>
          <w:rFonts w:asciiTheme="minorHAnsi" w:cstheme="minorBidi" w:eastAsiaTheme="minorHAnsi" w:hAnsiTheme="minorHAnsi"/>
        </w:rPr>
        <w:t xml:space="preserve"> heure plus tôt ou de le faire partir </w:t>
      </w:r>
      <w:r w:rsidR="00A72572">
        <w:rPr>
          <w:rFonts w:asciiTheme="minorHAnsi" w:cstheme="minorBidi" w:eastAsiaTheme="minorHAnsi" w:hAnsiTheme="minorHAnsi"/>
        </w:rPr>
        <w:t>une</w:t>
      </w:r>
      <w:r>
        <w:rPr>
          <w:rFonts w:asciiTheme="minorHAnsi" w:cstheme="minorBidi" w:eastAsiaTheme="minorHAnsi" w:hAnsiTheme="minorHAnsi"/>
        </w:rPr>
        <w:t xml:space="preserve"> heure plus tard</w:t>
      </w:r>
      <w:r w:rsidR="00C04242">
        <w:rPr>
          <w:rFonts w:asciiTheme="minorHAnsi" w:cstheme="minorBidi" w:eastAsiaTheme="minorHAnsi" w:hAnsiTheme="minorHAnsi"/>
        </w:rPr>
        <w:t xml:space="preserve">, </w:t>
      </w:r>
      <w:r w:rsidR="00C04242" w:rsidRPr="00C04242">
        <w:rPr>
          <w:rFonts w:asciiTheme="minorHAnsi" w:cstheme="minorBidi" w:eastAsiaTheme="minorHAnsi" w:hAnsiTheme="minorHAnsi"/>
          <w:b/>
          <w:bCs/>
        </w:rPr>
        <w:t xml:space="preserve">sauf dans le cas précis </w:t>
      </w:r>
      <w:r w:rsidR="00A72572">
        <w:rPr>
          <w:rFonts w:asciiTheme="minorHAnsi" w:cstheme="minorBidi" w:eastAsiaTheme="minorHAnsi" w:hAnsiTheme="minorHAnsi"/>
          <w:b/>
          <w:bCs/>
        </w:rPr>
        <w:t>de la</w:t>
      </w:r>
      <w:r w:rsidR="00C04242" w:rsidRPr="00C04242">
        <w:rPr>
          <w:rFonts w:asciiTheme="minorHAnsi" w:cstheme="minorBidi" w:eastAsiaTheme="minorHAnsi" w:hAnsiTheme="minorHAnsi"/>
          <w:b/>
          <w:bCs/>
        </w:rPr>
        <w:t xml:space="preserve"> sécurité des résidents cités ci-dessus. </w:t>
      </w:r>
      <w:r w:rsidRPr="00C04242">
        <w:rPr>
          <w:rFonts w:asciiTheme="minorHAnsi" w:cstheme="minorBidi" w:eastAsiaTheme="minorHAnsi" w:hAnsiTheme="minorHAnsi"/>
          <w:b/>
          <w:bCs/>
        </w:rPr>
        <w:t xml:space="preserve"> </w:t>
      </w:r>
    </w:p>
    <w:p w14:paraId="305AFD75" w14:textId="1F4B7ECC" w:rsidP="00C04242" w:rsidR="00AC3A26" w:rsidRDefault="00AC3A26" w:rsidRPr="00344CAA">
      <w:pPr>
        <w:pStyle w:val="Paragraphedeliste"/>
        <w:numPr>
          <w:ilvl w:val="0"/>
          <w:numId w:val="24"/>
        </w:numPr>
        <w:spacing w:after="120"/>
        <w:ind w:hanging="357" w:left="714"/>
        <w:contextualSpacing w:val="0"/>
        <w:jc w:val="both"/>
        <w:rPr>
          <w:rFonts w:asciiTheme="minorHAnsi" w:cstheme="minorBidi" w:eastAsiaTheme="minorHAnsi" w:hAnsiTheme="minorHAnsi"/>
        </w:rPr>
      </w:pPr>
      <w:r w:rsidRPr="00C04242">
        <w:rPr>
          <w:rFonts w:asciiTheme="minorHAnsi" w:cstheme="minorBidi" w:eastAsiaTheme="minorHAnsi" w:hAnsiTheme="minorHAnsi"/>
          <w:b/>
          <w:bCs/>
        </w:rPr>
        <w:t>La direction pourra imposer la présence à une réunion</w:t>
      </w:r>
      <w:r>
        <w:rPr>
          <w:rFonts w:asciiTheme="minorHAnsi" w:cstheme="minorBidi" w:eastAsiaTheme="minorHAnsi" w:hAnsiTheme="minorHAnsi"/>
        </w:rPr>
        <w:t xml:space="preserve"> sur la journée de travail du salarié à la condition que le salarié concerné ait eu au moins 30 minutes de pause dans les 6 heures de sa prise de poste. </w:t>
      </w:r>
    </w:p>
    <w:p w14:paraId="034A2665" w14:textId="6018731E" w:rsidP="00C04242" w:rsidR="004D69F3" w:rsidRDefault="004D69F3" w:rsidRPr="00344CAA">
      <w:pPr>
        <w:pStyle w:val="Paragraphedeliste"/>
        <w:numPr>
          <w:ilvl w:val="0"/>
          <w:numId w:val="24"/>
        </w:numPr>
        <w:spacing w:after="120"/>
        <w:ind w:hanging="357" w:left="714"/>
        <w:contextualSpacing w:val="0"/>
        <w:jc w:val="both"/>
        <w:rPr>
          <w:rFonts w:asciiTheme="minorHAnsi" w:cstheme="minorBidi" w:eastAsiaTheme="minorHAnsi" w:hAnsiTheme="minorHAnsi"/>
        </w:rPr>
      </w:pPr>
      <w:r w:rsidRPr="00344CAA">
        <w:rPr>
          <w:rFonts w:asciiTheme="minorHAnsi" w:cstheme="minorBidi" w:eastAsiaTheme="minorHAnsi" w:hAnsiTheme="minorHAnsi"/>
        </w:rPr>
        <w:t xml:space="preserve">Sur un cycle de 2 semaines, </w:t>
      </w:r>
      <w:r w:rsidR="00144E6C" w:rsidRPr="00344CAA">
        <w:rPr>
          <w:rFonts w:asciiTheme="minorHAnsi" w:cstheme="minorBidi" w:eastAsiaTheme="minorHAnsi" w:hAnsiTheme="minorHAnsi"/>
        </w:rPr>
        <w:t>au maximum 2 journées de 11 heures non consécutives sont autorisées</w:t>
      </w:r>
      <w:r w:rsidR="00344CAA">
        <w:rPr>
          <w:rFonts w:asciiTheme="minorHAnsi" w:cstheme="minorBidi" w:eastAsiaTheme="minorHAnsi" w:hAnsiTheme="minorHAnsi"/>
        </w:rPr>
        <w:t>.</w:t>
      </w:r>
    </w:p>
    <w:p w14:paraId="061D423C" w14:textId="0B27C53A" w:rsidP="00C04242" w:rsidR="00144E6C" w:rsidRDefault="00144E6C">
      <w:pPr>
        <w:pStyle w:val="Paragraphedeliste"/>
        <w:numPr>
          <w:ilvl w:val="0"/>
          <w:numId w:val="24"/>
        </w:numPr>
        <w:spacing w:after="120"/>
        <w:ind w:hanging="357" w:left="714"/>
        <w:contextualSpacing w:val="0"/>
        <w:jc w:val="both"/>
        <w:rPr>
          <w:rFonts w:asciiTheme="minorHAnsi" w:cstheme="minorBidi" w:eastAsiaTheme="minorHAnsi" w:hAnsiTheme="minorHAnsi"/>
        </w:rPr>
      </w:pPr>
      <w:r>
        <w:rPr>
          <w:rFonts w:asciiTheme="minorHAnsi" w:cstheme="minorBidi" w:eastAsiaTheme="minorHAnsi" w:hAnsiTheme="minorHAnsi"/>
        </w:rPr>
        <w:t>Il est interdit de prévoir d</w:t>
      </w:r>
      <w:r w:rsidRPr="004D69F3">
        <w:rPr>
          <w:rFonts w:asciiTheme="minorHAnsi" w:cstheme="minorBidi" w:eastAsiaTheme="minorHAnsi" w:hAnsiTheme="minorHAnsi"/>
        </w:rPr>
        <w:t xml:space="preserve">es journées de 11 heures de travail effectif dans </w:t>
      </w:r>
      <w:r>
        <w:rPr>
          <w:rFonts w:asciiTheme="minorHAnsi" w:cstheme="minorBidi" w:eastAsiaTheme="minorHAnsi" w:hAnsiTheme="minorHAnsi"/>
        </w:rPr>
        <w:t>un roulement</w:t>
      </w:r>
      <w:r w:rsidR="00AC3A26">
        <w:rPr>
          <w:rFonts w:asciiTheme="minorHAnsi" w:cstheme="minorBidi" w:eastAsiaTheme="minorHAnsi" w:hAnsiTheme="minorHAnsi"/>
        </w:rPr>
        <w:t>.</w:t>
      </w:r>
    </w:p>
    <w:p w14:paraId="2914169B" w14:textId="4F6354C5" w:rsidP="00C04242" w:rsidR="00AC3A26" w:rsidRDefault="00344CAA">
      <w:pPr>
        <w:pStyle w:val="Paragraphedeliste"/>
        <w:numPr>
          <w:ilvl w:val="0"/>
          <w:numId w:val="24"/>
        </w:numPr>
        <w:spacing w:after="120"/>
        <w:ind w:hanging="357" w:left="714"/>
        <w:contextualSpacing w:val="0"/>
        <w:jc w:val="both"/>
        <w:rPr>
          <w:rFonts w:asciiTheme="minorHAnsi" w:cstheme="minorBidi" w:eastAsiaTheme="minorHAnsi" w:hAnsiTheme="minorHAnsi"/>
        </w:rPr>
      </w:pPr>
      <w:r>
        <w:rPr>
          <w:rFonts w:asciiTheme="minorHAnsi" w:cstheme="minorBidi" w:eastAsiaTheme="minorHAnsi" w:hAnsiTheme="minorHAnsi"/>
        </w:rPr>
        <w:t xml:space="preserve">Si l’heure supplémentaire </w:t>
      </w:r>
      <w:r w:rsidR="00AC3A26">
        <w:rPr>
          <w:rFonts w:asciiTheme="minorHAnsi" w:cstheme="minorBidi" w:eastAsiaTheme="minorHAnsi" w:hAnsiTheme="minorHAnsi"/>
        </w:rPr>
        <w:t xml:space="preserve">se traduit par une arrivée </w:t>
      </w:r>
      <w:r w:rsidR="00A72572">
        <w:rPr>
          <w:rFonts w:asciiTheme="minorHAnsi" w:cstheme="minorBidi" w:eastAsiaTheme="minorHAnsi" w:hAnsiTheme="minorHAnsi"/>
        </w:rPr>
        <w:t>une</w:t>
      </w:r>
      <w:r w:rsidR="00AC3A26">
        <w:rPr>
          <w:rFonts w:asciiTheme="minorHAnsi" w:cstheme="minorBidi" w:eastAsiaTheme="minorHAnsi" w:hAnsiTheme="minorHAnsi"/>
        </w:rPr>
        <w:t xml:space="preserve"> heure plus tôt ou un départ </w:t>
      </w:r>
      <w:r w:rsidR="00A72572">
        <w:rPr>
          <w:rFonts w:asciiTheme="minorHAnsi" w:cstheme="minorBidi" w:eastAsiaTheme="minorHAnsi" w:hAnsiTheme="minorHAnsi"/>
        </w:rPr>
        <w:t>une</w:t>
      </w:r>
      <w:r w:rsidR="00AC3A26">
        <w:rPr>
          <w:rFonts w:asciiTheme="minorHAnsi" w:cstheme="minorBidi" w:eastAsiaTheme="minorHAnsi" w:hAnsiTheme="minorHAnsi"/>
        </w:rPr>
        <w:t xml:space="preserve"> heure plus tard, </w:t>
      </w:r>
      <w:r w:rsidR="00AC3A26" w:rsidRPr="00C04242">
        <w:rPr>
          <w:rFonts w:asciiTheme="minorHAnsi" w:cstheme="minorBidi" w:eastAsiaTheme="minorHAnsi" w:hAnsiTheme="minorHAnsi"/>
          <w:b/>
          <w:bCs/>
        </w:rPr>
        <w:t>l’amplitude de la journée de travail ne doit pas dépasser 13 heures</w:t>
      </w:r>
      <w:r w:rsidR="00AC3A26">
        <w:rPr>
          <w:rFonts w:asciiTheme="minorHAnsi" w:cstheme="minorBidi" w:eastAsiaTheme="minorHAnsi" w:hAnsiTheme="minorHAnsi"/>
        </w:rPr>
        <w:t xml:space="preserve">. L’amplitude correspond au nombre d’heure entre le début de la journée de travail et la fin de la journée de travail. </w:t>
      </w:r>
    </w:p>
    <w:p w14:paraId="725E3788" w14:textId="6E9BA8A1" w:rsidP="00C04242" w:rsidR="00AC3A26" w:rsidRDefault="00344CAA">
      <w:pPr>
        <w:pStyle w:val="Paragraphedeliste"/>
        <w:numPr>
          <w:ilvl w:val="0"/>
          <w:numId w:val="24"/>
        </w:numPr>
        <w:spacing w:after="120"/>
        <w:ind w:hanging="357" w:left="714"/>
        <w:contextualSpacing w:val="0"/>
        <w:jc w:val="both"/>
        <w:rPr>
          <w:rFonts w:asciiTheme="minorHAnsi" w:cstheme="minorBidi" w:eastAsiaTheme="minorHAnsi" w:hAnsiTheme="minorHAnsi"/>
        </w:rPr>
      </w:pPr>
      <w:r>
        <w:rPr>
          <w:rFonts w:asciiTheme="minorHAnsi" w:cstheme="minorBidi" w:eastAsiaTheme="minorHAnsi" w:hAnsiTheme="minorHAnsi"/>
        </w:rPr>
        <w:t xml:space="preserve"> </w:t>
      </w:r>
      <w:r w:rsidR="00AC3A26">
        <w:rPr>
          <w:rFonts w:asciiTheme="minorHAnsi" w:cstheme="minorBidi" w:eastAsiaTheme="minorHAnsi" w:hAnsiTheme="minorHAnsi"/>
        </w:rPr>
        <w:t xml:space="preserve">Si l’heure supplémentaire se traduit par une arrivée </w:t>
      </w:r>
      <w:r w:rsidR="00A72572">
        <w:rPr>
          <w:rFonts w:asciiTheme="minorHAnsi" w:cstheme="minorBidi" w:eastAsiaTheme="minorHAnsi" w:hAnsiTheme="minorHAnsi"/>
        </w:rPr>
        <w:t>une</w:t>
      </w:r>
      <w:r w:rsidR="00AC3A26">
        <w:rPr>
          <w:rFonts w:asciiTheme="minorHAnsi" w:cstheme="minorBidi" w:eastAsiaTheme="minorHAnsi" w:hAnsiTheme="minorHAnsi"/>
        </w:rPr>
        <w:t xml:space="preserve"> heure plus tôt ou un départ </w:t>
      </w:r>
      <w:r w:rsidR="00A72572">
        <w:rPr>
          <w:rFonts w:asciiTheme="minorHAnsi" w:cstheme="minorBidi" w:eastAsiaTheme="minorHAnsi" w:hAnsiTheme="minorHAnsi"/>
        </w:rPr>
        <w:t>une</w:t>
      </w:r>
      <w:r w:rsidR="00AC3A26">
        <w:rPr>
          <w:rFonts w:asciiTheme="minorHAnsi" w:cstheme="minorBidi" w:eastAsiaTheme="minorHAnsi" w:hAnsiTheme="minorHAnsi"/>
        </w:rPr>
        <w:t xml:space="preserve"> heure plus tard, </w:t>
      </w:r>
      <w:r w:rsidR="00AC3A26" w:rsidRPr="00C04242">
        <w:rPr>
          <w:rFonts w:asciiTheme="minorHAnsi" w:cstheme="minorBidi" w:eastAsiaTheme="minorHAnsi" w:hAnsiTheme="minorHAnsi"/>
          <w:b/>
          <w:bCs/>
        </w:rPr>
        <w:t>le temps de repos entre deux journées de travail successives doit être de 11 heures.</w:t>
      </w:r>
      <w:r w:rsidR="00AC3A26">
        <w:rPr>
          <w:rFonts w:asciiTheme="minorHAnsi" w:cstheme="minorBidi" w:eastAsiaTheme="minorHAnsi" w:hAnsiTheme="minorHAnsi"/>
        </w:rPr>
        <w:t xml:space="preserve"> </w:t>
      </w:r>
    </w:p>
    <w:p w14:paraId="6912E786" w14:textId="4B0D417F" w:rsidP="00C04242" w:rsidR="0075471E" w:rsidRDefault="0075471E">
      <w:pPr>
        <w:pStyle w:val="Paragraphedeliste"/>
        <w:spacing w:after="120"/>
        <w:ind w:left="714"/>
        <w:contextualSpacing w:val="0"/>
        <w:jc w:val="both"/>
        <w:rPr>
          <w:rFonts w:asciiTheme="minorHAnsi" w:cstheme="minorBidi" w:eastAsiaTheme="minorHAnsi" w:hAnsiTheme="minorHAnsi"/>
        </w:rPr>
      </w:pPr>
    </w:p>
    <w:p w14:paraId="35A8E824" w14:textId="461C6563" w:rsidP="00EF622F" w:rsidR="00EF622F" w:rsidRDefault="00EF622F" w:rsidRPr="00532ADC">
      <w:pPr>
        <w:jc w:val="both"/>
        <w:rPr>
          <w:rFonts w:cstheme="minorHAnsi"/>
          <w:b/>
          <w:bCs/>
          <w:sz w:val="24"/>
          <w:szCs w:val="24"/>
        </w:rPr>
      </w:pPr>
      <w:r w:rsidRPr="00532ADC">
        <w:rPr>
          <w:rFonts w:cstheme="minorHAnsi"/>
          <w:b/>
          <w:bCs/>
          <w:sz w:val="24"/>
          <w:szCs w:val="24"/>
        </w:rPr>
        <w:t xml:space="preserve">Article </w:t>
      </w:r>
      <w:r>
        <w:rPr>
          <w:rFonts w:cstheme="minorHAnsi"/>
          <w:b/>
          <w:bCs/>
          <w:sz w:val="24"/>
          <w:szCs w:val="24"/>
        </w:rPr>
        <w:t>4</w:t>
      </w:r>
      <w:r w:rsidRPr="00532ADC">
        <w:rPr>
          <w:rFonts w:cstheme="minorHAnsi"/>
          <w:b/>
          <w:bCs/>
          <w:sz w:val="24"/>
          <w:szCs w:val="24"/>
        </w:rPr>
        <w:t xml:space="preserve"> – </w:t>
      </w:r>
      <w:r>
        <w:rPr>
          <w:rFonts w:cstheme="minorHAnsi"/>
          <w:b/>
          <w:bCs/>
          <w:sz w:val="24"/>
          <w:szCs w:val="24"/>
        </w:rPr>
        <w:t>Durée hebdomadaire du travail</w:t>
      </w:r>
    </w:p>
    <w:p w14:paraId="4C078282" w14:textId="286BDF5B" w:rsidP="006701EA" w:rsidR="006701EA" w:rsidRDefault="00EF622F">
      <w:pPr>
        <w:jc w:val="both"/>
      </w:pPr>
      <w:r w:rsidRPr="00EF622F">
        <w:t xml:space="preserve">Le temps </w:t>
      </w:r>
      <w:r>
        <w:t xml:space="preserve">de travail </w:t>
      </w:r>
      <w:r w:rsidR="006701EA">
        <w:t xml:space="preserve">effectif </w:t>
      </w:r>
      <w:r>
        <w:t xml:space="preserve">hebdomadaire </w:t>
      </w:r>
      <w:r w:rsidR="006701EA">
        <w:t xml:space="preserve">maximal autorisé est en principe de 44 heures par semaine civile pour le personnel de jour et le personnel de nuit. </w:t>
      </w:r>
    </w:p>
    <w:p w14:paraId="291640B5" w14:textId="1F4AFC02" w:rsidP="006701EA" w:rsidR="006701EA" w:rsidRDefault="006701EA" w:rsidRPr="006701EA">
      <w:pPr>
        <w:spacing w:before="240"/>
        <w:jc w:val="both"/>
      </w:pPr>
      <w:r>
        <w:t xml:space="preserve">Pour des questions d’organisation de service, il est dorénavant possible que le temps de travail effectif hebdomadaire </w:t>
      </w:r>
      <w:r w:rsidRPr="00144E6C">
        <w:rPr>
          <w:b/>
          <w:bCs/>
        </w:rPr>
        <w:t>du personnel de jour</w:t>
      </w:r>
      <w:r w:rsidR="00F27D31">
        <w:rPr>
          <w:b/>
          <w:bCs/>
        </w:rPr>
        <w:t xml:space="preserve"> </w:t>
      </w:r>
      <w:r w:rsidR="00A72572">
        <w:rPr>
          <w:b/>
          <w:bCs/>
        </w:rPr>
        <w:t>dont les journées de travail sont organisées en</w:t>
      </w:r>
      <w:r w:rsidR="00F27D31" w:rsidRPr="00F27D31">
        <w:rPr>
          <w:b/>
          <w:bCs/>
        </w:rPr>
        <w:t xml:space="preserve"> 10 heures de travail effectif</w:t>
      </w:r>
      <w:r w:rsidR="00F27D31">
        <w:t xml:space="preserve">, </w:t>
      </w:r>
      <w:r>
        <w:t xml:space="preserve">dépasse les 44 heures pour atteindre 46 heures </w:t>
      </w:r>
      <w:r w:rsidRPr="006701EA">
        <w:t>pour remplacer un salarié absent</w:t>
      </w:r>
      <w:r>
        <w:t xml:space="preserve">. </w:t>
      </w:r>
    </w:p>
    <w:p w14:paraId="2E3D004A" w14:textId="3A7E9284" w:rsidP="006701EA" w:rsidR="006701EA" w:rsidRDefault="006701EA">
      <w:r w:rsidRPr="00344CAA">
        <w:rPr>
          <w:b/>
          <w:bCs/>
        </w:rPr>
        <w:t>Et dans le respect des règles suivantes</w:t>
      </w:r>
      <w:r>
        <w:t xml:space="preserve"> : </w:t>
      </w:r>
    </w:p>
    <w:p w14:paraId="24C7B1CA" w14:textId="1065C237" w:rsidP="00F27D31" w:rsidR="00DD7D15" w:rsidRDefault="00DD7D15" w:rsidRPr="00DD7D15">
      <w:pPr>
        <w:pStyle w:val="Paragraphedeliste"/>
        <w:numPr>
          <w:ilvl w:val="0"/>
          <w:numId w:val="24"/>
        </w:numPr>
        <w:spacing w:after="120"/>
        <w:contextualSpacing w:val="0"/>
        <w:rPr>
          <w:rFonts w:asciiTheme="minorHAnsi" w:cstheme="minorBidi" w:eastAsiaTheme="minorHAnsi" w:hAnsiTheme="minorHAnsi"/>
        </w:rPr>
      </w:pPr>
      <w:r w:rsidRPr="00DD7D15">
        <w:rPr>
          <w:rFonts w:asciiTheme="minorHAnsi" w:cstheme="minorBidi" w:eastAsiaTheme="minorHAnsi" w:hAnsiTheme="minorHAnsi"/>
        </w:rPr>
        <w:t xml:space="preserve">Les 46 heures </w:t>
      </w:r>
      <w:r w:rsidR="000E7E9D">
        <w:rPr>
          <w:rFonts w:asciiTheme="minorHAnsi" w:cstheme="minorBidi" w:eastAsiaTheme="minorHAnsi" w:hAnsiTheme="minorHAnsi"/>
        </w:rPr>
        <w:t>ne peuvent</w:t>
      </w:r>
      <w:r w:rsidRPr="00DD7D15">
        <w:rPr>
          <w:rFonts w:asciiTheme="minorHAnsi" w:cstheme="minorBidi" w:eastAsiaTheme="minorHAnsi" w:hAnsiTheme="minorHAnsi"/>
        </w:rPr>
        <w:t xml:space="preserve"> être faites </w:t>
      </w:r>
      <w:r w:rsidR="00F356ED">
        <w:rPr>
          <w:rFonts w:asciiTheme="minorHAnsi" w:cstheme="minorBidi" w:eastAsiaTheme="minorHAnsi" w:hAnsiTheme="minorHAnsi"/>
        </w:rPr>
        <w:t xml:space="preserve">que </w:t>
      </w:r>
      <w:r w:rsidRPr="00DD7D15">
        <w:rPr>
          <w:rFonts w:asciiTheme="minorHAnsi" w:cstheme="minorBidi" w:eastAsiaTheme="minorHAnsi" w:hAnsiTheme="minorHAnsi"/>
        </w:rPr>
        <w:t xml:space="preserve">sur une semaine initialement prévue de 40 heures. </w:t>
      </w:r>
    </w:p>
    <w:p w14:paraId="2A8E28A4" w14:textId="12185C18" w:rsidP="00F27D31" w:rsidR="00DD7D15" w:rsidRDefault="00DD7D15" w:rsidRPr="00F27D31">
      <w:pPr>
        <w:pStyle w:val="Paragraphedeliste"/>
        <w:numPr>
          <w:ilvl w:val="0"/>
          <w:numId w:val="24"/>
        </w:numPr>
        <w:spacing w:after="120"/>
        <w:contextualSpacing w:val="0"/>
        <w:rPr>
          <w:rFonts w:asciiTheme="minorHAnsi" w:cstheme="minorBidi" w:eastAsiaTheme="minorHAnsi" w:hAnsiTheme="minorHAnsi"/>
        </w:rPr>
      </w:pPr>
      <w:r w:rsidRPr="00F27D31">
        <w:rPr>
          <w:rFonts w:asciiTheme="minorHAnsi" w:cstheme="minorBidi" w:eastAsiaTheme="minorHAnsi" w:hAnsiTheme="minorHAnsi"/>
        </w:rPr>
        <w:t xml:space="preserve">Il est interdit de faire 46 heures sur une semaine initialement prévue de </w:t>
      </w:r>
      <w:r w:rsidR="00F27D31" w:rsidRPr="00F27D31">
        <w:rPr>
          <w:rFonts w:asciiTheme="minorHAnsi" w:cstheme="minorBidi" w:eastAsiaTheme="minorHAnsi" w:hAnsiTheme="minorHAnsi"/>
        </w:rPr>
        <w:t>30 heures</w:t>
      </w:r>
      <w:r w:rsidR="007F7600">
        <w:rPr>
          <w:rFonts w:asciiTheme="minorHAnsi" w:cstheme="minorBidi" w:eastAsiaTheme="minorHAnsi" w:hAnsiTheme="minorHAnsi"/>
        </w:rPr>
        <w:t xml:space="preserve"> (les semaines de 30 heures </w:t>
      </w:r>
      <w:r w:rsidR="00670A03">
        <w:rPr>
          <w:rFonts w:asciiTheme="minorHAnsi" w:cstheme="minorBidi" w:eastAsiaTheme="minorHAnsi" w:hAnsiTheme="minorHAnsi"/>
        </w:rPr>
        <w:t>restant à 44 heures maximum</w:t>
      </w:r>
      <w:r w:rsidR="00D3345D">
        <w:rPr>
          <w:rFonts w:asciiTheme="minorHAnsi" w:cstheme="minorBidi" w:eastAsiaTheme="minorHAnsi" w:hAnsiTheme="minorHAnsi"/>
        </w:rPr>
        <w:t xml:space="preserve"> conformément à la convention)</w:t>
      </w:r>
      <w:r w:rsidR="00F27D31" w:rsidRPr="00F27D31">
        <w:rPr>
          <w:rFonts w:asciiTheme="minorHAnsi" w:cstheme="minorBidi" w:eastAsiaTheme="minorHAnsi" w:hAnsiTheme="minorHAnsi"/>
        </w:rPr>
        <w:t>.</w:t>
      </w:r>
    </w:p>
    <w:p w14:paraId="7540F092" w14:textId="522E45B1" w:rsidP="00F27D31" w:rsidR="006701EA" w:rsidRDefault="00F27D31">
      <w:pPr>
        <w:pStyle w:val="Paragraphedeliste"/>
        <w:numPr>
          <w:ilvl w:val="0"/>
          <w:numId w:val="24"/>
        </w:numPr>
        <w:spacing w:after="120"/>
        <w:ind w:hanging="357" w:left="714"/>
        <w:contextualSpacing w:val="0"/>
        <w:jc w:val="both"/>
        <w:rPr>
          <w:rFonts w:asciiTheme="minorHAnsi" w:cstheme="minorBidi" w:eastAsiaTheme="minorHAnsi" w:hAnsiTheme="minorHAnsi"/>
        </w:rPr>
      </w:pPr>
      <w:r>
        <w:rPr>
          <w:rFonts w:asciiTheme="minorHAnsi" w:cstheme="minorBidi" w:eastAsiaTheme="minorHAnsi" w:hAnsiTheme="minorHAnsi"/>
        </w:rPr>
        <w:t>Le dépassement des 44 heures pour atteindre 46 heures</w:t>
      </w:r>
      <w:r w:rsidR="006701EA" w:rsidRPr="00344CAA">
        <w:rPr>
          <w:rFonts w:asciiTheme="minorHAnsi" w:cstheme="minorBidi" w:eastAsiaTheme="minorHAnsi" w:hAnsiTheme="minorHAnsi"/>
        </w:rPr>
        <w:t xml:space="preserve"> doi</w:t>
      </w:r>
      <w:r>
        <w:rPr>
          <w:rFonts w:asciiTheme="minorHAnsi" w:cstheme="minorBidi" w:eastAsiaTheme="minorHAnsi" w:hAnsiTheme="minorHAnsi"/>
        </w:rPr>
        <w:t xml:space="preserve">t </w:t>
      </w:r>
      <w:r w:rsidR="006701EA" w:rsidRPr="00344CAA">
        <w:rPr>
          <w:rFonts w:asciiTheme="minorHAnsi" w:cstheme="minorBidi" w:eastAsiaTheme="minorHAnsi" w:hAnsiTheme="minorHAnsi"/>
        </w:rPr>
        <w:t xml:space="preserve">être </w:t>
      </w:r>
      <w:r w:rsidR="006701EA" w:rsidRPr="00F27D31">
        <w:rPr>
          <w:rFonts w:asciiTheme="minorHAnsi" w:cstheme="minorBidi" w:eastAsiaTheme="minorHAnsi" w:hAnsiTheme="minorHAnsi"/>
        </w:rPr>
        <w:t>à la demande de la direction</w:t>
      </w:r>
      <w:r w:rsidR="00A72572">
        <w:rPr>
          <w:rFonts w:asciiTheme="minorHAnsi" w:cstheme="minorBidi" w:eastAsiaTheme="minorHAnsi" w:hAnsiTheme="minorHAnsi"/>
        </w:rPr>
        <w:t xml:space="preserve"> et avec le consentement du salarié. </w:t>
      </w:r>
      <w:r w:rsidRPr="00F27D31">
        <w:rPr>
          <w:rFonts w:asciiTheme="minorHAnsi" w:cstheme="minorBidi" w:eastAsiaTheme="minorHAnsi" w:hAnsiTheme="minorHAnsi"/>
        </w:rPr>
        <w:t xml:space="preserve"> </w:t>
      </w:r>
    </w:p>
    <w:p w14:paraId="399195FF" w14:textId="54347C14" w:rsidP="00F27D31" w:rsidR="006701EA" w:rsidRDefault="006701EA">
      <w:pPr>
        <w:pStyle w:val="Paragraphedeliste"/>
        <w:numPr>
          <w:ilvl w:val="0"/>
          <w:numId w:val="24"/>
        </w:numPr>
        <w:spacing w:after="120"/>
        <w:ind w:hanging="357" w:left="714"/>
        <w:contextualSpacing w:val="0"/>
        <w:jc w:val="both"/>
        <w:rPr>
          <w:rFonts w:asciiTheme="minorHAnsi" w:cstheme="minorBidi" w:eastAsiaTheme="minorHAnsi" w:hAnsiTheme="minorHAnsi"/>
        </w:rPr>
      </w:pPr>
      <w:r>
        <w:rPr>
          <w:rFonts w:asciiTheme="minorHAnsi" w:cstheme="minorBidi" w:eastAsiaTheme="minorHAnsi" w:hAnsiTheme="minorHAnsi"/>
        </w:rPr>
        <w:lastRenderedPageBreak/>
        <w:t>Il est interdit de prévoir d</w:t>
      </w:r>
      <w:r w:rsidRPr="004D69F3">
        <w:rPr>
          <w:rFonts w:asciiTheme="minorHAnsi" w:cstheme="minorBidi" w:eastAsiaTheme="minorHAnsi" w:hAnsiTheme="minorHAnsi"/>
        </w:rPr>
        <w:t xml:space="preserve">es </w:t>
      </w:r>
      <w:r w:rsidR="00F27D31">
        <w:rPr>
          <w:rFonts w:asciiTheme="minorHAnsi" w:cstheme="minorBidi" w:eastAsiaTheme="minorHAnsi" w:hAnsiTheme="minorHAnsi"/>
        </w:rPr>
        <w:t xml:space="preserve">semaines de 46 heures </w:t>
      </w:r>
      <w:r w:rsidRPr="004D69F3">
        <w:rPr>
          <w:rFonts w:asciiTheme="minorHAnsi" w:cstheme="minorBidi" w:eastAsiaTheme="minorHAnsi" w:hAnsiTheme="minorHAnsi"/>
        </w:rPr>
        <w:t xml:space="preserve">de travail effectif dans </w:t>
      </w:r>
      <w:r>
        <w:rPr>
          <w:rFonts w:asciiTheme="minorHAnsi" w:cstheme="minorBidi" w:eastAsiaTheme="minorHAnsi" w:hAnsiTheme="minorHAnsi"/>
        </w:rPr>
        <w:t>un roulement.</w:t>
      </w:r>
    </w:p>
    <w:p w14:paraId="7C88F0DD" w14:textId="62EA167F" w:rsidP="00F27D31" w:rsidR="00A72572" w:rsidRDefault="00A72572">
      <w:pPr>
        <w:pStyle w:val="Paragraphedeliste"/>
        <w:numPr>
          <w:ilvl w:val="0"/>
          <w:numId w:val="24"/>
        </w:numPr>
        <w:spacing w:after="120"/>
        <w:ind w:hanging="357" w:left="714"/>
        <w:contextualSpacing w:val="0"/>
        <w:jc w:val="both"/>
        <w:rPr>
          <w:rFonts w:asciiTheme="minorHAnsi" w:cstheme="minorBidi" w:eastAsiaTheme="minorHAnsi" w:hAnsiTheme="minorHAnsi"/>
        </w:rPr>
      </w:pPr>
      <w:r>
        <w:rPr>
          <w:rFonts w:asciiTheme="minorHAnsi" w:cstheme="minorBidi" w:eastAsiaTheme="minorHAnsi" w:hAnsiTheme="minorHAnsi"/>
        </w:rPr>
        <w:t xml:space="preserve">Une semaine de 46 heures est possible toutes les 4 semaines. </w:t>
      </w:r>
    </w:p>
    <w:p w14:paraId="68B45A00" w14:textId="34D23F75" w:rsidP="00F27D31" w:rsidR="006701EA" w:rsidRDefault="00F27D31" w:rsidRPr="00F27D31">
      <w:pPr>
        <w:pStyle w:val="Paragraphedeliste"/>
        <w:numPr>
          <w:ilvl w:val="0"/>
          <w:numId w:val="24"/>
        </w:numPr>
        <w:ind w:hanging="357" w:left="714"/>
        <w:contextualSpacing w:val="0"/>
        <w:jc w:val="both"/>
        <w:rPr>
          <w:rFonts w:asciiTheme="minorHAnsi" w:cstheme="minorBidi" w:eastAsiaTheme="minorHAnsi" w:hAnsiTheme="minorHAnsi"/>
        </w:rPr>
      </w:pPr>
      <w:r>
        <w:rPr>
          <w:rFonts w:asciiTheme="minorHAnsi" w:cstheme="minorBidi" w:eastAsiaTheme="minorHAnsi" w:hAnsiTheme="minorHAnsi"/>
        </w:rPr>
        <w:t>Le temps de repos hebdomadaire doit être respecté, à savoir</w:t>
      </w:r>
      <w:r w:rsidRPr="00F27D31">
        <w:rPr>
          <w:rFonts w:asciiTheme="minorHAnsi" w:cstheme="minorBidi" w:eastAsiaTheme="minorHAnsi" w:hAnsiTheme="minorHAnsi"/>
        </w:rPr>
        <w:t xml:space="preserve"> : </w:t>
      </w:r>
    </w:p>
    <w:p w14:paraId="59C4350B" w14:textId="196AF6E8" w:rsidP="00F27D31" w:rsidR="00F27D31" w:rsidRDefault="00F27D31">
      <w:pPr>
        <w:pStyle w:val="Paragraphedeliste"/>
        <w:numPr>
          <w:ilvl w:val="1"/>
          <w:numId w:val="24"/>
        </w:numPr>
        <w:contextualSpacing w:val="0"/>
        <w:jc w:val="both"/>
        <w:rPr>
          <w:rFonts w:asciiTheme="minorHAnsi" w:cstheme="minorBidi" w:eastAsiaTheme="minorHAnsi" w:hAnsiTheme="minorHAnsi"/>
        </w:rPr>
      </w:pPr>
      <w:r>
        <w:rPr>
          <w:rFonts w:asciiTheme="minorHAnsi" w:cstheme="minorBidi" w:eastAsiaTheme="minorHAnsi" w:hAnsiTheme="minorHAnsi"/>
        </w:rPr>
        <w:t xml:space="preserve">24 heures consécutives </w:t>
      </w:r>
      <w:r w:rsidR="00A72572">
        <w:rPr>
          <w:rFonts w:asciiTheme="minorHAnsi" w:cstheme="minorBidi" w:eastAsiaTheme="minorHAnsi" w:hAnsiTheme="minorHAnsi"/>
        </w:rPr>
        <w:t xml:space="preserve">au </w:t>
      </w:r>
      <w:r>
        <w:rPr>
          <w:rFonts w:asciiTheme="minorHAnsi" w:cstheme="minorBidi" w:eastAsiaTheme="minorHAnsi" w:hAnsiTheme="minorHAnsi"/>
        </w:rPr>
        <w:t>minimum par semaine civile</w:t>
      </w:r>
      <w:r w:rsidR="00A72572">
        <w:rPr>
          <w:rFonts w:asciiTheme="minorHAnsi" w:cstheme="minorBidi" w:eastAsiaTheme="minorHAnsi" w:hAnsiTheme="minorHAnsi"/>
        </w:rPr>
        <w:t xml:space="preserve"> et</w:t>
      </w:r>
      <w:r>
        <w:rPr>
          <w:rFonts w:asciiTheme="minorHAnsi" w:cstheme="minorBidi" w:eastAsiaTheme="minorHAnsi" w:hAnsiTheme="minorHAnsi"/>
        </w:rPr>
        <w:t xml:space="preserve"> 11 heures de repos quotidien,</w:t>
      </w:r>
    </w:p>
    <w:p w14:paraId="2754E5DE" w14:textId="7368D0D4" w:rsidP="00F27D31" w:rsidR="00F27D31" w:rsidRDefault="00F27D31">
      <w:pPr>
        <w:pStyle w:val="Paragraphedeliste"/>
        <w:numPr>
          <w:ilvl w:val="1"/>
          <w:numId w:val="24"/>
        </w:numPr>
        <w:contextualSpacing w:val="0"/>
        <w:jc w:val="both"/>
        <w:rPr>
          <w:rFonts w:asciiTheme="minorHAnsi" w:cstheme="minorBidi" w:eastAsiaTheme="minorHAnsi" w:hAnsiTheme="minorHAnsi"/>
        </w:rPr>
      </w:pPr>
      <w:r>
        <w:rPr>
          <w:rFonts w:asciiTheme="minorHAnsi" w:cstheme="minorBidi" w:eastAsiaTheme="minorHAnsi" w:hAnsiTheme="minorHAnsi"/>
        </w:rPr>
        <w:t>4 jours de repos dont au moins deux consécutifs dans le cadre de la quatorzaine.</w:t>
      </w:r>
    </w:p>
    <w:p w14:paraId="0B49DA48" w14:textId="05C6C5F3" w:rsidP="00F27D31" w:rsidR="00A62F34" w:rsidRDefault="00A62F34">
      <w:pPr>
        <w:spacing w:after="0" w:line="240" w:lineRule="auto"/>
        <w:jc w:val="both"/>
      </w:pPr>
    </w:p>
    <w:p w14:paraId="35A4A756" w14:textId="65335E45" w:rsidP="00F27D31" w:rsidR="00F27D31" w:rsidRDefault="00F27D31">
      <w:pPr>
        <w:spacing w:after="0" w:line="240" w:lineRule="auto"/>
        <w:jc w:val="both"/>
        <w:rPr>
          <w:rFonts w:cstheme="minorHAnsi"/>
        </w:rPr>
      </w:pPr>
    </w:p>
    <w:p w14:paraId="7EB45A80" w14:textId="77777777" w:rsidP="00F27D31" w:rsidR="00A72572" w:rsidRDefault="00A72572" w:rsidRPr="00532ADC">
      <w:pPr>
        <w:spacing w:after="0" w:line="240" w:lineRule="auto"/>
        <w:jc w:val="both"/>
        <w:rPr>
          <w:rFonts w:cstheme="minorHAnsi"/>
        </w:rPr>
      </w:pPr>
    </w:p>
    <w:p w14:paraId="4C3BCF99" w14:textId="2D980CB4" w:rsidP="00644C2F" w:rsidR="00A72572" w:rsidRDefault="00644C2F" w:rsidRPr="00532ADC">
      <w:pPr>
        <w:jc w:val="both"/>
        <w:rPr>
          <w:rFonts w:cstheme="minorHAnsi"/>
          <w:b/>
          <w:bCs/>
          <w:sz w:val="24"/>
          <w:szCs w:val="24"/>
        </w:rPr>
      </w:pPr>
      <w:r w:rsidRPr="00532ADC">
        <w:rPr>
          <w:rFonts w:cstheme="minorHAnsi"/>
          <w:b/>
          <w:bCs/>
          <w:sz w:val="24"/>
          <w:szCs w:val="24"/>
        </w:rPr>
        <w:t xml:space="preserve">Article 5 – Dispositions relatives à l’accord </w:t>
      </w:r>
    </w:p>
    <w:p w14:paraId="77C7EFEB" w14:textId="77777777" w:rsidP="003F7473" w:rsidR="003F7473" w:rsidRDefault="003F7473" w:rsidRPr="00532ADC">
      <w:pPr>
        <w:ind w:left="708"/>
        <w:jc w:val="both"/>
        <w:rPr>
          <w:rFonts w:cstheme="minorHAnsi"/>
        </w:rPr>
      </w:pPr>
      <w:r w:rsidRPr="00532ADC">
        <w:rPr>
          <w:rFonts w:cstheme="minorHAnsi"/>
        </w:rPr>
        <w:t>Article 5.1 – Durée</w:t>
      </w:r>
    </w:p>
    <w:p w14:paraId="4C4BFCC9" w14:textId="7E56B5D8" w:rsidP="611944B7" w:rsidR="00637C0C" w:rsidRDefault="00637C0C">
      <w:pPr>
        <w:jc w:val="both"/>
      </w:pPr>
      <w:r w:rsidRPr="611944B7">
        <w:t xml:space="preserve">Le présent accord </w:t>
      </w:r>
      <w:r w:rsidR="00F27D31" w:rsidRPr="611944B7">
        <w:t xml:space="preserve">est conclu pour une durée </w:t>
      </w:r>
      <w:r w:rsidR="34724A63" w:rsidRPr="611944B7">
        <w:t xml:space="preserve">déterminée de </w:t>
      </w:r>
      <w:r w:rsidR="00132441">
        <w:t>3</w:t>
      </w:r>
      <w:r w:rsidR="34724A63" w:rsidRPr="611944B7">
        <w:t xml:space="preserve"> an</w:t>
      </w:r>
      <w:r w:rsidR="00132441">
        <w:t>s</w:t>
      </w:r>
      <w:r w:rsidR="34724A63" w:rsidRPr="611944B7">
        <w:t xml:space="preserve">, à </w:t>
      </w:r>
      <w:r w:rsidR="1D124A7F" w:rsidRPr="611944B7">
        <w:t>compter</w:t>
      </w:r>
      <w:r w:rsidR="34724A63" w:rsidRPr="611944B7">
        <w:t xml:space="preserve"> du 1er janvier 202</w:t>
      </w:r>
      <w:r w:rsidR="004466B2">
        <w:t>4</w:t>
      </w:r>
      <w:r w:rsidR="34724A63" w:rsidRPr="611944B7">
        <w:t xml:space="preserve">. </w:t>
      </w:r>
      <w:r w:rsidR="00F27D31" w:rsidRPr="611944B7">
        <w:t xml:space="preserve"> </w:t>
      </w:r>
    </w:p>
    <w:p w14:paraId="7E748798" w14:textId="77777777" w:rsidP="00637C0C" w:rsidR="00A72572" w:rsidRDefault="00A72572" w:rsidRPr="00532ADC">
      <w:pPr>
        <w:jc w:val="both"/>
        <w:rPr>
          <w:rFonts w:cstheme="minorHAnsi"/>
        </w:rPr>
      </w:pPr>
    </w:p>
    <w:p w14:paraId="259484AC" w14:textId="5DDFFB61" w:rsidP="00D92BF4" w:rsidR="00D92BF4" w:rsidRDefault="00D92BF4" w:rsidRPr="00532ADC">
      <w:pPr>
        <w:ind w:left="708"/>
        <w:jc w:val="both"/>
        <w:rPr>
          <w:rFonts w:cstheme="minorHAnsi"/>
        </w:rPr>
      </w:pPr>
      <w:r w:rsidRPr="00532ADC">
        <w:rPr>
          <w:rFonts w:cstheme="minorHAnsi"/>
        </w:rPr>
        <w:t>Article 5.</w:t>
      </w:r>
      <w:r>
        <w:rPr>
          <w:rFonts w:cstheme="minorHAnsi"/>
        </w:rPr>
        <w:t>2</w:t>
      </w:r>
      <w:r w:rsidRPr="00532ADC">
        <w:rPr>
          <w:rFonts w:cstheme="minorHAnsi"/>
        </w:rPr>
        <w:t xml:space="preserve"> – </w:t>
      </w:r>
      <w:r>
        <w:rPr>
          <w:rFonts w:cstheme="minorHAnsi"/>
        </w:rPr>
        <w:t>Suivi de l’accord</w:t>
      </w:r>
    </w:p>
    <w:p w14:paraId="1A2D92F3" w14:textId="3A2407B9" w:rsidP="00D92BF4" w:rsidR="003F7473" w:rsidRDefault="00D92BF4">
      <w:pPr>
        <w:jc w:val="both"/>
        <w:rPr>
          <w:rFonts w:cstheme="minorHAnsi"/>
        </w:rPr>
      </w:pPr>
      <w:r>
        <w:rPr>
          <w:rFonts w:cstheme="minorHAnsi"/>
        </w:rPr>
        <w:t xml:space="preserve">Les parties signataires assureront le suivi de cet accord lors de chaque négociation annuelle sur </w:t>
      </w:r>
      <w:r w:rsidRPr="00532ADC">
        <w:rPr>
          <w:rFonts w:cstheme="minorHAnsi"/>
        </w:rPr>
        <w:t>la rémunération, les salaires effectifs, le temps de travail et le partage de la valeur ajoutée dans l'entreprise</w:t>
      </w:r>
      <w:r w:rsidR="00A72572">
        <w:rPr>
          <w:rFonts w:cstheme="minorHAnsi"/>
        </w:rPr>
        <w:t>.</w:t>
      </w:r>
    </w:p>
    <w:p w14:paraId="105165D6" w14:textId="77777777" w:rsidP="00D92BF4" w:rsidR="00A72572" w:rsidRDefault="00A72572" w:rsidRPr="00532ADC">
      <w:pPr>
        <w:jc w:val="both"/>
        <w:rPr>
          <w:rFonts w:cstheme="minorHAnsi"/>
        </w:rPr>
      </w:pPr>
    </w:p>
    <w:p w14:paraId="616B2547" w14:textId="77777777" w:rsidP="003F7473" w:rsidR="003F7473" w:rsidRDefault="003F7473" w:rsidRPr="00532ADC">
      <w:pPr>
        <w:ind w:left="708"/>
        <w:jc w:val="both"/>
        <w:rPr>
          <w:rFonts w:cstheme="minorHAnsi"/>
        </w:rPr>
      </w:pPr>
      <w:r w:rsidRPr="00532ADC">
        <w:rPr>
          <w:rFonts w:cstheme="minorHAnsi"/>
        </w:rPr>
        <w:t>Article 5.2 – Règlement des litiges</w:t>
      </w:r>
    </w:p>
    <w:p w14:paraId="66820D0D" w14:textId="1DBC6BE1" w:rsidP="00637C0C" w:rsidR="00637C0C" w:rsidRDefault="00637C0C">
      <w:pPr>
        <w:jc w:val="both"/>
        <w:rPr>
          <w:rFonts w:cstheme="minorHAnsi"/>
        </w:rPr>
      </w:pPr>
      <w:r w:rsidRPr="00532ADC">
        <w:rPr>
          <w:rFonts w:cstheme="minorHAnsi"/>
        </w:rPr>
        <w:t>Les litiges pouvant survenir à l’occasion de l’interprétation des dispositions du présent accord se régleront si possible à l’amiable après entente des parties. A défaut, le litige pourra être porté devant le Conseil des Prud’hommes d’Orléans.</w:t>
      </w:r>
    </w:p>
    <w:p w14:paraId="608365DC" w14:textId="77777777" w:rsidP="00637C0C" w:rsidR="00A72572" w:rsidRDefault="00A72572" w:rsidRPr="00532ADC">
      <w:pPr>
        <w:jc w:val="both"/>
        <w:rPr>
          <w:rFonts w:cstheme="minorHAnsi"/>
        </w:rPr>
      </w:pPr>
    </w:p>
    <w:p w14:paraId="579073AD" w14:textId="77777777" w:rsidP="003F7473" w:rsidR="003F7473" w:rsidRDefault="003F7473" w:rsidRPr="00532ADC">
      <w:pPr>
        <w:ind w:left="708"/>
        <w:jc w:val="both"/>
        <w:rPr>
          <w:rFonts w:cstheme="minorHAnsi"/>
        </w:rPr>
      </w:pPr>
      <w:r w:rsidRPr="00532ADC">
        <w:rPr>
          <w:rFonts w:cstheme="minorHAnsi"/>
        </w:rPr>
        <w:t>Article 5.3 – Révision</w:t>
      </w:r>
    </w:p>
    <w:p w14:paraId="5BB2A716" w14:textId="2BE7A1EF" w:rsidP="00637C0C" w:rsidR="00637C0C" w:rsidRDefault="00637C0C">
      <w:pPr>
        <w:jc w:val="both"/>
        <w:rPr>
          <w:rFonts w:cstheme="minorHAnsi"/>
        </w:rPr>
      </w:pPr>
      <w:r w:rsidRPr="00532ADC">
        <w:rPr>
          <w:rFonts w:cstheme="minorHAnsi"/>
        </w:rPr>
        <w:t xml:space="preserve">Conformément aux dispositions de l’article L. 2261-7 du Code du Travail, le présent accord pourra faire l’objet à tout moment d’une </w:t>
      </w:r>
      <w:r w:rsidR="0075471E" w:rsidRPr="00532ADC">
        <w:rPr>
          <w:rFonts w:cstheme="minorHAnsi"/>
        </w:rPr>
        <w:t xml:space="preserve">demande de </w:t>
      </w:r>
      <w:r w:rsidRPr="00532ADC">
        <w:rPr>
          <w:rFonts w:cstheme="minorHAnsi"/>
        </w:rPr>
        <w:t>révision par une ou plusieurs parties signataires. Toute modification du présent accord donnera lieu à l’établissement d’un avenant signé par une ou plusieurs parties signataires. Ce dernier sera soumis aux mêmes formalités de dépôt que celles donnant lieu à la signature du présent accord</w:t>
      </w:r>
      <w:r w:rsidR="0075471E" w:rsidRPr="00532ADC">
        <w:rPr>
          <w:rFonts w:cstheme="minorHAnsi"/>
        </w:rPr>
        <w:t>.</w:t>
      </w:r>
    </w:p>
    <w:p w14:paraId="01E1EBF0" w14:textId="77777777" w:rsidP="00637C0C" w:rsidR="00A72572" w:rsidRDefault="00A72572" w:rsidRPr="00532ADC">
      <w:pPr>
        <w:jc w:val="both"/>
        <w:rPr>
          <w:rFonts w:cstheme="minorHAnsi"/>
        </w:rPr>
      </w:pPr>
    </w:p>
    <w:p w14:paraId="552EF4FF" w14:textId="77777777" w:rsidP="003F7473" w:rsidR="003F7473" w:rsidRDefault="003F7473" w:rsidRPr="00532ADC">
      <w:pPr>
        <w:ind w:left="708"/>
        <w:jc w:val="both"/>
        <w:rPr>
          <w:rFonts w:cstheme="minorHAnsi"/>
        </w:rPr>
      </w:pPr>
      <w:r w:rsidRPr="00532ADC">
        <w:rPr>
          <w:rFonts w:cstheme="minorHAnsi"/>
        </w:rPr>
        <w:t>Article 5.4 – Dénonciation</w:t>
      </w:r>
    </w:p>
    <w:p w14:paraId="0579B4C8" w14:textId="77777777" w:rsidP="00637C0C" w:rsidR="00637C0C" w:rsidRDefault="00637C0C" w:rsidRPr="00532ADC">
      <w:pPr>
        <w:jc w:val="both"/>
        <w:rPr>
          <w:rFonts w:cstheme="minorHAnsi"/>
        </w:rPr>
      </w:pPr>
      <w:r w:rsidRPr="00532ADC">
        <w:rPr>
          <w:rFonts w:cstheme="minorHAnsi"/>
        </w:rPr>
        <w:t>Le présent accord pourra être dénoncé à tout moment par l’une ou l’autre des parties signataires sous réserve du respect d’un préavis de trois mois, conformément aux articles L. 2222-6 et L. 2261-9 et suivants du Code du Travail. La dénonciation est notifiée par courrier recommandé avec accusé de réception par son auteur aux signataires de l’accord et doit faire l’objet d’un dépôt, en application de l’article L. 2231-6 du Code du Travail.</w:t>
      </w:r>
    </w:p>
    <w:p w14:paraId="3AD30C17" w14:textId="071DC200" w:rsidP="00D92BF4" w:rsidR="00D92BF4" w:rsidRDefault="00D92BF4" w:rsidRPr="00532ADC">
      <w:pPr>
        <w:ind w:left="708"/>
        <w:jc w:val="both"/>
        <w:rPr>
          <w:rFonts w:cstheme="minorHAnsi"/>
        </w:rPr>
      </w:pPr>
      <w:r w:rsidRPr="00532ADC">
        <w:rPr>
          <w:rFonts w:cstheme="minorHAnsi"/>
        </w:rPr>
        <w:t>Article 5.</w:t>
      </w:r>
      <w:r>
        <w:rPr>
          <w:rFonts w:cstheme="minorHAnsi"/>
        </w:rPr>
        <w:t>5</w:t>
      </w:r>
      <w:r w:rsidRPr="00532ADC">
        <w:rPr>
          <w:rFonts w:cstheme="minorHAnsi"/>
        </w:rPr>
        <w:t xml:space="preserve"> – </w:t>
      </w:r>
      <w:r>
        <w:rPr>
          <w:rFonts w:cstheme="minorHAnsi"/>
        </w:rPr>
        <w:t>Agrément</w:t>
      </w:r>
    </w:p>
    <w:p w14:paraId="2918FD7A" w14:textId="7AA95BE2" w:rsidP="00D92BF4" w:rsidR="003F7473" w:rsidRDefault="00D92BF4" w:rsidRPr="00532ADC">
      <w:pPr>
        <w:jc w:val="both"/>
        <w:rPr>
          <w:rFonts w:cstheme="minorHAnsi"/>
        </w:rPr>
      </w:pPr>
      <w:r>
        <w:rPr>
          <w:rFonts w:cstheme="minorHAnsi"/>
        </w:rPr>
        <w:t xml:space="preserve">Le présent accord est présenté à l’agrément dans les conditions fixées à l’article L 314-6 du code de l’action sociale et des familles. </w:t>
      </w:r>
    </w:p>
    <w:p w14:paraId="3EC0FA3A" w14:textId="77777777" w:rsidP="003F7473" w:rsidR="003F7473" w:rsidRDefault="003F7473" w:rsidRPr="00532ADC">
      <w:pPr>
        <w:ind w:left="708"/>
        <w:jc w:val="both"/>
        <w:rPr>
          <w:rFonts w:cstheme="minorHAnsi"/>
        </w:rPr>
      </w:pPr>
      <w:r w:rsidRPr="00532ADC">
        <w:rPr>
          <w:rFonts w:cstheme="minorHAnsi"/>
        </w:rPr>
        <w:t>Article 5.5 – Publicité et dépôt</w:t>
      </w:r>
    </w:p>
    <w:p w14:paraId="0C4C52CC" w14:textId="66E726E3" w:rsidP="00637C0C" w:rsidR="00637C0C" w:rsidRDefault="00637C0C" w:rsidRPr="00532ADC">
      <w:pPr>
        <w:jc w:val="both"/>
        <w:rPr>
          <w:rFonts w:cstheme="minorHAnsi"/>
        </w:rPr>
      </w:pPr>
      <w:r w:rsidRPr="00532ADC">
        <w:rPr>
          <w:rFonts w:cstheme="minorHAnsi"/>
        </w:rPr>
        <w:lastRenderedPageBreak/>
        <w:t>En application des articles L.2231-6 et D.2231-2 et suivants du code du travail, un exemplaire original sera remis au secrétariat du greffe du Conseil des Prud’hommes.</w:t>
      </w:r>
    </w:p>
    <w:p w14:paraId="671119C6" w14:textId="77777777" w:rsidP="00637C0C" w:rsidR="00637C0C" w:rsidRDefault="00637C0C" w:rsidRPr="00532ADC">
      <w:pPr>
        <w:jc w:val="both"/>
        <w:rPr>
          <w:rFonts w:cstheme="minorHAnsi"/>
        </w:rPr>
      </w:pPr>
      <w:r w:rsidRPr="00532ADC">
        <w:rPr>
          <w:rFonts w:cstheme="minorHAnsi"/>
        </w:rPr>
        <w:t xml:space="preserve">En outre, l’accord sera déposé, dans sa version publiable, sur le site internet dédié : </w:t>
      </w:r>
      <w:hyperlink r:id="rId11" w:history="1">
        <w:r w:rsidRPr="00532ADC">
          <w:rPr>
            <w:rFonts w:cstheme="minorHAnsi"/>
          </w:rPr>
          <w:t>www.teleaccords.travail-emploi.gouv.fr</w:t>
        </w:r>
      </w:hyperlink>
      <w:r w:rsidRPr="00532ADC">
        <w:rPr>
          <w:rFonts w:cstheme="minorHAnsi"/>
        </w:rPr>
        <w:t xml:space="preserve">. </w:t>
      </w:r>
    </w:p>
    <w:p w14:paraId="1616AD94" w14:textId="77777777" w:rsidP="00637C0C" w:rsidR="00637C0C" w:rsidRDefault="00637C0C" w:rsidRPr="00532ADC">
      <w:pPr>
        <w:jc w:val="both"/>
        <w:rPr>
          <w:rFonts w:cstheme="minorHAnsi"/>
        </w:rPr>
      </w:pPr>
      <w:r w:rsidRPr="00532ADC">
        <w:rPr>
          <w:rFonts w:cstheme="minorHAnsi"/>
        </w:rPr>
        <w:t xml:space="preserve">Il sera également diffusé sur le site Ehpad Raymond Poulin, au lieu d’affichage habituel. </w:t>
      </w:r>
    </w:p>
    <w:p w14:paraId="7F0DC8C6" w14:textId="77777777" w:rsidP="00C93BB0" w:rsidR="00637C0C" w:rsidRDefault="00637C0C" w:rsidRPr="00532ADC">
      <w:pPr>
        <w:jc w:val="both"/>
        <w:rPr>
          <w:rFonts w:cstheme="minorHAnsi"/>
        </w:rPr>
      </w:pPr>
    </w:p>
    <w:p w14:paraId="4EDC551B" w14:textId="77777777" w:rsidP="00C93BB0" w:rsidR="00C93BB0" w:rsidRDefault="00C93BB0" w:rsidRPr="00532ADC">
      <w:pPr>
        <w:jc w:val="both"/>
        <w:rPr>
          <w:rFonts w:cstheme="minorHAnsi"/>
        </w:rPr>
      </w:pPr>
      <w:r w:rsidRPr="00532ADC">
        <w:rPr>
          <w:rFonts w:cstheme="minorHAnsi"/>
        </w:rPr>
        <w:t xml:space="preserve">Le présent accord est fait </w:t>
      </w:r>
      <w:r w:rsidR="0075471E" w:rsidRPr="00532ADC">
        <w:rPr>
          <w:rFonts w:cstheme="minorHAnsi"/>
        </w:rPr>
        <w:t xml:space="preserve">au minimum </w:t>
      </w:r>
      <w:r w:rsidRPr="00532ADC">
        <w:rPr>
          <w:rFonts w:cstheme="minorHAnsi"/>
        </w:rPr>
        <w:t xml:space="preserve">en autant d’exemplaires </w:t>
      </w:r>
      <w:r w:rsidR="00637C0C" w:rsidRPr="00532ADC">
        <w:rPr>
          <w:rFonts w:cstheme="minorHAnsi"/>
        </w:rPr>
        <w:t xml:space="preserve">originaux </w:t>
      </w:r>
      <w:r w:rsidRPr="00532ADC">
        <w:rPr>
          <w:rFonts w:cstheme="minorHAnsi"/>
        </w:rPr>
        <w:t xml:space="preserve">que de parties signataires. Un exemplaire est remis à chacune d’elle. </w:t>
      </w:r>
    </w:p>
    <w:p w14:paraId="75B9CC57" w14:textId="7AA43030" w:rsidP="00407BEA" w:rsidR="00023B99" w:rsidRDefault="00407BEA" w:rsidRPr="00532ADC">
      <w:pPr>
        <w:rPr>
          <w:rFonts w:cstheme="minorHAnsi"/>
        </w:rPr>
      </w:pPr>
      <w:r w:rsidRPr="00532ADC">
        <w:rPr>
          <w:rFonts w:cstheme="minorHAnsi"/>
        </w:rPr>
        <w:t>Fait en</w:t>
      </w:r>
      <w:r w:rsidR="007C700C">
        <w:rPr>
          <w:rFonts w:cstheme="minorHAnsi"/>
        </w:rPr>
        <w:t xml:space="preserve"> 3</w:t>
      </w:r>
      <w:r w:rsidR="002D4AED">
        <w:rPr>
          <w:rFonts w:cstheme="minorHAnsi"/>
        </w:rPr>
        <w:t xml:space="preserve"> </w:t>
      </w:r>
      <w:r w:rsidRPr="00532ADC">
        <w:rPr>
          <w:rFonts w:cstheme="minorHAnsi"/>
        </w:rPr>
        <w:t xml:space="preserve">exemplaires à </w:t>
      </w:r>
      <w:r w:rsidR="007C700C">
        <w:rPr>
          <w:rFonts w:cstheme="minorHAnsi"/>
        </w:rPr>
        <w:t>Saint Jean de la Ruelle</w:t>
      </w:r>
      <w:r w:rsidRPr="00532ADC">
        <w:rPr>
          <w:rFonts w:cstheme="minorHAnsi"/>
        </w:rPr>
        <w:t xml:space="preserve"> </w:t>
      </w:r>
    </w:p>
    <w:p w14:paraId="73E11625" w14:textId="77777777" w:rsidP="00407BEA" w:rsidR="00407BEA" w:rsidRDefault="00407BEA" w:rsidRPr="00532ADC">
      <w:pPr>
        <w:rPr>
          <w:rFonts w:cstheme="minorHAnsi"/>
        </w:rPr>
      </w:pPr>
      <w:r w:rsidRPr="00532ADC">
        <w:rPr>
          <w:rFonts w:cstheme="minorHAnsi"/>
        </w:rPr>
        <w:t xml:space="preserve">Le .......... / ........ / ...................... </w:t>
      </w:r>
    </w:p>
    <w:p w14:paraId="1D1B830D" w14:textId="77777777" w:rsidP="00023B99" w:rsidR="00637C0C" w:rsidRDefault="00637C0C" w:rsidRPr="00532ADC">
      <w:pPr>
        <w:rPr>
          <w:rFonts w:cstheme="minorHAnsi"/>
        </w:rPr>
      </w:pPr>
    </w:p>
    <w:p w14:paraId="437F5C12" w14:textId="14C778E4" w:rsidP="00023B99" w:rsidR="00023B99" w:rsidRDefault="00023B99" w:rsidRPr="00532ADC">
      <w:pPr>
        <w:rPr>
          <w:rFonts w:cstheme="minorHAnsi"/>
        </w:rPr>
      </w:pPr>
      <w:r w:rsidRPr="00532ADC">
        <w:rPr>
          <w:rFonts w:cstheme="minorHAnsi"/>
        </w:rPr>
        <w:t>Pour les membres signataires :</w:t>
      </w:r>
      <w:r w:rsidRPr="00532ADC">
        <w:rPr>
          <w:rFonts w:cstheme="minorHAnsi"/>
        </w:rPr>
        <w:tab/>
      </w:r>
      <w:r w:rsidRPr="00532ADC">
        <w:rPr>
          <w:rFonts w:cstheme="minorHAnsi"/>
        </w:rPr>
        <w:tab/>
      </w:r>
      <w:r w:rsidR="00532ADC">
        <w:rPr>
          <w:rFonts w:cstheme="minorHAnsi"/>
        </w:rPr>
        <w:tab/>
      </w:r>
      <w:r w:rsidRPr="00532ADC">
        <w:rPr>
          <w:rFonts w:cstheme="minorHAnsi"/>
        </w:rPr>
        <w:tab/>
        <w:t xml:space="preserve">Pour l’employeur : </w:t>
      </w:r>
    </w:p>
    <w:p w14:paraId="6649ABDE" w14:textId="147FFB45" w:rsidP="002E1CF4" w:rsidR="00AD1080" w:rsidRDefault="00532ADC" w:rsidRPr="00532ADC">
      <w:pPr>
        <w:spacing w:before="240"/>
        <w:rPr>
          <w:rFonts w:cstheme="minorHAnsi"/>
        </w:rPr>
      </w:pPr>
      <w:r>
        <w:rPr>
          <w:rFonts w:cstheme="minorHAnsi"/>
        </w:rPr>
        <w:tab/>
      </w:r>
      <w:r>
        <w:rPr>
          <w:rFonts w:cstheme="minorHAnsi"/>
        </w:rPr>
        <w:tab/>
      </w:r>
      <w:r>
        <w:rPr>
          <w:rFonts w:cstheme="minorHAnsi"/>
        </w:rPr>
        <w:tab/>
      </w:r>
      <w:r>
        <w:rPr>
          <w:rFonts w:cstheme="minorHAnsi"/>
        </w:rPr>
        <w:tab/>
      </w:r>
    </w:p>
    <w:sectPr w:rsidR="00AD1080" w:rsidRPr="00532ADC" w:rsidSect="00A82D36">
      <w:footerReference r:id="rId12" w:type="even"/>
      <w:footerReference r:id="rId13" w:type="default"/>
      <w:headerReference r:id="rId14" w:type="first"/>
      <w:footerReference r:id="rId15" w:type="first"/>
      <w:pgSz w:code="9" w:h="16838" w:w="11906"/>
      <w:pgMar w:bottom="1134" w:footer="709" w:gutter="0" w:header="709" w:left="1134" w:right="991" w:top="113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749212" w14:textId="77777777" w:rsidR="00CD1C55" w:rsidRDefault="00CD1C55" w:rsidP="001235F2">
      <w:pPr>
        <w:spacing w:after="0" w:line="240" w:lineRule="auto"/>
      </w:pPr>
      <w:r>
        <w:separator/>
      </w:r>
    </w:p>
  </w:endnote>
  <w:endnote w:type="continuationSeparator" w:id="0">
    <w:p w14:paraId="46390BAA" w14:textId="77777777" w:rsidR="00CD1C55" w:rsidRDefault="00CD1C55" w:rsidP="001235F2">
      <w:pPr>
        <w:spacing w:after="0" w:line="240" w:lineRule="auto"/>
      </w:pPr>
      <w:r>
        <w:continuationSeparator/>
      </w:r>
    </w:p>
  </w:endnote>
  <w:endnote w:type="continuationNotice" w:id="1">
    <w:p w14:paraId="7725AC8B" w14:textId="77777777" w:rsidR="008A775B" w:rsidRDefault="008A77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gentOutlineDB">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B299429" w14:textId="750A64F5" w:rsidP="00213F79" w:rsidR="00E778E2" w:rsidRDefault="00C37C94">
    <w:pPr>
      <w:pStyle w:val="Pieddepage"/>
      <w:framePr w:hAnchor="margin" w:vAnchor="text" w:wrap="around" w:xAlign="right" w:y="1"/>
      <w:rPr>
        <w:rStyle w:val="Numrodepage"/>
      </w:rPr>
    </w:pPr>
    <w:r>
      <w:rPr>
        <w:rStyle w:val="Numrodepage"/>
      </w:rPr>
      <w:fldChar w:fldCharType="begin"/>
    </w:r>
    <w:r w:rsidR="004E50DC">
      <w:rPr>
        <w:rStyle w:val="Numrodepage"/>
      </w:rPr>
      <w:instrText xml:space="preserve">PAGE  </w:instrText>
    </w:r>
    <w:r>
      <w:rPr>
        <w:rStyle w:val="Numrodepage"/>
      </w:rPr>
      <w:fldChar w:fldCharType="separate"/>
    </w:r>
    <w:r w:rsidR="009D5206">
      <w:rPr>
        <w:rStyle w:val="Numrodepage"/>
        <w:noProof/>
      </w:rPr>
      <w:t>3</w:t>
    </w:r>
    <w:r>
      <w:rPr>
        <w:rStyle w:val="Numrodepage"/>
      </w:rPr>
      <w:fldChar w:fldCharType="end"/>
    </w:r>
  </w:p>
  <w:p w14:paraId="7525AA9B" w14:textId="77777777" w:rsidP="00AE1821" w:rsidR="00E778E2" w:rsidRDefault="00E778E2">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sdt>
    <w:sdtPr>
      <w:rPr>
        <w:rFonts w:ascii="Arial" w:cs="Arial" w:hAnsi="Arial"/>
        <w:color w:themeColor="text2" w:val="1F497D"/>
        <w:sz w:val="20"/>
      </w:rPr>
      <w:id w:val="-735550754"/>
      <w:docPartObj>
        <w:docPartGallery w:val="Page Numbers (Bottom of Page)"/>
        <w:docPartUnique/>
      </w:docPartObj>
    </w:sdtPr>
    <w:sdtEndPr>
      <w:rPr>
        <w:szCs w:val="20"/>
      </w:rPr>
    </w:sdtEndPr>
    <w:sdtContent>
      <w:sdt>
        <w:sdtPr>
          <w:rPr>
            <w:rFonts w:ascii="Arial" w:cs="Arial" w:hAnsi="Arial"/>
            <w:color w:themeColor="text2" w:val="1F497D"/>
            <w:sz w:val="20"/>
          </w:rPr>
          <w:id w:val="1172149436"/>
          <w:docPartObj>
            <w:docPartGallery w:val="Page Numbers (Top of Page)"/>
            <w:docPartUnique/>
          </w:docPartObj>
        </w:sdtPr>
        <w:sdtEndPr>
          <w:rPr>
            <w:i/>
            <w:color w:val="auto"/>
            <w:szCs w:val="20"/>
          </w:rPr>
        </w:sdtEndPr>
        <w:sdtContent>
          <w:p w14:paraId="72F20DB0" w14:textId="6FF6CED5" w:rsidP="00023B99" w:rsidR="00023B99" w:rsidRDefault="005F1E6C">
            <w:pPr>
              <w:pStyle w:val="Pieddepage"/>
              <w:rPr>
                <w:rFonts w:ascii="Arial" w:cs="Arial" w:hAnsi="Arial"/>
                <w:color w:themeColor="text2" w:val="1F497D"/>
              </w:rPr>
            </w:pPr>
            <w:r>
              <w:rPr>
                <w:rFonts w:ascii="Arial" w:cs="Arial" w:hAnsi="Arial"/>
                <w:noProof/>
                <w:color w:themeColor="text2" w:val="1F497D"/>
              </w:rPr>
              <mc:AlternateContent>
                <mc:Choice Requires="wps">
                  <w:drawing>
                    <wp:anchor allowOverlap="1" behindDoc="0" distB="0" distL="114300" distR="114300" distT="0" layoutInCell="1" locked="0" relativeHeight="251658241" simplePos="0" wp14:anchorId="5B380E57" wp14:editId="6633E576">
                      <wp:simplePos x="0" y="0"/>
                      <wp:positionH relativeFrom="column">
                        <wp:posOffset>-13970</wp:posOffset>
                      </wp:positionH>
                      <wp:positionV relativeFrom="paragraph">
                        <wp:posOffset>75565</wp:posOffset>
                      </wp:positionV>
                      <wp:extent cx="6172200" cy="635"/>
                      <wp:effectExtent b="18415" l="0" r="0" t="0"/>
                      <wp:wrapNone/>
                      <wp:docPr id="3" name="Connecteur droit avec flèch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straightConnector1">
                                <a:avLst/>
                              </a:prstGeom>
                              <a:noFill/>
                              <a:ln w="25400">
                                <a:solidFill>
                                  <a:schemeClr val="accent2">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coordsize="21600,21600" filled="f" id="_x0000_t32" o:oned="t" o:spt="32" path="m,l21600,21600e" w14:anchorId="6DDD5542">
                      <v:path arrowok="t" fillok="f" o:connecttype="none"/>
                      <o:lock shapetype="t" v:ext="edit"/>
                    </v:shapetype>
                    <v:shape id="Connecteur droit avec flèch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pvGG2AEAAJMDAAAOAAAAZHJzL2Uyb0RvYy54bWysU8Fu2zAMvQ/YPwi6L7azJR2MOD2k6y7d FqDdBzCSbAuTREFS4uTvRylp1q23YhdBJMXHx0dqdXu0hh1UiBpdx5tZzZlyAqV2Q8d/Pt1/+MxZ TOAkGHSq4ycV+e36/bvV5Fs1xxGNVIERiIvt5Ds+puTbqopiVBbiDL1yFOwxWEhkhqGSASZCt6aa 1/WymjBIH1CoGMl7dw7ydcHveyXSj76PKjHTceKWyhnKuctntV5BOwTwoxYXGvAGFha0o6JXqDtI wPZBv4KyWgSM2KeZQFth32uhSg/UTVP/083jCF6VXkic6K8yxf8HK74fNm4bMnVxdI/+AcWvyBxu RnCDKgSeTp4G12SpqsnH9pqSjei3ge2mbyjpDewTFhWOfbAZkvpjxyL26Sq2OiYmyLlsbuY0Qc4E xZYfFwUf2udUH2L6qtCyfOl4TAH0MKYNOkdDxdCUQnB4iCkTg/Y5Idd1eK+NKbM1jk0dny8+Uakc imi0zNFi5DVTGxPYAWhBQAjl0ry8M3tLTZ39N4uass9we0sLdXYXF1Uuy5pRCo+/CgTcO1kSRwXy y+WeQJvznbKNu+iapcx7G9sdytM25LayRZMvwJctzav10i6v/vyl9W8AAAD//wMAUEsDBBQABgAI AAAAIQDixJ7o2wAAAAgBAAAPAAAAZHJzL2Rvd25yZXYueG1sTI/BTsMwEETvSPyDtUjcWjs+tCTE qSoQ4kah8AFubOKo8Tqy3dbw9SwnOO7MaPZNuyl+Ymcb0xhQQbUUwCz2wYw4KPh4f1rcAUtZo9FT QKvgyybYdNdXrW5MuOCbPe/zwKgEU6MVuJznhvPUO+t1WobZInmfIXqd6YwDN1FfqNxPXAqx4l6P SB+cnu2Ds/1xf/IKktyV9c7Xa4xellfx8uieq2+lbm/K9h5YtiX/heEXn9ChI6ZDOKFJbFKwkJKS pFc1MPLrVU1TDiRIAbxr+f8B3Q8AAAD//wMAUEsBAi0AFAAGAAgAAAAhALaDOJL+AAAA4QEAABMA AAAAAAAAAAAAAAAAAAAAAFtDb250ZW50X1R5cGVzXS54bWxQSwECLQAUAAYACAAAACEAOP0h/9YA AACUAQAACwAAAAAAAAAAAAAAAAAvAQAAX3JlbHMvLnJlbHNQSwECLQAUAAYACAAAACEA1qbxhtgB AACTAwAADgAAAAAAAAAAAAAAAAAuAgAAZHJzL2Uyb0RvYy54bWxQSwECLQAUAAYACAAAACEA4sSe 6NsAAAAIAQAADwAAAAAAAAAAAAAAAAAyBAAAZHJzL2Rvd25yZXYueG1sUEsFBgAAAAAEAAQA8wAA ADoFAAAAAA== " o:spid="_x0000_s1026" strokecolor="#943634 [2405]" strokeweight="2pt" style="position:absolute;margin-left:-1.1pt;margin-top:5.95pt;width:486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type="#_x0000_t32"/>
                  </w:pict>
                </mc:Fallback>
              </mc:AlternateContent>
            </w:r>
          </w:p>
          <w:p w14:paraId="4B0407FB" w14:textId="77777777" w:rsidP="00023B99" w:rsidR="00E778E2" w:rsidRDefault="00023B99" w:rsidRPr="00023B99">
            <w:pPr>
              <w:pStyle w:val="Pieddepage"/>
              <w:rPr>
                <w:rFonts w:ascii="Arial" w:cs="Arial" w:hAnsi="Arial"/>
                <w:color w:themeColor="text2" w:val="1F497D"/>
                <w:sz w:val="20"/>
                <w:szCs w:val="20"/>
              </w:rPr>
            </w:pPr>
            <w:r w:rsidRPr="00443CA3">
              <w:rPr>
                <w:rFonts w:ascii="Arial" w:cs="Arial" w:hAnsi="Arial"/>
                <w:i/>
                <w:sz w:val="20"/>
                <w:szCs w:val="20"/>
              </w:rPr>
              <w:t>EHPAD Raymond Poulin</w:t>
            </w:r>
            <w:r w:rsidRPr="00443CA3">
              <w:rPr>
                <w:rFonts w:ascii="Arial" w:cs="Arial" w:hAnsi="Arial"/>
                <w:sz w:val="20"/>
                <w:szCs w:val="20"/>
              </w:rPr>
              <w:tab/>
            </w:r>
            <w:r w:rsidRPr="00443CA3">
              <w:rPr>
                <w:rFonts w:ascii="Arial" w:cs="Arial" w:hAnsi="Arial"/>
                <w:sz w:val="20"/>
                <w:szCs w:val="20"/>
              </w:rPr>
              <w:tab/>
            </w:r>
            <w:r w:rsidRPr="00443CA3">
              <w:rPr>
                <w:rFonts w:ascii="Arial" w:cs="Arial" w:hAnsi="Arial"/>
                <w:i/>
                <w:sz w:val="20"/>
                <w:szCs w:val="20"/>
              </w:rPr>
              <w:t xml:space="preserve">Page </w:t>
            </w:r>
            <w:r w:rsidR="00C37C94" w:rsidRPr="00443CA3">
              <w:rPr>
                <w:rFonts w:ascii="Arial" w:cs="Arial" w:hAnsi="Arial"/>
                <w:b/>
                <w:i/>
                <w:sz w:val="20"/>
                <w:szCs w:val="20"/>
              </w:rPr>
              <w:fldChar w:fldCharType="begin"/>
            </w:r>
            <w:r w:rsidRPr="00443CA3">
              <w:rPr>
                <w:rFonts w:ascii="Arial" w:cs="Arial" w:hAnsi="Arial"/>
                <w:b/>
                <w:i/>
                <w:sz w:val="20"/>
                <w:szCs w:val="20"/>
              </w:rPr>
              <w:instrText>PAGE</w:instrText>
            </w:r>
            <w:r w:rsidR="00C37C94" w:rsidRPr="00443CA3">
              <w:rPr>
                <w:rFonts w:ascii="Arial" w:cs="Arial" w:hAnsi="Arial"/>
                <w:b/>
                <w:i/>
                <w:sz w:val="20"/>
                <w:szCs w:val="20"/>
              </w:rPr>
              <w:fldChar w:fldCharType="separate"/>
            </w:r>
            <w:r w:rsidR="0075471E">
              <w:rPr>
                <w:rFonts w:ascii="Arial" w:cs="Arial" w:hAnsi="Arial"/>
                <w:b/>
                <w:i/>
                <w:noProof/>
                <w:sz w:val="20"/>
                <w:szCs w:val="20"/>
              </w:rPr>
              <w:t>7</w:t>
            </w:r>
            <w:r w:rsidR="00C37C94" w:rsidRPr="00443CA3">
              <w:rPr>
                <w:rFonts w:ascii="Arial" w:cs="Arial" w:hAnsi="Arial"/>
                <w:b/>
                <w:i/>
                <w:sz w:val="20"/>
                <w:szCs w:val="20"/>
              </w:rPr>
              <w:fldChar w:fldCharType="end"/>
            </w:r>
            <w:r w:rsidRPr="00443CA3">
              <w:rPr>
                <w:rFonts w:ascii="Arial" w:cs="Arial" w:hAnsi="Arial"/>
                <w:i/>
                <w:sz w:val="20"/>
                <w:szCs w:val="20"/>
              </w:rPr>
              <w:t xml:space="preserve"> sur </w:t>
            </w:r>
            <w:r w:rsidR="00C37C94" w:rsidRPr="00443CA3">
              <w:rPr>
                <w:rFonts w:ascii="Arial" w:cs="Arial" w:hAnsi="Arial"/>
                <w:b/>
                <w:i/>
                <w:sz w:val="20"/>
                <w:szCs w:val="20"/>
              </w:rPr>
              <w:fldChar w:fldCharType="begin"/>
            </w:r>
            <w:r w:rsidRPr="00443CA3">
              <w:rPr>
                <w:rFonts w:ascii="Arial" w:cs="Arial" w:hAnsi="Arial"/>
                <w:b/>
                <w:i/>
                <w:sz w:val="20"/>
                <w:szCs w:val="20"/>
              </w:rPr>
              <w:instrText>NUMPAGES</w:instrText>
            </w:r>
            <w:r w:rsidR="00C37C94" w:rsidRPr="00443CA3">
              <w:rPr>
                <w:rFonts w:ascii="Arial" w:cs="Arial" w:hAnsi="Arial"/>
                <w:b/>
                <w:i/>
                <w:sz w:val="20"/>
                <w:szCs w:val="20"/>
              </w:rPr>
              <w:fldChar w:fldCharType="separate"/>
            </w:r>
            <w:r w:rsidR="0075471E">
              <w:rPr>
                <w:rFonts w:ascii="Arial" w:cs="Arial" w:hAnsi="Arial"/>
                <w:b/>
                <w:i/>
                <w:noProof/>
                <w:sz w:val="20"/>
                <w:szCs w:val="20"/>
              </w:rPr>
              <w:t>7</w:t>
            </w:r>
            <w:r w:rsidR="00C37C94" w:rsidRPr="00443CA3">
              <w:rPr>
                <w:rFonts w:ascii="Arial" w:cs="Arial" w:hAnsi="Arial"/>
                <w:b/>
                <w:i/>
                <w:sz w:val="20"/>
                <w:szCs w:val="20"/>
              </w:rPr>
              <w:fldChar w:fldCharType="end"/>
            </w:r>
          </w:p>
        </w:sdtContent>
      </w:sdt>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B7CDABB" w14:textId="27B49339" w:rsidP="00D91989" w:rsidR="00D91989" w:rsidRDefault="005F1E6C">
    <w:pPr>
      <w:pStyle w:val="Pieddepage"/>
      <w:rPr>
        <w:rFonts w:ascii="Arial" w:cs="Arial" w:hAnsi="Arial"/>
        <w:color w:themeColor="text2" w:val="1F497D"/>
      </w:rPr>
    </w:pPr>
    <w:r>
      <w:rPr>
        <w:rFonts w:ascii="Arial" w:cs="Arial" w:hAnsi="Arial"/>
        <w:noProof/>
        <w:color w:themeColor="text2" w:val="1F497D"/>
      </w:rPr>
      <mc:AlternateContent>
        <mc:Choice Requires="wps">
          <w:drawing>
            <wp:anchor allowOverlap="1" behindDoc="0" distB="0" distL="114300" distR="114300" distT="0" layoutInCell="1" locked="0" relativeHeight="251658240" simplePos="0" wp14:anchorId="6E768811" wp14:editId="50F0247C">
              <wp:simplePos x="0" y="0"/>
              <wp:positionH relativeFrom="column">
                <wp:posOffset>-13970</wp:posOffset>
              </wp:positionH>
              <wp:positionV relativeFrom="paragraph">
                <wp:posOffset>75565</wp:posOffset>
              </wp:positionV>
              <wp:extent cx="6172200" cy="635"/>
              <wp:effectExtent b="18415" l="0" r="0" t="0"/>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straightConnector1">
                        <a:avLst/>
                      </a:prstGeom>
                      <a:noFill/>
                      <a:ln w="25400">
                        <a:solidFill>
                          <a:schemeClr val="accent2">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coordsize="21600,21600" filled="f" id="_x0000_t32" o:oned="t" o:spt="32" path="m,l21600,21600e" w14:anchorId="32680032">
              <v:path arrowok="t" fillok="f" o:connecttype="none"/>
              <o:lock shapetype="t" v:ext="edit"/>
            </v:shapetype>
            <v:shape id="Connecteur droit avec flèch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pvGG2AEAAJMDAAAOAAAAZHJzL2Uyb0RvYy54bWysU8Fu2zAMvQ/YPwi6L7azJR2MOD2k6y7d FqDdBzCSbAuTREFS4uTvRylp1q23YhdBJMXHx0dqdXu0hh1UiBpdx5tZzZlyAqV2Q8d/Pt1/+MxZ TOAkGHSq4ycV+e36/bvV5Fs1xxGNVIERiIvt5Ds+puTbqopiVBbiDL1yFOwxWEhkhqGSASZCt6aa 1/WymjBIH1CoGMl7dw7ydcHveyXSj76PKjHTceKWyhnKuctntV5BOwTwoxYXGvAGFha0o6JXqDtI wPZBv4KyWgSM2KeZQFth32uhSg/UTVP/083jCF6VXkic6K8yxf8HK74fNm4bMnVxdI/+AcWvyBxu RnCDKgSeTp4G12SpqsnH9pqSjei3ge2mbyjpDewTFhWOfbAZkvpjxyL26Sq2OiYmyLlsbuY0Qc4E xZYfFwUf2udUH2L6qtCyfOl4TAH0MKYNOkdDxdCUQnB4iCkTg/Y5Idd1eK+NKbM1jk0dny8+Uakc imi0zNFi5DVTGxPYAWhBQAjl0ry8M3tLTZ39N4uass9we0sLdXYXF1Uuy5pRCo+/CgTcO1kSRwXy y+WeQJvznbKNu+iapcx7G9sdytM25LayRZMvwJctzav10i6v/vyl9W8AAAD//wMAUEsDBBQABgAI AAAAIQDixJ7o2wAAAAgBAAAPAAAAZHJzL2Rvd25yZXYueG1sTI/BTsMwEETvSPyDtUjcWjs+tCTE qSoQ4kah8AFubOKo8Tqy3dbw9SwnOO7MaPZNuyl+Ymcb0xhQQbUUwCz2wYw4KPh4f1rcAUtZo9FT QKvgyybYdNdXrW5MuOCbPe/zwKgEU6MVuJznhvPUO+t1WobZInmfIXqd6YwDN1FfqNxPXAqx4l6P SB+cnu2Ds/1xf/IKktyV9c7Xa4xellfx8uieq2+lbm/K9h5YtiX/heEXn9ChI6ZDOKFJbFKwkJKS pFc1MPLrVU1TDiRIAbxr+f8B3Q8AAAD//wMAUEsBAi0AFAAGAAgAAAAhALaDOJL+AAAA4QEAABMA AAAAAAAAAAAAAAAAAAAAAFtDb250ZW50X1R5cGVzXS54bWxQSwECLQAUAAYACAAAACEAOP0h/9YA AACUAQAACwAAAAAAAAAAAAAAAAAvAQAAX3JlbHMvLnJlbHNQSwECLQAUAAYACAAAACEA1qbxhtgB AACTAwAADgAAAAAAAAAAAAAAAAAuAgAAZHJzL2Uyb0RvYy54bWxQSwECLQAUAAYACAAAACEA4sSe 6NsAAAAIAQAADwAAAAAAAAAAAAAAAAAyBAAAZHJzL2Rvd25yZXYueG1sUEsFBgAAAAAEAAQA8wAA ADoFAAAAAA== " o:spid="_x0000_s1026" strokecolor="#943634 [2405]" strokeweight="2pt" style="position:absolute;margin-left:-1.1pt;margin-top:5.95pt;width:486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type="#_x0000_t32"/>
          </w:pict>
        </mc:Fallback>
      </mc:AlternateContent>
    </w:r>
  </w:p>
  <w:p w14:paraId="7FE03549" w14:textId="77777777" w:rsidP="00D91989" w:rsidR="00D91989" w:rsidRDefault="00D91989" w:rsidRPr="00443CA3">
    <w:pPr>
      <w:pStyle w:val="Pieddepage"/>
      <w:rPr>
        <w:rFonts w:ascii="Arial" w:cs="Arial" w:hAnsi="Arial"/>
        <w:color w:themeColor="text2" w:val="1F497D"/>
        <w:sz w:val="20"/>
        <w:szCs w:val="20"/>
      </w:rPr>
    </w:pPr>
    <w:r w:rsidRPr="00443CA3">
      <w:rPr>
        <w:rFonts w:ascii="Arial" w:cs="Arial" w:hAnsi="Arial"/>
        <w:i/>
        <w:sz w:val="20"/>
        <w:szCs w:val="20"/>
      </w:rPr>
      <w:t>EHPAD Raymond Poulin</w:t>
    </w:r>
    <w:r w:rsidRPr="00443CA3">
      <w:rPr>
        <w:rFonts w:ascii="Arial" w:cs="Arial" w:hAnsi="Arial"/>
        <w:sz w:val="20"/>
        <w:szCs w:val="20"/>
      </w:rPr>
      <w:tab/>
    </w:r>
    <w:r w:rsidRPr="00443CA3">
      <w:rPr>
        <w:rFonts w:ascii="Arial" w:cs="Arial" w:hAnsi="Arial"/>
        <w:sz w:val="20"/>
        <w:szCs w:val="20"/>
      </w:rPr>
      <w:tab/>
    </w:r>
    <w:r w:rsidRPr="00443CA3">
      <w:rPr>
        <w:rFonts w:ascii="Arial" w:cs="Arial" w:hAnsi="Arial"/>
        <w:i/>
        <w:sz w:val="20"/>
        <w:szCs w:val="20"/>
      </w:rPr>
      <w:t xml:space="preserve">Page </w:t>
    </w:r>
    <w:r w:rsidR="00C37C94" w:rsidRPr="00443CA3">
      <w:rPr>
        <w:rFonts w:ascii="Arial" w:cs="Arial" w:hAnsi="Arial"/>
        <w:b/>
        <w:i/>
        <w:sz w:val="20"/>
        <w:szCs w:val="20"/>
      </w:rPr>
      <w:fldChar w:fldCharType="begin"/>
    </w:r>
    <w:r w:rsidRPr="00443CA3">
      <w:rPr>
        <w:rFonts w:ascii="Arial" w:cs="Arial" w:hAnsi="Arial"/>
        <w:b/>
        <w:i/>
        <w:sz w:val="20"/>
        <w:szCs w:val="20"/>
      </w:rPr>
      <w:instrText>PAGE</w:instrText>
    </w:r>
    <w:r w:rsidR="00C37C94" w:rsidRPr="00443CA3">
      <w:rPr>
        <w:rFonts w:ascii="Arial" w:cs="Arial" w:hAnsi="Arial"/>
        <w:b/>
        <w:i/>
        <w:sz w:val="20"/>
        <w:szCs w:val="20"/>
      </w:rPr>
      <w:fldChar w:fldCharType="separate"/>
    </w:r>
    <w:r w:rsidR="00401C54">
      <w:rPr>
        <w:rFonts w:ascii="Arial" w:cs="Arial" w:hAnsi="Arial"/>
        <w:b/>
        <w:i/>
        <w:noProof/>
        <w:sz w:val="20"/>
        <w:szCs w:val="20"/>
      </w:rPr>
      <w:t>1</w:t>
    </w:r>
    <w:r w:rsidR="00C37C94" w:rsidRPr="00443CA3">
      <w:rPr>
        <w:rFonts w:ascii="Arial" w:cs="Arial" w:hAnsi="Arial"/>
        <w:b/>
        <w:i/>
        <w:sz w:val="20"/>
        <w:szCs w:val="20"/>
      </w:rPr>
      <w:fldChar w:fldCharType="end"/>
    </w:r>
    <w:r w:rsidRPr="00443CA3">
      <w:rPr>
        <w:rFonts w:ascii="Arial" w:cs="Arial" w:hAnsi="Arial"/>
        <w:i/>
        <w:sz w:val="20"/>
        <w:szCs w:val="20"/>
      </w:rPr>
      <w:t xml:space="preserve"> sur </w:t>
    </w:r>
    <w:r w:rsidR="00C37C94" w:rsidRPr="00443CA3">
      <w:rPr>
        <w:rFonts w:ascii="Arial" w:cs="Arial" w:hAnsi="Arial"/>
        <w:b/>
        <w:i/>
        <w:sz w:val="20"/>
        <w:szCs w:val="20"/>
      </w:rPr>
      <w:fldChar w:fldCharType="begin"/>
    </w:r>
    <w:r w:rsidRPr="00443CA3">
      <w:rPr>
        <w:rFonts w:ascii="Arial" w:cs="Arial" w:hAnsi="Arial"/>
        <w:b/>
        <w:i/>
        <w:sz w:val="20"/>
        <w:szCs w:val="20"/>
      </w:rPr>
      <w:instrText>NUMPAGES</w:instrText>
    </w:r>
    <w:r w:rsidR="00C37C94" w:rsidRPr="00443CA3">
      <w:rPr>
        <w:rFonts w:ascii="Arial" w:cs="Arial" w:hAnsi="Arial"/>
        <w:b/>
        <w:i/>
        <w:sz w:val="20"/>
        <w:szCs w:val="20"/>
      </w:rPr>
      <w:fldChar w:fldCharType="separate"/>
    </w:r>
    <w:r w:rsidR="00401C54">
      <w:rPr>
        <w:rFonts w:ascii="Arial" w:cs="Arial" w:hAnsi="Arial"/>
        <w:b/>
        <w:i/>
        <w:noProof/>
        <w:sz w:val="20"/>
        <w:szCs w:val="20"/>
      </w:rPr>
      <w:t>6</w:t>
    </w:r>
    <w:r w:rsidR="00C37C94" w:rsidRPr="00443CA3">
      <w:rPr>
        <w:rFonts w:ascii="Arial" w:cs="Arial" w:hAnsi="Arial"/>
        <w:b/>
        <w:i/>
        <w:sz w:val="20"/>
        <w:szCs w:val="20"/>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68AF3686" w14:textId="77777777" w:rsidP="001235F2" w:rsidR="00CD1C55" w:rsidRDefault="00CD1C55">
      <w:pPr>
        <w:spacing w:after="0" w:line="240" w:lineRule="auto"/>
      </w:pPr>
      <w:r>
        <w:separator/>
      </w:r>
    </w:p>
  </w:footnote>
  <w:footnote w:id="0" w:type="continuationSeparator">
    <w:p w14:paraId="33641340" w14:textId="77777777" w:rsidP="001235F2" w:rsidR="00CD1C55" w:rsidRDefault="00CD1C55">
      <w:pPr>
        <w:spacing w:after="0" w:line="240" w:lineRule="auto"/>
      </w:pPr>
      <w:r>
        <w:continuationSeparator/>
      </w:r>
    </w:p>
  </w:footnote>
  <w:footnote w:id="1" w:type="continuationNotice">
    <w:p w14:paraId="259EA8B8" w14:textId="77777777" w:rsidR="008A775B" w:rsidRDefault="008A775B">
      <w:pPr>
        <w:spacing w:after="0" w:line="240" w:lineRule="auto"/>
      </w:pP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1380E4EC" w14:textId="07482465" w:rsidP="00D91989" w:rsidR="00D91989" w:rsidRDefault="00D73548" w:rsidRPr="007543B1">
    <w:pPr>
      <w:widowControl w:val="0"/>
      <w:tabs>
        <w:tab w:pos="708" w:val="left"/>
        <w:tab w:pos="1416" w:val="left"/>
        <w:tab w:pos="2124" w:val="left"/>
        <w:tab w:pos="3220" w:val="left"/>
      </w:tabs>
      <w:autoSpaceDE w:val="0"/>
      <w:autoSpaceDN w:val="0"/>
      <w:adjustRightInd w:val="0"/>
      <w:rPr>
        <w:rFonts w:ascii="AgentOutlineDB" w:hAnsi="AgentOutlineDB"/>
        <w:b/>
        <w:bCs/>
        <w:sz w:val="18"/>
        <w:szCs w:val="18"/>
      </w:rPr>
    </w:pPr>
    <w:r>
      <w:rPr>
        <w:rFonts w:ascii="Arial" w:cs="Arial" w:hAnsi="Arial"/>
        <w:b/>
        <w:bCs/>
        <w:noProof/>
      </w:rPr>
      <w:drawing>
        <wp:inline distB="0" distL="0" distR="0" distT="0" wp14:anchorId="1F7A16F6" wp14:editId="59735C38">
          <wp:extent cx="1443581" cy="1295400"/>
          <wp:effectExtent b="0" l="0" r="4445" t="0"/>
          <wp:docPr descr="Une image contenant diagramme  Description générée automatiquement"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diagramme  Description générée automatiquement"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448283" cy="1299619"/>
                  </a:xfrm>
                  <a:prstGeom prst="rect">
                    <a:avLst/>
                  </a:prstGeom>
                </pic:spPr>
              </pic:pic>
            </a:graphicData>
          </a:graphic>
        </wp:inline>
      </w:drawing>
    </w:r>
    <w:r w:rsidR="00D91989" w:rsidRPr="007543B1">
      <w:rPr>
        <w:rFonts w:ascii="Arial" w:cs="Arial" w:hAnsi="Arial"/>
        <w:b/>
        <w:bCs/>
      </w:rPr>
      <w:tab/>
    </w:r>
    <w:r w:rsidR="00D91989">
      <w:rPr>
        <w:rFonts w:ascii="Arial" w:cs="Arial" w:hAnsi="Arial"/>
        <w:b/>
        <w:bCs/>
      </w:rPr>
      <w:tab/>
    </w:r>
  </w:p>
  <w:p w14:paraId="52DAEECD" w14:textId="77777777" w:rsidP="009D5206" w:rsidR="00D91989" w:rsidRDefault="00D91989" w:rsidRPr="00D73548">
    <w:pPr>
      <w:spacing w:after="0"/>
      <w:ind w:left="-284" w:right="6946"/>
      <w:jc w:val="center"/>
      <w:rPr>
        <w:rFonts w:cstheme="minorHAnsi"/>
        <w:b/>
        <w:bCs/>
        <w:sz w:val="18"/>
        <w:szCs w:val="18"/>
      </w:rPr>
    </w:pPr>
    <w:r w:rsidRPr="00D73548">
      <w:rPr>
        <w:rFonts w:cstheme="minorHAnsi"/>
        <w:b/>
        <w:bCs/>
        <w:sz w:val="18"/>
        <w:szCs w:val="18"/>
      </w:rPr>
      <w:t>Association EHPAD Raymond Poulin</w:t>
    </w:r>
  </w:p>
  <w:p w14:paraId="340809BD" w14:textId="393709B7" w:rsidP="009D5206" w:rsidR="00D91989" w:rsidRDefault="00D91989" w:rsidRPr="00D73548">
    <w:pPr>
      <w:widowControl w:val="0"/>
      <w:autoSpaceDE w:val="0"/>
      <w:autoSpaceDN w:val="0"/>
      <w:adjustRightInd w:val="0"/>
      <w:spacing w:after="0"/>
      <w:ind w:left="-284" w:right="6946"/>
      <w:jc w:val="center"/>
      <w:rPr>
        <w:rFonts w:cstheme="minorHAnsi"/>
        <w:b/>
        <w:bCs/>
        <w:sz w:val="18"/>
        <w:szCs w:val="18"/>
      </w:rPr>
    </w:pPr>
    <w:r w:rsidRPr="00D73548">
      <w:rPr>
        <w:rFonts w:cstheme="minorHAnsi"/>
        <w:b/>
        <w:bCs/>
        <w:sz w:val="18"/>
        <w:szCs w:val="18"/>
      </w:rPr>
      <w:t>Siège social : 9 Rue du Vieux Bourg</w:t>
    </w:r>
  </w:p>
  <w:p w14:paraId="336A5447" w14:textId="0F7C8EEB" w:rsidP="009D5206" w:rsidR="00D91989" w:rsidRDefault="00D91989" w:rsidRPr="00D73548">
    <w:pPr>
      <w:widowControl w:val="0"/>
      <w:autoSpaceDE w:val="0"/>
      <w:autoSpaceDN w:val="0"/>
      <w:adjustRightInd w:val="0"/>
      <w:spacing w:after="0"/>
      <w:ind w:left="-284" w:right="6946"/>
      <w:jc w:val="center"/>
      <w:rPr>
        <w:rFonts w:cstheme="minorHAnsi"/>
        <w:b/>
        <w:bCs/>
        <w:sz w:val="18"/>
        <w:szCs w:val="18"/>
      </w:rPr>
    </w:pPr>
    <w:r w:rsidRPr="00D73548">
      <w:rPr>
        <w:rFonts w:cstheme="minorHAnsi"/>
        <w:b/>
        <w:bCs/>
        <w:sz w:val="18"/>
        <w:szCs w:val="18"/>
      </w:rPr>
      <w:t>Visiteurs : Place Edith Piaf</w:t>
    </w:r>
  </w:p>
  <w:p w14:paraId="112FFF9D" w14:textId="38839441" w:rsidP="009D5206" w:rsidR="00D91989" w:rsidRDefault="00D91989" w:rsidRPr="00D73548">
    <w:pPr>
      <w:widowControl w:val="0"/>
      <w:autoSpaceDE w:val="0"/>
      <w:autoSpaceDN w:val="0"/>
      <w:adjustRightInd w:val="0"/>
      <w:spacing w:after="0"/>
      <w:ind w:left="-284" w:right="6946"/>
      <w:jc w:val="center"/>
      <w:rPr>
        <w:rFonts w:cstheme="minorHAnsi"/>
        <w:b/>
        <w:bCs/>
        <w:sz w:val="18"/>
        <w:szCs w:val="18"/>
      </w:rPr>
    </w:pPr>
    <w:r w:rsidRPr="00D73548">
      <w:rPr>
        <w:rFonts w:cstheme="minorHAnsi"/>
        <w:b/>
        <w:bCs/>
        <w:sz w:val="18"/>
        <w:szCs w:val="18"/>
      </w:rPr>
      <w:t>45140 Saint Jean de la Ruelle</w:t>
    </w:r>
  </w:p>
  <w:p w14:paraId="796DD903" w14:textId="2ADB5503" w:rsidP="009D5206" w:rsidR="00D91989" w:rsidRDefault="00D91989" w:rsidRPr="00D73548">
    <w:pPr>
      <w:widowControl w:val="0"/>
      <w:numPr>
        <w:ilvl w:val="0"/>
        <w:numId w:val="14"/>
      </w:numPr>
      <w:autoSpaceDE w:val="0"/>
      <w:autoSpaceDN w:val="0"/>
      <w:adjustRightInd w:val="0"/>
      <w:spacing w:after="0" w:line="240" w:lineRule="auto"/>
      <w:ind w:hanging="284" w:left="-284" w:right="6946"/>
      <w:jc w:val="center"/>
      <w:rPr>
        <w:rFonts w:cstheme="minorHAnsi"/>
        <w:b/>
        <w:sz w:val="18"/>
        <w:szCs w:val="18"/>
      </w:rPr>
    </w:pPr>
    <w:r w:rsidRPr="00D73548">
      <w:rPr>
        <w:rFonts w:cstheme="minorHAnsi"/>
        <w:b/>
        <w:sz w:val="18"/>
        <w:szCs w:val="18"/>
      </w:rPr>
      <w:t>02 38 79 84 84 - Fax : 02 38 72 32 58</w:t>
    </w:r>
  </w:p>
  <w:p w14:paraId="062B4406" w14:textId="16B1AD0C" w:rsidP="009D5206" w:rsidR="00484074" w:rsidRDefault="00532ADC" w:rsidRPr="00D73548">
    <w:pPr>
      <w:widowControl w:val="0"/>
      <w:autoSpaceDE w:val="0"/>
      <w:autoSpaceDN w:val="0"/>
      <w:adjustRightInd w:val="0"/>
      <w:spacing w:after="0"/>
      <w:ind w:left="-284" w:right="6946"/>
      <w:jc w:val="center"/>
      <w:rPr>
        <w:rFonts w:cstheme="minorHAnsi"/>
        <w:b/>
        <w:color w:val="0070C0"/>
        <w:sz w:val="18"/>
        <w:szCs w:val="18"/>
      </w:rPr>
    </w:pPr>
    <w:r w:rsidRPr="00D73548">
      <w:rPr>
        <w:rFonts w:cstheme="minorHAnsi"/>
        <w:b/>
        <w:color w:val="0070C0"/>
        <w:sz w:val="18"/>
        <w:szCs w:val="18"/>
      </w:rPr>
      <w:t>accueil</w:t>
    </w:r>
    <w:r w:rsidR="00D91989" w:rsidRPr="00D73548">
      <w:rPr>
        <w:rFonts w:cstheme="minorHAnsi"/>
        <w:b/>
        <w:color w:val="0070C0"/>
        <w:sz w:val="18"/>
        <w:szCs w:val="18"/>
      </w:rPr>
      <w:t>@ehpad-raymondpoulin.com</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6F357D4"/>
    <w:multiLevelType w:val="hybridMultilevel"/>
    <w:tmpl w:val="A4002B74"/>
    <w:lvl w:ilvl="0" w:tplc="ABDEEBD4">
      <w:start w:val="1"/>
      <w:numFmt w:val="bullet"/>
      <w:lvlText w:val="-"/>
      <w:lvlJc w:val="left"/>
      <w:pPr>
        <w:tabs>
          <w:tab w:pos="720" w:val="num"/>
        </w:tabs>
        <w:ind w:hanging="360" w:left="720"/>
      </w:pPr>
      <w:rPr>
        <w:rFonts w:ascii="Tahoma" w:cs="Tahoma" w:eastAsia="Times New Roman" w:hAnsi="Tahoma"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0E201721"/>
    <w:multiLevelType w:val="hybridMultilevel"/>
    <w:tmpl w:val="38CEC8FC"/>
    <w:lvl w:ilvl="0" w:tplc="A830B6DC">
      <w:start w:val="3"/>
      <w:numFmt w:val="bullet"/>
      <w:lvlText w:val="-"/>
      <w:lvlJc w:val="left"/>
      <w:pPr>
        <w:ind w:hanging="360" w:left="720"/>
      </w:pPr>
      <w:rPr>
        <w:rFonts w:ascii="Calibri" w:cs="Calibri" w:eastAsiaTheme="minorHAnsi" w:hAnsi="Calibri" w:hint="default"/>
      </w:rPr>
    </w:lvl>
    <w:lvl w:ilvl="1" w:tplc="040C000D">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230634B"/>
    <w:multiLevelType w:val="hybridMultilevel"/>
    <w:tmpl w:val="558AE198"/>
    <w:lvl w:ilvl="0" w:tplc="12468AC2">
      <w:start w:val="6"/>
      <w:numFmt w:val="bullet"/>
      <w:lvlText w:val="-"/>
      <w:lvlJc w:val="left"/>
      <w:pPr>
        <w:tabs>
          <w:tab w:pos="720" w:val="num"/>
        </w:tabs>
        <w:ind w:hanging="360" w:left="720"/>
      </w:pPr>
      <w:rPr>
        <w:rFonts w:ascii="Book Antiqua" w:cs="Times New Roman" w:eastAsia="Times New Roman" w:hAnsi="Book Antiqua" w:hint="default"/>
      </w:rPr>
    </w:lvl>
    <w:lvl w:ilvl="1" w:tplc="040C000F">
      <w:start w:val="1"/>
      <w:numFmt w:val="decimal"/>
      <w:lvlText w:val="%2."/>
      <w:lvlJc w:val="left"/>
      <w:pPr>
        <w:tabs>
          <w:tab w:pos="1440" w:val="num"/>
        </w:tabs>
        <w:ind w:hanging="360" w:left="1440"/>
      </w:pPr>
      <w:rPr>
        <w:rFonts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61C7589"/>
    <w:multiLevelType w:val="hybridMultilevel"/>
    <w:tmpl w:val="D2EC5A5E"/>
    <w:lvl w:ilvl="0" w:tplc="193A4F9C">
      <w:start w:val="1"/>
      <w:numFmt w:val="bullet"/>
      <w:lvlText w:val=""/>
      <w:lvlJc w:val="left"/>
      <w:pPr>
        <w:ind w:hanging="360" w:left="1146"/>
      </w:pPr>
      <w:rPr>
        <w:rFonts w:ascii="Wingdings 2" w:hAnsi="Wingdings 2" w:hint="default"/>
      </w:rPr>
    </w:lvl>
    <w:lvl w:ilvl="1" w:tentative="1" w:tplc="040C0003">
      <w:start w:val="1"/>
      <w:numFmt w:val="bullet"/>
      <w:lvlText w:val="o"/>
      <w:lvlJc w:val="left"/>
      <w:pPr>
        <w:ind w:hanging="360" w:left="1866"/>
      </w:pPr>
      <w:rPr>
        <w:rFonts w:ascii="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15:restartNumberingAfterBreak="0" w:abstractNumId="4">
    <w:nsid w:val="17054074"/>
    <w:multiLevelType w:val="hybridMultilevel"/>
    <w:tmpl w:val="B4E4FCA6"/>
    <w:lvl w:ilvl="0" w:tplc="B538BEB4">
      <w:start w:val="4"/>
      <w:numFmt w:val="bullet"/>
      <w:lvlText w:val="-"/>
      <w:lvlJc w:val="left"/>
      <w:pPr>
        <w:ind w:hanging="360" w:left="720"/>
      </w:pPr>
      <w:rPr>
        <w:rFonts w:ascii="Book Antiqua" w:cs="Arial" w:eastAsia="Times New Roman" w:hAnsi="Book Antiqu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7B664BE"/>
    <w:multiLevelType w:val="hybridMultilevel"/>
    <w:tmpl w:val="CF1E3278"/>
    <w:lvl w:ilvl="0" w:tplc="76D44064">
      <w:start w:val="3"/>
      <w:numFmt w:val="bullet"/>
      <w:lvlText w:val="-"/>
      <w:lvlJc w:val="left"/>
      <w:pPr>
        <w:ind w:hanging="360" w:left="644"/>
      </w:pPr>
      <w:rPr>
        <w:rFonts w:ascii="Verdana" w:cs="Times New Roman" w:eastAsia="Calibri"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21BA11D5"/>
    <w:multiLevelType w:val="hybridMultilevel"/>
    <w:tmpl w:val="856C0C64"/>
    <w:lvl w:ilvl="0" w:tplc="040C000F">
      <w:start w:val="1"/>
      <w:numFmt w:val="decimal"/>
      <w:lvlText w:val="%1."/>
      <w:lvlJc w:val="left"/>
      <w:pPr>
        <w:ind w:hanging="360" w:left="1800"/>
      </w:pPr>
    </w:lvl>
    <w:lvl w:ilvl="1" w:tentative="1" w:tplc="040C0019">
      <w:start w:val="1"/>
      <w:numFmt w:val="lowerLetter"/>
      <w:lvlText w:val="%2."/>
      <w:lvlJc w:val="left"/>
      <w:pPr>
        <w:ind w:hanging="360" w:left="2520"/>
      </w:pPr>
    </w:lvl>
    <w:lvl w:ilvl="2" w:tentative="1" w:tplc="040C001B">
      <w:start w:val="1"/>
      <w:numFmt w:val="lowerRoman"/>
      <w:lvlText w:val="%3."/>
      <w:lvlJc w:val="right"/>
      <w:pPr>
        <w:ind w:hanging="180" w:left="3240"/>
      </w:pPr>
    </w:lvl>
    <w:lvl w:ilvl="3" w:tentative="1" w:tplc="040C000F">
      <w:start w:val="1"/>
      <w:numFmt w:val="decimal"/>
      <w:lvlText w:val="%4."/>
      <w:lvlJc w:val="left"/>
      <w:pPr>
        <w:ind w:hanging="360" w:left="3960"/>
      </w:pPr>
    </w:lvl>
    <w:lvl w:ilvl="4" w:tentative="1" w:tplc="040C0019">
      <w:start w:val="1"/>
      <w:numFmt w:val="lowerLetter"/>
      <w:lvlText w:val="%5."/>
      <w:lvlJc w:val="left"/>
      <w:pPr>
        <w:ind w:hanging="360" w:left="4680"/>
      </w:pPr>
    </w:lvl>
    <w:lvl w:ilvl="5" w:tentative="1" w:tplc="040C001B">
      <w:start w:val="1"/>
      <w:numFmt w:val="lowerRoman"/>
      <w:lvlText w:val="%6."/>
      <w:lvlJc w:val="right"/>
      <w:pPr>
        <w:ind w:hanging="180" w:left="5400"/>
      </w:pPr>
    </w:lvl>
    <w:lvl w:ilvl="6" w:tentative="1" w:tplc="040C000F">
      <w:start w:val="1"/>
      <w:numFmt w:val="decimal"/>
      <w:lvlText w:val="%7."/>
      <w:lvlJc w:val="left"/>
      <w:pPr>
        <w:ind w:hanging="360" w:left="6120"/>
      </w:pPr>
    </w:lvl>
    <w:lvl w:ilvl="7" w:tentative="1" w:tplc="040C0019">
      <w:start w:val="1"/>
      <w:numFmt w:val="lowerLetter"/>
      <w:lvlText w:val="%8."/>
      <w:lvlJc w:val="left"/>
      <w:pPr>
        <w:ind w:hanging="360" w:left="6840"/>
      </w:pPr>
    </w:lvl>
    <w:lvl w:ilvl="8" w:tentative="1" w:tplc="040C001B">
      <w:start w:val="1"/>
      <w:numFmt w:val="lowerRoman"/>
      <w:lvlText w:val="%9."/>
      <w:lvlJc w:val="right"/>
      <w:pPr>
        <w:ind w:hanging="180" w:left="7560"/>
      </w:pPr>
    </w:lvl>
  </w:abstractNum>
  <w:abstractNum w15:restartNumberingAfterBreak="0" w:abstractNumId="7">
    <w:nsid w:val="248F477E"/>
    <w:multiLevelType w:val="hybridMultilevel"/>
    <w:tmpl w:val="15F6BB80"/>
    <w:lvl w:ilvl="0" w:tplc="F01AA6DE">
      <w:start w:val="4"/>
      <w:numFmt w:val="bullet"/>
      <w:lvlText w:val="-"/>
      <w:lvlJc w:val="left"/>
      <w:pPr>
        <w:ind w:hanging="360" w:left="720"/>
      </w:pPr>
      <w:rPr>
        <w:rFonts w:ascii="Book Antiqua" w:cs="Arial" w:eastAsia="Times New Roman" w:hAnsi="Book Antiqu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0C41897"/>
    <w:multiLevelType w:val="hybridMultilevel"/>
    <w:tmpl w:val="4F723788"/>
    <w:lvl w:ilvl="0" w:tplc="78803B8A">
      <w:start w:val="3"/>
      <w:numFmt w:val="bullet"/>
      <w:lvlText w:val="-"/>
      <w:lvlJc w:val="left"/>
      <w:pPr>
        <w:ind w:hanging="360" w:left="720"/>
      </w:pPr>
      <w:rPr>
        <w:rFonts w:ascii="Calibri" w:cs="Calibri" w:eastAsiaTheme="minorHAnsi" w:hAnsi="Calibri" w:hint="default"/>
      </w:rPr>
    </w:lvl>
    <w:lvl w:ilvl="1" w:tplc="040C000D">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316411EE"/>
    <w:multiLevelType w:val="hybridMultilevel"/>
    <w:tmpl w:val="FABA67A6"/>
    <w:lvl w:ilvl="0" w:tplc="26F29E16">
      <w:start w:val="1"/>
      <w:numFmt w:val="bullet"/>
      <w:lvlText w:val=""/>
      <w:lvlJc w:val="left"/>
      <w:pPr>
        <w:ind w:hanging="360" w:left="1125"/>
      </w:pPr>
      <w:rPr>
        <w:rFonts w:ascii="Wingdings 2" w:hAnsi="Wingdings 2"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3512266F"/>
    <w:multiLevelType w:val="hybridMultilevel"/>
    <w:tmpl w:val="C4D80DC0"/>
    <w:lvl w:ilvl="0" w:tplc="2B142BC6">
      <w:numFmt w:val="bullet"/>
      <w:lvlText w:val="-"/>
      <w:lvlJc w:val="left"/>
      <w:pPr>
        <w:ind w:hanging="360" w:left="720"/>
      </w:pPr>
      <w:rPr>
        <w:rFonts w:ascii="Calibri" w:cs="Times New Roman"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1">
    <w:nsid w:val="3F4A3E96"/>
    <w:multiLevelType w:val="hybridMultilevel"/>
    <w:tmpl w:val="8000FDC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A6B399D"/>
    <w:multiLevelType w:val="hybridMultilevel"/>
    <w:tmpl w:val="FA12324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4A6D772F"/>
    <w:multiLevelType w:val="hybridMultilevel"/>
    <w:tmpl w:val="60A4E3E0"/>
    <w:lvl w:ilvl="0" w:tplc="0142B4FA">
      <w:start w:val="1"/>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4">
    <w:nsid w:val="53ED6D26"/>
    <w:multiLevelType w:val="hybridMultilevel"/>
    <w:tmpl w:val="1E52991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571E677A"/>
    <w:multiLevelType w:val="hybridMultilevel"/>
    <w:tmpl w:val="E072FF2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59776D85"/>
    <w:multiLevelType w:val="hybridMultilevel"/>
    <w:tmpl w:val="8FBEFE00"/>
    <w:lvl w:ilvl="0" w:tplc="18DAB268">
      <w:numFmt w:val="bullet"/>
      <w:lvlText w:val="-"/>
      <w:lvlJc w:val="left"/>
      <w:pPr>
        <w:ind w:hanging="360" w:left="1440"/>
      </w:pPr>
      <w:rPr>
        <w:rFonts w:ascii="Verdana" w:cs="Times New Roman" w:eastAsia="Times New Roman" w:hAnsi="Verdana"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7">
    <w:nsid w:val="5A2B77F5"/>
    <w:multiLevelType w:val="multilevel"/>
    <w:tmpl w:val="DF00B5C2"/>
    <w:lvl w:ilvl="0">
      <w:start w:val="1"/>
      <w:numFmt w:val="decimal"/>
      <w:lvlText w:val="%1."/>
      <w:lvlJc w:val="left"/>
      <w:pPr>
        <w:ind w:hanging="390" w:left="390"/>
      </w:pPr>
      <w:rPr>
        <w:rFonts w:hint="default"/>
      </w:rPr>
    </w:lvl>
    <w:lvl w:ilvl="1">
      <w:start w:val="1"/>
      <w:numFmt w:val="decimal"/>
      <w:lvlText w:val="%1.%2."/>
      <w:lvlJc w:val="left"/>
      <w:pPr>
        <w:ind w:hanging="720" w:left="720"/>
      </w:pPr>
      <w:rPr>
        <w:rFonts w:hint="default"/>
        <w:b/>
        <w:color w:themeColor="text1" w:val="000000"/>
        <w:sz w:val="22"/>
        <w:szCs w:val="22"/>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15:restartNumberingAfterBreak="0" w:abstractNumId="18">
    <w:nsid w:val="5CAD32B5"/>
    <w:multiLevelType w:val="hybridMultilevel"/>
    <w:tmpl w:val="870ECE46"/>
    <w:lvl w:ilvl="0" w:tplc="EDD6E7C8">
      <w:start w:val="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60154C5A"/>
    <w:multiLevelType w:val="hybridMultilevel"/>
    <w:tmpl w:val="E1260E4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716161A0"/>
    <w:multiLevelType w:val="hybridMultilevel"/>
    <w:tmpl w:val="1520D18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723E04B8"/>
    <w:multiLevelType w:val="hybridMultilevel"/>
    <w:tmpl w:val="6ACA3C5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75FC278C"/>
    <w:multiLevelType w:val="hybridMultilevel"/>
    <w:tmpl w:val="AF58534E"/>
    <w:lvl w:ilvl="0" w:tplc="163427AE">
      <w:start w:val="3"/>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7A055437"/>
    <w:multiLevelType w:val="hybridMultilevel"/>
    <w:tmpl w:val="06D68CC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7D020625"/>
    <w:multiLevelType w:val="hybridMultilevel"/>
    <w:tmpl w:val="59023BA0"/>
    <w:lvl w:ilvl="0" w:tplc="DFE4B404">
      <w:start w:val="1"/>
      <w:numFmt w:val="bullet"/>
      <w:lvlText w:val=""/>
      <w:lvlJc w:val="left"/>
      <w:pPr>
        <w:ind w:hanging="360" w:left="720"/>
      </w:pPr>
      <w:rPr>
        <w:rFonts w:ascii="Symbol" w:hAnsi="Symbol" w:hint="default"/>
        <w:color w:themeColor="text1" w:val="00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1909807016" w:numId="1">
    <w:abstractNumId w:val="23"/>
  </w:num>
  <w:num w16cid:durableId="238635534" w:numId="2">
    <w:abstractNumId w:val="21"/>
  </w:num>
  <w:num w16cid:durableId="1176575624" w:numId="3">
    <w:abstractNumId w:val="15"/>
  </w:num>
  <w:num w16cid:durableId="1963464661" w:numId="4">
    <w:abstractNumId w:val="24"/>
  </w:num>
  <w:num w16cid:durableId="1619676686" w:numId="5">
    <w:abstractNumId w:val="19"/>
  </w:num>
  <w:num w16cid:durableId="1070537058" w:numId="6">
    <w:abstractNumId w:val="14"/>
  </w:num>
  <w:num w16cid:durableId="726807726" w:numId="7">
    <w:abstractNumId w:val="11"/>
  </w:num>
  <w:num w16cid:durableId="996376509" w:numId="8">
    <w:abstractNumId w:val="20"/>
  </w:num>
  <w:num w16cid:durableId="1129977834" w:numId="9">
    <w:abstractNumId w:val="4"/>
  </w:num>
  <w:num w16cid:durableId="821581413" w:numId="10">
    <w:abstractNumId w:val="7"/>
  </w:num>
  <w:num w16cid:durableId="2016955324" w:numId="11">
    <w:abstractNumId w:val="2"/>
  </w:num>
  <w:num w16cid:durableId="591083545" w:numId="12">
    <w:abstractNumId w:val="18"/>
  </w:num>
  <w:num w16cid:durableId="411314512" w:numId="13">
    <w:abstractNumId w:val="13"/>
  </w:num>
  <w:num w16cid:durableId="706373752" w:numId="14">
    <w:abstractNumId w:val="9"/>
  </w:num>
  <w:num w16cid:durableId="627011411" w:numId="15">
    <w:abstractNumId w:val="10"/>
  </w:num>
  <w:num w16cid:durableId="953439552" w:numId="16">
    <w:abstractNumId w:val="12"/>
  </w:num>
  <w:num w16cid:durableId="684672052" w:numId="17">
    <w:abstractNumId w:val="16"/>
  </w:num>
  <w:num w16cid:durableId="268393918" w:numId="18">
    <w:abstractNumId w:val="3"/>
  </w:num>
  <w:num w16cid:durableId="221648254" w:numId="19">
    <w:abstractNumId w:val="6"/>
  </w:num>
  <w:num w16cid:durableId="618537632" w:numId="20">
    <w:abstractNumId w:val="0"/>
  </w:num>
  <w:num w16cid:durableId="1241133947" w:numId="21">
    <w:abstractNumId w:val="17"/>
  </w:num>
  <w:num w16cid:durableId="577666864" w:numId="22">
    <w:abstractNumId w:val="5"/>
  </w:num>
  <w:num w16cid:durableId="571350618" w:numId="23">
    <w:abstractNumId w:val="22"/>
  </w:num>
  <w:num w16cid:durableId="1638147376" w:numId="24">
    <w:abstractNumId w:val="1"/>
  </w:num>
  <w:num w16cid:durableId="887649796" w:numId="25">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defaultTabStop w:val="708"/>
  <w:hyphenationZone w:val="425"/>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50"/>
    <w:rsid w:val="00003A51"/>
    <w:rsid w:val="00023B99"/>
    <w:rsid w:val="000559C6"/>
    <w:rsid w:val="00087429"/>
    <w:rsid w:val="000C214C"/>
    <w:rsid w:val="000C4F5E"/>
    <w:rsid w:val="000C7F0E"/>
    <w:rsid w:val="000D50EA"/>
    <w:rsid w:val="000E7E9D"/>
    <w:rsid w:val="000F5E59"/>
    <w:rsid w:val="00110E87"/>
    <w:rsid w:val="00116DB4"/>
    <w:rsid w:val="001235F2"/>
    <w:rsid w:val="00125C7F"/>
    <w:rsid w:val="00132441"/>
    <w:rsid w:val="001404C7"/>
    <w:rsid w:val="00141B32"/>
    <w:rsid w:val="00143DA6"/>
    <w:rsid w:val="00144458"/>
    <w:rsid w:val="00144E6C"/>
    <w:rsid w:val="00176854"/>
    <w:rsid w:val="00186D5B"/>
    <w:rsid w:val="001958B9"/>
    <w:rsid w:val="001A39F6"/>
    <w:rsid w:val="001B7DEF"/>
    <w:rsid w:val="001D230E"/>
    <w:rsid w:val="001D3E30"/>
    <w:rsid w:val="00200824"/>
    <w:rsid w:val="00212584"/>
    <w:rsid w:val="0021442A"/>
    <w:rsid w:val="00221B32"/>
    <w:rsid w:val="00224494"/>
    <w:rsid w:val="00225CD7"/>
    <w:rsid w:val="0022618A"/>
    <w:rsid w:val="002530CC"/>
    <w:rsid w:val="002A794A"/>
    <w:rsid w:val="002D4AED"/>
    <w:rsid w:val="002E1CF4"/>
    <w:rsid w:val="0030053A"/>
    <w:rsid w:val="00302975"/>
    <w:rsid w:val="00324CCF"/>
    <w:rsid w:val="00344CAA"/>
    <w:rsid w:val="003626C7"/>
    <w:rsid w:val="00383B34"/>
    <w:rsid w:val="003916E2"/>
    <w:rsid w:val="00392036"/>
    <w:rsid w:val="003A3269"/>
    <w:rsid w:val="003C5BE2"/>
    <w:rsid w:val="003E019F"/>
    <w:rsid w:val="003F4127"/>
    <w:rsid w:val="003F7473"/>
    <w:rsid w:val="00401C54"/>
    <w:rsid w:val="00404F59"/>
    <w:rsid w:val="00407328"/>
    <w:rsid w:val="00407BEA"/>
    <w:rsid w:val="00410BA0"/>
    <w:rsid w:val="004466B2"/>
    <w:rsid w:val="00446AE9"/>
    <w:rsid w:val="00456DF6"/>
    <w:rsid w:val="00473B86"/>
    <w:rsid w:val="00483924"/>
    <w:rsid w:val="00484074"/>
    <w:rsid w:val="004926DF"/>
    <w:rsid w:val="00497674"/>
    <w:rsid w:val="004A24C7"/>
    <w:rsid w:val="004C0183"/>
    <w:rsid w:val="004C22AE"/>
    <w:rsid w:val="004C2F6D"/>
    <w:rsid w:val="004C44FD"/>
    <w:rsid w:val="004D2F18"/>
    <w:rsid w:val="004D5DE3"/>
    <w:rsid w:val="004D69F3"/>
    <w:rsid w:val="004E1476"/>
    <w:rsid w:val="004E50DC"/>
    <w:rsid w:val="00532ADC"/>
    <w:rsid w:val="00535526"/>
    <w:rsid w:val="0053668F"/>
    <w:rsid w:val="00567FB7"/>
    <w:rsid w:val="0057126D"/>
    <w:rsid w:val="00576A5E"/>
    <w:rsid w:val="005844DD"/>
    <w:rsid w:val="005C455C"/>
    <w:rsid w:val="005D3E61"/>
    <w:rsid w:val="005E2761"/>
    <w:rsid w:val="005E2995"/>
    <w:rsid w:val="005F0CDA"/>
    <w:rsid w:val="005F1785"/>
    <w:rsid w:val="005F1E6C"/>
    <w:rsid w:val="00624177"/>
    <w:rsid w:val="006358E9"/>
    <w:rsid w:val="00637C0C"/>
    <w:rsid w:val="00644C2F"/>
    <w:rsid w:val="00656E04"/>
    <w:rsid w:val="00663531"/>
    <w:rsid w:val="00667063"/>
    <w:rsid w:val="006701EA"/>
    <w:rsid w:val="00670A03"/>
    <w:rsid w:val="006921E0"/>
    <w:rsid w:val="006B4D79"/>
    <w:rsid w:val="006D689F"/>
    <w:rsid w:val="006E75E1"/>
    <w:rsid w:val="00705272"/>
    <w:rsid w:val="00735355"/>
    <w:rsid w:val="00735CCF"/>
    <w:rsid w:val="00750923"/>
    <w:rsid w:val="007527C6"/>
    <w:rsid w:val="0075471E"/>
    <w:rsid w:val="00755F63"/>
    <w:rsid w:val="00763F23"/>
    <w:rsid w:val="00766424"/>
    <w:rsid w:val="007C700C"/>
    <w:rsid w:val="007F0A0D"/>
    <w:rsid w:val="007F265E"/>
    <w:rsid w:val="007F7600"/>
    <w:rsid w:val="008032ED"/>
    <w:rsid w:val="00804C54"/>
    <w:rsid w:val="00834360"/>
    <w:rsid w:val="008358BB"/>
    <w:rsid w:val="008864D2"/>
    <w:rsid w:val="00891385"/>
    <w:rsid w:val="008A37C6"/>
    <w:rsid w:val="008A775B"/>
    <w:rsid w:val="008C24B5"/>
    <w:rsid w:val="008F4460"/>
    <w:rsid w:val="00930562"/>
    <w:rsid w:val="009438A9"/>
    <w:rsid w:val="00953706"/>
    <w:rsid w:val="00961E8D"/>
    <w:rsid w:val="00992498"/>
    <w:rsid w:val="009B0E78"/>
    <w:rsid w:val="009D038A"/>
    <w:rsid w:val="009D5206"/>
    <w:rsid w:val="009F3F1B"/>
    <w:rsid w:val="00A01661"/>
    <w:rsid w:val="00A210D3"/>
    <w:rsid w:val="00A261CE"/>
    <w:rsid w:val="00A26DFC"/>
    <w:rsid w:val="00A359CF"/>
    <w:rsid w:val="00A44882"/>
    <w:rsid w:val="00A50E4C"/>
    <w:rsid w:val="00A57FAB"/>
    <w:rsid w:val="00A61E26"/>
    <w:rsid w:val="00A62F34"/>
    <w:rsid w:val="00A72572"/>
    <w:rsid w:val="00A73384"/>
    <w:rsid w:val="00AC3A26"/>
    <w:rsid w:val="00AC6ADA"/>
    <w:rsid w:val="00AD02B7"/>
    <w:rsid w:val="00AD1080"/>
    <w:rsid w:val="00B012EF"/>
    <w:rsid w:val="00B13E6B"/>
    <w:rsid w:val="00B27641"/>
    <w:rsid w:val="00B3393E"/>
    <w:rsid w:val="00B56A96"/>
    <w:rsid w:val="00B94A17"/>
    <w:rsid w:val="00BD30CB"/>
    <w:rsid w:val="00C033F5"/>
    <w:rsid w:val="00C04242"/>
    <w:rsid w:val="00C06250"/>
    <w:rsid w:val="00C27A29"/>
    <w:rsid w:val="00C30AC2"/>
    <w:rsid w:val="00C37C94"/>
    <w:rsid w:val="00C540FB"/>
    <w:rsid w:val="00C643A9"/>
    <w:rsid w:val="00C668DE"/>
    <w:rsid w:val="00C7096F"/>
    <w:rsid w:val="00C93BB0"/>
    <w:rsid w:val="00C9403A"/>
    <w:rsid w:val="00C97415"/>
    <w:rsid w:val="00CA367B"/>
    <w:rsid w:val="00CD1C55"/>
    <w:rsid w:val="00CD6125"/>
    <w:rsid w:val="00D14CA5"/>
    <w:rsid w:val="00D14D3F"/>
    <w:rsid w:val="00D173DC"/>
    <w:rsid w:val="00D23348"/>
    <w:rsid w:val="00D238F1"/>
    <w:rsid w:val="00D23AF4"/>
    <w:rsid w:val="00D31902"/>
    <w:rsid w:val="00D33447"/>
    <w:rsid w:val="00D3345D"/>
    <w:rsid w:val="00D3422D"/>
    <w:rsid w:val="00D54859"/>
    <w:rsid w:val="00D553F4"/>
    <w:rsid w:val="00D66D1D"/>
    <w:rsid w:val="00D73548"/>
    <w:rsid w:val="00D73A42"/>
    <w:rsid w:val="00D82AE7"/>
    <w:rsid w:val="00D91989"/>
    <w:rsid w:val="00D92BF4"/>
    <w:rsid w:val="00D944BB"/>
    <w:rsid w:val="00DC1E62"/>
    <w:rsid w:val="00DD277B"/>
    <w:rsid w:val="00DD7D15"/>
    <w:rsid w:val="00DE7856"/>
    <w:rsid w:val="00DF7140"/>
    <w:rsid w:val="00E0355F"/>
    <w:rsid w:val="00E14DEA"/>
    <w:rsid w:val="00E15A46"/>
    <w:rsid w:val="00E35B42"/>
    <w:rsid w:val="00E56536"/>
    <w:rsid w:val="00E60AFA"/>
    <w:rsid w:val="00E704D7"/>
    <w:rsid w:val="00E778E2"/>
    <w:rsid w:val="00E9192A"/>
    <w:rsid w:val="00E96775"/>
    <w:rsid w:val="00EA0E63"/>
    <w:rsid w:val="00EA512D"/>
    <w:rsid w:val="00EB64EF"/>
    <w:rsid w:val="00EB66AB"/>
    <w:rsid w:val="00EC0D8B"/>
    <w:rsid w:val="00EE6454"/>
    <w:rsid w:val="00EF622F"/>
    <w:rsid w:val="00F11981"/>
    <w:rsid w:val="00F2496B"/>
    <w:rsid w:val="00F27D31"/>
    <w:rsid w:val="00F356ED"/>
    <w:rsid w:val="00F47613"/>
    <w:rsid w:val="00F54D4A"/>
    <w:rsid w:val="00F828BE"/>
    <w:rsid w:val="00FB486C"/>
    <w:rsid w:val="00FC50C1"/>
    <w:rsid w:val="00FD3BE7"/>
    <w:rsid w:val="0E0FCCC5"/>
    <w:rsid w:val="1D124A7F"/>
    <w:rsid w:val="34724A63"/>
    <w:rsid w:val="611944B7"/>
  </w:rsids>
  <m:mathPr>
    <m:mathFont m:val="Cambria Math"/>
    <m:brkBin m:val="before"/>
    <m:brkBinSub m:val="--"/>
    <m:smallFrac/>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72F0EB31"/>
  <w15:docId w15:val="{42C74E06-190A-4275-B7C2-D7AF2ADE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46AE9"/>
  </w:style>
  <w:style w:styleId="Titre1" w:type="paragraph">
    <w:name w:val="heading 1"/>
    <w:basedOn w:val="Normal"/>
    <w:next w:val="Normal"/>
    <w:link w:val="Titre1Car"/>
    <w:uiPriority w:val="9"/>
    <w:qFormat/>
    <w:rsid w:val="00A50E4C"/>
    <w:pPr>
      <w:keepNext/>
      <w:keepLines/>
      <w:spacing w:after="40" w:before="400" w:line="240" w:lineRule="auto"/>
      <w:outlineLvl w:val="0"/>
    </w:pPr>
    <w:rPr>
      <w:rFonts w:asciiTheme="majorHAnsi" w:cstheme="majorBidi" w:eastAsiaTheme="majorEastAsia" w:hAnsiTheme="majorHAnsi"/>
      <w:color w:themeColor="accent1" w:themeShade="80" w:val="244061"/>
      <w:sz w:val="36"/>
      <w:szCs w:val="3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C06250"/>
    <w:pPr>
      <w:tabs>
        <w:tab w:pos="4536" w:val="center"/>
        <w:tab w:pos="9072" w:val="right"/>
      </w:tabs>
      <w:spacing w:after="0" w:line="240" w:lineRule="auto"/>
    </w:pPr>
  </w:style>
  <w:style w:customStyle="1" w:styleId="En-tteCar" w:type="character">
    <w:name w:val="En-tête Car"/>
    <w:basedOn w:val="Policepardfaut"/>
    <w:link w:val="En-tte"/>
    <w:uiPriority w:val="99"/>
    <w:rsid w:val="00C06250"/>
  </w:style>
  <w:style w:styleId="Numrodepage" w:type="character">
    <w:name w:val="page number"/>
    <w:basedOn w:val="Policepardfaut"/>
    <w:rsid w:val="00C06250"/>
    <w:rPr>
      <w:rFonts w:ascii="Arial" w:hAnsi="Arial"/>
      <w:sz w:val="20"/>
    </w:rPr>
  </w:style>
  <w:style w:styleId="Pieddepage" w:type="paragraph">
    <w:name w:val="footer"/>
    <w:basedOn w:val="Normal"/>
    <w:link w:val="PieddepageCar"/>
    <w:rsid w:val="00C06250"/>
    <w:pPr>
      <w:tabs>
        <w:tab w:pos="4536" w:val="center"/>
        <w:tab w:pos="9072" w:val="right"/>
      </w:tabs>
      <w:spacing w:after="0" w:line="240" w:lineRule="auto"/>
    </w:pPr>
    <w:rPr>
      <w:rFonts w:ascii="Times New Roman" w:cs="Times New Roman" w:eastAsia="Times New Roman" w:hAnsi="Times New Roman"/>
      <w:sz w:val="24"/>
      <w:szCs w:val="24"/>
      <w:lang w:eastAsia="fr-FR"/>
    </w:rPr>
  </w:style>
  <w:style w:customStyle="1" w:styleId="PieddepageCar" w:type="character">
    <w:name w:val="Pied de page Car"/>
    <w:basedOn w:val="Policepardfaut"/>
    <w:link w:val="Pieddepage"/>
    <w:rsid w:val="00C06250"/>
    <w:rPr>
      <w:rFonts w:ascii="Times New Roman" w:cs="Times New Roman" w:eastAsia="Times New Roman" w:hAnsi="Times New Roman"/>
      <w:sz w:val="24"/>
      <w:szCs w:val="24"/>
      <w:lang w:eastAsia="fr-FR"/>
    </w:rPr>
  </w:style>
  <w:style w:styleId="Lienhypertexte" w:type="character">
    <w:name w:val="Hyperlink"/>
    <w:basedOn w:val="Policepardfaut"/>
    <w:rsid w:val="00C06250"/>
    <w:rPr>
      <w:color w:val="000000"/>
      <w:u w:val="single"/>
    </w:rPr>
  </w:style>
  <w:style w:styleId="Marquedecommentaire" w:type="character">
    <w:name w:val="annotation reference"/>
    <w:basedOn w:val="Policepardfaut"/>
    <w:semiHidden/>
    <w:unhideWhenUsed/>
    <w:rsid w:val="00C06250"/>
    <w:rPr>
      <w:sz w:val="16"/>
      <w:szCs w:val="16"/>
    </w:rPr>
  </w:style>
  <w:style w:styleId="Commentaire" w:type="paragraph">
    <w:name w:val="annotation text"/>
    <w:basedOn w:val="Normal"/>
    <w:link w:val="CommentaireCar"/>
    <w:unhideWhenUsed/>
    <w:rsid w:val="00C06250"/>
    <w:pPr>
      <w:spacing w:after="0" w:line="240" w:lineRule="auto"/>
    </w:pPr>
    <w:rPr>
      <w:rFonts w:ascii="Times New Roman" w:cs="Times New Roman" w:eastAsia="Times New Roman" w:hAnsi="Times New Roman"/>
      <w:sz w:val="20"/>
      <w:szCs w:val="20"/>
      <w:lang w:eastAsia="fr-FR"/>
    </w:rPr>
  </w:style>
  <w:style w:customStyle="1" w:styleId="CommentaireCar" w:type="character">
    <w:name w:val="Commentaire Car"/>
    <w:basedOn w:val="Policepardfaut"/>
    <w:link w:val="Commentaire"/>
    <w:rsid w:val="00C06250"/>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C06250"/>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C06250"/>
    <w:rPr>
      <w:rFonts w:ascii="Tahoma" w:cs="Tahoma" w:hAnsi="Tahoma"/>
      <w:sz w:val="16"/>
      <w:szCs w:val="16"/>
    </w:rPr>
  </w:style>
  <w:style w:styleId="Paragraphedeliste" w:type="paragraph">
    <w:name w:val="List Paragraph"/>
    <w:basedOn w:val="Normal"/>
    <w:link w:val="ParagraphedelisteCar"/>
    <w:uiPriority w:val="34"/>
    <w:qFormat/>
    <w:rsid w:val="00FC50C1"/>
    <w:pPr>
      <w:spacing w:after="0" w:line="240" w:lineRule="auto"/>
      <w:ind w:left="720"/>
      <w:contextualSpacing/>
    </w:pPr>
    <w:rPr>
      <w:rFonts w:ascii="Times New Roman" w:cs="Times New Roman" w:eastAsia="MS Gothic" w:hAnsi="Times New Roman"/>
    </w:rPr>
  </w:style>
  <w:style w:styleId="Corpsdetexte" w:type="paragraph">
    <w:name w:val="Body Text"/>
    <w:basedOn w:val="Normal"/>
    <w:link w:val="CorpsdetexteCar"/>
    <w:uiPriority w:val="99"/>
    <w:unhideWhenUsed/>
    <w:rsid w:val="0053668F"/>
    <w:pPr>
      <w:spacing w:after="0"/>
      <w:jc w:val="both"/>
    </w:pPr>
    <w:rPr>
      <w:rFonts w:ascii="Calibri" w:cs="Times New Roman" w:eastAsia="Calibri" w:hAnsi="Calibri"/>
      <w:sz w:val="24"/>
      <w:szCs w:val="24"/>
    </w:rPr>
  </w:style>
  <w:style w:customStyle="1" w:styleId="CorpsdetexteCar" w:type="character">
    <w:name w:val="Corps de texte Car"/>
    <w:basedOn w:val="Policepardfaut"/>
    <w:link w:val="Corpsdetexte"/>
    <w:uiPriority w:val="99"/>
    <w:rsid w:val="0053668F"/>
    <w:rPr>
      <w:rFonts w:ascii="Calibri" w:cs="Times New Roman" w:eastAsia="Calibri" w:hAnsi="Calibri"/>
      <w:sz w:val="24"/>
      <w:szCs w:val="24"/>
    </w:rPr>
  </w:style>
  <w:style w:styleId="Notedebasdepage" w:type="paragraph">
    <w:name w:val="footnote text"/>
    <w:basedOn w:val="Normal"/>
    <w:link w:val="NotedebasdepageCar"/>
    <w:unhideWhenUsed/>
    <w:rsid w:val="00644C2F"/>
    <w:pPr>
      <w:spacing w:after="0" w:line="240" w:lineRule="auto"/>
    </w:pPr>
    <w:rPr>
      <w:rFonts w:ascii="Times New Roman" w:cs="Times New Roman" w:eastAsia="Times New Roman" w:hAnsi="Times New Roman"/>
      <w:sz w:val="20"/>
      <w:szCs w:val="20"/>
      <w:lang w:eastAsia="fr-FR"/>
    </w:rPr>
  </w:style>
  <w:style w:customStyle="1" w:styleId="NotedebasdepageCar" w:type="character">
    <w:name w:val="Note de bas de page Car"/>
    <w:basedOn w:val="Policepardfaut"/>
    <w:link w:val="Notedebasdepage"/>
    <w:rsid w:val="00644C2F"/>
    <w:rPr>
      <w:rFonts w:ascii="Times New Roman" w:cs="Times New Roman" w:eastAsia="Times New Roman" w:hAnsi="Times New Roman"/>
      <w:sz w:val="20"/>
      <w:szCs w:val="20"/>
      <w:lang w:eastAsia="fr-FR"/>
    </w:rPr>
  </w:style>
  <w:style w:styleId="Appelnotedebasdep" w:type="character">
    <w:name w:val="footnote reference"/>
    <w:semiHidden/>
    <w:unhideWhenUsed/>
    <w:rsid w:val="00644C2F"/>
    <w:rPr>
      <w:vertAlign w:val="superscript"/>
    </w:rPr>
  </w:style>
  <w:style w:styleId="Citationintense" w:type="paragraph">
    <w:name w:val="Intense Quote"/>
    <w:basedOn w:val="Normal"/>
    <w:next w:val="Normal"/>
    <w:link w:val="CitationintenseCar"/>
    <w:uiPriority w:val="30"/>
    <w:qFormat/>
    <w:rsid w:val="00D54859"/>
    <w:pPr>
      <w:pBdr>
        <w:top w:color="4F81BD" w:space="10" w:sz="4" w:themeColor="accent1" w:val="single"/>
        <w:bottom w:color="4F81BD" w:space="10" w:sz="4" w:themeColor="accent1" w:val="single"/>
      </w:pBdr>
      <w:spacing w:after="360" w:before="360" w:line="259" w:lineRule="auto"/>
      <w:ind w:left="864" w:right="864"/>
      <w:jc w:val="center"/>
    </w:pPr>
    <w:rPr>
      <w:rFonts w:eastAsiaTheme="minorEastAsia"/>
      <w:i/>
      <w:iCs/>
      <w:color w:themeColor="accent1" w:val="4F81BD"/>
    </w:rPr>
  </w:style>
  <w:style w:customStyle="1" w:styleId="CitationintenseCar" w:type="character">
    <w:name w:val="Citation intense Car"/>
    <w:basedOn w:val="Policepardfaut"/>
    <w:link w:val="Citationintense"/>
    <w:uiPriority w:val="30"/>
    <w:rsid w:val="00D54859"/>
    <w:rPr>
      <w:rFonts w:eastAsiaTheme="minorEastAsia"/>
      <w:i/>
      <w:iCs/>
      <w:color w:themeColor="accent1" w:val="4F81BD"/>
    </w:rPr>
  </w:style>
  <w:style w:customStyle="1" w:styleId="ParagraphedelisteCar" w:type="character">
    <w:name w:val="Paragraphe de liste Car"/>
    <w:basedOn w:val="Policepardfaut"/>
    <w:link w:val="Paragraphedeliste"/>
    <w:uiPriority w:val="34"/>
    <w:rsid w:val="00BD30CB"/>
    <w:rPr>
      <w:rFonts w:ascii="Times New Roman" w:cs="Times New Roman" w:eastAsia="MS Gothic" w:hAnsi="Times New Roman"/>
    </w:rPr>
  </w:style>
  <w:style w:customStyle="1" w:styleId="d21" w:type="paragraph">
    <w:name w:val="d21"/>
    <w:basedOn w:val="Normal"/>
    <w:rsid w:val="00BD30CB"/>
    <w:pPr>
      <w:spacing w:after="120" w:before="120" w:line="240" w:lineRule="auto"/>
      <w:ind w:left="120" w:right="120"/>
      <w:jc w:val="center"/>
    </w:pPr>
    <w:rPr>
      <w:rFonts w:ascii="Times New Roman" w:cs="Times New Roman" w:eastAsia="Times New Roman" w:hAnsi="Times New Roman"/>
      <w:b/>
      <w:bCs/>
      <w:color w:val="57585C"/>
      <w:sz w:val="26"/>
      <w:szCs w:val="26"/>
      <w:lang w:eastAsia="es-ES" w:val="es-ES"/>
    </w:rPr>
  </w:style>
  <w:style w:styleId="NormalWeb" w:type="paragraph">
    <w:name w:val="Normal (Web)"/>
    <w:basedOn w:val="Normal"/>
    <w:uiPriority w:val="99"/>
    <w:unhideWhenUsed/>
    <w:rsid w:val="00144458"/>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Style3" w:type="paragraph">
    <w:name w:val="Style 3"/>
    <w:basedOn w:val="Normal"/>
    <w:uiPriority w:val="99"/>
    <w:rsid w:val="005D3E61"/>
    <w:pPr>
      <w:widowControl w:val="0"/>
      <w:autoSpaceDE w:val="0"/>
      <w:autoSpaceDN w:val="0"/>
      <w:adjustRightInd w:val="0"/>
      <w:spacing w:after="0" w:line="240" w:lineRule="auto"/>
    </w:pPr>
    <w:rPr>
      <w:rFonts w:ascii="Times New Roman" w:cs="Times New Roman" w:eastAsia="Times New Roman" w:hAnsi="Times New Roman"/>
      <w:sz w:val="24"/>
      <w:szCs w:val="24"/>
      <w:lang w:eastAsia="fr-FR"/>
    </w:rPr>
  </w:style>
  <w:style w:customStyle="1" w:styleId="Titre1Car" w:type="character">
    <w:name w:val="Titre 1 Car"/>
    <w:basedOn w:val="Policepardfaut"/>
    <w:link w:val="Titre1"/>
    <w:uiPriority w:val="9"/>
    <w:rsid w:val="00A50E4C"/>
    <w:rPr>
      <w:rFonts w:asciiTheme="majorHAnsi" w:cstheme="majorBidi" w:eastAsiaTheme="majorEastAsia" w:hAnsiTheme="majorHAnsi"/>
      <w:color w:themeColor="accent1" w:themeShade="80" w:val="244061"/>
      <w:sz w:val="36"/>
      <w:szCs w:val="36"/>
    </w:rPr>
  </w:style>
  <w:style w:styleId="Objetducommentaire" w:type="paragraph">
    <w:name w:val="annotation subject"/>
    <w:basedOn w:val="Commentaire"/>
    <w:next w:val="Commentaire"/>
    <w:link w:val="ObjetducommentaireCar"/>
    <w:uiPriority w:val="99"/>
    <w:semiHidden/>
    <w:unhideWhenUsed/>
    <w:rsid w:val="00891385"/>
    <w:pPr>
      <w:spacing w:after="200"/>
    </w:pPr>
    <w:rPr>
      <w:rFonts w:asciiTheme="minorHAnsi" w:cstheme="minorBidi" w:eastAsiaTheme="minorHAnsi" w:hAnsiTheme="minorHAnsi"/>
      <w:b/>
      <w:bCs/>
      <w:lang w:eastAsia="en-US"/>
    </w:rPr>
  </w:style>
  <w:style w:customStyle="1" w:styleId="ObjetducommentaireCar" w:type="character">
    <w:name w:val="Objet du commentaire Car"/>
    <w:basedOn w:val="CommentaireCar"/>
    <w:link w:val="Objetducommentaire"/>
    <w:uiPriority w:val="99"/>
    <w:semiHidden/>
    <w:rsid w:val="00891385"/>
    <w:rPr>
      <w:rFonts w:ascii="Times New Roman" w:cs="Times New Roman" w:eastAsia="Times New Roman" w:hAnsi="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508871">
      <w:bodyDiv w:val="1"/>
      <w:marLeft w:val="0"/>
      <w:marRight w:val="0"/>
      <w:marTop w:val="0"/>
      <w:marBottom w:val="0"/>
      <w:divBdr>
        <w:top w:val="none" w:sz="0" w:space="0" w:color="auto"/>
        <w:left w:val="none" w:sz="0" w:space="0" w:color="auto"/>
        <w:bottom w:val="none" w:sz="0" w:space="0" w:color="auto"/>
        <w:right w:val="none" w:sz="0" w:space="0" w:color="auto"/>
      </w:divBdr>
    </w:div>
    <w:div w:id="571237119">
      <w:bodyDiv w:val="1"/>
      <w:marLeft w:val="0"/>
      <w:marRight w:val="0"/>
      <w:marTop w:val="0"/>
      <w:marBottom w:val="0"/>
      <w:divBdr>
        <w:top w:val="none" w:sz="0" w:space="0" w:color="auto"/>
        <w:left w:val="none" w:sz="0" w:space="0" w:color="auto"/>
        <w:bottom w:val="none" w:sz="0" w:space="0" w:color="auto"/>
        <w:right w:val="none" w:sz="0" w:space="0" w:color="auto"/>
      </w:divBdr>
    </w:div>
    <w:div w:id="809441201">
      <w:bodyDiv w:val="1"/>
      <w:marLeft w:val="0"/>
      <w:marRight w:val="0"/>
      <w:marTop w:val="0"/>
      <w:marBottom w:val="0"/>
      <w:divBdr>
        <w:top w:val="none" w:sz="0" w:space="0" w:color="auto"/>
        <w:left w:val="none" w:sz="0" w:space="0" w:color="auto"/>
        <w:bottom w:val="none" w:sz="0" w:space="0" w:color="auto"/>
        <w:right w:val="none" w:sz="0" w:space="0" w:color="auto"/>
      </w:divBdr>
    </w:div>
    <w:div w:id="880871847">
      <w:bodyDiv w:val="1"/>
      <w:marLeft w:val="0"/>
      <w:marRight w:val="0"/>
      <w:marTop w:val="0"/>
      <w:marBottom w:val="0"/>
      <w:divBdr>
        <w:top w:val="none" w:sz="0" w:space="0" w:color="auto"/>
        <w:left w:val="none" w:sz="0" w:space="0" w:color="auto"/>
        <w:bottom w:val="none" w:sz="0" w:space="0" w:color="auto"/>
        <w:right w:val="none" w:sz="0" w:space="0" w:color="auto"/>
      </w:divBdr>
    </w:div>
    <w:div w:id="936058743">
      <w:bodyDiv w:val="1"/>
      <w:marLeft w:val="0"/>
      <w:marRight w:val="0"/>
      <w:marTop w:val="0"/>
      <w:marBottom w:val="0"/>
      <w:divBdr>
        <w:top w:val="none" w:sz="0" w:space="0" w:color="auto"/>
        <w:left w:val="none" w:sz="0" w:space="0" w:color="auto"/>
        <w:bottom w:val="none" w:sz="0" w:space="0" w:color="auto"/>
        <w:right w:val="none" w:sz="0" w:space="0" w:color="auto"/>
      </w:divBdr>
    </w:div>
    <w:div w:id="1565069291">
      <w:bodyDiv w:val="1"/>
      <w:marLeft w:val="0"/>
      <w:marRight w:val="0"/>
      <w:marTop w:val="0"/>
      <w:marBottom w:val="0"/>
      <w:divBdr>
        <w:top w:val="none" w:sz="0" w:space="0" w:color="auto"/>
        <w:left w:val="none" w:sz="0" w:space="0" w:color="auto"/>
        <w:bottom w:val="none" w:sz="0" w:space="0" w:color="auto"/>
        <w:right w:val="none" w:sz="0" w:space="0" w:color="auto"/>
      </w:divBdr>
    </w:div>
    <w:div w:id="2129810771">
      <w:bodyDiv w:val="1"/>
      <w:marLeft w:val="0"/>
      <w:marRight w:val="0"/>
      <w:marTop w:val="0"/>
      <w:marBottom w:val="0"/>
      <w:divBdr>
        <w:top w:val="none" w:sz="0" w:space="0" w:color="auto"/>
        <w:left w:val="none" w:sz="0" w:space="0" w:color="auto"/>
        <w:bottom w:val="none" w:sz="0" w:space="0" w:color="auto"/>
        <w:right w:val="none" w:sz="0" w:space="0" w:color="auto"/>
      </w:divBdr>
    </w:div>
    <w:div w:id="213177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ttp://www.teleaccords.travail-emploi.gouv.fr" TargetMode="External" Type="http://schemas.openxmlformats.org/officeDocument/2006/relationships/hyperlink"/><Relationship Id="rId12" Target="footer1.xml" Type="http://schemas.openxmlformats.org/officeDocument/2006/relationships/footer"/><Relationship Id="rId13" Target="footer2.xml" Type="http://schemas.openxmlformats.org/officeDocument/2006/relationships/footer"/><Relationship Id="rId14" Target="header1.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d23ffcb-e93d-48ee-9960-537c296048db">
      <Terms xmlns="http://schemas.microsoft.com/office/infopath/2007/PartnerControls"/>
    </lcf76f155ced4ddcb4097134ff3c332f>
    <TaxCatchAll xmlns="549a92a9-a553-4eef-89fa-c668089d787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49A21DDD1107E4E8BF6D3616EAA99F4" ma:contentTypeVersion="18" ma:contentTypeDescription="Crée un document." ma:contentTypeScope="" ma:versionID="9702cd18d388aaed7c5b3fc8db42dbc7">
  <xsd:schema xmlns:xsd="http://www.w3.org/2001/XMLSchema" xmlns:xs="http://www.w3.org/2001/XMLSchema" xmlns:p="http://schemas.microsoft.com/office/2006/metadata/properties" xmlns:ns2="549a92a9-a553-4eef-89fa-c668089d787d" xmlns:ns3="5d23ffcb-e93d-48ee-9960-537c296048db" targetNamespace="http://schemas.microsoft.com/office/2006/metadata/properties" ma:root="true" ma:fieldsID="dd2f34975a5ae57a89fe89b7b3122aa4" ns2:_="" ns3:_="">
    <xsd:import namespace="549a92a9-a553-4eef-89fa-c668089d787d"/>
    <xsd:import namespace="5d23ffcb-e93d-48ee-9960-537c296048d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9a92a9-a553-4eef-89fa-c668089d787d"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ecbc6be4-ae60-4a90-aec3-3f6bce4cc336}" ma:internalName="TaxCatchAll" ma:showField="CatchAllData" ma:web="549a92a9-a553-4eef-89fa-c668089d78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23ffcb-e93d-48ee-9960-537c296048d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55794248-8f03-43cb-af14-b720676341c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294CDB-4065-46BE-B2C9-8E3BEA560C9B}">
  <ds:schemaRefs>
    <ds:schemaRef ds:uri="http://purl.org/dc/dcmitype/"/>
    <ds:schemaRef ds:uri="http://purl.org/dc/terms/"/>
    <ds:schemaRef ds:uri="http://www.w3.org/XML/1998/namespace"/>
    <ds:schemaRef ds:uri="http://purl.org/dc/elements/1.1/"/>
    <ds:schemaRef ds:uri="5d23ffcb-e93d-48ee-9960-537c296048db"/>
    <ds:schemaRef ds:uri="http://schemas.microsoft.com/office/infopath/2007/PartnerControls"/>
    <ds:schemaRef ds:uri="http://schemas.microsoft.com/office/2006/documentManagement/types"/>
    <ds:schemaRef ds:uri="http://schemas.openxmlformats.org/package/2006/metadata/core-properties"/>
    <ds:schemaRef ds:uri="549a92a9-a553-4eef-89fa-c668089d787d"/>
    <ds:schemaRef ds:uri="http://schemas.microsoft.com/office/2006/metadata/properties"/>
  </ds:schemaRefs>
</ds:datastoreItem>
</file>

<file path=customXml/itemProps2.xml><?xml version="1.0" encoding="utf-8"?>
<ds:datastoreItem xmlns:ds="http://schemas.openxmlformats.org/officeDocument/2006/customXml" ds:itemID="{5618F077-90D1-4BBD-A77B-293847E4F0DF}">
  <ds:schemaRefs>
    <ds:schemaRef ds:uri="http://schemas.openxmlformats.org/officeDocument/2006/bibliography"/>
  </ds:schemaRefs>
</ds:datastoreItem>
</file>

<file path=customXml/itemProps3.xml><?xml version="1.0" encoding="utf-8"?>
<ds:datastoreItem xmlns:ds="http://schemas.openxmlformats.org/officeDocument/2006/customXml" ds:itemID="{D4BF7D73-AFF2-4D84-BCDC-1F3323700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9a92a9-a553-4eef-89fa-c668089d787d"/>
    <ds:schemaRef ds:uri="5d23ffcb-e93d-48ee-9960-537c29604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6523BB-C7A1-4554-B292-24A364959F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1267</Words>
  <Characters>6974</Characters>
  <Application>Microsoft Office Word</Application>
  <DocSecurity>0</DocSecurity>
  <Lines>58</Lines>
  <Paragraphs>16</Paragraphs>
  <ScaleCrop>false</ScaleCrop>
  <Company>Hewlett-Packard Company</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2024-03-14T10:46:00Z</dcterms:created>
  <cp:lastPrinted>2023-06-22T13:58:00Z</cp:lastPrinted>
  <dcterms:modified xsi:type="dcterms:W3CDTF">2024-05-14T12:11:00Z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0x010100649A21DDD1107E4E8BF6D3616EAA99F4</vt:lpwstr>
  </property>
  <property fmtid="{D5CDD505-2E9C-101B-9397-08002B2CF9AE}" name="MediaServiceImageTags" pid="3">
    <vt:lpwstr/>
  </property>
</Properties>
</file>