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19EB41F5" w14:textId="28FF355C" w:rsidP="009C3866" w:rsidR="00624B23" w:rsidRDefault="00624B23" w:rsidRPr="000E21CA">
      <w:pPr>
        <w:pStyle w:val="Sous-titre"/>
        <w:rPr>
          <w:lang w:eastAsia="en-US"/>
        </w:rPr>
      </w:pPr>
      <w:bookmarkStart w:id="0" w:name="_Toc484615709"/>
    </w:p>
    <w:p w14:paraId="5A5961A8" w14:textId="77777777" w:rsidP="00696243" w:rsidR="00996488" w:rsidRDefault="00996488" w:rsidRPr="000E21CA">
      <w:pPr>
        <w:jc w:val="center"/>
        <w:rPr>
          <w:rFonts w:asciiTheme="minorHAnsi" w:hAnsiTheme="minorHAnsi"/>
          <w:sz w:val="40"/>
          <w:lang w:eastAsia="en-US"/>
        </w:rPr>
      </w:pPr>
    </w:p>
    <w:p w14:paraId="32044153" w14:textId="77777777" w:rsidP="00B4538A" w:rsidR="00996488" w:rsidRDefault="00996488" w:rsidRPr="000E21CA">
      <w:pPr>
        <w:pBdr>
          <w:top w:color="auto" w:space="1" w:sz="4" w:val="single"/>
          <w:left w:color="auto" w:space="4" w:sz="4" w:val="single"/>
          <w:bottom w:color="auto" w:space="1" w:sz="4" w:val="single"/>
          <w:right w:color="auto" w:space="4" w:sz="4" w:val="single"/>
        </w:pBdr>
        <w:tabs>
          <w:tab w:pos="9639" w:val="left"/>
        </w:tabs>
        <w:spacing w:line="360" w:lineRule="auto"/>
        <w:jc w:val="center"/>
        <w:rPr>
          <w:rFonts w:asciiTheme="minorHAnsi" w:hAnsiTheme="minorHAnsi"/>
          <w:b/>
          <w:sz w:val="48"/>
          <w:szCs w:val="48"/>
          <w:lang w:eastAsia="fr-FR"/>
        </w:rPr>
      </w:pPr>
      <w:r w:rsidRPr="000E21CA">
        <w:rPr>
          <w:rFonts w:asciiTheme="minorHAnsi" w:hAnsiTheme="minorHAnsi"/>
          <w:b/>
          <w:sz w:val="48"/>
          <w:szCs w:val="48"/>
          <w:lang w:eastAsia="fr-FR"/>
        </w:rPr>
        <w:t>ACCORD D</w:t>
      </w:r>
      <w:r w:rsidR="001201B7" w:rsidRPr="000E21CA">
        <w:rPr>
          <w:rFonts w:asciiTheme="minorHAnsi" w:hAnsiTheme="minorHAnsi"/>
          <w:b/>
          <w:sz w:val="48"/>
          <w:szCs w:val="48"/>
          <w:lang w:eastAsia="fr-FR"/>
        </w:rPr>
        <w:t>’ENTREPRISE</w:t>
      </w:r>
    </w:p>
    <w:p w14:paraId="19F32010" w14:textId="77777777" w:rsidP="00696243" w:rsidR="009B209F" w:rsidRDefault="009B209F" w:rsidRPr="000E21CA">
      <w:pPr>
        <w:jc w:val="both"/>
        <w:rPr>
          <w:rFonts w:asciiTheme="minorHAnsi" w:hAnsiTheme="minorHAnsi"/>
          <w:lang w:eastAsia="en-US"/>
        </w:rPr>
      </w:pPr>
    </w:p>
    <w:p w14:paraId="1F21D636" w14:textId="77777777" w:rsidP="00696243" w:rsidR="009B209F" w:rsidRDefault="009B209F" w:rsidRPr="000E21CA">
      <w:pPr>
        <w:jc w:val="both"/>
        <w:rPr>
          <w:rFonts w:asciiTheme="minorHAnsi" w:hAnsiTheme="minorHAnsi"/>
          <w:lang w:eastAsia="en-US"/>
        </w:rPr>
      </w:pPr>
    </w:p>
    <w:p w14:paraId="7023ABA2" w14:textId="0C8C613B" w:rsidP="00696243" w:rsidR="009B209F" w:rsidRDefault="000E21CA" w:rsidRPr="000E21CA">
      <w:pPr>
        <w:pBdr>
          <w:bottom w:color="000000" w:space="1" w:sz="4" w:val="single"/>
        </w:pBdr>
        <w:jc w:val="both"/>
        <w:rPr>
          <w:rFonts w:asciiTheme="minorHAnsi" w:cs="Arial" w:hAnsiTheme="minorHAnsi"/>
          <w:b/>
          <w:lang w:eastAsia="fr-FR"/>
        </w:rPr>
      </w:pPr>
      <w:r w:rsidRPr="000E21CA">
        <w:rPr>
          <w:rFonts w:asciiTheme="minorHAnsi" w:cs="Arial" w:hAnsiTheme="minorHAnsi"/>
          <w:b/>
          <w:lang w:eastAsia="fr-FR"/>
        </w:rPr>
        <w:t>ENTRE LES SOUSSIGNÉ</w:t>
      </w:r>
      <w:r w:rsidR="009B209F" w:rsidRPr="000E21CA">
        <w:rPr>
          <w:rFonts w:asciiTheme="minorHAnsi" w:cs="Arial" w:hAnsiTheme="minorHAnsi"/>
          <w:b/>
          <w:lang w:eastAsia="fr-FR"/>
        </w:rPr>
        <w:t>S</w:t>
      </w:r>
    </w:p>
    <w:p w14:paraId="237C53C6" w14:textId="77777777" w:rsidP="00696243" w:rsidR="009B209F" w:rsidRDefault="009B209F" w:rsidRPr="000E21CA">
      <w:pPr>
        <w:jc w:val="both"/>
        <w:rPr>
          <w:rFonts w:asciiTheme="minorHAnsi" w:cstheme="majorHAnsi" w:hAnsiTheme="minorHAnsi"/>
          <w:lang w:eastAsia="fr-FR"/>
        </w:rPr>
      </w:pPr>
    </w:p>
    <w:p w14:paraId="73A69863" w14:textId="3D0BF340" w:rsidP="00696243" w:rsidR="009B209F" w:rsidRDefault="002C25B5" w:rsidRPr="000E21CA">
      <w:pPr>
        <w:ind w:right="-143"/>
        <w:jc w:val="both"/>
        <w:rPr>
          <w:rFonts w:asciiTheme="minorHAnsi" w:cstheme="majorHAnsi" w:hAnsiTheme="minorHAnsi"/>
          <w:lang w:eastAsia="fr-FR"/>
        </w:rPr>
      </w:pPr>
      <w:r w:rsidRPr="000E21CA">
        <w:rPr>
          <w:rFonts w:asciiTheme="minorHAnsi" w:cstheme="majorHAnsi" w:hAnsiTheme="minorHAnsi"/>
          <w:lang w:eastAsia="fr-FR"/>
        </w:rPr>
        <w:t xml:space="preserve">La </w:t>
      </w:r>
      <w:r w:rsidR="00D34BE5">
        <w:rPr>
          <w:rFonts w:asciiTheme="minorHAnsi" w:cstheme="majorHAnsi" w:hAnsiTheme="minorHAnsi"/>
          <w:lang w:eastAsia="fr-FR"/>
        </w:rPr>
        <w:t>Société</w:t>
      </w:r>
      <w:r w:rsidR="00882F87">
        <w:rPr>
          <w:rFonts w:asciiTheme="minorHAnsi" w:cstheme="majorHAnsi" w:hAnsiTheme="minorHAnsi"/>
          <w:lang w:eastAsia="fr-FR"/>
        </w:rPr>
        <w:t xml:space="preserve"> </w:t>
      </w:r>
      <w:r w:rsidR="008017FA">
        <w:rPr>
          <w:rFonts w:asciiTheme="minorHAnsi" w:cstheme="majorHAnsi" w:hAnsiTheme="minorHAnsi"/>
          <w:lang w:eastAsia="fr-FR"/>
        </w:rPr>
        <w:t>CREIL Ambulances</w:t>
      </w:r>
    </w:p>
    <w:p w14:paraId="65B19F6C" w14:textId="14407F0A" w:rsidP="00870BF0" w:rsidR="00870BF0" w:rsidRDefault="009B209F" w:rsidRPr="000E21CA">
      <w:pPr>
        <w:rPr>
          <w:rFonts w:asciiTheme="minorHAnsi" w:cstheme="majorHAnsi" w:hAnsiTheme="minorHAnsi"/>
          <w:color w:val="232A34"/>
          <w:lang w:eastAsia="fr-FR"/>
        </w:rPr>
      </w:pPr>
      <w:r w:rsidRPr="000E21CA">
        <w:rPr>
          <w:rFonts w:asciiTheme="minorHAnsi" w:cstheme="majorHAnsi" w:hAnsiTheme="minorHAnsi"/>
        </w:rPr>
        <w:t>Siège Social</w:t>
      </w:r>
      <w:r w:rsidR="00832C2B" w:rsidRPr="000E21CA">
        <w:rPr>
          <w:rFonts w:asciiTheme="minorHAnsi" w:cstheme="majorHAnsi" w:hAnsiTheme="minorHAnsi"/>
        </w:rPr>
        <w:t xml:space="preserve"> : </w:t>
      </w:r>
      <w:r w:rsidR="008017FA">
        <w:rPr>
          <w:rFonts w:asciiTheme="minorHAnsi" w:cstheme="majorHAnsi" w:hAnsiTheme="minorHAnsi"/>
        </w:rPr>
        <w:t>414, Rue du bois des cerisiers 60100 CREIL</w:t>
      </w:r>
    </w:p>
    <w:p w14:paraId="70DF4B4D" w14:textId="67FBDB87" w:rsidP="000E21CA" w:rsidR="002C25B5" w:rsidRDefault="009B209F" w:rsidRPr="000E21CA">
      <w:pPr>
        <w:jc w:val="both"/>
        <w:rPr>
          <w:rFonts w:asciiTheme="minorHAnsi" w:hAnsiTheme="minorHAnsi"/>
          <w:lang w:eastAsia="fr-FR"/>
        </w:rPr>
      </w:pPr>
      <w:r w:rsidRPr="000E21CA">
        <w:rPr>
          <w:rFonts w:asciiTheme="minorHAnsi" w:cstheme="majorHAnsi" w:hAnsiTheme="minorHAnsi"/>
        </w:rPr>
        <w:t>N° SIRET :</w:t>
      </w:r>
      <w:r w:rsidR="000E21CA" w:rsidRPr="000E21CA">
        <w:rPr>
          <w:rFonts w:asciiTheme="minorHAnsi" w:cstheme="majorHAnsi" w:hAnsiTheme="minorHAnsi"/>
        </w:rPr>
        <w:t xml:space="preserve"> </w:t>
      </w:r>
      <w:r w:rsidR="008017FA">
        <w:rPr>
          <w:rFonts w:ascii="Calibri Light" w:cs="Tahoma" w:eastAsia="Calibri" w:hAnsi="Calibri Light"/>
          <w:sz w:val="22"/>
          <w:szCs w:val="22"/>
          <w:lang w:eastAsia="en-US"/>
        </w:rPr>
        <w:t>697 080 414 00074</w:t>
      </w:r>
    </w:p>
    <w:p w14:paraId="6E356AA2" w14:textId="77777777" w:rsidP="00696243" w:rsidR="00B92883" w:rsidRDefault="00666DC5" w:rsidRPr="000E21CA">
      <w:pPr>
        <w:jc w:val="both"/>
        <w:rPr>
          <w:rFonts w:asciiTheme="minorHAnsi" w:cs="Arial" w:hAnsiTheme="minorHAnsi"/>
          <w:lang w:eastAsia="fr-FR"/>
        </w:rPr>
      </w:pPr>
      <w:r w:rsidRPr="000E21CA">
        <w:rPr>
          <w:rFonts w:asciiTheme="minorHAnsi" w:cs="Arial" w:hAnsiTheme="minorHAnsi"/>
          <w:lang w:eastAsia="fr-FR"/>
        </w:rPr>
        <w:t xml:space="preserve">Code NAF : </w:t>
      </w:r>
      <w:r w:rsidR="00B92883" w:rsidRPr="00882F87">
        <w:rPr>
          <w:rFonts w:asciiTheme="minorHAnsi" w:cs="Arial" w:hAnsiTheme="minorHAnsi"/>
          <w:lang w:eastAsia="fr-FR"/>
        </w:rPr>
        <w:t>8690 A</w:t>
      </w:r>
    </w:p>
    <w:p w14:paraId="0E10C75B" w14:textId="77777777" w:rsidP="00696243" w:rsidR="00B92883" w:rsidRDefault="00B92883" w:rsidRPr="000E21CA">
      <w:pPr>
        <w:jc w:val="both"/>
        <w:rPr>
          <w:rFonts w:asciiTheme="minorHAnsi" w:cs="Arial" w:hAnsiTheme="minorHAnsi"/>
          <w:lang w:eastAsia="fr-FR"/>
        </w:rPr>
      </w:pPr>
    </w:p>
    <w:p w14:paraId="221C7A8D" w14:textId="77777777" w:rsidP="00696243" w:rsidR="00510056" w:rsidRDefault="00FA316F" w:rsidRPr="000E21CA">
      <w:pPr>
        <w:jc w:val="both"/>
        <w:rPr>
          <w:rFonts w:asciiTheme="minorHAnsi" w:cs="Arial" w:hAnsiTheme="minorHAnsi"/>
          <w:lang w:eastAsia="fr-FR"/>
        </w:rPr>
      </w:pPr>
      <w:r w:rsidRPr="000E21CA">
        <w:rPr>
          <w:rFonts w:asciiTheme="minorHAnsi" w:cs="Arial" w:hAnsiTheme="minorHAnsi"/>
          <w:lang w:eastAsia="fr-FR"/>
        </w:rPr>
        <w:t>D</w:t>
      </w:r>
      <w:r w:rsidR="00510056" w:rsidRPr="000E21CA">
        <w:rPr>
          <w:rFonts w:asciiTheme="minorHAnsi" w:cs="Arial" w:hAnsiTheme="minorHAnsi"/>
          <w:lang w:eastAsia="fr-FR"/>
        </w:rPr>
        <w:t>énommée l’entreprise,</w:t>
      </w:r>
    </w:p>
    <w:p w14:paraId="51CD38E4" w14:textId="77777777" w:rsidP="00696243" w:rsidR="00510056" w:rsidRDefault="00510056" w:rsidRPr="000E21CA">
      <w:pPr>
        <w:jc w:val="both"/>
        <w:rPr>
          <w:rFonts w:asciiTheme="minorHAnsi" w:cs="Arial" w:hAnsiTheme="minorHAnsi"/>
          <w:lang w:eastAsia="fr-FR"/>
        </w:rPr>
      </w:pPr>
    </w:p>
    <w:p w14:paraId="70B80C09" w14:textId="419501CE" w:rsidP="00696243" w:rsidR="009B209F" w:rsidRDefault="000E21CA" w:rsidRPr="000E21CA">
      <w:pPr>
        <w:jc w:val="both"/>
        <w:rPr>
          <w:rFonts w:asciiTheme="minorHAnsi" w:cs="Arial" w:hAnsiTheme="minorHAnsi"/>
          <w:lang w:eastAsia="fr-FR"/>
        </w:rPr>
      </w:pPr>
      <w:r w:rsidRPr="000E21CA">
        <w:rPr>
          <w:rFonts w:asciiTheme="minorHAnsi" w:cs="Arial" w:hAnsiTheme="minorHAnsi"/>
          <w:lang w:eastAsia="fr-FR"/>
        </w:rPr>
        <w:t>D’</w:t>
      </w:r>
      <w:r w:rsidR="009B209F" w:rsidRPr="000E21CA">
        <w:rPr>
          <w:rFonts w:asciiTheme="minorHAnsi" w:cs="Arial" w:hAnsiTheme="minorHAnsi"/>
          <w:lang w:eastAsia="fr-FR"/>
        </w:rPr>
        <w:t xml:space="preserve">une part, </w:t>
      </w:r>
    </w:p>
    <w:p w14:paraId="5FB29DF1" w14:textId="77777777" w:rsidP="00696243" w:rsidR="009B209F" w:rsidRDefault="009B209F" w:rsidRPr="000E21CA">
      <w:pPr>
        <w:jc w:val="both"/>
        <w:rPr>
          <w:rFonts w:asciiTheme="minorHAnsi" w:cs="Arial" w:hAnsiTheme="minorHAnsi"/>
          <w:lang w:eastAsia="fr-FR"/>
        </w:rPr>
      </w:pPr>
    </w:p>
    <w:p w14:paraId="62621D4F" w14:textId="77777777" w:rsidP="00696243" w:rsidR="009B209F" w:rsidRDefault="009B209F" w:rsidRPr="000E21CA">
      <w:pPr>
        <w:jc w:val="both"/>
        <w:rPr>
          <w:rFonts w:asciiTheme="minorHAnsi" w:cs="Arial" w:hAnsiTheme="minorHAnsi"/>
          <w:lang w:eastAsia="fr-FR"/>
        </w:rPr>
      </w:pPr>
    </w:p>
    <w:p w14:paraId="690B5C14" w14:textId="77777777" w:rsidP="00696243" w:rsidR="009B209F" w:rsidRDefault="009B209F" w:rsidRPr="000E21CA">
      <w:pPr>
        <w:pBdr>
          <w:bottom w:color="000000" w:space="1" w:sz="4" w:val="single"/>
        </w:pBdr>
        <w:jc w:val="both"/>
        <w:rPr>
          <w:rFonts w:asciiTheme="minorHAnsi" w:cs="Arial" w:hAnsiTheme="minorHAnsi"/>
          <w:b/>
          <w:lang w:eastAsia="fr-FR"/>
        </w:rPr>
      </w:pPr>
      <w:r w:rsidRPr="000E21CA">
        <w:rPr>
          <w:rFonts w:asciiTheme="minorHAnsi" w:cs="Arial" w:hAnsiTheme="minorHAnsi"/>
          <w:b/>
          <w:lang w:eastAsia="fr-FR"/>
        </w:rPr>
        <w:t>ET</w:t>
      </w:r>
    </w:p>
    <w:p w14:paraId="73D8592F" w14:textId="7D2A24DB" w:rsidP="00696243" w:rsidR="009B209F" w:rsidRDefault="009B209F">
      <w:pPr>
        <w:jc w:val="both"/>
        <w:rPr>
          <w:rFonts w:asciiTheme="minorHAnsi" w:cs="Arial" w:hAnsiTheme="minorHAnsi"/>
          <w:lang w:eastAsia="fr-FR"/>
        </w:rPr>
      </w:pPr>
    </w:p>
    <w:p w14:paraId="54D4E277" w14:textId="0600C148" w:rsidP="00696243" w:rsidR="005D1AFE" w:rsidRDefault="005D1AFE">
      <w:pPr>
        <w:jc w:val="both"/>
        <w:rPr>
          <w:rFonts w:asciiTheme="minorHAnsi" w:cs="Arial" w:hAnsiTheme="minorHAnsi"/>
          <w:lang w:eastAsia="fr-FR"/>
        </w:rPr>
      </w:pPr>
    </w:p>
    <w:p w14:paraId="4C1CA3DD" w14:textId="1E762FB5" w:rsidP="00696243" w:rsidR="005D1AFE" w:rsidRDefault="00882F87">
      <w:pPr>
        <w:jc w:val="both"/>
        <w:rPr>
          <w:rFonts w:asciiTheme="minorHAnsi" w:cs="Arial" w:hAnsiTheme="minorHAnsi"/>
          <w:lang w:eastAsia="fr-FR"/>
        </w:rPr>
      </w:pPr>
      <w:r w:rsidRPr="00882F87">
        <w:rPr>
          <w:rFonts w:asciiTheme="minorHAnsi" w:cs="Arial" w:hAnsiTheme="minorHAnsi"/>
          <w:lang w:eastAsia="fr-FR"/>
        </w:rPr>
        <w:t>M</w:t>
      </w:r>
      <w:r w:rsidR="00D6068F">
        <w:rPr>
          <w:rFonts w:asciiTheme="minorHAnsi" w:cs="Arial" w:hAnsiTheme="minorHAnsi"/>
          <w:lang w:eastAsia="fr-FR"/>
        </w:rPr>
        <w:t xml:space="preserve">adame </w:t>
      </w:r>
      <w:r w:rsidR="002F4431">
        <w:rPr>
          <w:rFonts w:asciiTheme="minorHAnsi" w:cs="Arial" w:hAnsiTheme="minorHAnsi"/>
          <w:lang w:eastAsia="fr-FR"/>
        </w:rPr>
        <w:t>XXX</w:t>
      </w:r>
      <w:r w:rsidRPr="00882F87">
        <w:rPr>
          <w:rFonts w:asciiTheme="minorHAnsi" w:cs="Arial" w:hAnsiTheme="minorHAnsi"/>
          <w:lang w:eastAsia="fr-FR"/>
        </w:rPr>
        <w:t>, membre titulaire du</w:t>
      </w:r>
      <w:r>
        <w:rPr>
          <w:rFonts w:asciiTheme="minorHAnsi" w:cs="Arial" w:hAnsiTheme="minorHAnsi"/>
          <w:lang w:eastAsia="fr-FR"/>
        </w:rPr>
        <w:t xml:space="preserve"> CSE</w:t>
      </w:r>
    </w:p>
    <w:p w14:paraId="531E6FD9" w14:textId="78F58773" w:rsidP="00696243" w:rsidR="00882F87" w:rsidRDefault="00882F87" w:rsidRPr="00882F87">
      <w:pPr>
        <w:jc w:val="both"/>
        <w:rPr>
          <w:rFonts w:asciiTheme="minorHAnsi" w:cs="Arial" w:hAnsiTheme="minorHAnsi"/>
          <w:lang w:eastAsia="fr-FR"/>
        </w:rPr>
      </w:pPr>
      <w:r w:rsidRPr="00882F87">
        <w:rPr>
          <w:rFonts w:asciiTheme="minorHAnsi" w:cs="Arial" w:hAnsiTheme="minorHAnsi"/>
          <w:lang w:eastAsia="fr-FR"/>
        </w:rPr>
        <w:t xml:space="preserve">Monsieur </w:t>
      </w:r>
      <w:r w:rsidR="002F4431">
        <w:rPr>
          <w:rFonts w:asciiTheme="minorHAnsi" w:cs="Arial" w:hAnsiTheme="minorHAnsi"/>
          <w:lang w:eastAsia="fr-FR"/>
        </w:rPr>
        <w:t>XXX</w:t>
      </w:r>
      <w:r w:rsidRPr="00882F87">
        <w:rPr>
          <w:rFonts w:asciiTheme="minorHAnsi" w:cs="Arial" w:hAnsiTheme="minorHAnsi"/>
          <w:lang w:eastAsia="fr-FR"/>
        </w:rPr>
        <w:t xml:space="preserve">, membre </w:t>
      </w:r>
      <w:r w:rsidR="00337A37">
        <w:rPr>
          <w:rFonts w:asciiTheme="minorHAnsi" w:cs="Arial" w:hAnsiTheme="minorHAnsi"/>
          <w:lang w:eastAsia="fr-FR"/>
        </w:rPr>
        <w:t>titulaire</w:t>
      </w:r>
      <w:r w:rsidRPr="00882F87">
        <w:rPr>
          <w:rFonts w:asciiTheme="minorHAnsi" w:cs="Arial" w:hAnsiTheme="minorHAnsi"/>
          <w:lang w:eastAsia="fr-FR"/>
        </w:rPr>
        <w:t xml:space="preserve"> du</w:t>
      </w:r>
      <w:r>
        <w:rPr>
          <w:rFonts w:asciiTheme="minorHAnsi" w:cs="Arial" w:hAnsiTheme="minorHAnsi"/>
          <w:lang w:eastAsia="fr-FR"/>
        </w:rPr>
        <w:t xml:space="preserve"> CSE</w:t>
      </w:r>
    </w:p>
    <w:p w14:paraId="2F5A107F" w14:textId="77777777" w:rsidP="00696243" w:rsidR="00DE734D" w:rsidRDefault="00DE734D" w:rsidRPr="00882F87">
      <w:pPr>
        <w:jc w:val="both"/>
        <w:rPr>
          <w:rFonts w:asciiTheme="minorHAnsi" w:cs="Arial" w:hAnsiTheme="minorHAnsi"/>
          <w:highlight w:val="red"/>
          <w:lang w:eastAsia="fr-FR"/>
        </w:rPr>
      </w:pPr>
    </w:p>
    <w:p w14:paraId="3D80E190" w14:textId="77777777" w:rsidP="00696243" w:rsidR="00FA316F" w:rsidRDefault="00FA316F" w:rsidRPr="00882F87">
      <w:pPr>
        <w:jc w:val="both"/>
        <w:rPr>
          <w:rFonts w:asciiTheme="minorHAnsi" w:cs="Arial" w:hAnsiTheme="minorHAnsi"/>
          <w:highlight w:val="red"/>
          <w:lang w:eastAsia="fr-FR"/>
        </w:rPr>
      </w:pPr>
    </w:p>
    <w:p w14:paraId="2FB2F36B" w14:textId="77777777" w:rsidP="00696243" w:rsidR="006C7944" w:rsidRDefault="006C7944" w:rsidRPr="00882F87">
      <w:pPr>
        <w:jc w:val="both"/>
        <w:rPr>
          <w:rFonts w:asciiTheme="minorHAnsi" w:cs="Arial" w:hAnsiTheme="minorHAnsi"/>
          <w:lang w:eastAsia="fr-FR"/>
        </w:rPr>
      </w:pPr>
    </w:p>
    <w:p w14:paraId="62A663CB" w14:textId="77777777" w:rsidP="00696243" w:rsidR="00FA316F" w:rsidRDefault="00FA316F" w:rsidRPr="00882F87">
      <w:pPr>
        <w:jc w:val="both"/>
        <w:rPr>
          <w:rFonts w:asciiTheme="minorHAnsi" w:cs="Arial" w:hAnsiTheme="minorHAnsi"/>
          <w:lang w:eastAsia="fr-FR"/>
        </w:rPr>
      </w:pPr>
    </w:p>
    <w:p w14:paraId="136BC346" w14:textId="77777777" w:rsidP="00696243" w:rsidR="00FA316F" w:rsidRDefault="00FA316F" w:rsidRPr="00882F87">
      <w:pPr>
        <w:jc w:val="both"/>
        <w:rPr>
          <w:rFonts w:asciiTheme="minorHAnsi" w:hAnsiTheme="minorHAnsi"/>
          <w:lang w:eastAsia="en-US"/>
        </w:rPr>
      </w:pPr>
    </w:p>
    <w:p w14:paraId="282F09EE" w14:textId="77777777" w:rsidP="00696243" w:rsidR="00FA316F" w:rsidRDefault="00FA316F" w:rsidRPr="00882F87">
      <w:pPr>
        <w:jc w:val="both"/>
        <w:rPr>
          <w:rFonts w:asciiTheme="minorHAnsi" w:hAnsiTheme="minorHAnsi"/>
        </w:rPr>
      </w:pPr>
      <w:r w:rsidRPr="00882F87">
        <w:rPr>
          <w:rFonts w:asciiTheme="minorHAnsi" w:hAnsiTheme="minorHAnsi"/>
        </w:rPr>
        <w:br w:type="page"/>
      </w:r>
    </w:p>
    <w:p w14:paraId="2F9CBD76" w14:textId="77777777" w:rsidP="00696243" w:rsidR="00624B23" w:rsidRDefault="00624B23" w:rsidRPr="00882F87">
      <w:pPr>
        <w:jc w:val="both"/>
        <w:rPr>
          <w:rFonts w:asciiTheme="minorHAnsi" w:hAnsiTheme="minorHAnsi"/>
        </w:rPr>
      </w:pPr>
    </w:p>
    <w:p w14:paraId="2B1D3514" w14:textId="77777777" w:rsidP="00696243" w:rsidR="00D92433" w:rsidRDefault="00D92433" w:rsidRPr="000E21CA">
      <w:pPr>
        <w:pStyle w:val="En-ttedetabledesmatires"/>
        <w:pBdr>
          <w:bottom w:color="ED7D31" w:space="1" w:sz="4" w:val="single"/>
        </w:pBdr>
        <w:jc w:val="both"/>
        <w:rPr>
          <w:rFonts w:asciiTheme="minorHAnsi" w:hAnsiTheme="minorHAnsi"/>
          <w:color w:val="auto"/>
          <w:sz w:val="24"/>
          <w:szCs w:val="24"/>
        </w:rPr>
      </w:pPr>
      <w:r w:rsidRPr="000E21CA">
        <w:rPr>
          <w:rFonts w:asciiTheme="minorHAnsi" w:hAnsiTheme="minorHAnsi"/>
          <w:color w:val="auto"/>
          <w:sz w:val="24"/>
          <w:szCs w:val="24"/>
        </w:rPr>
        <w:t>Table des matières</w:t>
      </w:r>
    </w:p>
    <w:p w14:paraId="1A8A189C" w14:textId="77777777" w:rsidP="00696243" w:rsidR="00A92773" w:rsidRDefault="00A92773" w:rsidRPr="000E21CA">
      <w:pPr>
        <w:pStyle w:val="TM1"/>
        <w:tabs>
          <w:tab w:leader="dot" w:pos="10456" w:val="right"/>
        </w:tabs>
        <w:jc w:val="both"/>
        <w:rPr>
          <w:rFonts w:asciiTheme="minorHAnsi" w:hAnsiTheme="minorHAnsi"/>
          <w:sz w:val="24"/>
          <w:szCs w:val="24"/>
          <w:highlight w:val="yellow"/>
        </w:rPr>
      </w:pPr>
    </w:p>
    <w:p w14:paraId="6EFCA06F" w14:textId="79E3CBF0" w:rsidR="00B05B0F" w:rsidRDefault="00D92433">
      <w:pPr>
        <w:pStyle w:val="TM1"/>
        <w:tabs>
          <w:tab w:leader="dot" w:pos="10451" w:val="right"/>
        </w:tabs>
        <w:rPr>
          <w:rFonts w:asciiTheme="minorHAnsi" w:cstheme="minorBidi" w:eastAsiaTheme="minorEastAsia" w:hAnsiTheme="minorHAnsi"/>
          <w:noProof/>
          <w:sz w:val="24"/>
          <w:szCs w:val="24"/>
          <w:lang w:eastAsia="ja-JP"/>
        </w:rPr>
      </w:pPr>
      <w:r w:rsidRPr="000E21CA">
        <w:rPr>
          <w:rFonts w:asciiTheme="minorHAnsi" w:hAnsiTheme="minorHAnsi"/>
          <w:sz w:val="24"/>
          <w:szCs w:val="24"/>
          <w:highlight w:val="yellow"/>
        </w:rPr>
        <w:fldChar w:fldCharType="begin"/>
      </w:r>
      <w:r w:rsidRPr="000E21CA">
        <w:rPr>
          <w:rFonts w:asciiTheme="minorHAnsi" w:hAnsiTheme="minorHAnsi"/>
          <w:sz w:val="24"/>
          <w:szCs w:val="24"/>
          <w:highlight w:val="yellow"/>
        </w:rPr>
        <w:instrText xml:space="preserve"> TOC \o "1-3" \h \z \u </w:instrText>
      </w:r>
      <w:r w:rsidRPr="000E21CA">
        <w:rPr>
          <w:rFonts w:asciiTheme="minorHAnsi" w:hAnsiTheme="minorHAnsi"/>
          <w:sz w:val="24"/>
          <w:szCs w:val="24"/>
          <w:highlight w:val="yellow"/>
        </w:rPr>
        <w:fldChar w:fldCharType="separate"/>
      </w:r>
      <w:r w:rsidR="00B05B0F" w:rsidRPr="009F342D">
        <w:rPr>
          <w:rFonts w:asciiTheme="minorHAnsi" w:hAnsiTheme="minorHAnsi"/>
          <w:noProof/>
        </w:rPr>
        <w:t xml:space="preserve">ARTICLE 1 : </w:t>
      </w:r>
      <w:r w:rsidR="00B05B0F" w:rsidRPr="009F342D">
        <w:rPr>
          <w:rFonts w:asciiTheme="minorHAnsi" w:hAnsiTheme="minorHAnsi"/>
          <w:noProof/>
          <w:u w:val="single"/>
        </w:rPr>
        <w:t>Champ d’application</w:t>
      </w:r>
      <w:r w:rsidR="00B05B0F">
        <w:rPr>
          <w:noProof/>
        </w:rPr>
        <w:tab/>
      </w:r>
    </w:p>
    <w:p w14:paraId="6CA3A441" w14:textId="3313BAE3" w:rsidR="00B05B0F" w:rsidRDefault="00B05B0F">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hAnsiTheme="minorHAnsi"/>
          <w:noProof/>
        </w:rPr>
        <w:t xml:space="preserve">ARTICLE 2 : </w:t>
      </w:r>
      <w:r w:rsidRPr="009F342D">
        <w:rPr>
          <w:rFonts w:asciiTheme="minorHAnsi" w:hAnsiTheme="minorHAnsi"/>
          <w:noProof/>
          <w:u w:val="single"/>
        </w:rPr>
        <w:t>Objet de l’accord</w:t>
      </w:r>
      <w:r>
        <w:rPr>
          <w:noProof/>
        </w:rPr>
        <w:tab/>
      </w:r>
    </w:p>
    <w:p w14:paraId="5CE13B09" w14:textId="16F56451" w:rsidR="00B05B0F" w:rsidRDefault="00B05B0F">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hAnsiTheme="minorHAnsi"/>
          <w:noProof/>
        </w:rPr>
        <w:t xml:space="preserve">ARTICLE 3 : </w:t>
      </w:r>
      <w:r w:rsidRPr="009F342D">
        <w:rPr>
          <w:rFonts w:asciiTheme="minorHAnsi" w:hAnsiTheme="minorHAnsi"/>
          <w:noProof/>
          <w:u w:val="single"/>
        </w:rPr>
        <w:t>Modalités d’aménagement et d’organisation du temps de travail applicable au sein de l’entreprise</w:t>
      </w:r>
      <w:r>
        <w:rPr>
          <w:noProof/>
        </w:rPr>
        <w:tab/>
      </w:r>
    </w:p>
    <w:p w14:paraId="47A2B7FD" w14:textId="5F1646B3" w:rsidR="00B05B0F" w:rsidRDefault="00B05B0F">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hAnsiTheme="minorHAnsi"/>
          <w:noProof/>
        </w:rPr>
        <w:t xml:space="preserve">ARTICLE 4 : </w:t>
      </w:r>
      <w:r w:rsidRPr="009F342D">
        <w:rPr>
          <w:rFonts w:asciiTheme="minorHAnsi" w:hAnsiTheme="minorHAnsi"/>
          <w:noProof/>
          <w:u w:val="single"/>
        </w:rPr>
        <w:t>Organisation pluri-hebdomadaire du temps de travail à temps plein</w:t>
      </w:r>
      <w:r>
        <w:rPr>
          <w:noProof/>
        </w:rPr>
        <w:tab/>
      </w:r>
    </w:p>
    <w:p w14:paraId="48793815" w14:textId="74A3219B" w:rsidR="00B05B0F" w:rsidRDefault="00B05B0F">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hAnsiTheme="minorHAnsi"/>
          <w:noProof/>
        </w:rPr>
        <w:t>4.1 – Les salariés concernés</w:t>
      </w:r>
      <w:r>
        <w:rPr>
          <w:noProof/>
        </w:rPr>
        <w:tab/>
      </w:r>
    </w:p>
    <w:p w14:paraId="6D6948EE" w14:textId="314D3CAF" w:rsidR="00B05B0F" w:rsidRDefault="00B05B0F">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hAnsiTheme="minorHAnsi"/>
          <w:noProof/>
        </w:rPr>
        <w:t>4.2 – Période de référence</w:t>
      </w:r>
      <w:r>
        <w:rPr>
          <w:noProof/>
        </w:rPr>
        <w:tab/>
      </w:r>
    </w:p>
    <w:p w14:paraId="7B1FC15A" w14:textId="7B1DC556" w:rsidR="00B05B0F" w:rsidRDefault="00B05B0F">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hAnsiTheme="minorHAnsi"/>
          <w:noProof/>
        </w:rPr>
        <w:t>4.3 – Mensualisation de la rémunération</w:t>
      </w:r>
      <w:r>
        <w:rPr>
          <w:noProof/>
        </w:rPr>
        <w:tab/>
      </w:r>
    </w:p>
    <w:p w14:paraId="0C49934F" w14:textId="4028642F" w:rsidR="00B05B0F" w:rsidRDefault="00B05B0F">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hAnsiTheme="minorHAnsi"/>
          <w:noProof/>
        </w:rPr>
        <w:t>4.4 – Accomplissement d’heures supplémentaires</w:t>
      </w:r>
      <w:r>
        <w:rPr>
          <w:noProof/>
        </w:rPr>
        <w:tab/>
      </w:r>
    </w:p>
    <w:p w14:paraId="7DA4E9AE" w14:textId="6898474C" w:rsidR="00B05B0F" w:rsidRDefault="00B05B0F">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cs="Calibri" w:hAnsiTheme="minorHAnsi"/>
          <w:noProof/>
        </w:rPr>
        <w:t xml:space="preserve">4.4.1 - </w:t>
      </w:r>
      <w:r w:rsidRPr="009F342D">
        <w:rPr>
          <w:rFonts w:asciiTheme="minorHAnsi" w:hAnsiTheme="minorHAnsi"/>
          <w:noProof/>
        </w:rPr>
        <w:t>Décompte des heures supplémentaires</w:t>
      </w:r>
      <w:r>
        <w:rPr>
          <w:noProof/>
        </w:rPr>
        <w:tab/>
      </w:r>
    </w:p>
    <w:p w14:paraId="3AA5A9F4" w14:textId="34F421DA" w:rsidR="00B05B0F" w:rsidRDefault="00B05B0F">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cs="Calibri" w:hAnsiTheme="minorHAnsi"/>
          <w:noProof/>
        </w:rPr>
        <w:t xml:space="preserve">4.4.2 - </w:t>
      </w:r>
      <w:r w:rsidRPr="009F342D">
        <w:rPr>
          <w:rFonts w:asciiTheme="minorHAnsi" w:hAnsiTheme="minorHAnsi"/>
          <w:noProof/>
        </w:rPr>
        <w:t>Taux de majoration des heures supplémentaires accomplies au-delà de la durée légale</w:t>
      </w:r>
      <w:r>
        <w:rPr>
          <w:noProof/>
        </w:rPr>
        <w:tab/>
      </w:r>
    </w:p>
    <w:p w14:paraId="33EC78EA" w14:textId="14C3699C" w:rsidP="0080705D" w:rsidR="0080705D" w:rsidRDefault="0080705D">
      <w:pPr>
        <w:pStyle w:val="TM1"/>
        <w:tabs>
          <w:tab w:leader="dot" w:pos="10451" w:val="right"/>
        </w:tabs>
        <w:rPr>
          <w:rFonts w:asciiTheme="minorHAnsi" w:cstheme="minorBidi" w:eastAsiaTheme="minorEastAsia" w:hAnsiTheme="minorHAnsi"/>
          <w:noProof/>
          <w:sz w:val="24"/>
          <w:szCs w:val="24"/>
          <w:lang w:eastAsia="ja-JP"/>
        </w:rPr>
      </w:pPr>
      <w:r w:rsidRPr="009F342D">
        <w:rPr>
          <w:rFonts w:asciiTheme="minorHAnsi" w:cs="Calibri" w:hAnsiTheme="minorHAnsi"/>
          <w:noProof/>
        </w:rPr>
        <w:t>4.4.</w:t>
      </w:r>
      <w:r>
        <w:rPr>
          <w:rFonts w:asciiTheme="minorHAnsi" w:cs="Calibri" w:hAnsiTheme="minorHAnsi"/>
          <w:noProof/>
        </w:rPr>
        <w:t>3</w:t>
      </w:r>
      <w:r w:rsidRPr="009F342D">
        <w:rPr>
          <w:rFonts w:asciiTheme="minorHAnsi" w:cs="Calibri" w:hAnsiTheme="minorHAnsi"/>
          <w:noProof/>
        </w:rPr>
        <w:t xml:space="preserve"> - </w:t>
      </w:r>
      <w:r w:rsidRPr="009F342D">
        <w:rPr>
          <w:rFonts w:asciiTheme="minorHAnsi" w:hAnsiTheme="minorHAnsi"/>
          <w:noProof/>
        </w:rPr>
        <w:t>Contingent d’heures supplémentaires</w:t>
      </w:r>
      <w:r>
        <w:rPr>
          <w:noProof/>
        </w:rPr>
        <w:tab/>
      </w:r>
    </w:p>
    <w:p w14:paraId="4ADF0252" w14:textId="498E3A55" w:rsidR="00B05B0F" w:rsidRDefault="00B05B0F">
      <w:pPr>
        <w:pStyle w:val="TM1"/>
        <w:tabs>
          <w:tab w:leader="dot" w:pos="10451" w:val="right"/>
        </w:tabs>
        <w:rPr>
          <w:noProof/>
        </w:rPr>
      </w:pPr>
      <w:r w:rsidRPr="009F342D">
        <w:rPr>
          <w:rFonts w:asciiTheme="minorHAnsi" w:hAnsiTheme="minorHAnsi"/>
          <w:noProof/>
        </w:rPr>
        <w:t>4.5 – Prise en compte des départs et arrivées en cours de période ainsi que des absences en cours de période.</w:t>
      </w:r>
      <w:r>
        <w:rPr>
          <w:noProof/>
        </w:rPr>
        <w:tab/>
      </w:r>
    </w:p>
    <w:p w14:paraId="7060A232" w14:textId="2D21DB42" w:rsidP="00765A1F" w:rsidR="00FD6076" w:rsidRDefault="00FD6076">
      <w:pPr>
        <w:tabs>
          <w:tab w:leader="dot" w:pos="10348" w:val="left"/>
        </w:tabs>
        <w:ind w:right="-29"/>
        <w:rPr>
          <w:rFonts w:asciiTheme="minorHAnsi" w:cstheme="minorHAnsi" w:eastAsiaTheme="minorEastAsia" w:hAnsiTheme="minorHAnsi"/>
          <w:sz w:val="21"/>
          <w:szCs w:val="21"/>
          <w:lang w:eastAsia="en-US"/>
        </w:rPr>
      </w:pPr>
      <w:r w:rsidRPr="00FD6076">
        <w:rPr>
          <w:rFonts w:asciiTheme="minorHAnsi" w:cstheme="minorHAnsi" w:eastAsiaTheme="minorEastAsia" w:hAnsiTheme="minorHAnsi"/>
          <w:sz w:val="21"/>
          <w:szCs w:val="21"/>
          <w:lang w:eastAsia="en-US"/>
        </w:rPr>
        <w:t xml:space="preserve">ARTICLE 5 : </w:t>
      </w:r>
      <w:r>
        <w:rPr>
          <w:rFonts w:asciiTheme="minorHAnsi" w:cstheme="minorHAnsi" w:eastAsiaTheme="minorEastAsia" w:hAnsiTheme="minorHAnsi"/>
          <w:sz w:val="21"/>
          <w:szCs w:val="21"/>
          <w:lang w:eastAsia="en-US"/>
        </w:rPr>
        <w:t xml:space="preserve">Grilles de </w:t>
      </w:r>
      <w:r w:rsidRPr="00FD6076">
        <w:rPr>
          <w:rFonts w:asciiTheme="minorHAnsi" w:cstheme="minorHAnsi" w:eastAsiaTheme="minorEastAsia" w:hAnsiTheme="minorHAnsi"/>
          <w:sz w:val="21"/>
          <w:szCs w:val="21"/>
          <w:lang w:eastAsia="en-US"/>
        </w:rPr>
        <w:t>Classifications au sein de l'entreprise</w:t>
      </w:r>
      <w:r>
        <w:rPr>
          <w:rFonts w:asciiTheme="minorHAnsi" w:cstheme="minorHAnsi" w:eastAsiaTheme="minorEastAsia" w:hAnsiTheme="minorHAnsi"/>
          <w:sz w:val="21"/>
          <w:szCs w:val="21"/>
          <w:lang w:eastAsia="en-US"/>
        </w:rPr>
        <w:tab/>
        <w:t>..</w:t>
      </w:r>
    </w:p>
    <w:p w14:paraId="06E53644" w14:textId="77777777" w:rsidP="00765A1F" w:rsidR="00FD6076" w:rsidRDefault="00FD6076">
      <w:pPr>
        <w:tabs>
          <w:tab w:leader="dot" w:pos="10348" w:val="left"/>
        </w:tabs>
        <w:ind w:right="-29"/>
        <w:rPr>
          <w:rFonts w:asciiTheme="minorHAnsi" w:cstheme="minorHAnsi" w:eastAsiaTheme="minorEastAsia" w:hAnsiTheme="minorHAnsi"/>
          <w:sz w:val="21"/>
          <w:szCs w:val="21"/>
          <w:lang w:eastAsia="en-US"/>
        </w:rPr>
      </w:pPr>
    </w:p>
    <w:p w14:paraId="1D3CFCAB" w14:textId="29665F0F" w:rsidP="00765A1F" w:rsidR="00FD6076" w:rsidRDefault="00FD6076">
      <w:pPr>
        <w:tabs>
          <w:tab w:leader="dot" w:pos="10490" w:val="left"/>
        </w:tabs>
        <w:rPr>
          <w:rFonts w:asciiTheme="minorHAnsi" w:cstheme="minorHAnsi" w:eastAsiaTheme="minorEastAsia" w:hAnsiTheme="minorHAnsi"/>
          <w:sz w:val="21"/>
          <w:szCs w:val="21"/>
          <w:lang w:eastAsia="en-US"/>
        </w:rPr>
      </w:pPr>
      <w:r>
        <w:rPr>
          <w:rFonts w:asciiTheme="minorHAnsi" w:cstheme="minorHAnsi" w:eastAsiaTheme="minorEastAsia" w:hAnsiTheme="minorHAnsi"/>
          <w:sz w:val="21"/>
          <w:szCs w:val="21"/>
          <w:lang w:eastAsia="en-US"/>
        </w:rPr>
        <w:t>5.1 - Les salariés concernés</w:t>
      </w:r>
      <w:r>
        <w:rPr>
          <w:rFonts w:asciiTheme="minorHAnsi" w:cstheme="minorHAnsi" w:eastAsiaTheme="minorEastAsia" w:hAnsiTheme="minorHAnsi"/>
          <w:sz w:val="21"/>
          <w:szCs w:val="21"/>
          <w:lang w:eastAsia="en-US"/>
        </w:rPr>
        <w:tab/>
      </w:r>
    </w:p>
    <w:p w14:paraId="57597C71" w14:textId="77777777" w:rsidP="00765A1F" w:rsidR="00765A1F" w:rsidRDefault="00765A1F">
      <w:pPr>
        <w:tabs>
          <w:tab w:leader="dot" w:pos="10490" w:val="left"/>
        </w:tabs>
        <w:rPr>
          <w:rFonts w:asciiTheme="minorHAnsi" w:cstheme="minorHAnsi" w:eastAsiaTheme="minorEastAsia" w:hAnsiTheme="minorHAnsi"/>
          <w:sz w:val="21"/>
          <w:szCs w:val="21"/>
          <w:lang w:eastAsia="en-US"/>
        </w:rPr>
      </w:pPr>
    </w:p>
    <w:p w14:paraId="77B7756F" w14:textId="1F07EB85" w:rsidP="00765A1F" w:rsidR="00FD6076" w:rsidRDefault="00FD6076">
      <w:pPr>
        <w:tabs>
          <w:tab w:leader="dot" w:pos="10490" w:val="left"/>
        </w:tabs>
        <w:rPr>
          <w:rFonts w:asciiTheme="minorHAnsi" w:cstheme="minorHAnsi" w:eastAsiaTheme="minorEastAsia" w:hAnsiTheme="minorHAnsi"/>
          <w:sz w:val="21"/>
          <w:szCs w:val="21"/>
          <w:lang w:eastAsia="en-US"/>
        </w:rPr>
      </w:pPr>
      <w:r>
        <w:rPr>
          <w:rFonts w:asciiTheme="minorHAnsi" w:cstheme="minorHAnsi" w:eastAsiaTheme="minorEastAsia" w:hAnsiTheme="minorHAnsi"/>
          <w:sz w:val="21"/>
          <w:szCs w:val="21"/>
          <w:lang w:eastAsia="en-US"/>
        </w:rPr>
        <w:t>5.2 - Accomplissement de transports en ambulance pour les ambulanciers niveaux 2</w:t>
      </w:r>
      <w:r>
        <w:rPr>
          <w:rFonts w:asciiTheme="minorHAnsi" w:cstheme="minorHAnsi" w:eastAsiaTheme="minorEastAsia" w:hAnsiTheme="minorHAnsi"/>
          <w:sz w:val="21"/>
          <w:szCs w:val="21"/>
          <w:lang w:eastAsia="en-US"/>
        </w:rPr>
        <w:tab/>
      </w:r>
    </w:p>
    <w:p w14:paraId="0DE31972" w14:textId="77777777" w:rsidP="00765A1F" w:rsidR="00765A1F" w:rsidRDefault="00765A1F">
      <w:pPr>
        <w:tabs>
          <w:tab w:leader="dot" w:pos="10490" w:val="left"/>
        </w:tabs>
        <w:rPr>
          <w:rFonts w:asciiTheme="minorHAnsi" w:cstheme="minorHAnsi" w:eastAsiaTheme="minorEastAsia" w:hAnsiTheme="minorHAnsi"/>
          <w:sz w:val="21"/>
          <w:szCs w:val="21"/>
          <w:lang w:eastAsia="en-US"/>
        </w:rPr>
      </w:pPr>
    </w:p>
    <w:p w14:paraId="0029B70D" w14:textId="5C53F2DE" w:rsidP="00765A1F" w:rsidR="00FD6076" w:rsidRDefault="00FD6076">
      <w:pPr>
        <w:tabs>
          <w:tab w:leader="dot" w:pos="10490" w:val="left"/>
        </w:tabs>
        <w:rPr>
          <w:rFonts w:asciiTheme="minorHAnsi" w:cstheme="minorHAnsi" w:eastAsiaTheme="minorEastAsia" w:hAnsiTheme="minorHAnsi"/>
          <w:sz w:val="21"/>
          <w:szCs w:val="21"/>
          <w:lang w:eastAsia="en-US"/>
        </w:rPr>
      </w:pPr>
      <w:r>
        <w:rPr>
          <w:rFonts w:asciiTheme="minorHAnsi" w:cstheme="minorHAnsi" w:eastAsiaTheme="minorEastAsia" w:hAnsiTheme="minorHAnsi"/>
          <w:sz w:val="21"/>
          <w:szCs w:val="21"/>
          <w:lang w:eastAsia="en-US"/>
        </w:rPr>
        <w:t>5.3 - Rémunération</w:t>
      </w:r>
      <w:r>
        <w:rPr>
          <w:rFonts w:asciiTheme="minorHAnsi" w:cstheme="minorHAnsi" w:eastAsiaTheme="minorEastAsia" w:hAnsiTheme="minorHAnsi"/>
          <w:sz w:val="21"/>
          <w:szCs w:val="21"/>
          <w:lang w:eastAsia="en-US"/>
        </w:rPr>
        <w:tab/>
      </w:r>
    </w:p>
    <w:p w14:paraId="1B99214B" w14:textId="77777777" w:rsidP="00765A1F" w:rsidR="00765A1F" w:rsidRDefault="00765A1F">
      <w:pPr>
        <w:tabs>
          <w:tab w:leader="dot" w:pos="10490" w:val="left"/>
        </w:tabs>
        <w:rPr>
          <w:rFonts w:asciiTheme="minorHAnsi" w:cstheme="minorHAnsi" w:eastAsiaTheme="minorEastAsia" w:hAnsiTheme="minorHAnsi"/>
          <w:sz w:val="21"/>
          <w:szCs w:val="21"/>
          <w:lang w:eastAsia="en-US"/>
        </w:rPr>
      </w:pPr>
    </w:p>
    <w:p w14:paraId="79D097DC" w14:textId="00EA072C" w:rsidP="00765A1F" w:rsidR="00FD6076" w:rsidRDefault="00FD6076">
      <w:pPr>
        <w:tabs>
          <w:tab w:leader="dot" w:pos="10490" w:val="left"/>
        </w:tabs>
        <w:rPr>
          <w:rFonts w:asciiTheme="minorHAnsi" w:cstheme="minorHAnsi" w:eastAsiaTheme="minorEastAsia" w:hAnsiTheme="minorHAnsi"/>
          <w:sz w:val="21"/>
          <w:szCs w:val="21"/>
          <w:lang w:eastAsia="en-US"/>
        </w:rPr>
      </w:pPr>
      <w:r>
        <w:rPr>
          <w:rFonts w:asciiTheme="minorHAnsi" w:cstheme="minorHAnsi" w:eastAsiaTheme="minorEastAsia" w:hAnsiTheme="minorHAnsi"/>
          <w:sz w:val="21"/>
          <w:szCs w:val="21"/>
          <w:lang w:eastAsia="en-US"/>
        </w:rPr>
        <w:t>5.4 - Délai de prévenance</w:t>
      </w:r>
      <w:r>
        <w:rPr>
          <w:rFonts w:asciiTheme="minorHAnsi" w:cstheme="minorHAnsi" w:eastAsiaTheme="minorEastAsia" w:hAnsiTheme="minorHAnsi"/>
          <w:sz w:val="21"/>
          <w:szCs w:val="21"/>
          <w:lang w:eastAsia="en-US"/>
        </w:rPr>
        <w:tab/>
      </w:r>
    </w:p>
    <w:p w14:paraId="274722A5" w14:textId="77777777" w:rsidP="00765A1F" w:rsidR="00FD6076" w:rsidRDefault="00FD6076" w:rsidRPr="00FD6076">
      <w:pPr>
        <w:rPr>
          <w:rFonts w:asciiTheme="minorHAnsi" w:cstheme="minorHAnsi" w:eastAsiaTheme="minorEastAsia" w:hAnsiTheme="minorHAnsi"/>
          <w:sz w:val="21"/>
          <w:szCs w:val="21"/>
          <w:lang w:eastAsia="en-US"/>
        </w:rPr>
      </w:pPr>
    </w:p>
    <w:p w14:paraId="3C731A06" w14:textId="3E627296" w:rsidP="00765A1F" w:rsidR="00B05B0F" w:rsidRDefault="00B05B0F">
      <w:pPr>
        <w:pStyle w:val="TM1"/>
        <w:tabs>
          <w:tab w:leader="dot" w:pos="10451" w:val="right"/>
        </w:tabs>
        <w:spacing w:after="0"/>
        <w:rPr>
          <w:rFonts w:asciiTheme="minorHAnsi" w:cstheme="minorBidi" w:eastAsiaTheme="minorEastAsia" w:hAnsiTheme="minorHAnsi"/>
          <w:noProof/>
          <w:sz w:val="24"/>
          <w:szCs w:val="24"/>
          <w:lang w:eastAsia="ja-JP"/>
        </w:rPr>
      </w:pPr>
      <w:r w:rsidRPr="00C15921">
        <w:rPr>
          <w:rFonts w:asciiTheme="minorHAnsi" w:hAnsiTheme="minorHAnsi"/>
          <w:noProof/>
        </w:rPr>
        <w:t xml:space="preserve">ARTICLE </w:t>
      </w:r>
      <w:r w:rsidR="002A22B6">
        <w:rPr>
          <w:rFonts w:asciiTheme="minorHAnsi" w:hAnsiTheme="minorHAnsi"/>
          <w:noProof/>
        </w:rPr>
        <w:t>5</w:t>
      </w:r>
      <w:r w:rsidRPr="00C15921">
        <w:rPr>
          <w:rFonts w:asciiTheme="minorHAnsi" w:hAnsiTheme="minorHAnsi"/>
          <w:noProof/>
        </w:rPr>
        <w:t> </w:t>
      </w:r>
      <w:r w:rsidRPr="009F342D">
        <w:rPr>
          <w:rFonts w:asciiTheme="minorHAnsi" w:hAnsiTheme="minorHAnsi"/>
          <w:noProof/>
        </w:rPr>
        <w:t xml:space="preserve">: </w:t>
      </w:r>
      <w:r w:rsidRPr="009F342D">
        <w:rPr>
          <w:rFonts w:asciiTheme="minorHAnsi" w:hAnsiTheme="minorHAnsi"/>
          <w:noProof/>
          <w:u w:val="single"/>
        </w:rPr>
        <w:t>Dispositions finales</w:t>
      </w:r>
      <w:r>
        <w:rPr>
          <w:noProof/>
        </w:rPr>
        <w:tab/>
      </w:r>
    </w:p>
    <w:p w14:paraId="26BA2E0D" w14:textId="61D2ABAC" w:rsidP="00141771" w:rsidR="00B05B0F" w:rsidRDefault="002A22B6">
      <w:pPr>
        <w:pStyle w:val="TM2"/>
        <w:tabs>
          <w:tab w:leader="dot" w:pos="10451" w:val="right"/>
        </w:tabs>
        <w:ind w:left="0"/>
        <w:rPr>
          <w:rFonts w:asciiTheme="minorHAnsi" w:cstheme="minorBidi" w:eastAsiaTheme="minorEastAsia" w:hAnsiTheme="minorHAnsi"/>
          <w:noProof/>
          <w:sz w:val="24"/>
          <w:szCs w:val="24"/>
          <w:lang w:eastAsia="ja-JP"/>
        </w:rPr>
      </w:pPr>
      <w:r>
        <w:rPr>
          <w:rFonts w:asciiTheme="minorHAnsi" w:hAnsiTheme="minorHAnsi"/>
          <w:noProof/>
        </w:rPr>
        <w:t>5</w:t>
      </w:r>
      <w:r w:rsidR="00B05B0F" w:rsidRPr="009F342D">
        <w:rPr>
          <w:rFonts w:asciiTheme="minorHAnsi" w:hAnsiTheme="minorHAnsi"/>
          <w:noProof/>
        </w:rPr>
        <w:t>.1 - Entrée en vigueur et Portée de l’accord</w:t>
      </w:r>
      <w:r w:rsidR="00B05B0F">
        <w:rPr>
          <w:noProof/>
        </w:rPr>
        <w:tab/>
      </w:r>
    </w:p>
    <w:p w14:paraId="4F856258" w14:textId="6A10D4C0" w:rsidP="00141771" w:rsidR="00B05B0F" w:rsidRDefault="002A22B6">
      <w:pPr>
        <w:pStyle w:val="TM2"/>
        <w:tabs>
          <w:tab w:leader="dot" w:pos="10451" w:val="right"/>
        </w:tabs>
        <w:ind w:left="0"/>
        <w:rPr>
          <w:rFonts w:asciiTheme="minorHAnsi" w:cstheme="minorBidi" w:eastAsiaTheme="minorEastAsia" w:hAnsiTheme="minorHAnsi"/>
          <w:noProof/>
          <w:sz w:val="24"/>
          <w:szCs w:val="24"/>
          <w:lang w:eastAsia="ja-JP"/>
        </w:rPr>
      </w:pPr>
      <w:r>
        <w:rPr>
          <w:rFonts w:asciiTheme="minorHAnsi" w:hAnsiTheme="minorHAnsi"/>
          <w:noProof/>
        </w:rPr>
        <w:t>5</w:t>
      </w:r>
      <w:r w:rsidR="00B05B0F" w:rsidRPr="009F342D">
        <w:rPr>
          <w:rFonts w:asciiTheme="minorHAnsi" w:hAnsiTheme="minorHAnsi"/>
          <w:noProof/>
        </w:rPr>
        <w:t>.2 - Durée de l’accord</w:t>
      </w:r>
      <w:r w:rsidR="00B05B0F">
        <w:rPr>
          <w:noProof/>
        </w:rPr>
        <w:tab/>
      </w:r>
    </w:p>
    <w:p w14:paraId="4B1A9798" w14:textId="22BEBFD7" w:rsidP="00141771" w:rsidR="00B05B0F" w:rsidRDefault="002A22B6">
      <w:pPr>
        <w:pStyle w:val="TM2"/>
        <w:tabs>
          <w:tab w:leader="dot" w:pos="10451" w:val="right"/>
        </w:tabs>
        <w:ind w:left="0"/>
        <w:rPr>
          <w:rFonts w:asciiTheme="minorHAnsi" w:cstheme="minorBidi" w:eastAsiaTheme="minorEastAsia" w:hAnsiTheme="minorHAnsi"/>
          <w:noProof/>
          <w:sz w:val="24"/>
          <w:szCs w:val="24"/>
          <w:lang w:eastAsia="ja-JP"/>
        </w:rPr>
      </w:pPr>
      <w:r>
        <w:rPr>
          <w:rFonts w:asciiTheme="minorHAnsi" w:hAnsiTheme="minorHAnsi"/>
          <w:noProof/>
        </w:rPr>
        <w:t>5</w:t>
      </w:r>
      <w:r w:rsidR="00B05B0F" w:rsidRPr="009F342D">
        <w:rPr>
          <w:rFonts w:asciiTheme="minorHAnsi" w:hAnsiTheme="minorHAnsi"/>
          <w:noProof/>
        </w:rPr>
        <w:t>.3 - Revoyure/révision</w:t>
      </w:r>
      <w:r w:rsidR="00B05B0F">
        <w:rPr>
          <w:noProof/>
        </w:rPr>
        <w:tab/>
      </w:r>
    </w:p>
    <w:p w14:paraId="563682F3" w14:textId="0AD258C6" w:rsidP="00141771" w:rsidR="00B05B0F" w:rsidRDefault="002A22B6">
      <w:pPr>
        <w:pStyle w:val="TM2"/>
        <w:tabs>
          <w:tab w:leader="dot" w:pos="10451" w:val="right"/>
        </w:tabs>
        <w:ind w:left="0"/>
        <w:rPr>
          <w:rFonts w:asciiTheme="minorHAnsi" w:cstheme="minorBidi" w:eastAsiaTheme="minorEastAsia" w:hAnsiTheme="minorHAnsi"/>
          <w:noProof/>
          <w:sz w:val="24"/>
          <w:szCs w:val="24"/>
          <w:lang w:eastAsia="ja-JP"/>
        </w:rPr>
      </w:pPr>
      <w:r>
        <w:rPr>
          <w:rFonts w:asciiTheme="minorHAnsi" w:hAnsiTheme="minorHAnsi"/>
          <w:noProof/>
        </w:rPr>
        <w:t>5</w:t>
      </w:r>
      <w:r w:rsidR="00B05B0F" w:rsidRPr="009F342D">
        <w:rPr>
          <w:rFonts w:asciiTheme="minorHAnsi" w:hAnsiTheme="minorHAnsi"/>
          <w:noProof/>
        </w:rPr>
        <w:t>.4 - Dénonciation de l’accord</w:t>
      </w:r>
      <w:r w:rsidR="00B05B0F">
        <w:rPr>
          <w:noProof/>
        </w:rPr>
        <w:tab/>
      </w:r>
    </w:p>
    <w:p w14:paraId="39F3328C" w14:textId="42A46A36" w:rsidP="00141771" w:rsidR="00B05B0F" w:rsidRDefault="002A22B6">
      <w:pPr>
        <w:pStyle w:val="TM2"/>
        <w:tabs>
          <w:tab w:leader="dot" w:pos="10451" w:val="right"/>
        </w:tabs>
        <w:ind w:left="0"/>
        <w:rPr>
          <w:rFonts w:asciiTheme="minorHAnsi" w:cstheme="minorBidi" w:eastAsiaTheme="minorEastAsia" w:hAnsiTheme="minorHAnsi"/>
          <w:noProof/>
          <w:sz w:val="24"/>
          <w:szCs w:val="24"/>
          <w:lang w:eastAsia="ja-JP"/>
        </w:rPr>
      </w:pPr>
      <w:r>
        <w:rPr>
          <w:rFonts w:asciiTheme="minorHAnsi" w:hAnsiTheme="minorHAnsi"/>
          <w:noProof/>
        </w:rPr>
        <w:t>5</w:t>
      </w:r>
      <w:r w:rsidR="00B05B0F" w:rsidRPr="009F342D">
        <w:rPr>
          <w:rFonts w:asciiTheme="minorHAnsi" w:hAnsiTheme="minorHAnsi"/>
          <w:noProof/>
        </w:rPr>
        <w:t>.5 - Notification, publicité et dépôt de l’accord</w:t>
      </w:r>
      <w:r w:rsidR="00B05B0F">
        <w:rPr>
          <w:noProof/>
        </w:rPr>
        <w:tab/>
      </w:r>
    </w:p>
    <w:p w14:paraId="150737CB" w14:textId="5B75DE11" w:rsidP="00696243" w:rsidR="00D92433" w:rsidRDefault="00D92433" w:rsidRPr="000E21CA">
      <w:pPr>
        <w:jc w:val="both"/>
        <w:rPr>
          <w:rFonts w:asciiTheme="minorHAnsi" w:hAnsiTheme="minorHAnsi"/>
        </w:rPr>
      </w:pPr>
      <w:r w:rsidRPr="000E21CA">
        <w:rPr>
          <w:rFonts w:asciiTheme="minorHAnsi" w:hAnsiTheme="minorHAnsi"/>
          <w:b/>
          <w:bCs/>
          <w:highlight w:val="yellow"/>
        </w:rPr>
        <w:fldChar w:fldCharType="end"/>
      </w:r>
    </w:p>
    <w:p w14:paraId="5EC686D7" w14:textId="3A7D5089" w:rsidP="00696243" w:rsidR="003E0A9D" w:rsidRDefault="00D92433" w:rsidRPr="000E21CA">
      <w:pPr>
        <w:spacing w:after="120" w:before="120" w:line="384" w:lineRule="atLeast"/>
        <w:ind w:right="120"/>
        <w:jc w:val="both"/>
        <w:divId w:val="1471367354"/>
        <w:rPr>
          <w:rFonts w:asciiTheme="minorHAnsi" w:cs="Calibri" w:hAnsiTheme="minorHAnsi"/>
        </w:rPr>
      </w:pPr>
      <w:r w:rsidRPr="000E21CA">
        <w:rPr>
          <w:rFonts w:asciiTheme="minorHAnsi" w:cs="Calibri" w:hAnsiTheme="minorHAnsi"/>
        </w:rPr>
        <w:br w:type="page"/>
      </w:r>
      <w:bookmarkStart w:id="1" w:name="_Toc511142459"/>
      <w:bookmarkStart w:id="2" w:name="_Toc511142626"/>
      <w:bookmarkStart w:id="3" w:name="_Toc511142647"/>
    </w:p>
    <w:p w14:paraId="50F42EAD" w14:textId="284D7D2E" w:rsidP="00696243" w:rsidR="00E5120C" w:rsidRDefault="00E5120C" w:rsidRPr="000E21CA">
      <w:pPr>
        <w:spacing w:after="120" w:before="120" w:line="384" w:lineRule="atLeast"/>
        <w:ind w:right="120"/>
        <w:jc w:val="both"/>
        <w:divId w:val="1471367354"/>
        <w:rPr>
          <w:rFonts w:asciiTheme="minorHAnsi" w:hAnsiTheme="minorHAnsi"/>
          <w:b/>
          <w:sz w:val="32"/>
        </w:rPr>
      </w:pPr>
      <w:r w:rsidRPr="000E21CA">
        <w:rPr>
          <w:rFonts w:asciiTheme="minorHAnsi" w:hAnsiTheme="minorHAnsi"/>
          <w:b/>
          <w:sz w:val="32"/>
        </w:rPr>
        <w:lastRenderedPageBreak/>
        <w:t>Préambule</w:t>
      </w:r>
      <w:bookmarkEnd w:id="0"/>
      <w:bookmarkEnd w:id="1"/>
      <w:bookmarkEnd w:id="2"/>
      <w:bookmarkEnd w:id="3"/>
    </w:p>
    <w:p w14:paraId="41DDFB45" w14:textId="752F0027" w:rsidP="00696243" w:rsidR="00D960AB" w:rsidRDefault="00D960AB" w:rsidRPr="000E21CA">
      <w:pPr>
        <w:jc w:val="both"/>
        <w:divId w:val="1471367354"/>
        <w:rPr>
          <w:rFonts w:asciiTheme="minorHAnsi" w:cs="Calibri" w:hAnsiTheme="minorHAnsi"/>
          <w:i/>
          <w:iCs/>
        </w:rPr>
      </w:pPr>
    </w:p>
    <w:p w14:paraId="0780D11C" w14:textId="77777777" w:rsidP="00696243" w:rsidR="003E0A9D" w:rsidRDefault="003E0A9D" w:rsidRPr="000E21CA">
      <w:pPr>
        <w:jc w:val="both"/>
        <w:divId w:val="1471367354"/>
        <w:rPr>
          <w:rFonts w:asciiTheme="minorHAnsi" w:cs="Calibri" w:hAnsiTheme="minorHAnsi"/>
          <w:i/>
          <w:iCs/>
        </w:rPr>
      </w:pPr>
    </w:p>
    <w:p w14:paraId="41428F2D" w14:textId="65244782" w:rsidP="000F0FD1" w:rsidR="000F0FD1" w:rsidRDefault="009D585A" w:rsidRPr="000E21CA">
      <w:pPr>
        <w:jc w:val="both"/>
        <w:divId w:val="1471367354"/>
        <w:rPr>
          <w:rFonts w:asciiTheme="minorHAnsi" w:cs="Calibri" w:hAnsiTheme="minorHAnsi"/>
          <w:i/>
          <w:iCs/>
        </w:rPr>
      </w:pPr>
      <w:r w:rsidRPr="000E21CA">
        <w:rPr>
          <w:rFonts w:asciiTheme="minorHAnsi" w:cs="Calibri" w:hAnsiTheme="minorHAnsi"/>
          <w:i/>
          <w:iCs/>
        </w:rPr>
        <w:t>L’a</w:t>
      </w:r>
      <w:r w:rsidR="000F0FD1" w:rsidRPr="000E21CA">
        <w:rPr>
          <w:rFonts w:asciiTheme="minorHAnsi" w:cs="Calibri" w:hAnsiTheme="minorHAnsi"/>
          <w:i/>
          <w:iCs/>
        </w:rPr>
        <w:t>ctivité de transport sanitaire a connu récemment de profondes modifications.</w:t>
      </w:r>
    </w:p>
    <w:p w14:paraId="2ADA230C" w14:textId="6B3188E1" w:rsidP="000F0FD1" w:rsidR="00D6008C" w:rsidRDefault="00D6008C" w:rsidRPr="000E21CA">
      <w:pPr>
        <w:jc w:val="both"/>
        <w:divId w:val="1471367354"/>
        <w:rPr>
          <w:rFonts w:asciiTheme="minorHAnsi" w:cs="Calibri" w:hAnsiTheme="minorHAnsi"/>
          <w:i/>
          <w:iCs/>
        </w:rPr>
      </w:pPr>
    </w:p>
    <w:p w14:paraId="1B40466A" w14:textId="3C06CA7F" w:rsidP="000F0FD1" w:rsidR="00870BF0" w:rsidRDefault="00D6008C" w:rsidRPr="000E21CA">
      <w:pPr>
        <w:jc w:val="both"/>
        <w:divId w:val="1471367354"/>
        <w:rPr>
          <w:rFonts w:asciiTheme="minorHAnsi" w:cs="Calibri" w:hAnsiTheme="minorHAnsi"/>
          <w:i/>
          <w:iCs/>
        </w:rPr>
      </w:pPr>
      <w:r w:rsidRPr="000E21CA">
        <w:rPr>
          <w:rFonts w:asciiTheme="minorHAnsi" w:cs="Calibri" w:hAnsiTheme="minorHAnsi"/>
          <w:i/>
          <w:iCs/>
        </w:rPr>
        <w:t xml:space="preserve">Les </w:t>
      </w:r>
      <w:r w:rsidR="00870BF0" w:rsidRPr="000E21CA">
        <w:rPr>
          <w:rFonts w:asciiTheme="minorHAnsi" w:cs="Calibri" w:hAnsiTheme="minorHAnsi"/>
          <w:i/>
          <w:iCs/>
        </w:rPr>
        <w:t xml:space="preserve">partenaires sociaux de notre branche d’activité se sont, en outre, accordés sur la suppression </w:t>
      </w:r>
      <w:r w:rsidRPr="000E21CA">
        <w:rPr>
          <w:rFonts w:asciiTheme="minorHAnsi" w:cs="Calibri" w:hAnsiTheme="minorHAnsi"/>
          <w:i/>
          <w:iCs/>
        </w:rPr>
        <w:t xml:space="preserve">progressive </w:t>
      </w:r>
      <w:r w:rsidR="00870BF0" w:rsidRPr="000E21CA">
        <w:rPr>
          <w:rFonts w:asciiTheme="minorHAnsi" w:cs="Calibri" w:hAnsiTheme="minorHAnsi"/>
          <w:i/>
          <w:iCs/>
        </w:rPr>
        <w:t>du régime d’équivalence, régime d’exception, au profit du décompte du temps de travail de droit commun</w:t>
      </w:r>
      <w:r w:rsidR="000E21CA">
        <w:rPr>
          <w:rFonts w:asciiTheme="minorHAnsi" w:cs="Calibri" w:hAnsiTheme="minorHAnsi"/>
          <w:i/>
          <w:iCs/>
        </w:rPr>
        <w:t>,</w:t>
      </w:r>
      <w:r w:rsidR="00870BF0" w:rsidRPr="000E21CA">
        <w:rPr>
          <w:rFonts w:asciiTheme="minorHAnsi" w:cs="Calibri" w:hAnsiTheme="minorHAnsi"/>
          <w:i/>
          <w:iCs/>
        </w:rPr>
        <w:t xml:space="preserve"> à savoir un décompte basé sur la notion de temps de travail effectif.</w:t>
      </w:r>
    </w:p>
    <w:p w14:paraId="51E5CFBB" w14:textId="785F0BBA" w:rsidP="000F0FD1" w:rsidR="003E0A9D" w:rsidRDefault="003E0A9D" w:rsidRPr="000E21CA">
      <w:pPr>
        <w:jc w:val="both"/>
        <w:divId w:val="1471367354"/>
        <w:rPr>
          <w:rFonts w:asciiTheme="minorHAnsi" w:cs="Calibri" w:hAnsiTheme="minorHAnsi"/>
          <w:i/>
          <w:iCs/>
        </w:rPr>
      </w:pPr>
    </w:p>
    <w:p w14:paraId="44FF1C95" w14:textId="01AA4C6E" w:rsidP="003E0A9D" w:rsidR="00B50172" w:rsidRDefault="003E0A9D">
      <w:pPr>
        <w:jc w:val="both"/>
        <w:divId w:val="1471367354"/>
        <w:rPr>
          <w:rFonts w:asciiTheme="minorHAnsi" w:cstheme="minorHAnsi" w:hAnsiTheme="minorHAnsi"/>
          <w:b/>
          <w:bCs/>
          <w:i/>
          <w:iCs/>
        </w:rPr>
      </w:pPr>
      <w:r w:rsidRPr="000E21CA">
        <w:rPr>
          <w:rFonts w:asciiTheme="minorHAnsi" w:cstheme="minorHAnsi" w:hAnsiTheme="minorHAnsi"/>
          <w:b/>
          <w:bCs/>
          <w:i/>
          <w:iCs/>
        </w:rPr>
        <w:t>L’activité du transport sanitaire est un maillon incontournable de la chaîne des Urgences Pré-hospitalières et de la continuité des soins</w:t>
      </w:r>
      <w:r w:rsidR="000E21CA">
        <w:rPr>
          <w:rFonts w:asciiTheme="minorHAnsi" w:cstheme="minorHAnsi" w:hAnsiTheme="minorHAnsi"/>
          <w:b/>
          <w:bCs/>
          <w:i/>
          <w:iCs/>
        </w:rPr>
        <w:t>. A</w:t>
      </w:r>
      <w:r w:rsidRPr="000E21CA">
        <w:rPr>
          <w:rFonts w:asciiTheme="minorHAnsi" w:cstheme="minorHAnsi" w:hAnsiTheme="minorHAnsi"/>
          <w:b/>
          <w:bCs/>
          <w:i/>
          <w:iCs/>
        </w:rPr>
        <w:t xml:space="preserve"> ce titre, il est important de rappeler la priorité de la sécurité et de la santé du patient. </w:t>
      </w:r>
      <w:r w:rsidR="00B50172">
        <w:rPr>
          <w:rFonts w:asciiTheme="minorHAnsi" w:cstheme="minorHAnsi" w:hAnsiTheme="minorHAnsi"/>
          <w:b/>
          <w:bCs/>
          <w:i/>
          <w:iCs/>
        </w:rPr>
        <w:t>L’évolution des activités du transport sanitaire au cours des dernières années et les perspectives d’évolutions futures résultant de profondes transformations de la société dans son ensemble et, plus particulièrement, de leur impact sur la chaine des soins se traduisent par de nouvelles organisations et méthodes de travail dans les entreprises et l’émergence de nouvelles fonctions et missions attribuées à leurs personnels.</w:t>
      </w:r>
    </w:p>
    <w:p w14:paraId="43D774CC" w14:textId="43EC7E2C" w:rsidP="000F0FD1" w:rsidR="00B50172" w:rsidRDefault="00B50172" w:rsidRPr="000E21CA">
      <w:pPr>
        <w:jc w:val="both"/>
        <w:divId w:val="1471367354"/>
        <w:rPr>
          <w:rFonts w:asciiTheme="minorHAnsi" w:cs="Calibri" w:hAnsiTheme="minorHAnsi"/>
          <w:i/>
          <w:iCs/>
        </w:rPr>
      </w:pPr>
      <w:r>
        <w:rPr>
          <w:rFonts w:asciiTheme="minorHAnsi" w:cs="Calibri" w:hAnsiTheme="minorHAnsi"/>
          <w:i/>
          <w:iCs/>
        </w:rPr>
        <w:t xml:space="preserve"> </w:t>
      </w:r>
    </w:p>
    <w:p w14:paraId="6AD107A6" w14:textId="1D3031EB" w:rsidP="000F0FD1" w:rsidR="000F0FD1" w:rsidRDefault="000F0FD1" w:rsidRPr="000E21CA">
      <w:pPr>
        <w:jc w:val="both"/>
        <w:divId w:val="1471367354"/>
        <w:rPr>
          <w:rFonts w:asciiTheme="minorHAnsi" w:cs="Calibri" w:hAnsiTheme="minorHAnsi"/>
          <w:i/>
          <w:iCs/>
        </w:rPr>
      </w:pPr>
      <w:r w:rsidRPr="000E21CA">
        <w:rPr>
          <w:rFonts w:asciiTheme="minorHAnsi" w:cs="Calibri" w:hAnsiTheme="minorHAnsi"/>
          <w:i/>
          <w:iCs/>
        </w:rPr>
        <w:t>Dans ce cadre, notre entreprise se doit d’être en mesure d’adapter son fonctionnement afin d’apporter une réponse pratique à ces évolutions ainsi qu’à la réalité économique, juridique et sociale dans laquelle elle évolue.</w:t>
      </w:r>
    </w:p>
    <w:p w14:paraId="751AB5D2" w14:textId="007A76DF" w:rsidP="000F0FD1" w:rsidR="003E0794" w:rsidRDefault="003E0794" w:rsidRPr="000E21CA">
      <w:pPr>
        <w:jc w:val="both"/>
        <w:divId w:val="1471367354"/>
        <w:rPr>
          <w:rFonts w:asciiTheme="minorHAnsi" w:cstheme="minorHAnsi" w:hAnsiTheme="minorHAnsi"/>
          <w:b/>
          <w:bCs/>
          <w:i/>
          <w:iCs/>
        </w:rPr>
      </w:pPr>
    </w:p>
    <w:p w14:paraId="5934DAA0" w14:textId="68742F3D" w:rsidP="000F0FD1" w:rsidR="000F0FD1" w:rsidRDefault="000F0FD1" w:rsidRPr="000E21CA">
      <w:pPr>
        <w:jc w:val="both"/>
        <w:divId w:val="1471367354"/>
        <w:rPr>
          <w:rFonts w:asciiTheme="minorHAnsi" w:cs="Calibri" w:hAnsiTheme="minorHAnsi"/>
          <w:i/>
          <w:iCs/>
          <w:highlight w:val="yellow"/>
        </w:rPr>
      </w:pPr>
      <w:r w:rsidRPr="000E21CA">
        <w:rPr>
          <w:rFonts w:asciiTheme="minorHAnsi" w:cs="Calibri" w:hAnsiTheme="minorHAnsi"/>
          <w:i/>
          <w:iCs/>
        </w:rPr>
        <w:t>Les parties rappellent expréssement que la société reste encadrée par des dispositions légales et conventionnelles et notamment l’ensemble des dispositions résultant des accords nationaux spé</w:t>
      </w:r>
      <w:r w:rsidR="009D585A" w:rsidRPr="000E21CA">
        <w:rPr>
          <w:rFonts w:asciiTheme="minorHAnsi" w:cs="Calibri" w:hAnsiTheme="minorHAnsi"/>
          <w:i/>
          <w:iCs/>
        </w:rPr>
        <w:t>ci</w:t>
      </w:r>
      <w:r w:rsidRPr="000E21CA">
        <w:rPr>
          <w:rFonts w:asciiTheme="minorHAnsi" w:cs="Calibri" w:hAnsiTheme="minorHAnsi"/>
          <w:i/>
          <w:iCs/>
        </w:rPr>
        <w:t>fiques au transport sanitaire</w:t>
      </w:r>
      <w:r w:rsidR="00510056" w:rsidRPr="000E21CA">
        <w:rPr>
          <w:rFonts w:asciiTheme="minorHAnsi" w:cs="Calibri" w:hAnsiTheme="minorHAnsi"/>
          <w:i/>
          <w:iCs/>
        </w:rPr>
        <w:t xml:space="preserve"> : </w:t>
      </w:r>
      <w:r w:rsidRPr="000E21CA">
        <w:rPr>
          <w:rFonts w:asciiTheme="minorHAnsi" w:cs="Calibri" w:hAnsiTheme="minorHAnsi"/>
          <w:i/>
          <w:iCs/>
        </w:rPr>
        <w:t xml:space="preserve">Accord du 4 Mai 2000 </w:t>
      </w:r>
      <w:r w:rsidR="00510056" w:rsidRPr="000E21CA">
        <w:rPr>
          <w:rFonts w:asciiTheme="minorHAnsi" w:cs="Calibri" w:hAnsiTheme="minorHAnsi"/>
          <w:i/>
          <w:iCs/>
        </w:rPr>
        <w:t>sur l’aménagement et la réduction du temps de travail de</w:t>
      </w:r>
      <w:r w:rsidRPr="000E21CA">
        <w:rPr>
          <w:rFonts w:asciiTheme="minorHAnsi" w:cs="Calibri" w:hAnsiTheme="minorHAnsi"/>
          <w:i/>
          <w:iCs/>
        </w:rPr>
        <w:t xml:space="preserve"> ses avenants</w:t>
      </w:r>
      <w:r w:rsidR="00510056" w:rsidRPr="000E21CA">
        <w:rPr>
          <w:rFonts w:asciiTheme="minorHAnsi" w:cs="Calibri" w:hAnsiTheme="minorHAnsi"/>
          <w:i/>
          <w:iCs/>
        </w:rPr>
        <w:t xml:space="preserve"> et de l’accord cadre du 16 Juin 2016 qui lui succéde progressivement</w:t>
      </w:r>
      <w:r w:rsidR="00D34BE5">
        <w:rPr>
          <w:rFonts w:asciiTheme="minorHAnsi" w:cs="Calibri" w:hAnsiTheme="minorHAnsi"/>
          <w:i/>
          <w:iCs/>
        </w:rPr>
        <w:t>.</w:t>
      </w:r>
    </w:p>
    <w:p w14:paraId="5BB4024B" w14:textId="77777777" w:rsidP="000F0FD1" w:rsidR="000F0FD1" w:rsidRDefault="000F0FD1" w:rsidRPr="000E21CA">
      <w:pPr>
        <w:jc w:val="both"/>
        <w:divId w:val="1471367354"/>
        <w:rPr>
          <w:rFonts w:asciiTheme="minorHAnsi" w:cs="Calibri" w:hAnsiTheme="minorHAnsi"/>
          <w:i/>
          <w:iCs/>
          <w:highlight w:val="yellow"/>
        </w:rPr>
      </w:pPr>
    </w:p>
    <w:p w14:paraId="23C8CCBE" w14:textId="645CD037" w:rsidP="000F0FD1" w:rsidR="000F0FD1" w:rsidRDefault="009D585A" w:rsidRPr="000E21CA">
      <w:pPr>
        <w:jc w:val="both"/>
        <w:divId w:val="1471367354"/>
        <w:rPr>
          <w:rFonts w:asciiTheme="minorHAnsi" w:cs="Calibri" w:hAnsiTheme="minorHAnsi"/>
          <w:i/>
          <w:iCs/>
        </w:rPr>
      </w:pPr>
      <w:r w:rsidRPr="000E21CA">
        <w:rPr>
          <w:rFonts w:asciiTheme="minorHAnsi" w:cs="Calibri" w:hAnsiTheme="minorHAnsi"/>
          <w:i/>
          <w:iCs/>
        </w:rPr>
        <w:t xml:space="preserve">Toutefois, afin d’adapter </w:t>
      </w:r>
      <w:r w:rsidR="000F0FD1" w:rsidRPr="000E21CA">
        <w:rPr>
          <w:rFonts w:asciiTheme="minorHAnsi" w:cs="Calibri" w:hAnsiTheme="minorHAnsi"/>
          <w:i/>
          <w:iCs/>
        </w:rPr>
        <w:t>à la réalité de l’entreprise certaines dispositions prévues par les dispositions conventionnelles spécifiques à notre branche d’activité a</w:t>
      </w:r>
      <w:r w:rsidR="0034574A" w:rsidRPr="000E21CA">
        <w:rPr>
          <w:rFonts w:asciiTheme="minorHAnsi" w:cs="Calibri" w:hAnsiTheme="minorHAnsi"/>
          <w:i/>
          <w:iCs/>
        </w:rPr>
        <w:t xml:space="preserve">insi que par le Code du Travail, les parties ont saisi l’opportunité qui leur est offerte par le législateur et ont établi </w:t>
      </w:r>
      <w:r w:rsidR="0025608A" w:rsidRPr="000E21CA">
        <w:rPr>
          <w:rFonts w:asciiTheme="minorHAnsi" w:cs="Calibri" w:hAnsiTheme="minorHAnsi"/>
          <w:i/>
          <w:iCs/>
        </w:rPr>
        <w:t>l</w:t>
      </w:r>
      <w:r w:rsidR="0034574A" w:rsidRPr="000E21CA">
        <w:rPr>
          <w:rFonts w:asciiTheme="minorHAnsi" w:cs="Calibri" w:hAnsiTheme="minorHAnsi"/>
          <w:i/>
          <w:iCs/>
        </w:rPr>
        <w:t>e présent accord.</w:t>
      </w:r>
    </w:p>
    <w:p w14:paraId="59B23A79" w14:textId="257A2A6C" w:rsidP="000F0FD1" w:rsidR="00870BF0" w:rsidRDefault="00870BF0" w:rsidRPr="000E21CA">
      <w:pPr>
        <w:jc w:val="both"/>
        <w:divId w:val="1471367354"/>
        <w:rPr>
          <w:rFonts w:asciiTheme="minorHAnsi" w:cs="Calibri" w:hAnsiTheme="minorHAnsi"/>
          <w:i/>
          <w:iCs/>
          <w:highlight w:val="yellow"/>
        </w:rPr>
      </w:pPr>
    </w:p>
    <w:p w14:paraId="331F0048" w14:textId="799DF348" w:rsidP="00870BF0" w:rsidR="00870BF0" w:rsidRDefault="00870BF0" w:rsidRPr="000E21CA">
      <w:pPr>
        <w:jc w:val="both"/>
        <w:divId w:val="1471367354"/>
        <w:rPr>
          <w:rFonts w:asciiTheme="minorHAnsi" w:cs="Calibri" w:hAnsiTheme="minorHAnsi"/>
          <w:i/>
          <w:iCs/>
        </w:rPr>
      </w:pPr>
      <w:r w:rsidRPr="000E21CA">
        <w:rPr>
          <w:rFonts w:asciiTheme="minorHAnsi" w:cs="Calibri" w:hAnsiTheme="minorHAnsi"/>
          <w:i/>
          <w:iCs/>
        </w:rPr>
        <w:t>Ainsi, l’objectif d</w:t>
      </w:r>
      <w:r w:rsidR="0025608A" w:rsidRPr="000E21CA">
        <w:rPr>
          <w:rFonts w:asciiTheme="minorHAnsi" w:cs="Calibri" w:hAnsiTheme="minorHAnsi"/>
          <w:i/>
          <w:iCs/>
        </w:rPr>
        <w:t>u</w:t>
      </w:r>
      <w:r w:rsidRPr="000E21CA">
        <w:rPr>
          <w:rFonts w:asciiTheme="minorHAnsi" w:cs="Calibri" w:hAnsiTheme="minorHAnsi"/>
          <w:i/>
          <w:iCs/>
        </w:rPr>
        <w:t xml:space="preserve"> présent accord d’entreprise est d’adapter </w:t>
      </w:r>
      <w:r w:rsidR="00D34BE5">
        <w:rPr>
          <w:rFonts w:asciiTheme="minorHAnsi" w:cs="Calibri" w:hAnsiTheme="minorHAnsi"/>
          <w:i/>
          <w:iCs/>
        </w:rPr>
        <w:t>l’</w:t>
      </w:r>
      <w:r w:rsidRPr="000E21CA">
        <w:rPr>
          <w:rFonts w:asciiTheme="minorHAnsi" w:cs="Calibri" w:hAnsiTheme="minorHAnsi"/>
          <w:i/>
          <w:iCs/>
        </w:rPr>
        <w:t>organisation du temps de travail pour adapter notre fonctionnement aux évolutions récentes ainsi qu’au contexte dans lequel évolue notre société tout en conservant l’agilité indispensable à l’exercice de notre activité spécifique de transport sanitaire.</w:t>
      </w:r>
      <w:r w:rsidR="00B50172">
        <w:rPr>
          <w:rFonts w:asciiTheme="minorHAnsi" w:cs="Calibri" w:hAnsiTheme="minorHAnsi"/>
          <w:i/>
          <w:iCs/>
        </w:rPr>
        <w:t xml:space="preserve"> Il doit permettre également une adaptation des nouvelles grilles de classifications dans les entreprises de transports sanitaires.</w:t>
      </w:r>
    </w:p>
    <w:p w14:paraId="5ABA2B61" w14:textId="2616FE6A" w:rsidP="000F0FD1" w:rsidR="00870BF0" w:rsidRDefault="00870BF0">
      <w:pPr>
        <w:jc w:val="both"/>
        <w:divId w:val="1471367354"/>
        <w:rPr>
          <w:rFonts w:asciiTheme="minorHAnsi" w:cs="Calibri" w:hAnsiTheme="minorHAnsi"/>
          <w:i/>
          <w:iCs/>
        </w:rPr>
      </w:pPr>
    </w:p>
    <w:p w14:paraId="5B2AF35C" w14:textId="1EFF0093" w:rsidP="000F0FD1" w:rsidR="00D34BE5" w:rsidRDefault="00D34BE5">
      <w:pPr>
        <w:jc w:val="both"/>
        <w:divId w:val="1471367354"/>
        <w:rPr>
          <w:rFonts w:asciiTheme="minorHAnsi" w:cs="Calibri" w:hAnsiTheme="minorHAnsi"/>
          <w:i/>
          <w:iCs/>
        </w:rPr>
      </w:pPr>
      <w:r>
        <w:rPr>
          <w:rFonts w:asciiTheme="minorHAnsi" w:cs="Calibri" w:hAnsiTheme="minorHAnsi"/>
          <w:i/>
          <w:iCs/>
        </w:rPr>
        <w:br w:type="page"/>
      </w:r>
    </w:p>
    <w:p w14:paraId="5872D124" w14:textId="473DFBF4" w:rsidP="00696243" w:rsidR="00FA316F" w:rsidRDefault="00FA316F" w:rsidRPr="000E21CA">
      <w:pPr>
        <w:pStyle w:val="Titre1"/>
        <w:spacing w:after="0" w:afterAutospacing="0" w:before="0" w:beforeAutospacing="0"/>
        <w:jc w:val="both"/>
        <w:divId w:val="1471367354"/>
        <w:rPr>
          <w:rFonts w:asciiTheme="minorHAnsi" w:hAnsiTheme="minorHAnsi"/>
          <w:kern w:val="0"/>
          <w:sz w:val="24"/>
          <w:szCs w:val="24"/>
        </w:rPr>
      </w:pPr>
      <w:bookmarkStart w:id="4" w:name="_Toc473549528"/>
      <w:r w:rsidRPr="000E21CA">
        <w:rPr>
          <w:rFonts w:asciiTheme="minorHAnsi" w:hAnsiTheme="minorHAnsi"/>
          <w:kern w:val="0"/>
          <w:sz w:val="24"/>
          <w:szCs w:val="24"/>
        </w:rPr>
        <w:lastRenderedPageBreak/>
        <w:t xml:space="preserve">ARTICLE 1 : </w:t>
      </w:r>
      <w:r w:rsidRPr="000E21CA">
        <w:rPr>
          <w:rFonts w:asciiTheme="minorHAnsi" w:hAnsiTheme="minorHAnsi"/>
          <w:kern w:val="0"/>
          <w:sz w:val="24"/>
          <w:szCs w:val="24"/>
          <w:u w:val="single"/>
        </w:rPr>
        <w:t>Champ d’application</w:t>
      </w:r>
      <w:bookmarkEnd w:id="4"/>
    </w:p>
    <w:p w14:paraId="47CE4219" w14:textId="77777777" w:rsidP="00696243" w:rsidR="000B3B4C" w:rsidRDefault="000B3B4C" w:rsidRPr="000E21CA">
      <w:pPr>
        <w:jc w:val="both"/>
        <w:divId w:val="1471367354"/>
        <w:rPr>
          <w:rFonts w:asciiTheme="minorHAnsi" w:hAnsiTheme="minorHAnsi"/>
        </w:rPr>
      </w:pPr>
    </w:p>
    <w:p w14:paraId="4ECA81C3" w14:textId="458558CD" w:rsidP="00696243" w:rsidR="00FA316F" w:rsidRDefault="00FA316F" w:rsidRPr="000E21CA">
      <w:pPr>
        <w:jc w:val="both"/>
        <w:divId w:val="1471367354"/>
        <w:rPr>
          <w:rFonts w:asciiTheme="minorHAnsi" w:cs="Calibri" w:hAnsiTheme="minorHAnsi"/>
        </w:rPr>
      </w:pPr>
      <w:r w:rsidRPr="000E21CA">
        <w:rPr>
          <w:rFonts w:asciiTheme="minorHAnsi" w:cs="Calibri" w:hAnsiTheme="minorHAnsi"/>
        </w:rPr>
        <w:t xml:space="preserve">Les mesures prévues par le présent accord sont applicables </w:t>
      </w:r>
      <w:r w:rsidR="00F12469">
        <w:rPr>
          <w:rFonts w:asciiTheme="minorHAnsi" w:cs="Calibri" w:hAnsiTheme="minorHAnsi"/>
        </w:rPr>
        <w:t>à l’ensemble des</w:t>
      </w:r>
      <w:r w:rsidR="00DE734D" w:rsidRPr="000E21CA">
        <w:rPr>
          <w:rFonts w:asciiTheme="minorHAnsi" w:cs="Calibri" w:hAnsiTheme="minorHAnsi"/>
        </w:rPr>
        <w:t xml:space="preserve"> </w:t>
      </w:r>
      <w:r w:rsidR="00991D22">
        <w:rPr>
          <w:rFonts w:asciiTheme="minorHAnsi" w:cs="Calibri" w:hAnsiTheme="minorHAnsi"/>
        </w:rPr>
        <w:t>salariés</w:t>
      </w:r>
      <w:r w:rsidR="00DE734D" w:rsidRPr="000E21CA">
        <w:rPr>
          <w:rFonts w:asciiTheme="minorHAnsi" w:cs="Calibri" w:hAnsiTheme="minorHAnsi"/>
        </w:rPr>
        <w:t xml:space="preserve"> de l’entreprise</w:t>
      </w:r>
      <w:r w:rsidR="003E0A9D" w:rsidRPr="000E21CA">
        <w:rPr>
          <w:rFonts w:asciiTheme="minorHAnsi" w:cs="Calibri" w:hAnsiTheme="minorHAnsi"/>
        </w:rPr>
        <w:t>.</w:t>
      </w:r>
    </w:p>
    <w:p w14:paraId="49E0F706" w14:textId="77777777" w:rsidP="00696243" w:rsidR="000B3B4C" w:rsidRDefault="000B3B4C" w:rsidRPr="000E21CA">
      <w:pPr>
        <w:jc w:val="both"/>
        <w:divId w:val="1471367354"/>
        <w:rPr>
          <w:rFonts w:asciiTheme="minorHAnsi" w:cs="Calibri" w:hAnsiTheme="minorHAnsi"/>
        </w:rPr>
      </w:pPr>
    </w:p>
    <w:p w14:paraId="56716B35" w14:textId="77777777" w:rsidP="00696243" w:rsidR="00184310" w:rsidRDefault="00FA316F" w:rsidRPr="000E21CA">
      <w:pPr>
        <w:pStyle w:val="Titre1"/>
        <w:spacing w:after="0" w:afterAutospacing="0" w:before="0" w:beforeAutospacing="0"/>
        <w:jc w:val="both"/>
        <w:divId w:val="1471367354"/>
        <w:rPr>
          <w:rFonts w:asciiTheme="minorHAnsi" w:hAnsiTheme="minorHAnsi"/>
          <w:kern w:val="0"/>
          <w:sz w:val="24"/>
          <w:szCs w:val="24"/>
        </w:rPr>
      </w:pPr>
      <w:bookmarkStart w:id="5" w:name="_Toc473549529"/>
      <w:r w:rsidRPr="000E21CA">
        <w:rPr>
          <w:rFonts w:asciiTheme="minorHAnsi" w:hAnsiTheme="minorHAnsi"/>
          <w:kern w:val="0"/>
          <w:sz w:val="24"/>
          <w:szCs w:val="24"/>
        </w:rPr>
        <w:t xml:space="preserve">ARTICLE 2 : </w:t>
      </w:r>
      <w:r w:rsidR="00184310" w:rsidRPr="000E21CA">
        <w:rPr>
          <w:rFonts w:asciiTheme="minorHAnsi" w:hAnsiTheme="minorHAnsi"/>
          <w:kern w:val="0"/>
          <w:sz w:val="24"/>
          <w:szCs w:val="24"/>
          <w:u w:val="single"/>
        </w:rPr>
        <w:t>Objet de l’accord</w:t>
      </w:r>
      <w:bookmarkEnd w:id="5"/>
    </w:p>
    <w:p w14:paraId="3A90E6D1" w14:textId="77777777" w:rsidP="00696243" w:rsidR="005A5123" w:rsidRDefault="005A5123" w:rsidRPr="000E21CA">
      <w:pPr>
        <w:jc w:val="both"/>
        <w:divId w:val="1471367354"/>
        <w:rPr>
          <w:rFonts w:asciiTheme="minorHAnsi" w:hAnsiTheme="minorHAnsi"/>
        </w:rPr>
      </w:pPr>
    </w:p>
    <w:p w14:paraId="22560EED" w14:textId="77777777" w:rsidP="00696243" w:rsidR="00BA61A5" w:rsidRDefault="00DE734D">
      <w:pPr>
        <w:jc w:val="both"/>
        <w:divId w:val="1471367354"/>
        <w:rPr>
          <w:rFonts w:asciiTheme="minorHAnsi" w:cs="Calibri" w:hAnsiTheme="minorHAnsi"/>
        </w:rPr>
      </w:pPr>
      <w:r w:rsidRPr="000E21CA">
        <w:rPr>
          <w:rFonts w:asciiTheme="minorHAnsi" w:cs="Calibri" w:hAnsiTheme="minorHAnsi"/>
        </w:rPr>
        <w:t xml:space="preserve">Le présent accord a </w:t>
      </w:r>
      <w:r w:rsidR="00B50172">
        <w:rPr>
          <w:rFonts w:asciiTheme="minorHAnsi" w:cs="Calibri" w:hAnsiTheme="minorHAnsi"/>
        </w:rPr>
        <w:t xml:space="preserve">d’une part </w:t>
      </w:r>
      <w:r w:rsidRPr="000E21CA">
        <w:rPr>
          <w:rFonts w:asciiTheme="minorHAnsi" w:cs="Calibri" w:hAnsiTheme="minorHAnsi"/>
        </w:rPr>
        <w:t xml:space="preserve">pour objet </w:t>
      </w:r>
      <w:r w:rsidR="00D34BE5">
        <w:rPr>
          <w:rFonts w:asciiTheme="minorHAnsi" w:cs="Calibri" w:hAnsiTheme="minorHAnsi"/>
        </w:rPr>
        <w:t>d’organiser l’</w:t>
      </w:r>
      <w:r w:rsidRPr="000E21CA">
        <w:rPr>
          <w:rFonts w:asciiTheme="minorHAnsi" w:cs="Calibri" w:hAnsiTheme="minorHAnsi"/>
        </w:rPr>
        <w:t xml:space="preserve">aménagement du temps de travail permettant </w:t>
      </w:r>
      <w:r w:rsidR="000F0FD1" w:rsidRPr="000E21CA">
        <w:rPr>
          <w:rFonts w:asciiTheme="minorHAnsi" w:cs="Calibri" w:hAnsiTheme="minorHAnsi"/>
        </w:rPr>
        <w:t>à l’entreprise d’</w:t>
      </w:r>
      <w:r w:rsidR="00C27476" w:rsidRPr="000E21CA">
        <w:rPr>
          <w:rFonts w:asciiTheme="minorHAnsi" w:cs="Calibri" w:hAnsiTheme="minorHAnsi"/>
        </w:rPr>
        <w:t xml:space="preserve">adapter son fonctionnement </w:t>
      </w:r>
      <w:r w:rsidR="0034574A" w:rsidRPr="000E21CA">
        <w:rPr>
          <w:rFonts w:asciiTheme="minorHAnsi" w:cs="Calibri" w:hAnsiTheme="minorHAnsi"/>
        </w:rPr>
        <w:t>et</w:t>
      </w:r>
      <w:r w:rsidR="00C27476" w:rsidRPr="000E21CA">
        <w:rPr>
          <w:rFonts w:asciiTheme="minorHAnsi" w:cs="Calibri" w:hAnsiTheme="minorHAnsi"/>
        </w:rPr>
        <w:t xml:space="preserve"> d’</w:t>
      </w:r>
      <w:r w:rsidR="000F0FD1" w:rsidRPr="000E21CA">
        <w:rPr>
          <w:rFonts w:asciiTheme="minorHAnsi" w:cs="Calibri" w:hAnsiTheme="minorHAnsi"/>
        </w:rPr>
        <w:t xml:space="preserve">apporter </w:t>
      </w:r>
      <w:r w:rsidR="00885D99" w:rsidRPr="000E21CA">
        <w:rPr>
          <w:rFonts w:asciiTheme="minorHAnsi" w:cs="Calibri" w:hAnsiTheme="minorHAnsi"/>
        </w:rPr>
        <w:t>une réponse pratique</w:t>
      </w:r>
      <w:r w:rsidR="000F0FD1" w:rsidRPr="000E21CA">
        <w:rPr>
          <w:rFonts w:asciiTheme="minorHAnsi" w:cs="Calibri" w:hAnsiTheme="minorHAnsi"/>
        </w:rPr>
        <w:t xml:space="preserve"> aux évolutions récentes que connait la profession ainsi qu’à la réalité économique, juridique et sociale dans laquelle elle évolue.</w:t>
      </w:r>
    </w:p>
    <w:p w14:paraId="1513A26E" w14:textId="77777777" w:rsidP="00696243" w:rsidR="00BA61A5" w:rsidRDefault="00BA61A5">
      <w:pPr>
        <w:jc w:val="both"/>
        <w:divId w:val="1471367354"/>
        <w:rPr>
          <w:rFonts w:asciiTheme="minorHAnsi" w:cs="Calibri" w:hAnsiTheme="minorHAnsi"/>
        </w:rPr>
      </w:pPr>
    </w:p>
    <w:p w14:paraId="0CCA8502" w14:textId="7A1B4DEE" w:rsidP="00696243" w:rsidR="00DE734D" w:rsidRDefault="00BA61A5" w:rsidRPr="000E21CA">
      <w:pPr>
        <w:jc w:val="both"/>
        <w:divId w:val="1471367354"/>
        <w:rPr>
          <w:rFonts w:asciiTheme="minorHAnsi" w:cs="Calibri" w:hAnsiTheme="minorHAnsi"/>
        </w:rPr>
      </w:pPr>
      <w:r>
        <w:rPr>
          <w:rFonts w:asciiTheme="minorHAnsi" w:cs="Calibri" w:hAnsiTheme="minorHAnsi"/>
        </w:rPr>
        <w:t>Le présent accord a d’autre part pour objet de prévoir une adaptation spécifique et encadrée des nouvelles grilles de classification applicables dans le transport sanitaire permettant à l’entreprise d’adapter son fonctionnement et d’apporter une réponse financière aux situations exceptionnelles d’emplois d’ambulanciers de niveaux 2 pour effectuer du transport en ambulance.</w:t>
      </w:r>
      <w:r w:rsidR="00DE734D" w:rsidRPr="000E21CA">
        <w:rPr>
          <w:rFonts w:asciiTheme="minorHAnsi" w:cs="Calibri" w:hAnsiTheme="minorHAnsi"/>
        </w:rPr>
        <w:t xml:space="preserve"> </w:t>
      </w:r>
    </w:p>
    <w:p w14:paraId="505D5C23" w14:textId="77777777" w:rsidP="00696243" w:rsidR="00DE734D" w:rsidRDefault="00DE734D" w:rsidRPr="000E21CA">
      <w:pPr>
        <w:jc w:val="both"/>
        <w:divId w:val="1471367354"/>
        <w:rPr>
          <w:rFonts w:asciiTheme="minorHAnsi" w:cs="Calibri" w:hAnsiTheme="minorHAnsi"/>
        </w:rPr>
      </w:pPr>
    </w:p>
    <w:p w14:paraId="44CA74D1" w14:textId="69437CD6" w:rsidP="00696243" w:rsidR="00B705AA" w:rsidRDefault="00B705AA" w:rsidRPr="000E21CA">
      <w:pPr>
        <w:jc w:val="both"/>
        <w:divId w:val="1471367354"/>
        <w:rPr>
          <w:rFonts w:asciiTheme="minorHAnsi" w:cs="Calibri" w:hAnsiTheme="minorHAnsi"/>
        </w:rPr>
      </w:pPr>
      <w:r w:rsidRPr="000E21CA">
        <w:rPr>
          <w:rFonts w:asciiTheme="minorHAnsi" w:cs="Calibri" w:hAnsiTheme="minorHAnsi"/>
        </w:rPr>
        <w:t>Pour l’ensemble des autres éléments entrant dans l’appr</w:t>
      </w:r>
      <w:r w:rsidR="005C39AE" w:rsidRPr="000E21CA">
        <w:rPr>
          <w:rFonts w:asciiTheme="minorHAnsi" w:cs="Calibri" w:hAnsiTheme="minorHAnsi"/>
        </w:rPr>
        <w:t xml:space="preserve">éciation de la durée du travail, </w:t>
      </w:r>
      <w:r w:rsidRPr="000E21CA">
        <w:rPr>
          <w:rFonts w:asciiTheme="minorHAnsi" w:cs="Calibri" w:hAnsiTheme="minorHAnsi"/>
        </w:rPr>
        <w:t>les parties au présent accord renvoient aux dispositions légales et conventionnelles applicables à l’entreprise.</w:t>
      </w:r>
    </w:p>
    <w:p w14:paraId="5D191015" w14:textId="77777777" w:rsidP="00696243" w:rsidR="00510056" w:rsidRDefault="00510056" w:rsidRPr="000E21CA">
      <w:pPr>
        <w:jc w:val="both"/>
        <w:divId w:val="1471367354"/>
        <w:rPr>
          <w:rFonts w:asciiTheme="minorHAnsi" w:cs="Calibri" w:hAnsiTheme="minorHAnsi"/>
        </w:rPr>
      </w:pPr>
    </w:p>
    <w:p w14:paraId="6E58DBF1" w14:textId="13E46A19" w:rsidP="00821D9B" w:rsidR="00821D9B" w:rsidRDefault="00811752" w:rsidRPr="000E21CA">
      <w:pPr>
        <w:pStyle w:val="Titre1"/>
        <w:spacing w:after="0" w:afterAutospacing="0" w:before="0" w:beforeAutospacing="0"/>
        <w:jc w:val="both"/>
        <w:divId w:val="1471367354"/>
        <w:rPr>
          <w:rFonts w:asciiTheme="minorHAnsi" w:hAnsiTheme="minorHAnsi"/>
          <w:kern w:val="0"/>
          <w:sz w:val="24"/>
          <w:szCs w:val="24"/>
        </w:rPr>
      </w:pPr>
      <w:bookmarkStart w:id="6" w:name="_Toc473549530"/>
      <w:r w:rsidRPr="000E21CA">
        <w:rPr>
          <w:rFonts w:asciiTheme="minorHAnsi" w:hAnsiTheme="minorHAnsi"/>
          <w:kern w:val="0"/>
          <w:sz w:val="24"/>
          <w:szCs w:val="24"/>
        </w:rPr>
        <w:t xml:space="preserve">ARTICLE </w:t>
      </w:r>
      <w:r w:rsidR="0025608A" w:rsidRPr="000E21CA">
        <w:rPr>
          <w:rFonts w:asciiTheme="minorHAnsi" w:hAnsiTheme="minorHAnsi"/>
          <w:kern w:val="0"/>
          <w:sz w:val="24"/>
          <w:szCs w:val="24"/>
        </w:rPr>
        <w:t>3</w:t>
      </w:r>
      <w:r w:rsidRPr="000E21CA">
        <w:rPr>
          <w:rFonts w:asciiTheme="minorHAnsi" w:hAnsiTheme="minorHAnsi"/>
          <w:kern w:val="0"/>
          <w:sz w:val="24"/>
          <w:szCs w:val="24"/>
        </w:rPr>
        <w:t xml:space="preserve"> : </w:t>
      </w:r>
      <w:r w:rsidR="00821D9B" w:rsidRPr="000E21CA">
        <w:rPr>
          <w:rFonts w:asciiTheme="minorHAnsi" w:hAnsiTheme="minorHAnsi"/>
          <w:kern w:val="0"/>
          <w:sz w:val="24"/>
          <w:szCs w:val="24"/>
          <w:u w:val="single"/>
        </w:rPr>
        <w:t>Modalités d’aménagement et d’organisation du temps de travail applicable au sein de l’entreprise</w:t>
      </w:r>
      <w:bookmarkEnd w:id="6"/>
    </w:p>
    <w:p w14:paraId="41FAC11E" w14:textId="77777777" w:rsidP="00821D9B" w:rsidR="00D960AB" w:rsidRDefault="00D960AB" w:rsidRPr="000E21CA">
      <w:pPr>
        <w:pStyle w:val="Titre1"/>
        <w:spacing w:after="0" w:afterAutospacing="0" w:before="0" w:beforeAutospacing="0"/>
        <w:jc w:val="both"/>
        <w:divId w:val="1471367354"/>
        <w:rPr>
          <w:rFonts w:asciiTheme="minorHAnsi" w:hAnsiTheme="minorHAnsi"/>
          <w:kern w:val="0"/>
          <w:sz w:val="24"/>
          <w:szCs w:val="24"/>
        </w:rPr>
      </w:pPr>
    </w:p>
    <w:p w14:paraId="1333561B" w14:textId="419B9322" w:rsidP="00243242" w:rsidR="00821D9B" w:rsidRDefault="00821D9B" w:rsidRPr="000E21CA">
      <w:pPr>
        <w:tabs>
          <w:tab w:pos="-1099" w:val="left"/>
        </w:tabs>
        <w:jc w:val="both"/>
        <w:divId w:val="1471367354"/>
        <w:rPr>
          <w:rFonts w:asciiTheme="minorHAnsi" w:cs="Calibri" w:hAnsiTheme="minorHAnsi"/>
        </w:rPr>
      </w:pPr>
      <w:r w:rsidRPr="000E21CA">
        <w:rPr>
          <w:rFonts w:asciiTheme="minorHAnsi" w:cs="Calibri" w:hAnsiTheme="minorHAnsi"/>
        </w:rPr>
        <w:t xml:space="preserve">Il est mis en place </w:t>
      </w:r>
      <w:r w:rsidR="00243242">
        <w:rPr>
          <w:rFonts w:asciiTheme="minorHAnsi" w:cs="Calibri" w:hAnsiTheme="minorHAnsi"/>
        </w:rPr>
        <w:t>une</w:t>
      </w:r>
      <w:r w:rsidRPr="000E21CA">
        <w:rPr>
          <w:rFonts w:asciiTheme="minorHAnsi" w:cs="Calibri" w:hAnsiTheme="minorHAnsi"/>
        </w:rPr>
        <w:t xml:space="preserve"> modalité d’aménagement et d’organisation du temps de travail applicable </w:t>
      </w:r>
      <w:r w:rsidR="00243242">
        <w:rPr>
          <w:rFonts w:asciiTheme="minorHAnsi" w:cs="Calibri" w:hAnsiTheme="minorHAnsi"/>
        </w:rPr>
        <w:t>a</w:t>
      </w:r>
      <w:r w:rsidR="00425D24" w:rsidRPr="000E21CA">
        <w:rPr>
          <w:rFonts w:asciiTheme="minorHAnsi" w:cs="Calibri" w:hAnsiTheme="minorHAnsi"/>
        </w:rPr>
        <w:t xml:space="preserve">ux </w:t>
      </w:r>
      <w:r w:rsidR="0067389A">
        <w:rPr>
          <w:rFonts w:asciiTheme="minorHAnsi" w:cs="Calibri" w:hAnsiTheme="minorHAnsi"/>
        </w:rPr>
        <w:t>salariés</w:t>
      </w:r>
      <w:r w:rsidR="00425D24" w:rsidRPr="000E21CA">
        <w:rPr>
          <w:rFonts w:asciiTheme="minorHAnsi" w:cs="Calibri" w:hAnsiTheme="minorHAnsi"/>
        </w:rPr>
        <w:t xml:space="preserve"> </w:t>
      </w:r>
      <w:r w:rsidR="00D0592A" w:rsidRPr="000E21CA">
        <w:rPr>
          <w:rFonts w:asciiTheme="minorHAnsi" w:cs="Calibri" w:hAnsiTheme="minorHAnsi"/>
        </w:rPr>
        <w:t xml:space="preserve">de l’entreprise </w:t>
      </w:r>
      <w:r w:rsidR="00425D24" w:rsidRPr="000E21CA">
        <w:rPr>
          <w:rFonts w:asciiTheme="minorHAnsi" w:cs="Calibri" w:hAnsiTheme="minorHAnsi"/>
        </w:rPr>
        <w:t>engagés dans le cadre d’un contrat de travail à temps plein</w:t>
      </w:r>
      <w:r w:rsidR="00D0592A" w:rsidRPr="000E21CA">
        <w:rPr>
          <w:rFonts w:asciiTheme="minorHAnsi" w:cs="Calibri" w:hAnsiTheme="minorHAnsi"/>
        </w:rPr>
        <w:t xml:space="preserve"> et dont le temps de travail est décompté en heures</w:t>
      </w:r>
      <w:r w:rsidR="00243242">
        <w:rPr>
          <w:rFonts w:asciiTheme="minorHAnsi" w:cs="Calibri" w:hAnsiTheme="minorHAnsi"/>
        </w:rPr>
        <w:t>.</w:t>
      </w:r>
    </w:p>
    <w:p w14:paraId="385DD83C" w14:textId="77777777" w:rsidP="00696243" w:rsidR="00425D24" w:rsidRDefault="00425D24" w:rsidRPr="000E21CA">
      <w:pPr>
        <w:pStyle w:val="Titre1"/>
        <w:spacing w:after="0" w:afterAutospacing="0" w:before="0" w:beforeAutospacing="0"/>
        <w:jc w:val="both"/>
        <w:divId w:val="1471367354"/>
        <w:rPr>
          <w:rFonts w:asciiTheme="minorHAnsi" w:hAnsiTheme="minorHAnsi"/>
          <w:kern w:val="0"/>
          <w:sz w:val="24"/>
          <w:szCs w:val="24"/>
        </w:rPr>
      </w:pPr>
    </w:p>
    <w:p w14:paraId="00355590" w14:textId="08685500" w:rsidP="00696243" w:rsidR="00B705AA" w:rsidRDefault="00425D24" w:rsidRPr="000E21CA">
      <w:pPr>
        <w:pStyle w:val="Titre1"/>
        <w:spacing w:after="0" w:afterAutospacing="0" w:before="0" w:beforeAutospacing="0"/>
        <w:jc w:val="both"/>
        <w:divId w:val="1471367354"/>
        <w:rPr>
          <w:rFonts w:asciiTheme="minorHAnsi" w:cs="Arial" w:hAnsiTheme="minorHAnsi"/>
          <w:kern w:val="0"/>
          <w:sz w:val="24"/>
          <w:szCs w:val="24"/>
        </w:rPr>
      </w:pPr>
      <w:bookmarkStart w:id="7" w:name="_Toc473549531"/>
      <w:r w:rsidRPr="000E21CA">
        <w:rPr>
          <w:rFonts w:asciiTheme="minorHAnsi" w:hAnsiTheme="minorHAnsi"/>
          <w:kern w:val="0"/>
          <w:sz w:val="24"/>
          <w:szCs w:val="24"/>
        </w:rPr>
        <w:t xml:space="preserve">ARTICLE </w:t>
      </w:r>
      <w:r w:rsidR="0025608A" w:rsidRPr="000E21CA">
        <w:rPr>
          <w:rFonts w:asciiTheme="minorHAnsi" w:hAnsiTheme="minorHAnsi"/>
          <w:kern w:val="0"/>
          <w:sz w:val="24"/>
          <w:szCs w:val="24"/>
        </w:rPr>
        <w:t>4</w:t>
      </w:r>
      <w:r w:rsidR="00B705AA" w:rsidRPr="000E21CA">
        <w:rPr>
          <w:rFonts w:asciiTheme="minorHAnsi" w:hAnsiTheme="minorHAnsi"/>
          <w:kern w:val="0"/>
          <w:sz w:val="24"/>
          <w:szCs w:val="24"/>
        </w:rPr>
        <w:t xml:space="preserve"> : </w:t>
      </w:r>
      <w:r w:rsidR="00B705AA" w:rsidRPr="000E21CA">
        <w:rPr>
          <w:rFonts w:asciiTheme="minorHAnsi" w:hAnsiTheme="minorHAnsi"/>
          <w:kern w:val="0"/>
          <w:sz w:val="24"/>
          <w:szCs w:val="24"/>
          <w:u w:val="single"/>
        </w:rPr>
        <w:t>Organisation pluri-hebdomadaire du temps de travail</w:t>
      </w:r>
      <w:r w:rsidR="00177E9F">
        <w:rPr>
          <w:rFonts w:asciiTheme="minorHAnsi" w:hAnsiTheme="minorHAnsi"/>
          <w:kern w:val="0"/>
          <w:sz w:val="24"/>
          <w:szCs w:val="24"/>
          <w:u w:val="single"/>
        </w:rPr>
        <w:t xml:space="preserve"> à temps plein</w:t>
      </w:r>
      <w:bookmarkEnd w:id="7"/>
      <w:r w:rsidR="000E21CA">
        <w:rPr>
          <w:rFonts w:asciiTheme="minorHAnsi" w:hAnsiTheme="minorHAnsi"/>
          <w:kern w:val="0"/>
          <w:sz w:val="24"/>
          <w:szCs w:val="24"/>
          <w:u w:val="single"/>
        </w:rPr>
        <w:t xml:space="preserve"> </w:t>
      </w:r>
    </w:p>
    <w:p w14:paraId="01E09E07" w14:textId="77777777" w:rsidP="00696243" w:rsidR="00B705AA" w:rsidRDefault="00B705AA" w:rsidRPr="000E21CA">
      <w:pPr>
        <w:widowControl w:val="0"/>
        <w:autoSpaceDE w:val="0"/>
        <w:autoSpaceDN w:val="0"/>
        <w:adjustRightInd w:val="0"/>
        <w:jc w:val="both"/>
        <w:divId w:val="1471367354"/>
        <w:rPr>
          <w:rFonts w:asciiTheme="minorHAnsi" w:cs="Arial" w:hAnsiTheme="minorHAnsi"/>
        </w:rPr>
      </w:pPr>
    </w:p>
    <w:p w14:paraId="211B12F8" w14:textId="37ED5C80" w:rsidP="00696243" w:rsidR="00B705AA" w:rsidRDefault="0025608A" w:rsidRPr="000E21CA">
      <w:pPr>
        <w:pStyle w:val="Titre1"/>
        <w:spacing w:after="0" w:afterAutospacing="0" w:before="0" w:beforeAutospacing="0"/>
        <w:jc w:val="both"/>
        <w:divId w:val="1471367354"/>
        <w:rPr>
          <w:rFonts w:asciiTheme="minorHAnsi" w:hAnsiTheme="minorHAnsi"/>
          <w:kern w:val="0"/>
          <w:sz w:val="24"/>
          <w:szCs w:val="24"/>
        </w:rPr>
      </w:pPr>
      <w:bookmarkStart w:id="8" w:name="_Toc473549532"/>
      <w:r w:rsidRPr="000E21CA">
        <w:rPr>
          <w:rFonts w:asciiTheme="minorHAnsi" w:hAnsiTheme="minorHAnsi"/>
          <w:kern w:val="0"/>
          <w:sz w:val="24"/>
          <w:szCs w:val="24"/>
        </w:rPr>
        <w:t>4</w:t>
      </w:r>
      <w:r w:rsidR="00B705AA" w:rsidRPr="000E21CA">
        <w:rPr>
          <w:rFonts w:asciiTheme="minorHAnsi" w:hAnsiTheme="minorHAnsi"/>
          <w:kern w:val="0"/>
          <w:sz w:val="24"/>
          <w:szCs w:val="24"/>
        </w:rPr>
        <w:t xml:space="preserve">.1 – </w:t>
      </w:r>
      <w:r w:rsidR="00425D24" w:rsidRPr="000E21CA">
        <w:rPr>
          <w:rFonts w:asciiTheme="minorHAnsi" w:hAnsiTheme="minorHAnsi"/>
          <w:kern w:val="0"/>
          <w:sz w:val="24"/>
          <w:szCs w:val="24"/>
        </w:rPr>
        <w:t>Les salariés concernés</w:t>
      </w:r>
      <w:bookmarkEnd w:id="8"/>
    </w:p>
    <w:p w14:paraId="086CDA77" w14:textId="77777777" w:rsidP="00A712F0" w:rsidR="00425D24" w:rsidRDefault="00425D24" w:rsidRPr="000E21CA">
      <w:pPr>
        <w:divId w:val="1471367354"/>
        <w:rPr>
          <w:rFonts w:asciiTheme="minorHAnsi" w:hAnsiTheme="minorHAnsi"/>
        </w:rPr>
      </w:pPr>
    </w:p>
    <w:p w14:paraId="5305B6BC" w14:textId="47B3C97E" w:rsidP="00A712F0" w:rsidR="00425D24" w:rsidRDefault="00425D24" w:rsidRPr="000E21CA">
      <w:pPr>
        <w:jc w:val="both"/>
        <w:divId w:val="1471367354"/>
        <w:rPr>
          <w:rFonts w:asciiTheme="minorHAnsi" w:hAnsiTheme="minorHAnsi"/>
        </w:rPr>
      </w:pPr>
      <w:r w:rsidRPr="000E21CA">
        <w:rPr>
          <w:rFonts w:asciiTheme="minorHAnsi" w:hAnsiTheme="minorHAnsi"/>
        </w:rPr>
        <w:t>Sont concernés par cette modalité</w:t>
      </w:r>
      <w:r w:rsidR="000E21CA">
        <w:rPr>
          <w:rFonts w:asciiTheme="minorHAnsi" w:hAnsiTheme="minorHAnsi"/>
        </w:rPr>
        <w:t>,</w:t>
      </w:r>
      <w:r w:rsidRPr="000E21CA">
        <w:rPr>
          <w:rFonts w:asciiTheme="minorHAnsi" w:hAnsiTheme="minorHAnsi"/>
        </w:rPr>
        <w:t xml:space="preserve"> les salariés de l’entreprise engagés dans le cadre d’un contrat de travail à temps plein</w:t>
      </w:r>
      <w:r w:rsidR="00D0592A" w:rsidRPr="000E21CA">
        <w:rPr>
          <w:rFonts w:asciiTheme="minorHAnsi" w:hAnsiTheme="minorHAnsi"/>
        </w:rPr>
        <w:t xml:space="preserve"> dont le temps de travail fait l’objet d’un décompte en heure</w:t>
      </w:r>
      <w:r w:rsidRPr="000E21CA">
        <w:rPr>
          <w:rFonts w:asciiTheme="minorHAnsi" w:hAnsiTheme="minorHAnsi"/>
        </w:rPr>
        <w:t>.</w:t>
      </w:r>
    </w:p>
    <w:p w14:paraId="2CA52300" w14:textId="563C817A" w:rsidP="00A712F0" w:rsidR="00D0592A" w:rsidRDefault="00D0592A" w:rsidRPr="000E21CA">
      <w:pPr>
        <w:jc w:val="both"/>
        <w:divId w:val="1471367354"/>
        <w:rPr>
          <w:rFonts w:asciiTheme="minorHAnsi" w:hAnsiTheme="minorHAnsi"/>
        </w:rPr>
      </w:pPr>
    </w:p>
    <w:p w14:paraId="6A401449" w14:textId="61060C2A" w:rsidP="00A712F0" w:rsidR="00D0592A" w:rsidRDefault="00D0592A" w:rsidRPr="000E21CA">
      <w:pPr>
        <w:jc w:val="both"/>
        <w:divId w:val="1471367354"/>
        <w:rPr>
          <w:rFonts w:asciiTheme="minorHAnsi" w:hAnsiTheme="minorHAnsi"/>
        </w:rPr>
      </w:pPr>
      <w:r w:rsidRPr="000E21CA">
        <w:rPr>
          <w:rFonts w:asciiTheme="minorHAnsi" w:hAnsiTheme="minorHAnsi"/>
        </w:rPr>
        <w:t>Plus spécifiquement, concernant le personnel ambulancier, il est rappelé qu</w:t>
      </w:r>
      <w:r w:rsidR="00BE203A" w:rsidRPr="000E21CA">
        <w:rPr>
          <w:rFonts w:asciiTheme="minorHAnsi" w:hAnsiTheme="minorHAnsi"/>
        </w:rPr>
        <w:t>’</w:t>
      </w:r>
      <w:r w:rsidRPr="000E21CA">
        <w:rPr>
          <w:rFonts w:asciiTheme="minorHAnsi" w:hAnsiTheme="minorHAnsi"/>
        </w:rPr>
        <w:t xml:space="preserve">il sera fait application de l’ensemble des dispositions spécifiques au personnel </w:t>
      </w:r>
      <w:r w:rsidR="00885D99" w:rsidRPr="000E21CA">
        <w:rPr>
          <w:rFonts w:asciiTheme="minorHAnsi" w:hAnsiTheme="minorHAnsi"/>
        </w:rPr>
        <w:t>ambulancier prévu</w:t>
      </w:r>
      <w:r w:rsidRPr="000E21CA">
        <w:rPr>
          <w:rFonts w:asciiTheme="minorHAnsi" w:hAnsiTheme="minorHAnsi"/>
        </w:rPr>
        <w:t xml:space="preserve"> par les dispositions légales et conventionnelles applicables à l’entreprise</w:t>
      </w:r>
      <w:r w:rsidR="00BE203A" w:rsidRPr="000E21CA">
        <w:rPr>
          <w:rFonts w:asciiTheme="minorHAnsi" w:hAnsiTheme="minorHAnsi"/>
        </w:rPr>
        <w:t xml:space="preserve"> et non encadrées par le présent accord.</w:t>
      </w:r>
    </w:p>
    <w:p w14:paraId="2D136196" w14:textId="77777777" w:rsidP="00696243" w:rsidR="00425D24" w:rsidRDefault="00425D24" w:rsidRPr="000E21CA">
      <w:pPr>
        <w:pStyle w:val="Titre1"/>
        <w:spacing w:after="0" w:afterAutospacing="0" w:before="0" w:beforeAutospacing="0"/>
        <w:jc w:val="both"/>
        <w:divId w:val="1471367354"/>
        <w:rPr>
          <w:rFonts w:asciiTheme="minorHAnsi" w:hAnsiTheme="minorHAnsi"/>
          <w:kern w:val="0"/>
          <w:sz w:val="24"/>
          <w:szCs w:val="24"/>
        </w:rPr>
      </w:pPr>
    </w:p>
    <w:p w14:paraId="5E408594" w14:textId="024FB29C" w:rsidP="00425D24" w:rsidR="00425D24" w:rsidRDefault="0025608A" w:rsidRPr="000E21CA">
      <w:pPr>
        <w:pStyle w:val="Titre1"/>
        <w:spacing w:after="0" w:afterAutospacing="0" w:before="0" w:beforeAutospacing="0"/>
        <w:jc w:val="both"/>
        <w:divId w:val="1471367354"/>
        <w:rPr>
          <w:rFonts w:asciiTheme="minorHAnsi" w:hAnsiTheme="minorHAnsi"/>
          <w:kern w:val="0"/>
          <w:sz w:val="24"/>
          <w:szCs w:val="24"/>
        </w:rPr>
      </w:pPr>
      <w:bookmarkStart w:id="9" w:name="_Toc473549533"/>
      <w:r w:rsidRPr="000E21CA">
        <w:rPr>
          <w:rFonts w:asciiTheme="minorHAnsi" w:hAnsiTheme="minorHAnsi"/>
          <w:kern w:val="0"/>
          <w:sz w:val="24"/>
          <w:szCs w:val="24"/>
        </w:rPr>
        <w:t>4</w:t>
      </w:r>
      <w:r w:rsidR="00425D24" w:rsidRPr="000E21CA">
        <w:rPr>
          <w:rFonts w:asciiTheme="minorHAnsi" w:hAnsiTheme="minorHAnsi"/>
          <w:kern w:val="0"/>
          <w:sz w:val="24"/>
          <w:szCs w:val="24"/>
        </w:rPr>
        <w:t>.2 – Période de référence</w:t>
      </w:r>
      <w:bookmarkEnd w:id="9"/>
    </w:p>
    <w:p w14:paraId="26B38860" w14:textId="77777777" w:rsidP="00696243" w:rsidR="00B705AA" w:rsidRDefault="00B705AA" w:rsidRPr="000E21CA">
      <w:pPr>
        <w:jc w:val="both"/>
        <w:divId w:val="1471367354"/>
        <w:rPr>
          <w:rFonts w:asciiTheme="minorHAnsi" w:hAnsiTheme="minorHAnsi"/>
        </w:rPr>
      </w:pPr>
    </w:p>
    <w:p w14:paraId="222B071A" w14:textId="0CA4D9CE" w:rsidP="00696243" w:rsidR="00B705AA" w:rsidRDefault="00425D24" w:rsidRPr="000E21CA">
      <w:pPr>
        <w:widowControl w:val="0"/>
        <w:autoSpaceDE w:val="0"/>
        <w:autoSpaceDN w:val="0"/>
        <w:adjustRightInd w:val="0"/>
        <w:jc w:val="both"/>
        <w:divId w:val="1471367354"/>
        <w:rPr>
          <w:rFonts w:asciiTheme="minorHAnsi" w:cs="Arial" w:hAnsiTheme="minorHAnsi"/>
        </w:rPr>
      </w:pPr>
      <w:r w:rsidRPr="000E21CA">
        <w:rPr>
          <w:rFonts w:asciiTheme="minorHAnsi" w:cs="Arial" w:hAnsiTheme="minorHAnsi"/>
        </w:rPr>
        <w:t>Le temps de travail des sal</w:t>
      </w:r>
      <w:r w:rsidR="00B13476">
        <w:rPr>
          <w:rFonts w:asciiTheme="minorHAnsi" w:cs="Arial" w:hAnsiTheme="minorHAnsi"/>
        </w:rPr>
        <w:t xml:space="preserve">ariés concernés </w:t>
      </w:r>
      <w:r w:rsidRPr="000E21CA">
        <w:rPr>
          <w:rFonts w:asciiTheme="minorHAnsi" w:cs="Arial" w:hAnsiTheme="minorHAnsi"/>
        </w:rPr>
        <w:t>s’organisera sur</w:t>
      </w:r>
      <w:r w:rsidR="00B705AA" w:rsidRPr="000E21CA">
        <w:rPr>
          <w:rFonts w:asciiTheme="minorHAnsi" w:cs="Arial" w:hAnsiTheme="minorHAnsi"/>
        </w:rPr>
        <w:t xml:space="preserve"> une période de </w:t>
      </w:r>
      <w:r w:rsidR="0067389A">
        <w:rPr>
          <w:rFonts w:asciiTheme="minorHAnsi" w:cs="Arial" w:hAnsiTheme="minorHAnsi"/>
        </w:rPr>
        <w:t xml:space="preserve">référence de </w:t>
      </w:r>
      <w:r w:rsidR="00B705AA" w:rsidRPr="000E21CA">
        <w:rPr>
          <w:rFonts w:asciiTheme="minorHAnsi" w:cs="Arial" w:hAnsiTheme="minorHAnsi"/>
        </w:rPr>
        <w:t>plusieurs semaines.</w:t>
      </w:r>
    </w:p>
    <w:p w14:paraId="67BC3261" w14:textId="77777777" w:rsidP="00696243" w:rsidR="00B705AA" w:rsidRDefault="00B705AA" w:rsidRPr="000E21CA">
      <w:pPr>
        <w:widowControl w:val="0"/>
        <w:autoSpaceDE w:val="0"/>
        <w:autoSpaceDN w:val="0"/>
        <w:adjustRightInd w:val="0"/>
        <w:jc w:val="both"/>
        <w:divId w:val="1471367354"/>
        <w:rPr>
          <w:rFonts w:asciiTheme="minorHAnsi" w:cs="Arial" w:hAnsiTheme="minorHAnsi"/>
        </w:rPr>
      </w:pPr>
    </w:p>
    <w:p w14:paraId="39E5AD72" w14:textId="0F6F7D05" w:rsidP="00696243" w:rsidR="00B705AA" w:rsidRDefault="00B13476" w:rsidRPr="000E21CA">
      <w:pPr>
        <w:widowControl w:val="0"/>
        <w:autoSpaceDE w:val="0"/>
        <w:autoSpaceDN w:val="0"/>
        <w:adjustRightInd w:val="0"/>
        <w:jc w:val="both"/>
        <w:divId w:val="1471367354"/>
        <w:rPr>
          <w:rFonts w:asciiTheme="minorHAnsi" w:cs="Arial" w:hAnsiTheme="minorHAnsi"/>
        </w:rPr>
      </w:pPr>
      <w:r w:rsidRPr="00882F87">
        <w:rPr>
          <w:rFonts w:asciiTheme="minorHAnsi" w:cs="Arial" w:hAnsiTheme="minorHAnsi"/>
        </w:rPr>
        <w:t>Cette organisation pluri-</w:t>
      </w:r>
      <w:r w:rsidR="00B705AA" w:rsidRPr="00882F87">
        <w:rPr>
          <w:rFonts w:asciiTheme="minorHAnsi" w:cs="Arial" w:hAnsiTheme="minorHAnsi"/>
        </w:rPr>
        <w:t xml:space="preserve">hebdomadaire est fixée sur une période de </w:t>
      </w:r>
      <w:r w:rsidR="00B7459A" w:rsidRPr="00882F87">
        <w:rPr>
          <w:rFonts w:asciiTheme="minorHAnsi" w:cs="Arial" w:hAnsiTheme="minorHAnsi"/>
        </w:rPr>
        <w:t>4</w:t>
      </w:r>
      <w:r w:rsidR="007A22F8" w:rsidRPr="00882F87">
        <w:rPr>
          <w:rFonts w:asciiTheme="minorHAnsi" w:cs="Arial" w:hAnsiTheme="minorHAnsi"/>
        </w:rPr>
        <w:t xml:space="preserve"> </w:t>
      </w:r>
      <w:r w:rsidR="00B705AA" w:rsidRPr="00882F87">
        <w:rPr>
          <w:rFonts w:asciiTheme="minorHAnsi" w:cs="Arial" w:hAnsiTheme="minorHAnsi"/>
        </w:rPr>
        <w:t>semaines.</w:t>
      </w:r>
    </w:p>
    <w:p w14:paraId="606EFA79" w14:textId="77777777" w:rsidP="00696243" w:rsidR="00B705AA" w:rsidRDefault="00B705AA" w:rsidRPr="000E21CA">
      <w:pPr>
        <w:widowControl w:val="0"/>
        <w:autoSpaceDE w:val="0"/>
        <w:autoSpaceDN w:val="0"/>
        <w:adjustRightInd w:val="0"/>
        <w:jc w:val="both"/>
        <w:divId w:val="1471367354"/>
        <w:rPr>
          <w:rFonts w:asciiTheme="minorHAnsi" w:cs="Arial" w:hAnsiTheme="minorHAnsi"/>
        </w:rPr>
      </w:pPr>
    </w:p>
    <w:p w14:paraId="3BF26ACE" w14:textId="566A4D5F" w:rsidP="00696243" w:rsidR="00B705AA" w:rsidRDefault="00B705AA" w:rsidRPr="0067389A">
      <w:pPr>
        <w:widowControl w:val="0"/>
        <w:autoSpaceDE w:val="0"/>
        <w:autoSpaceDN w:val="0"/>
        <w:adjustRightInd w:val="0"/>
        <w:jc w:val="both"/>
        <w:divId w:val="1471367354"/>
        <w:rPr>
          <w:rFonts w:asciiTheme="minorHAnsi" w:cs="Arial" w:hAnsiTheme="minorHAnsi"/>
          <w:highlight w:val="yellow"/>
        </w:rPr>
      </w:pPr>
      <w:r w:rsidRPr="000E21CA">
        <w:rPr>
          <w:rFonts w:asciiTheme="minorHAnsi" w:cs="Arial" w:hAnsiTheme="minorHAnsi"/>
        </w:rPr>
        <w:t xml:space="preserve">Pour chaque période, la Direction </w:t>
      </w:r>
      <w:r w:rsidR="007A22F8" w:rsidRPr="000E21CA">
        <w:rPr>
          <w:rFonts w:asciiTheme="minorHAnsi" w:cs="Arial" w:hAnsiTheme="minorHAnsi"/>
        </w:rPr>
        <w:t>affichera dans l’entreprise</w:t>
      </w:r>
      <w:r w:rsidR="00882F87">
        <w:rPr>
          <w:rFonts w:asciiTheme="minorHAnsi" w:cs="Arial" w:hAnsiTheme="minorHAnsi"/>
        </w:rPr>
        <w:t xml:space="preserve"> ou transmettra directement à chaque salarié</w:t>
      </w:r>
      <w:r w:rsidR="00B13476">
        <w:rPr>
          <w:rFonts w:asciiTheme="minorHAnsi" w:cs="Arial" w:hAnsiTheme="minorHAnsi"/>
        </w:rPr>
        <w:t>,</w:t>
      </w:r>
      <w:r w:rsidR="0067389A">
        <w:rPr>
          <w:rFonts w:asciiTheme="minorHAnsi" w:cs="Arial" w:hAnsiTheme="minorHAnsi"/>
        </w:rPr>
        <w:t xml:space="preserve"> </w:t>
      </w:r>
      <w:r w:rsidR="00B7459A" w:rsidRPr="00882F87">
        <w:rPr>
          <w:rFonts w:asciiTheme="minorHAnsi" w:cs="Arial" w:hAnsiTheme="minorHAnsi"/>
        </w:rPr>
        <w:lastRenderedPageBreak/>
        <w:t>15</w:t>
      </w:r>
      <w:r w:rsidR="0067389A" w:rsidRPr="00882F87">
        <w:rPr>
          <w:rFonts w:asciiTheme="minorHAnsi" w:cs="Arial" w:hAnsiTheme="minorHAnsi"/>
        </w:rPr>
        <w:t xml:space="preserve"> </w:t>
      </w:r>
      <w:r w:rsidR="007A22F8" w:rsidRPr="00882F87">
        <w:rPr>
          <w:rFonts w:asciiTheme="minorHAnsi" w:cs="Arial" w:hAnsiTheme="minorHAnsi"/>
        </w:rPr>
        <w:t>jours au préalable</w:t>
      </w:r>
      <w:r w:rsidR="00B13476">
        <w:rPr>
          <w:rFonts w:asciiTheme="minorHAnsi" w:cs="Arial" w:hAnsiTheme="minorHAnsi"/>
        </w:rPr>
        <w:t>,</w:t>
      </w:r>
      <w:r w:rsidR="007A22F8" w:rsidRPr="000E21CA">
        <w:rPr>
          <w:rFonts w:asciiTheme="minorHAnsi" w:cs="Arial" w:hAnsiTheme="minorHAnsi"/>
        </w:rPr>
        <w:t xml:space="preserve"> </w:t>
      </w:r>
      <w:r w:rsidRPr="000E21CA">
        <w:rPr>
          <w:rFonts w:asciiTheme="minorHAnsi" w:cs="Arial" w:hAnsiTheme="minorHAnsi"/>
        </w:rPr>
        <w:t>un</w:t>
      </w:r>
      <w:r w:rsidR="00FF5BF7" w:rsidRPr="000E21CA">
        <w:rPr>
          <w:rFonts w:asciiTheme="minorHAnsi" w:cs="Arial" w:hAnsiTheme="minorHAnsi"/>
        </w:rPr>
        <w:t xml:space="preserve"> programme indicatif d’activité précisant, pour chaque salarié concerné, la répartition</w:t>
      </w:r>
      <w:r w:rsidR="007A22F8" w:rsidRPr="000E21CA">
        <w:rPr>
          <w:rFonts w:asciiTheme="minorHAnsi" w:cs="Arial" w:hAnsiTheme="minorHAnsi"/>
        </w:rPr>
        <w:t xml:space="preserve"> et</w:t>
      </w:r>
      <w:r w:rsidR="00B13476">
        <w:rPr>
          <w:rFonts w:asciiTheme="minorHAnsi" w:cs="Arial" w:hAnsiTheme="minorHAnsi"/>
        </w:rPr>
        <w:t xml:space="preserve"> </w:t>
      </w:r>
      <w:r w:rsidR="00FF5BF7" w:rsidRPr="000E21CA">
        <w:rPr>
          <w:rFonts w:asciiTheme="minorHAnsi" w:cs="Arial" w:hAnsiTheme="minorHAnsi"/>
        </w:rPr>
        <w:t xml:space="preserve">la durée hebdomadaire de travail </w:t>
      </w:r>
      <w:r w:rsidR="00FA44BC" w:rsidRPr="000E21CA">
        <w:rPr>
          <w:rFonts w:asciiTheme="minorHAnsi" w:cs="Arial" w:hAnsiTheme="minorHAnsi"/>
        </w:rPr>
        <w:t>entre les jours de la</w:t>
      </w:r>
      <w:r w:rsidR="0034574A" w:rsidRPr="000E21CA">
        <w:rPr>
          <w:rFonts w:asciiTheme="minorHAnsi" w:cs="Arial" w:hAnsiTheme="minorHAnsi"/>
        </w:rPr>
        <w:t xml:space="preserve"> semaine</w:t>
      </w:r>
      <w:r w:rsidR="00FA44BC" w:rsidRPr="000E21CA">
        <w:rPr>
          <w:rFonts w:asciiTheme="minorHAnsi" w:cs="Arial" w:hAnsiTheme="minorHAnsi"/>
        </w:rPr>
        <w:t xml:space="preserve">. </w:t>
      </w:r>
    </w:p>
    <w:p w14:paraId="5D033FE3" w14:textId="77777777" w:rsidP="00696243" w:rsidR="00B13476" w:rsidRDefault="00B13476" w:rsidRPr="000E21CA">
      <w:pPr>
        <w:widowControl w:val="0"/>
        <w:autoSpaceDE w:val="0"/>
        <w:autoSpaceDN w:val="0"/>
        <w:adjustRightInd w:val="0"/>
        <w:jc w:val="both"/>
        <w:divId w:val="1471367354"/>
        <w:rPr>
          <w:rFonts w:asciiTheme="minorHAnsi" w:cs="Arial" w:hAnsiTheme="minorHAnsi"/>
        </w:rPr>
      </w:pPr>
    </w:p>
    <w:p w14:paraId="273F3AEB" w14:textId="622A9094" w:rsidP="00696243" w:rsidR="00127B2B" w:rsidRDefault="0028693B" w:rsidRPr="00882F87">
      <w:pPr>
        <w:widowControl w:val="0"/>
        <w:autoSpaceDE w:val="0"/>
        <w:autoSpaceDN w:val="0"/>
        <w:adjustRightInd w:val="0"/>
        <w:jc w:val="both"/>
        <w:divId w:val="1471367354"/>
        <w:rPr>
          <w:rFonts w:asciiTheme="minorHAnsi" w:hAnsiTheme="minorHAnsi"/>
        </w:rPr>
      </w:pPr>
      <w:r w:rsidRPr="00882F87">
        <w:rPr>
          <w:rFonts w:asciiTheme="minorHAnsi" w:hAnsiTheme="minorHAnsi"/>
        </w:rPr>
        <w:t>Le délai de prévenance</w:t>
      </w:r>
      <w:r w:rsidR="00B13476" w:rsidRPr="00882F87">
        <w:rPr>
          <w:rFonts w:asciiTheme="minorHAnsi" w:hAnsiTheme="minorHAnsi"/>
        </w:rPr>
        <w:t>,</w:t>
      </w:r>
      <w:r w:rsidRPr="00882F87">
        <w:rPr>
          <w:rFonts w:asciiTheme="minorHAnsi" w:hAnsiTheme="minorHAnsi"/>
        </w:rPr>
        <w:t xml:space="preserve"> en cas de modification du programme indicatif d’activité</w:t>
      </w:r>
      <w:r w:rsidR="00B13476" w:rsidRPr="00882F87">
        <w:rPr>
          <w:rFonts w:asciiTheme="minorHAnsi" w:hAnsiTheme="minorHAnsi"/>
        </w:rPr>
        <w:t>,</w:t>
      </w:r>
      <w:r w:rsidRPr="00882F87">
        <w:rPr>
          <w:rFonts w:asciiTheme="minorHAnsi" w:hAnsiTheme="minorHAnsi"/>
        </w:rPr>
        <w:t xml:space="preserve"> est de 3 jours</w:t>
      </w:r>
      <w:r w:rsidR="00127B2B" w:rsidRPr="00882F87">
        <w:rPr>
          <w:rFonts w:asciiTheme="minorHAnsi" w:hAnsiTheme="minorHAnsi"/>
        </w:rPr>
        <w:t xml:space="preserve"> </w:t>
      </w:r>
      <w:r w:rsidR="003E0A9D" w:rsidRPr="00882F87">
        <w:rPr>
          <w:rFonts w:asciiTheme="minorHAnsi" w:hAnsiTheme="minorHAnsi"/>
        </w:rPr>
        <w:t>calendaire</w:t>
      </w:r>
      <w:r w:rsidR="00B13476" w:rsidRPr="00882F87">
        <w:rPr>
          <w:rFonts w:asciiTheme="minorHAnsi" w:hAnsiTheme="minorHAnsi"/>
        </w:rPr>
        <w:t>s</w:t>
      </w:r>
      <w:r w:rsidR="00127B2B" w:rsidRPr="00882F87">
        <w:rPr>
          <w:rFonts w:asciiTheme="minorHAnsi" w:hAnsiTheme="minorHAnsi"/>
        </w:rPr>
        <w:t xml:space="preserve"> notamment en cas de :  </w:t>
      </w:r>
    </w:p>
    <w:p w14:paraId="5D0CDF66" w14:textId="44E767A1" w:rsidP="00B11C90" w:rsidR="00127B2B" w:rsidRDefault="003E0A9D" w:rsidRPr="00882F87">
      <w:pPr>
        <w:pStyle w:val="Paragraphedeliste"/>
        <w:widowControl w:val="0"/>
        <w:numPr>
          <w:ilvl w:val="0"/>
          <w:numId w:val="17"/>
        </w:numPr>
        <w:autoSpaceDE w:val="0"/>
        <w:autoSpaceDN w:val="0"/>
        <w:adjustRightInd w:val="0"/>
        <w:jc w:val="both"/>
        <w:divId w:val="1471367354"/>
        <w:rPr>
          <w:rFonts w:asciiTheme="minorHAnsi" w:hAnsiTheme="minorHAnsi"/>
          <w:sz w:val="24"/>
          <w:szCs w:val="24"/>
        </w:rPr>
      </w:pPr>
      <w:r w:rsidRPr="00882F87">
        <w:rPr>
          <w:rFonts w:asciiTheme="minorHAnsi" w:hAnsiTheme="minorHAnsi"/>
          <w:sz w:val="24"/>
          <w:szCs w:val="24"/>
        </w:rPr>
        <w:t>Activité</w:t>
      </w:r>
      <w:r w:rsidR="00127B2B" w:rsidRPr="00882F87">
        <w:rPr>
          <w:rFonts w:asciiTheme="minorHAnsi" w:hAnsiTheme="minorHAnsi"/>
          <w:sz w:val="24"/>
          <w:szCs w:val="24"/>
        </w:rPr>
        <w:t xml:space="preserve"> supérieure ou inférieure aux projections du programme prévisionnel ;</w:t>
      </w:r>
    </w:p>
    <w:p w14:paraId="3E2EAB8A" w14:textId="15F967DE" w:rsidP="00B11C90" w:rsidR="00127B2B" w:rsidRDefault="003E0A9D" w:rsidRPr="00882F87">
      <w:pPr>
        <w:pStyle w:val="Paragraphedeliste"/>
        <w:widowControl w:val="0"/>
        <w:numPr>
          <w:ilvl w:val="0"/>
          <w:numId w:val="17"/>
        </w:numPr>
        <w:autoSpaceDE w:val="0"/>
        <w:autoSpaceDN w:val="0"/>
        <w:adjustRightInd w:val="0"/>
        <w:jc w:val="both"/>
        <w:divId w:val="1471367354"/>
        <w:rPr>
          <w:rFonts w:asciiTheme="minorHAnsi" w:hAnsiTheme="minorHAnsi"/>
          <w:sz w:val="24"/>
          <w:szCs w:val="24"/>
        </w:rPr>
      </w:pPr>
      <w:r w:rsidRPr="00882F87">
        <w:rPr>
          <w:rFonts w:asciiTheme="minorHAnsi" w:hAnsiTheme="minorHAnsi"/>
          <w:sz w:val="24"/>
          <w:szCs w:val="24"/>
        </w:rPr>
        <w:t>Variations</w:t>
      </w:r>
      <w:r w:rsidR="00127B2B" w:rsidRPr="00882F87">
        <w:rPr>
          <w:rFonts w:asciiTheme="minorHAnsi" w:hAnsiTheme="minorHAnsi"/>
          <w:sz w:val="24"/>
          <w:szCs w:val="24"/>
        </w:rPr>
        <w:t xml:space="preserve"> d’activité ;</w:t>
      </w:r>
    </w:p>
    <w:p w14:paraId="02C765EA" w14:textId="7A32C9D0" w:rsidP="00B11C90" w:rsidR="00127B2B" w:rsidRDefault="003E0A9D" w:rsidRPr="000E21CA">
      <w:pPr>
        <w:pStyle w:val="Paragraphedeliste"/>
        <w:widowControl w:val="0"/>
        <w:numPr>
          <w:ilvl w:val="0"/>
          <w:numId w:val="17"/>
        </w:numPr>
        <w:autoSpaceDE w:val="0"/>
        <w:autoSpaceDN w:val="0"/>
        <w:adjustRightInd w:val="0"/>
        <w:jc w:val="both"/>
        <w:divId w:val="1471367354"/>
        <w:rPr>
          <w:rFonts w:asciiTheme="minorHAnsi" w:hAnsiTheme="minorHAnsi"/>
          <w:sz w:val="24"/>
          <w:szCs w:val="24"/>
        </w:rPr>
      </w:pPr>
      <w:r w:rsidRPr="000E21CA">
        <w:rPr>
          <w:rFonts w:asciiTheme="minorHAnsi" w:hAnsiTheme="minorHAnsi"/>
          <w:sz w:val="24"/>
          <w:szCs w:val="24"/>
        </w:rPr>
        <w:t>Remplacement</w:t>
      </w:r>
      <w:r w:rsidR="00127B2B" w:rsidRPr="000E21CA">
        <w:rPr>
          <w:rFonts w:asciiTheme="minorHAnsi" w:hAnsiTheme="minorHAnsi"/>
          <w:sz w:val="24"/>
          <w:szCs w:val="24"/>
        </w:rPr>
        <w:t xml:space="preserve"> de salarié</w:t>
      </w:r>
    </w:p>
    <w:p w14:paraId="6D3BF6E7" w14:textId="5A881801" w:rsidP="00696243" w:rsidR="00127B2B" w:rsidRDefault="00127B2B" w:rsidRPr="000E21CA">
      <w:pPr>
        <w:widowControl w:val="0"/>
        <w:autoSpaceDE w:val="0"/>
        <w:autoSpaceDN w:val="0"/>
        <w:adjustRightInd w:val="0"/>
        <w:jc w:val="both"/>
        <w:divId w:val="1471367354"/>
        <w:rPr>
          <w:rFonts w:asciiTheme="minorHAnsi" w:hAnsiTheme="minorHAnsi"/>
        </w:rPr>
      </w:pPr>
      <w:r w:rsidRPr="000E21CA">
        <w:rPr>
          <w:rFonts w:asciiTheme="minorHAnsi" w:hAnsiTheme="minorHAnsi"/>
        </w:rPr>
        <w:t xml:space="preserve"> Ce délai pourra être réduit</w:t>
      </w:r>
      <w:r w:rsidR="0028693B" w:rsidRPr="000E21CA">
        <w:rPr>
          <w:rFonts w:asciiTheme="minorHAnsi" w:hAnsiTheme="minorHAnsi"/>
        </w:rPr>
        <w:t xml:space="preserve"> à </w:t>
      </w:r>
      <w:r w:rsidR="0028693B" w:rsidRPr="00882F87">
        <w:rPr>
          <w:rFonts w:asciiTheme="minorHAnsi" w:hAnsiTheme="minorHAnsi"/>
        </w:rPr>
        <w:t>24 heures dans le cas de circonstances</w:t>
      </w:r>
      <w:r w:rsidR="0028693B" w:rsidRPr="000E21CA">
        <w:rPr>
          <w:rFonts w:asciiTheme="minorHAnsi" w:hAnsiTheme="minorHAnsi"/>
        </w:rPr>
        <w:t xml:space="preserve"> exceptionnelles comme, par exemple</w:t>
      </w:r>
      <w:r w:rsidRPr="000E21CA">
        <w:rPr>
          <w:rFonts w:asciiTheme="minorHAnsi" w:hAnsiTheme="minorHAnsi"/>
        </w:rPr>
        <w:t> :</w:t>
      </w:r>
    </w:p>
    <w:p w14:paraId="1CEC00CF" w14:textId="77777777" w:rsidP="00696243" w:rsidR="00127B2B" w:rsidRDefault="00127B2B" w:rsidRPr="000E21CA">
      <w:pPr>
        <w:widowControl w:val="0"/>
        <w:autoSpaceDE w:val="0"/>
        <w:autoSpaceDN w:val="0"/>
        <w:adjustRightInd w:val="0"/>
        <w:jc w:val="both"/>
        <w:divId w:val="1471367354"/>
        <w:rPr>
          <w:rFonts w:asciiTheme="minorHAnsi" w:hAnsiTheme="minorHAnsi"/>
        </w:rPr>
      </w:pPr>
    </w:p>
    <w:p w14:paraId="183B46C5" w14:textId="6F6F65DD" w:rsidP="00B11C90" w:rsidR="00127B2B" w:rsidRDefault="003E0A9D" w:rsidRPr="000E21CA">
      <w:pPr>
        <w:pStyle w:val="Paragraphedeliste"/>
        <w:widowControl w:val="0"/>
        <w:numPr>
          <w:ilvl w:val="0"/>
          <w:numId w:val="17"/>
        </w:numPr>
        <w:autoSpaceDE w:val="0"/>
        <w:autoSpaceDN w:val="0"/>
        <w:adjustRightInd w:val="0"/>
        <w:jc w:val="both"/>
        <w:divId w:val="1471367354"/>
        <w:rPr>
          <w:rFonts w:asciiTheme="minorHAnsi" w:hAnsiTheme="minorHAnsi"/>
          <w:sz w:val="24"/>
          <w:szCs w:val="24"/>
        </w:rPr>
      </w:pPr>
      <w:r w:rsidRPr="000E21CA">
        <w:rPr>
          <w:rFonts w:asciiTheme="minorHAnsi" w:hAnsiTheme="minorHAnsi"/>
          <w:sz w:val="24"/>
          <w:szCs w:val="24"/>
        </w:rPr>
        <w:t>Absence</w:t>
      </w:r>
      <w:r w:rsidR="00127B2B" w:rsidRPr="000E21CA">
        <w:rPr>
          <w:rFonts w:asciiTheme="minorHAnsi" w:hAnsiTheme="minorHAnsi"/>
          <w:sz w:val="24"/>
          <w:szCs w:val="24"/>
        </w:rPr>
        <w:t xml:space="preserve"> imprévisible d’un salarié ;</w:t>
      </w:r>
    </w:p>
    <w:p w14:paraId="3516C251" w14:textId="660ED19D" w:rsidP="00B11C90" w:rsidR="00127B2B" w:rsidRDefault="003E0A9D" w:rsidRPr="000E21CA">
      <w:pPr>
        <w:pStyle w:val="Paragraphedeliste"/>
        <w:widowControl w:val="0"/>
        <w:numPr>
          <w:ilvl w:val="0"/>
          <w:numId w:val="17"/>
        </w:numPr>
        <w:autoSpaceDE w:val="0"/>
        <w:autoSpaceDN w:val="0"/>
        <w:adjustRightInd w:val="0"/>
        <w:jc w:val="both"/>
        <w:divId w:val="1471367354"/>
        <w:rPr>
          <w:rFonts w:asciiTheme="minorHAnsi" w:hAnsiTheme="minorHAnsi"/>
          <w:sz w:val="24"/>
          <w:szCs w:val="24"/>
        </w:rPr>
      </w:pPr>
      <w:r w:rsidRPr="000E21CA">
        <w:rPr>
          <w:rFonts w:asciiTheme="minorHAnsi" w:hAnsiTheme="minorHAnsi"/>
          <w:sz w:val="24"/>
          <w:szCs w:val="24"/>
        </w:rPr>
        <w:t>Situation</w:t>
      </w:r>
      <w:r w:rsidR="00127B2B" w:rsidRPr="000E21CA">
        <w:rPr>
          <w:rFonts w:asciiTheme="minorHAnsi" w:hAnsiTheme="minorHAnsi"/>
          <w:sz w:val="24"/>
          <w:szCs w:val="24"/>
        </w:rPr>
        <w:t xml:space="preserve"> nécessitant d'assurer la sécurité des biens et des personnes ;</w:t>
      </w:r>
    </w:p>
    <w:p w14:paraId="7DF2CB96" w14:textId="08571D3F" w:rsidP="00696243" w:rsidR="00B63F28" w:rsidRDefault="003E0A9D" w:rsidRPr="00142180">
      <w:pPr>
        <w:pStyle w:val="Paragraphedeliste"/>
        <w:widowControl w:val="0"/>
        <w:numPr>
          <w:ilvl w:val="0"/>
          <w:numId w:val="17"/>
        </w:numPr>
        <w:autoSpaceDE w:val="0"/>
        <w:autoSpaceDN w:val="0"/>
        <w:adjustRightInd w:val="0"/>
        <w:jc w:val="both"/>
        <w:divId w:val="1471367354"/>
        <w:rPr>
          <w:rFonts w:asciiTheme="minorHAnsi" w:hAnsiTheme="minorHAnsi"/>
          <w:sz w:val="24"/>
          <w:szCs w:val="24"/>
        </w:rPr>
      </w:pPr>
      <w:r w:rsidRPr="000E21CA">
        <w:rPr>
          <w:rFonts w:asciiTheme="minorHAnsi" w:hAnsiTheme="minorHAnsi"/>
          <w:sz w:val="24"/>
          <w:szCs w:val="24"/>
        </w:rPr>
        <w:t>Pannes</w:t>
      </w:r>
      <w:r w:rsidR="00127B2B" w:rsidRPr="000E21CA">
        <w:rPr>
          <w:rFonts w:asciiTheme="minorHAnsi" w:hAnsiTheme="minorHAnsi"/>
          <w:sz w:val="24"/>
          <w:szCs w:val="24"/>
        </w:rPr>
        <w:t xml:space="preserve"> ou difficultés techniques</w:t>
      </w:r>
      <w:r w:rsidR="0028693B" w:rsidRPr="000E21CA">
        <w:rPr>
          <w:rFonts w:asciiTheme="minorHAnsi" w:hAnsiTheme="minorHAnsi"/>
          <w:sz w:val="24"/>
          <w:szCs w:val="24"/>
        </w:rPr>
        <w:t>.</w:t>
      </w:r>
    </w:p>
    <w:p w14:paraId="1454AB5D" w14:textId="44092D2C" w:rsidP="00696243" w:rsidR="00B705AA" w:rsidRDefault="0025608A" w:rsidRPr="000E21CA">
      <w:pPr>
        <w:pStyle w:val="Titre1"/>
        <w:spacing w:after="0" w:afterAutospacing="0" w:before="0" w:beforeAutospacing="0"/>
        <w:jc w:val="both"/>
        <w:divId w:val="1471367354"/>
        <w:rPr>
          <w:rFonts w:asciiTheme="minorHAnsi" w:hAnsiTheme="minorHAnsi"/>
          <w:kern w:val="0"/>
          <w:sz w:val="24"/>
          <w:szCs w:val="24"/>
        </w:rPr>
      </w:pPr>
      <w:bookmarkStart w:id="10" w:name="_Toc473549534"/>
      <w:r w:rsidRPr="000E21CA">
        <w:rPr>
          <w:rFonts w:asciiTheme="minorHAnsi" w:hAnsiTheme="minorHAnsi"/>
          <w:kern w:val="0"/>
          <w:sz w:val="24"/>
          <w:szCs w:val="24"/>
        </w:rPr>
        <w:t>4</w:t>
      </w:r>
      <w:r w:rsidR="00B705AA" w:rsidRPr="000E21CA">
        <w:rPr>
          <w:rFonts w:asciiTheme="minorHAnsi" w:hAnsiTheme="minorHAnsi"/>
          <w:kern w:val="0"/>
          <w:sz w:val="24"/>
          <w:szCs w:val="24"/>
        </w:rPr>
        <w:t>.</w:t>
      </w:r>
      <w:r w:rsidR="00425D24" w:rsidRPr="000E21CA">
        <w:rPr>
          <w:rFonts w:asciiTheme="minorHAnsi" w:hAnsiTheme="minorHAnsi"/>
          <w:kern w:val="0"/>
          <w:sz w:val="24"/>
          <w:szCs w:val="24"/>
        </w:rPr>
        <w:t>3</w:t>
      </w:r>
      <w:r w:rsidR="00B705AA" w:rsidRPr="000E21CA">
        <w:rPr>
          <w:rFonts w:asciiTheme="minorHAnsi" w:hAnsiTheme="minorHAnsi"/>
          <w:kern w:val="0"/>
          <w:sz w:val="24"/>
          <w:szCs w:val="24"/>
        </w:rPr>
        <w:t xml:space="preserve"> – Mensualisation de la rémunération</w:t>
      </w:r>
      <w:bookmarkEnd w:id="10"/>
    </w:p>
    <w:p w14:paraId="0F3EDCF0" w14:textId="77777777" w:rsidP="00696243" w:rsidR="00B705AA" w:rsidRDefault="00B705AA" w:rsidRPr="000E21CA">
      <w:pPr>
        <w:jc w:val="both"/>
        <w:divId w:val="1471367354"/>
        <w:rPr>
          <w:rFonts w:asciiTheme="minorHAnsi" w:hAnsiTheme="minorHAnsi"/>
          <w:b/>
          <w:bCs/>
        </w:rPr>
      </w:pPr>
    </w:p>
    <w:p w14:paraId="79AEA7F8" w14:textId="2B44782C" w:rsidP="00696243" w:rsidR="00B705AA" w:rsidRDefault="00B705AA" w:rsidRPr="000E21CA">
      <w:pPr>
        <w:jc w:val="both"/>
        <w:divId w:val="1471367354"/>
        <w:rPr>
          <w:rFonts w:asciiTheme="minorHAnsi" w:hAnsiTheme="minorHAnsi"/>
          <w:b/>
          <w:bCs/>
        </w:rPr>
      </w:pPr>
      <w:r w:rsidRPr="000E21CA">
        <w:rPr>
          <w:rFonts w:asciiTheme="minorHAnsi" w:hAnsiTheme="minorHAnsi"/>
        </w:rPr>
        <w:t>La rémunération mensuelle des salariés concernés sera calcu</w:t>
      </w:r>
      <w:r w:rsidR="00B13476">
        <w:rPr>
          <w:rFonts w:asciiTheme="minorHAnsi" w:hAnsiTheme="minorHAnsi"/>
        </w:rPr>
        <w:t xml:space="preserve">lée conformément aux règles qui </w:t>
      </w:r>
      <w:r w:rsidRPr="000E21CA">
        <w:rPr>
          <w:rFonts w:asciiTheme="minorHAnsi" w:hAnsiTheme="minorHAnsi"/>
        </w:rPr>
        <w:t>rég</w:t>
      </w:r>
      <w:r w:rsidR="00B13476">
        <w:rPr>
          <w:rFonts w:asciiTheme="minorHAnsi" w:hAnsiTheme="minorHAnsi"/>
        </w:rPr>
        <w:t xml:space="preserve">issent la mensualisation, c’est-à-dire sur la base de </w:t>
      </w:r>
      <w:r w:rsidR="00B7459A">
        <w:rPr>
          <w:rFonts w:asciiTheme="minorHAnsi" w:hAnsiTheme="minorHAnsi"/>
        </w:rPr>
        <w:t>151.67</w:t>
      </w:r>
      <w:r w:rsidR="00B13476">
        <w:rPr>
          <w:rFonts w:asciiTheme="minorHAnsi" w:hAnsiTheme="minorHAnsi"/>
        </w:rPr>
        <w:t xml:space="preserve"> </w:t>
      </w:r>
      <w:r w:rsidRPr="000E21CA">
        <w:rPr>
          <w:rFonts w:asciiTheme="minorHAnsi" w:hAnsiTheme="minorHAnsi"/>
        </w:rPr>
        <w:t>heures mensuelles (qui correspondent à 35 heures hebdomadaires multiplié par le nombre moyen de semaine du mois soit 52/12 = 4,333333 semaines en moyenne par mois).</w:t>
      </w:r>
    </w:p>
    <w:p w14:paraId="3C6ECB8E" w14:textId="77777777" w:rsidP="00696243" w:rsidR="00B705AA" w:rsidRDefault="00B705AA" w:rsidRPr="000E21CA">
      <w:pPr>
        <w:jc w:val="both"/>
        <w:divId w:val="1471367354"/>
        <w:rPr>
          <w:rFonts w:asciiTheme="minorHAnsi" w:hAnsiTheme="minorHAnsi"/>
          <w:b/>
          <w:bCs/>
        </w:rPr>
      </w:pPr>
    </w:p>
    <w:p w14:paraId="0183E72C" w14:textId="168EAFD0" w:rsidP="00696243" w:rsidR="00B705AA" w:rsidRDefault="00B705AA" w:rsidRPr="000E21CA">
      <w:pPr>
        <w:jc w:val="both"/>
        <w:divId w:val="1471367354"/>
        <w:rPr>
          <w:rFonts w:asciiTheme="minorHAnsi" w:hAnsiTheme="minorHAnsi"/>
        </w:rPr>
      </w:pPr>
      <w:r w:rsidRPr="000E21CA">
        <w:rPr>
          <w:rFonts w:asciiTheme="minorHAnsi" w:hAnsiTheme="minorHAnsi"/>
        </w:rPr>
        <w:t>Pour le décompte des heures supplémentaires, il sera tenu compte de l’horaire réellement effectué sur la période de référence de</w:t>
      </w:r>
      <w:r w:rsidR="0034478A" w:rsidRPr="000E21CA">
        <w:rPr>
          <w:rFonts w:asciiTheme="minorHAnsi" w:hAnsiTheme="minorHAnsi"/>
        </w:rPr>
        <w:t xml:space="preserve"> </w:t>
      </w:r>
      <w:r w:rsidR="00D960AB" w:rsidRPr="000E21CA">
        <w:rPr>
          <w:rFonts w:asciiTheme="minorHAnsi" w:hAnsiTheme="minorHAnsi"/>
        </w:rPr>
        <w:t>4</w:t>
      </w:r>
      <w:r w:rsidR="00D0592A" w:rsidRPr="000E21CA">
        <w:rPr>
          <w:rFonts w:asciiTheme="minorHAnsi" w:hAnsiTheme="minorHAnsi"/>
        </w:rPr>
        <w:t xml:space="preserve"> </w:t>
      </w:r>
      <w:r w:rsidRPr="000E21CA">
        <w:rPr>
          <w:rFonts w:asciiTheme="minorHAnsi" w:hAnsiTheme="minorHAnsi"/>
        </w:rPr>
        <w:t xml:space="preserve">semaines. </w:t>
      </w:r>
    </w:p>
    <w:p w14:paraId="7AFB8152" w14:textId="7C040F50" w:rsidP="00696243" w:rsidR="00DB5412" w:rsidRDefault="00B13476" w:rsidRPr="000E21CA">
      <w:pPr>
        <w:jc w:val="both"/>
        <w:divId w:val="1471367354"/>
        <w:rPr>
          <w:rFonts w:asciiTheme="minorHAnsi" w:hAnsiTheme="minorHAnsi"/>
          <w:b/>
          <w:bCs/>
        </w:rPr>
      </w:pPr>
      <w:r>
        <w:rPr>
          <w:rFonts w:asciiTheme="minorHAnsi" w:hAnsiTheme="minorHAnsi"/>
        </w:rPr>
        <w:t xml:space="preserve">Chaque mois sont </w:t>
      </w:r>
      <w:r w:rsidR="00DB5412" w:rsidRPr="000E21CA">
        <w:rPr>
          <w:rFonts w:asciiTheme="minorHAnsi" w:hAnsiTheme="minorHAnsi"/>
        </w:rPr>
        <w:t xml:space="preserve">payées les heures supplémentaires correspondantes à la séquence </w:t>
      </w:r>
      <w:r w:rsidR="00DB5412" w:rsidRPr="00882F87">
        <w:rPr>
          <w:rFonts w:asciiTheme="minorHAnsi" w:hAnsiTheme="minorHAnsi"/>
        </w:rPr>
        <w:t>de 4 s</w:t>
      </w:r>
      <w:r w:rsidR="00DB5412" w:rsidRPr="000E21CA">
        <w:rPr>
          <w:rFonts w:asciiTheme="minorHAnsi" w:hAnsiTheme="minorHAnsi"/>
        </w:rPr>
        <w:t>emaines se terminant dans le mois concerné.</w:t>
      </w:r>
    </w:p>
    <w:p w14:paraId="3A24759E" w14:textId="3552712D" w:rsidP="00696243" w:rsidR="00B705AA" w:rsidRDefault="00B13476" w:rsidRPr="000E21CA">
      <w:pPr>
        <w:jc w:val="both"/>
        <w:divId w:val="1471367354"/>
        <w:rPr>
          <w:rFonts w:asciiTheme="minorHAnsi" w:hAnsiTheme="minorHAnsi"/>
        </w:rPr>
      </w:pPr>
      <w:r>
        <w:rPr>
          <w:rFonts w:asciiTheme="minorHAnsi" w:hAnsiTheme="minorHAnsi"/>
        </w:rPr>
        <w:t>Cela</w:t>
      </w:r>
      <w:r w:rsidR="00B705AA" w:rsidRPr="000E21CA">
        <w:rPr>
          <w:rFonts w:asciiTheme="minorHAnsi" w:hAnsiTheme="minorHAnsi"/>
        </w:rPr>
        <w:t xml:space="preserve"> implique un décalage entre le moment où les heures supplémentaires sont réellement effectuées et</w:t>
      </w:r>
      <w:r w:rsidR="0034478A" w:rsidRPr="000E21CA">
        <w:rPr>
          <w:rFonts w:asciiTheme="minorHAnsi" w:hAnsiTheme="minorHAnsi"/>
        </w:rPr>
        <w:t xml:space="preserve"> le moment où elles sont payées.</w:t>
      </w:r>
    </w:p>
    <w:p w14:paraId="75311716" w14:textId="0F8FD044" w:rsidP="003E0A9D" w:rsidR="000D0335" w:rsidRDefault="00B13476" w:rsidRPr="000E21CA">
      <w:pPr>
        <w:jc w:val="both"/>
        <w:divId w:val="1471367354"/>
        <w:rPr>
          <w:rFonts w:asciiTheme="minorHAnsi" w:hAnsiTheme="minorHAnsi"/>
          <w:b/>
          <w:bCs/>
        </w:rPr>
      </w:pPr>
      <w:r>
        <w:rPr>
          <w:rFonts w:asciiTheme="minorHAnsi" w:hAnsiTheme="minorHAnsi"/>
        </w:rPr>
        <w:t>La premiè</w:t>
      </w:r>
      <w:r w:rsidR="00DB5412" w:rsidRPr="000E21CA">
        <w:rPr>
          <w:rFonts w:asciiTheme="minorHAnsi" w:hAnsiTheme="minorHAnsi"/>
        </w:rPr>
        <w:t>re séquence de 4 semaine</w:t>
      </w:r>
      <w:r>
        <w:rPr>
          <w:rFonts w:asciiTheme="minorHAnsi" w:hAnsiTheme="minorHAnsi"/>
        </w:rPr>
        <w:t>s</w:t>
      </w:r>
      <w:r w:rsidR="00DB5412" w:rsidRPr="000E21CA">
        <w:rPr>
          <w:rFonts w:asciiTheme="minorHAnsi" w:hAnsiTheme="minorHAnsi"/>
        </w:rPr>
        <w:t xml:space="preserve"> commence</w:t>
      </w:r>
      <w:r w:rsidR="003E0A9D" w:rsidRPr="000E21CA">
        <w:rPr>
          <w:rFonts w:asciiTheme="minorHAnsi" w:hAnsiTheme="minorHAnsi"/>
        </w:rPr>
        <w:t>ra</w:t>
      </w:r>
      <w:r w:rsidR="00DB5412" w:rsidRPr="000E21CA">
        <w:rPr>
          <w:rFonts w:asciiTheme="minorHAnsi" w:hAnsiTheme="minorHAnsi"/>
        </w:rPr>
        <w:t xml:space="preserve"> </w:t>
      </w:r>
      <w:r w:rsidR="00DB5412" w:rsidRPr="00645741">
        <w:rPr>
          <w:rFonts w:asciiTheme="minorHAnsi" w:hAnsiTheme="minorHAnsi"/>
        </w:rPr>
        <w:t xml:space="preserve">le premier lundi </w:t>
      </w:r>
      <w:r w:rsidR="00FA2746">
        <w:rPr>
          <w:rFonts w:asciiTheme="minorHAnsi" w:cs="Arial" w:hAnsiTheme="minorHAnsi"/>
        </w:rPr>
        <w:t>2 mai</w:t>
      </w:r>
      <w:r w:rsidR="003E0A9D" w:rsidRPr="00645741">
        <w:rPr>
          <w:rFonts w:asciiTheme="minorHAnsi" w:hAnsiTheme="minorHAnsi"/>
        </w:rPr>
        <w:t xml:space="preserve"> </w:t>
      </w:r>
      <w:r w:rsidR="00882F87">
        <w:rPr>
          <w:rFonts w:asciiTheme="minorHAnsi" w:hAnsiTheme="minorHAnsi"/>
        </w:rPr>
        <w:t>2022</w:t>
      </w:r>
      <w:r w:rsidR="003E0A9D" w:rsidRPr="00645741">
        <w:rPr>
          <w:rFonts w:asciiTheme="minorHAnsi" w:hAnsiTheme="minorHAnsi"/>
        </w:rPr>
        <w:t>.</w:t>
      </w:r>
      <w:r w:rsidR="00DB5412" w:rsidRPr="00645741">
        <w:rPr>
          <w:rFonts w:asciiTheme="minorHAnsi" w:hAnsiTheme="minorHAnsi"/>
        </w:rPr>
        <w:t xml:space="preserve"> </w:t>
      </w:r>
    </w:p>
    <w:p w14:paraId="23C10372" w14:textId="77777777" w:rsidP="00696243" w:rsidR="00B705AA" w:rsidRDefault="00B705AA" w:rsidRPr="000E21CA">
      <w:pPr>
        <w:jc w:val="both"/>
        <w:divId w:val="1471367354"/>
        <w:rPr>
          <w:rFonts w:asciiTheme="minorHAnsi" w:hAnsiTheme="minorHAnsi"/>
          <w:b/>
          <w:bCs/>
        </w:rPr>
      </w:pPr>
    </w:p>
    <w:p w14:paraId="3EADE61C" w14:textId="19CBA2AE" w:rsidP="00696243" w:rsidR="00B705AA" w:rsidRDefault="0025608A" w:rsidRPr="000E21CA">
      <w:pPr>
        <w:pStyle w:val="Titre1"/>
        <w:spacing w:after="0" w:afterAutospacing="0" w:before="0" w:beforeAutospacing="0"/>
        <w:jc w:val="both"/>
        <w:divId w:val="1471367354"/>
        <w:rPr>
          <w:rFonts w:asciiTheme="minorHAnsi" w:hAnsiTheme="minorHAnsi"/>
          <w:kern w:val="0"/>
          <w:sz w:val="24"/>
          <w:szCs w:val="24"/>
        </w:rPr>
      </w:pPr>
      <w:bookmarkStart w:id="11" w:name="_Toc473549535"/>
      <w:r w:rsidRPr="000E21CA">
        <w:rPr>
          <w:rFonts w:asciiTheme="minorHAnsi" w:hAnsiTheme="minorHAnsi"/>
          <w:kern w:val="0"/>
          <w:sz w:val="24"/>
          <w:szCs w:val="24"/>
        </w:rPr>
        <w:t>4</w:t>
      </w:r>
      <w:r w:rsidR="00B705AA" w:rsidRPr="000E21CA">
        <w:rPr>
          <w:rFonts w:asciiTheme="minorHAnsi" w:hAnsiTheme="minorHAnsi"/>
          <w:kern w:val="0"/>
          <w:sz w:val="24"/>
          <w:szCs w:val="24"/>
        </w:rPr>
        <w:t>.</w:t>
      </w:r>
      <w:r w:rsidR="00425D24" w:rsidRPr="000E21CA">
        <w:rPr>
          <w:rFonts w:asciiTheme="minorHAnsi" w:hAnsiTheme="minorHAnsi"/>
          <w:kern w:val="0"/>
          <w:sz w:val="24"/>
          <w:szCs w:val="24"/>
        </w:rPr>
        <w:t>4</w:t>
      </w:r>
      <w:r w:rsidR="00B705AA" w:rsidRPr="000E21CA">
        <w:rPr>
          <w:rFonts w:asciiTheme="minorHAnsi" w:hAnsiTheme="minorHAnsi"/>
          <w:kern w:val="0"/>
          <w:sz w:val="24"/>
          <w:szCs w:val="24"/>
        </w:rPr>
        <w:t xml:space="preserve"> – Accomplissement d’heures supplémentaires</w:t>
      </w:r>
      <w:bookmarkEnd w:id="11"/>
      <w:r w:rsidR="00B11C90" w:rsidRPr="000E21CA">
        <w:rPr>
          <w:rFonts w:asciiTheme="minorHAnsi" w:hAnsiTheme="minorHAnsi"/>
          <w:kern w:val="0"/>
          <w:sz w:val="24"/>
          <w:szCs w:val="24"/>
        </w:rPr>
        <w:t xml:space="preserve"> </w:t>
      </w:r>
    </w:p>
    <w:p w14:paraId="7E4C44C7" w14:textId="77777777" w:rsidP="00696243" w:rsidR="00A90E03" w:rsidRDefault="00A90E03" w:rsidRPr="000E21CA">
      <w:pPr>
        <w:jc w:val="both"/>
        <w:divId w:val="1471367354"/>
        <w:rPr>
          <w:rFonts w:asciiTheme="minorHAnsi" w:hAnsiTheme="minorHAnsi"/>
        </w:rPr>
      </w:pPr>
    </w:p>
    <w:p w14:paraId="3126BBE2" w14:textId="2F0EF242" w:rsidP="00B13476" w:rsidR="00B705AA" w:rsidRDefault="0025608A" w:rsidRPr="000E21CA">
      <w:pPr>
        <w:pStyle w:val="Titre1"/>
        <w:spacing w:after="0" w:afterAutospacing="0" w:before="0" w:beforeAutospacing="0"/>
        <w:ind w:firstLine="720"/>
        <w:jc w:val="both"/>
        <w:divId w:val="1471367354"/>
        <w:rPr>
          <w:rFonts w:asciiTheme="minorHAnsi" w:hAnsiTheme="minorHAnsi"/>
          <w:kern w:val="0"/>
          <w:sz w:val="24"/>
          <w:szCs w:val="24"/>
        </w:rPr>
      </w:pPr>
      <w:bookmarkStart w:id="12" w:name="_Toc473549536"/>
      <w:r w:rsidRPr="000E21CA">
        <w:rPr>
          <w:rFonts w:asciiTheme="minorHAnsi" w:cs="Calibri" w:hAnsiTheme="minorHAnsi"/>
          <w:sz w:val="24"/>
          <w:szCs w:val="24"/>
        </w:rPr>
        <w:t>4</w:t>
      </w:r>
      <w:r w:rsidR="00425D24" w:rsidRPr="000E21CA">
        <w:rPr>
          <w:rFonts w:asciiTheme="minorHAnsi" w:cs="Calibri" w:hAnsiTheme="minorHAnsi"/>
          <w:sz w:val="24"/>
          <w:szCs w:val="24"/>
        </w:rPr>
        <w:t>.4</w:t>
      </w:r>
      <w:r w:rsidR="00B705AA" w:rsidRPr="000E21CA">
        <w:rPr>
          <w:rFonts w:asciiTheme="minorHAnsi" w:cs="Calibri" w:hAnsiTheme="minorHAnsi"/>
          <w:sz w:val="24"/>
          <w:szCs w:val="24"/>
        </w:rPr>
        <w:t>.1</w:t>
      </w:r>
      <w:r w:rsidR="00425D24" w:rsidRPr="000E21CA">
        <w:rPr>
          <w:rFonts w:asciiTheme="minorHAnsi" w:cs="Calibri" w:hAnsiTheme="minorHAnsi"/>
          <w:sz w:val="24"/>
          <w:szCs w:val="24"/>
        </w:rPr>
        <w:t xml:space="preserve"> - </w:t>
      </w:r>
      <w:r w:rsidR="00B705AA" w:rsidRPr="000E21CA">
        <w:rPr>
          <w:rFonts w:asciiTheme="minorHAnsi" w:hAnsiTheme="minorHAnsi"/>
          <w:kern w:val="0"/>
          <w:sz w:val="24"/>
          <w:szCs w:val="24"/>
        </w:rPr>
        <w:t>Décompte des heures supplémentaires</w:t>
      </w:r>
      <w:bookmarkEnd w:id="12"/>
    </w:p>
    <w:p w14:paraId="3602A777" w14:textId="77777777" w:rsidP="00696243" w:rsidR="00B705AA" w:rsidRDefault="00B705AA" w:rsidRPr="000E21CA">
      <w:pPr>
        <w:jc w:val="both"/>
        <w:divId w:val="1471367354"/>
        <w:rPr>
          <w:rFonts w:asciiTheme="minorHAnsi" w:hAnsiTheme="minorHAnsi"/>
        </w:rPr>
      </w:pPr>
    </w:p>
    <w:p w14:paraId="1EDF5C52" w14:textId="6EEBE017" w:rsidP="00696243" w:rsidR="00B705AA" w:rsidRDefault="00B705AA" w:rsidRPr="000E21CA">
      <w:pPr>
        <w:widowControl w:val="0"/>
        <w:autoSpaceDE w:val="0"/>
        <w:autoSpaceDN w:val="0"/>
        <w:adjustRightInd w:val="0"/>
        <w:jc w:val="both"/>
        <w:divId w:val="1471367354"/>
        <w:rPr>
          <w:rFonts w:asciiTheme="minorHAnsi" w:cs="Arial" w:hAnsiTheme="minorHAnsi"/>
        </w:rPr>
      </w:pPr>
      <w:r w:rsidRPr="000E21CA">
        <w:rPr>
          <w:rFonts w:asciiTheme="minorHAnsi" w:cs="Arial" w:hAnsiTheme="minorHAnsi"/>
        </w:rPr>
        <w:t>Les heures supplémenta</w:t>
      </w:r>
      <w:r w:rsidR="00B13476">
        <w:rPr>
          <w:rFonts w:asciiTheme="minorHAnsi" w:cs="Arial" w:hAnsiTheme="minorHAnsi"/>
        </w:rPr>
        <w:t>ires sont décomptées à l’issu</w:t>
      </w:r>
      <w:r w:rsidRPr="000E21CA">
        <w:rPr>
          <w:rFonts w:asciiTheme="minorHAnsi" w:cs="Arial" w:hAnsiTheme="minorHAnsi"/>
        </w:rPr>
        <w:t xml:space="preserve"> de la période de référence. </w:t>
      </w:r>
    </w:p>
    <w:p w14:paraId="5DEB8273" w14:textId="77777777" w:rsidP="002A28E4" w:rsidR="002A28E4" w:rsidRDefault="002A28E4" w:rsidRPr="000E21CA">
      <w:pPr>
        <w:widowControl w:val="0"/>
        <w:autoSpaceDE w:val="0"/>
        <w:autoSpaceDN w:val="0"/>
        <w:adjustRightInd w:val="0"/>
        <w:jc w:val="both"/>
        <w:divId w:val="1471367354"/>
        <w:rPr>
          <w:rFonts w:asciiTheme="minorHAnsi" w:cs="Arial" w:hAnsiTheme="minorHAnsi"/>
          <w:highlight w:val="yellow"/>
        </w:rPr>
      </w:pPr>
    </w:p>
    <w:p w14:paraId="6443D9C1" w14:textId="1BEFE9DD" w:rsidP="002A28E4" w:rsidR="002A28E4" w:rsidRDefault="002A28E4" w:rsidRPr="000E21CA">
      <w:pPr>
        <w:widowControl w:val="0"/>
        <w:autoSpaceDE w:val="0"/>
        <w:autoSpaceDN w:val="0"/>
        <w:adjustRightInd w:val="0"/>
        <w:jc w:val="both"/>
        <w:divId w:val="1471367354"/>
        <w:rPr>
          <w:rFonts w:asciiTheme="minorHAnsi" w:cs="Arial" w:hAnsiTheme="minorHAnsi"/>
        </w:rPr>
      </w:pPr>
      <w:r w:rsidRPr="000E21CA">
        <w:rPr>
          <w:rFonts w:asciiTheme="minorHAnsi" w:cs="Arial" w:hAnsiTheme="minorHAnsi"/>
        </w:rPr>
        <w:t>Ainsi, au terme de la période de référence, il sera fait un décompte des heures réellement travaillées sur cette période.</w:t>
      </w:r>
    </w:p>
    <w:p w14:paraId="1A05B328" w14:textId="77777777" w:rsidP="002A28E4" w:rsidR="002A28E4" w:rsidRDefault="002A28E4" w:rsidRPr="000E21CA">
      <w:pPr>
        <w:widowControl w:val="0"/>
        <w:autoSpaceDE w:val="0"/>
        <w:autoSpaceDN w:val="0"/>
        <w:adjustRightInd w:val="0"/>
        <w:jc w:val="both"/>
        <w:divId w:val="1471367354"/>
        <w:rPr>
          <w:rFonts w:asciiTheme="minorHAnsi" w:cs="Arial" w:hAnsiTheme="minorHAnsi"/>
        </w:rPr>
      </w:pPr>
    </w:p>
    <w:p w14:paraId="67B6CA8A" w14:textId="5B3EF009" w:rsidP="002A28E4" w:rsidR="002A28E4" w:rsidRDefault="002A28E4" w:rsidRPr="000E21CA">
      <w:pPr>
        <w:widowControl w:val="0"/>
        <w:autoSpaceDE w:val="0"/>
        <w:autoSpaceDN w:val="0"/>
        <w:adjustRightInd w:val="0"/>
        <w:jc w:val="both"/>
        <w:divId w:val="1471367354"/>
        <w:rPr>
          <w:rFonts w:asciiTheme="minorHAnsi" w:cs="Arial" w:hAnsiTheme="minorHAnsi"/>
        </w:rPr>
      </w:pPr>
      <w:r w:rsidRPr="000E21CA">
        <w:rPr>
          <w:rFonts w:asciiTheme="minorHAnsi" w:cs="Arial" w:hAnsiTheme="minorHAnsi"/>
        </w:rPr>
        <w:t xml:space="preserve">Conformément à la législation en vigueur, les heures effectuées au-delà de </w:t>
      </w:r>
      <w:r w:rsidR="00D960AB" w:rsidRPr="00882F87">
        <w:rPr>
          <w:rFonts w:asciiTheme="minorHAnsi" w:cs="Arial" w:hAnsiTheme="minorHAnsi"/>
        </w:rPr>
        <w:t>14</w:t>
      </w:r>
      <w:r w:rsidRPr="00882F87">
        <w:rPr>
          <w:rFonts w:asciiTheme="minorHAnsi" w:cs="Arial" w:hAnsiTheme="minorHAnsi"/>
        </w:rPr>
        <w:t>0 heures (</w:t>
      </w:r>
      <w:r w:rsidR="00D960AB" w:rsidRPr="00882F87">
        <w:rPr>
          <w:rFonts w:asciiTheme="minorHAnsi" w:cs="Arial" w:hAnsiTheme="minorHAnsi"/>
        </w:rPr>
        <w:t>4</w:t>
      </w:r>
      <w:r w:rsidRPr="00882F87">
        <w:rPr>
          <w:rFonts w:asciiTheme="minorHAnsi" w:cs="Arial" w:hAnsiTheme="minorHAnsi"/>
        </w:rPr>
        <w:t xml:space="preserve"> semaines * 35 heures) constituent des heures supplémentaires.</w:t>
      </w:r>
      <w:r w:rsidRPr="000E21CA">
        <w:rPr>
          <w:rFonts w:asciiTheme="minorHAnsi" w:cs="Arial" w:hAnsiTheme="minorHAnsi"/>
        </w:rPr>
        <w:t xml:space="preserve"> </w:t>
      </w:r>
    </w:p>
    <w:p w14:paraId="6A84F522" w14:textId="77777777" w:rsidP="002A28E4" w:rsidR="002A28E4" w:rsidRDefault="002A28E4" w:rsidRPr="000E21CA">
      <w:pPr>
        <w:widowControl w:val="0"/>
        <w:autoSpaceDE w:val="0"/>
        <w:autoSpaceDN w:val="0"/>
        <w:adjustRightInd w:val="0"/>
        <w:jc w:val="both"/>
        <w:divId w:val="1471367354"/>
        <w:rPr>
          <w:rFonts w:asciiTheme="minorHAnsi" w:cs="Arial" w:hAnsiTheme="minorHAnsi"/>
        </w:rPr>
      </w:pPr>
    </w:p>
    <w:p w14:paraId="09BD13DD" w14:textId="6A00C8AA" w:rsidP="002A28E4" w:rsidR="002A28E4" w:rsidRDefault="002A28E4" w:rsidRPr="000E21CA">
      <w:pPr>
        <w:widowControl w:val="0"/>
        <w:autoSpaceDE w:val="0"/>
        <w:autoSpaceDN w:val="0"/>
        <w:adjustRightInd w:val="0"/>
        <w:jc w:val="both"/>
        <w:divId w:val="1471367354"/>
        <w:rPr>
          <w:rFonts w:asciiTheme="minorHAnsi" w:cs="Arial" w:hAnsiTheme="minorHAnsi"/>
        </w:rPr>
      </w:pPr>
      <w:r w:rsidRPr="000E21CA">
        <w:rPr>
          <w:rFonts w:asciiTheme="minorHAnsi" w:cs="Arial" w:hAnsiTheme="minorHAnsi"/>
        </w:rPr>
        <w:t xml:space="preserve">Les heures supplémentaires issues du décompte de fin de période de référence ouvrent droit à une </w:t>
      </w:r>
      <w:r w:rsidRPr="000E21CA">
        <w:rPr>
          <w:rFonts w:asciiTheme="minorHAnsi" w:cs="Arial" w:hAnsiTheme="minorHAnsi"/>
        </w:rPr>
        <w:lastRenderedPageBreak/>
        <w:t>majoration en argent ou en repos</w:t>
      </w:r>
      <w:r w:rsidR="00B13476">
        <w:rPr>
          <w:rFonts w:asciiTheme="minorHAnsi" w:cs="Arial" w:hAnsiTheme="minorHAnsi"/>
        </w:rPr>
        <w:t>,</w:t>
      </w:r>
      <w:r w:rsidRPr="000E21CA">
        <w:rPr>
          <w:rFonts w:asciiTheme="minorHAnsi" w:cs="Arial" w:hAnsiTheme="minorHAnsi"/>
        </w:rPr>
        <w:t xml:space="preserve"> conformément aux dispositions de l’article 4.4.2 ci-dessous.</w:t>
      </w:r>
    </w:p>
    <w:p w14:paraId="35AFB816" w14:textId="77777777" w:rsidP="002A28E4" w:rsidR="002A28E4" w:rsidRDefault="002A28E4" w:rsidRPr="000E21CA">
      <w:pPr>
        <w:widowControl w:val="0"/>
        <w:autoSpaceDE w:val="0"/>
        <w:autoSpaceDN w:val="0"/>
        <w:adjustRightInd w:val="0"/>
        <w:jc w:val="both"/>
        <w:divId w:val="1471367354"/>
        <w:rPr>
          <w:rFonts w:asciiTheme="minorHAnsi" w:cs="Arial" w:hAnsiTheme="minorHAnsi"/>
        </w:rPr>
      </w:pPr>
    </w:p>
    <w:p w14:paraId="74063268" w14:textId="3B1F1AC5" w:rsidP="00696243" w:rsidR="00B705AA" w:rsidRDefault="00B705AA" w:rsidRPr="000E21CA">
      <w:pPr>
        <w:widowControl w:val="0"/>
        <w:autoSpaceDE w:val="0"/>
        <w:autoSpaceDN w:val="0"/>
        <w:adjustRightInd w:val="0"/>
        <w:jc w:val="both"/>
        <w:divId w:val="1471367354"/>
        <w:rPr>
          <w:rFonts w:asciiTheme="minorHAnsi" w:cs="Arial" w:hAnsiTheme="minorHAnsi"/>
        </w:rPr>
      </w:pPr>
      <w:r w:rsidRPr="000E21CA">
        <w:rPr>
          <w:rFonts w:asciiTheme="minorHAnsi" w:cs="Arial" w:hAnsiTheme="minorHAnsi"/>
        </w:rPr>
        <w:t xml:space="preserve">Toutefois, en cours de période de référence, si la durée hebdomadaire du travail excède </w:t>
      </w:r>
      <w:r w:rsidRPr="00882F87">
        <w:rPr>
          <w:rFonts w:asciiTheme="minorHAnsi" w:cs="Arial" w:hAnsiTheme="minorHAnsi"/>
        </w:rPr>
        <w:t>42 heures</w:t>
      </w:r>
      <w:r w:rsidRPr="000E21CA">
        <w:rPr>
          <w:rFonts w:asciiTheme="minorHAnsi" w:cs="Arial" w:hAnsiTheme="minorHAnsi"/>
        </w:rPr>
        <w:t>, les heures excédentaires sont rémunérées au taux majoré des heures supplémentaires en vigueur</w:t>
      </w:r>
      <w:r w:rsidR="003E0A9D" w:rsidRPr="000E21CA">
        <w:rPr>
          <w:rFonts w:asciiTheme="minorHAnsi" w:cs="Arial" w:hAnsiTheme="minorHAnsi"/>
        </w:rPr>
        <w:t>.</w:t>
      </w:r>
    </w:p>
    <w:p w14:paraId="7318FB26" w14:textId="77777777" w:rsidP="00696243" w:rsidR="0034478A" w:rsidRDefault="0034478A" w:rsidRPr="000E21CA">
      <w:pPr>
        <w:widowControl w:val="0"/>
        <w:autoSpaceDE w:val="0"/>
        <w:autoSpaceDN w:val="0"/>
        <w:adjustRightInd w:val="0"/>
        <w:jc w:val="both"/>
        <w:divId w:val="1471367354"/>
        <w:rPr>
          <w:rFonts w:asciiTheme="minorHAnsi" w:cs="Arial" w:hAnsiTheme="minorHAnsi"/>
        </w:rPr>
      </w:pPr>
    </w:p>
    <w:p w14:paraId="2CC8B0A0" w14:textId="77777777" w:rsidP="00696243" w:rsidR="00B705AA" w:rsidRDefault="00B705AA" w:rsidRPr="000E21CA">
      <w:pPr>
        <w:widowControl w:val="0"/>
        <w:autoSpaceDE w:val="0"/>
        <w:autoSpaceDN w:val="0"/>
        <w:adjustRightInd w:val="0"/>
        <w:jc w:val="both"/>
        <w:divId w:val="1471367354"/>
        <w:rPr>
          <w:rFonts w:asciiTheme="minorHAnsi" w:cs="Arial" w:hAnsiTheme="minorHAnsi"/>
        </w:rPr>
      </w:pPr>
      <w:r w:rsidRPr="000E21CA">
        <w:rPr>
          <w:rFonts w:asciiTheme="minorHAnsi" w:cs="Arial" w:hAnsiTheme="minorHAnsi"/>
        </w:rPr>
        <w:t>La rémunération de ces heures est versée lors du règlement du salaire du mois au cours duquel le dépassement est constaté. Ces heures seront bien entendu exclues du paiement effectué en fin de période puisque rémunérées selon des dispositions qui leur sont propres.</w:t>
      </w:r>
    </w:p>
    <w:p w14:paraId="2A2CB2E2" w14:textId="77777777" w:rsidP="00696243" w:rsidR="00B705AA" w:rsidRDefault="00B705AA" w:rsidRPr="000E21CA">
      <w:pPr>
        <w:widowControl w:val="0"/>
        <w:autoSpaceDE w:val="0"/>
        <w:autoSpaceDN w:val="0"/>
        <w:adjustRightInd w:val="0"/>
        <w:jc w:val="both"/>
        <w:divId w:val="1471367354"/>
        <w:rPr>
          <w:rFonts w:asciiTheme="minorHAnsi" w:cs="Arial" w:hAnsiTheme="minorHAnsi"/>
        </w:rPr>
      </w:pPr>
    </w:p>
    <w:p w14:paraId="513A75BC" w14:textId="59284E06" w:rsidP="00B13476" w:rsidR="00B705AA" w:rsidRDefault="0025608A" w:rsidRPr="000E21CA">
      <w:pPr>
        <w:pStyle w:val="Titre1"/>
        <w:spacing w:after="0" w:afterAutospacing="0" w:before="0" w:beforeAutospacing="0"/>
        <w:ind w:left="720"/>
        <w:jc w:val="both"/>
        <w:divId w:val="1471367354"/>
        <w:rPr>
          <w:rFonts w:asciiTheme="minorHAnsi" w:hAnsiTheme="minorHAnsi"/>
          <w:kern w:val="0"/>
          <w:sz w:val="24"/>
          <w:szCs w:val="24"/>
        </w:rPr>
      </w:pPr>
      <w:bookmarkStart w:id="13" w:name="_Toc473549537"/>
      <w:r w:rsidRPr="000E21CA">
        <w:rPr>
          <w:rFonts w:asciiTheme="minorHAnsi" w:cs="Calibri" w:hAnsiTheme="minorHAnsi"/>
          <w:sz w:val="24"/>
          <w:szCs w:val="24"/>
        </w:rPr>
        <w:t>4</w:t>
      </w:r>
      <w:r w:rsidR="00B705AA" w:rsidRPr="000E21CA">
        <w:rPr>
          <w:rFonts w:asciiTheme="minorHAnsi" w:cs="Calibri" w:hAnsiTheme="minorHAnsi"/>
          <w:sz w:val="24"/>
          <w:szCs w:val="24"/>
        </w:rPr>
        <w:t>.</w:t>
      </w:r>
      <w:r w:rsidR="00425D24" w:rsidRPr="000E21CA">
        <w:rPr>
          <w:rFonts w:asciiTheme="minorHAnsi" w:cs="Calibri" w:hAnsiTheme="minorHAnsi"/>
          <w:sz w:val="24"/>
          <w:szCs w:val="24"/>
        </w:rPr>
        <w:t>4</w:t>
      </w:r>
      <w:r w:rsidR="00B705AA" w:rsidRPr="000E21CA">
        <w:rPr>
          <w:rFonts w:asciiTheme="minorHAnsi" w:cs="Calibri" w:hAnsiTheme="minorHAnsi"/>
          <w:sz w:val="24"/>
          <w:szCs w:val="24"/>
        </w:rPr>
        <w:t>.2</w:t>
      </w:r>
      <w:r w:rsidR="00425D24" w:rsidRPr="000E21CA">
        <w:rPr>
          <w:rFonts w:asciiTheme="minorHAnsi" w:cs="Calibri" w:hAnsiTheme="minorHAnsi"/>
          <w:sz w:val="24"/>
          <w:szCs w:val="24"/>
        </w:rPr>
        <w:t xml:space="preserve"> - </w:t>
      </w:r>
      <w:r w:rsidR="00B705AA" w:rsidRPr="000E21CA">
        <w:rPr>
          <w:rFonts w:asciiTheme="minorHAnsi" w:hAnsiTheme="minorHAnsi"/>
          <w:kern w:val="0"/>
          <w:sz w:val="24"/>
          <w:szCs w:val="24"/>
        </w:rPr>
        <w:t>Taux de majoration des heures supplémentaires accomplies au-delà de la durée légale</w:t>
      </w:r>
      <w:bookmarkEnd w:id="13"/>
    </w:p>
    <w:p w14:paraId="4AC39931" w14:textId="77777777" w:rsidP="00696243" w:rsidR="00B705AA" w:rsidRDefault="00B705AA" w:rsidRPr="000E21CA">
      <w:pPr>
        <w:jc w:val="both"/>
        <w:divId w:val="1471367354"/>
        <w:rPr>
          <w:rFonts w:asciiTheme="minorHAnsi" w:hAnsiTheme="minorHAnsi"/>
        </w:rPr>
      </w:pPr>
    </w:p>
    <w:p w14:paraId="5E27AA75" w14:textId="385B9332" w:rsidP="002A28E4" w:rsidR="002A28E4" w:rsidRDefault="003E0A9D" w:rsidRPr="000E21CA">
      <w:pPr>
        <w:jc w:val="both"/>
        <w:divId w:val="1471367354"/>
        <w:rPr>
          <w:rFonts w:asciiTheme="minorHAnsi" w:cs="Calibri" w:hAnsiTheme="minorHAnsi"/>
        </w:rPr>
      </w:pPr>
      <w:r w:rsidRPr="000E21CA">
        <w:rPr>
          <w:rFonts w:asciiTheme="minorHAnsi" w:cs="Calibri" w:hAnsiTheme="minorHAnsi"/>
        </w:rPr>
        <w:t>L</w:t>
      </w:r>
      <w:r w:rsidR="002A28E4" w:rsidRPr="000E21CA">
        <w:rPr>
          <w:rFonts w:asciiTheme="minorHAnsi" w:cs="Calibri" w:hAnsiTheme="minorHAnsi"/>
        </w:rPr>
        <w:t>es heures supplémentaires seront</w:t>
      </w:r>
      <w:r w:rsidR="00790FA6" w:rsidRPr="000E21CA">
        <w:rPr>
          <w:rFonts w:asciiTheme="minorHAnsi" w:cs="Calibri" w:hAnsiTheme="minorHAnsi"/>
        </w:rPr>
        <w:t xml:space="preserve"> </w:t>
      </w:r>
      <w:r w:rsidR="002A28E4" w:rsidRPr="000E21CA">
        <w:rPr>
          <w:rFonts w:asciiTheme="minorHAnsi" w:cs="Calibri" w:hAnsiTheme="minorHAnsi"/>
        </w:rPr>
        <w:t xml:space="preserve">: </w:t>
      </w:r>
    </w:p>
    <w:p w14:paraId="32C338E0" w14:textId="77777777" w:rsidP="002A28E4" w:rsidR="002A28E4" w:rsidRDefault="002A28E4" w:rsidRPr="000E21CA">
      <w:pPr>
        <w:jc w:val="both"/>
        <w:divId w:val="1471367354"/>
        <w:rPr>
          <w:rFonts w:asciiTheme="minorHAnsi" w:cs="Calibri" w:hAnsiTheme="minorHAnsi"/>
          <w:highlight w:val="yellow"/>
        </w:rPr>
      </w:pPr>
    </w:p>
    <w:p w14:paraId="1FE66403" w14:textId="1C65501D" w:rsidP="003E0A9D" w:rsidR="002A28E4" w:rsidRDefault="00790FA6" w:rsidRPr="000E21CA">
      <w:pPr>
        <w:pStyle w:val="Paragraphedeliste"/>
        <w:numPr>
          <w:ilvl w:val="0"/>
          <w:numId w:val="17"/>
        </w:numPr>
        <w:jc w:val="both"/>
        <w:divId w:val="1471367354"/>
        <w:rPr>
          <w:rFonts w:asciiTheme="minorHAnsi" w:cs="Calibri" w:hAnsiTheme="minorHAnsi"/>
          <w:sz w:val="24"/>
          <w:szCs w:val="24"/>
        </w:rPr>
      </w:pPr>
      <w:r w:rsidRPr="000E21CA">
        <w:rPr>
          <w:rFonts w:asciiTheme="minorHAnsi" w:cs="Calibri" w:hAnsiTheme="minorHAnsi"/>
          <w:b/>
          <w:sz w:val="24"/>
          <w:szCs w:val="24"/>
        </w:rPr>
        <w:t xml:space="preserve">Majorées </w:t>
      </w:r>
      <w:r w:rsidR="003E0A9D" w:rsidRPr="000E21CA">
        <w:rPr>
          <w:rFonts w:asciiTheme="minorHAnsi" w:cs="Calibri" w:hAnsiTheme="minorHAnsi"/>
          <w:b/>
          <w:sz w:val="24"/>
          <w:szCs w:val="24"/>
        </w:rPr>
        <w:t xml:space="preserve">à </w:t>
      </w:r>
      <w:r w:rsidR="002A28E4" w:rsidRPr="000E21CA">
        <w:rPr>
          <w:rFonts w:asciiTheme="minorHAnsi" w:cs="Calibri" w:hAnsiTheme="minorHAnsi"/>
          <w:b/>
          <w:sz w:val="24"/>
          <w:szCs w:val="24"/>
        </w:rPr>
        <w:t>25</w:t>
      </w:r>
      <w:r w:rsidR="00B13476">
        <w:rPr>
          <w:rFonts w:asciiTheme="minorHAnsi" w:cs="Calibri" w:hAnsiTheme="minorHAnsi"/>
          <w:b/>
          <w:sz w:val="24"/>
          <w:szCs w:val="24"/>
        </w:rPr>
        <w:t xml:space="preserve"> </w:t>
      </w:r>
      <w:r w:rsidR="002A28E4" w:rsidRPr="000E21CA">
        <w:rPr>
          <w:rFonts w:asciiTheme="minorHAnsi" w:cs="Calibri" w:hAnsiTheme="minorHAnsi"/>
          <w:b/>
          <w:sz w:val="24"/>
          <w:szCs w:val="24"/>
        </w:rPr>
        <w:t>%</w:t>
      </w:r>
      <w:r w:rsidR="002A28E4" w:rsidRPr="000E21CA">
        <w:rPr>
          <w:rFonts w:asciiTheme="minorHAnsi" w:cs="Calibri" w:hAnsiTheme="minorHAnsi"/>
          <w:sz w:val="24"/>
          <w:szCs w:val="24"/>
        </w:rPr>
        <w:t xml:space="preserve"> pour les </w:t>
      </w:r>
      <w:r w:rsidR="00B4538A">
        <w:rPr>
          <w:rFonts w:asciiTheme="minorHAnsi" w:cs="Calibri" w:hAnsiTheme="minorHAnsi"/>
          <w:sz w:val="24"/>
          <w:szCs w:val="24"/>
        </w:rPr>
        <w:t>32</w:t>
      </w:r>
      <w:r w:rsidR="002A28E4" w:rsidRPr="000E21CA">
        <w:rPr>
          <w:rFonts w:asciiTheme="minorHAnsi" w:cs="Calibri" w:hAnsiTheme="minorHAnsi"/>
          <w:sz w:val="24"/>
          <w:szCs w:val="24"/>
        </w:rPr>
        <w:t xml:space="preserve"> premières heures supplémentaires travaillées dans la même période de référence (de la </w:t>
      </w:r>
      <w:r w:rsidR="00D960AB" w:rsidRPr="000E21CA">
        <w:rPr>
          <w:rFonts w:asciiTheme="minorHAnsi" w:cs="Calibri" w:hAnsiTheme="minorHAnsi"/>
          <w:sz w:val="24"/>
          <w:szCs w:val="24"/>
        </w:rPr>
        <w:t>14</w:t>
      </w:r>
      <w:r w:rsidRPr="000E21CA">
        <w:rPr>
          <w:rFonts w:asciiTheme="minorHAnsi" w:cs="Calibri" w:hAnsiTheme="minorHAnsi"/>
          <w:sz w:val="24"/>
          <w:szCs w:val="24"/>
        </w:rPr>
        <w:t>1</w:t>
      </w:r>
      <w:r w:rsidR="002A28E4" w:rsidRPr="000E21CA">
        <w:rPr>
          <w:rFonts w:asciiTheme="minorHAnsi" w:cs="Calibri" w:hAnsiTheme="minorHAnsi"/>
          <w:sz w:val="24"/>
          <w:szCs w:val="24"/>
          <w:vertAlign w:val="superscript"/>
        </w:rPr>
        <w:t>ème</w:t>
      </w:r>
      <w:r w:rsidR="002A28E4" w:rsidRPr="000E21CA">
        <w:rPr>
          <w:rFonts w:asciiTheme="minorHAnsi" w:cs="Calibri" w:hAnsiTheme="minorHAnsi"/>
          <w:sz w:val="24"/>
          <w:szCs w:val="24"/>
        </w:rPr>
        <w:t xml:space="preserve"> à la </w:t>
      </w:r>
      <w:r w:rsidR="00D960AB" w:rsidRPr="000E21CA">
        <w:rPr>
          <w:rFonts w:asciiTheme="minorHAnsi" w:cs="Calibri" w:hAnsiTheme="minorHAnsi"/>
          <w:sz w:val="24"/>
          <w:szCs w:val="24"/>
        </w:rPr>
        <w:t>1</w:t>
      </w:r>
      <w:r w:rsidR="00B4538A">
        <w:rPr>
          <w:rFonts w:asciiTheme="minorHAnsi" w:cs="Calibri" w:hAnsiTheme="minorHAnsi"/>
          <w:sz w:val="24"/>
          <w:szCs w:val="24"/>
        </w:rPr>
        <w:t>73</w:t>
      </w:r>
      <w:r w:rsidR="002A28E4" w:rsidRPr="000E21CA">
        <w:rPr>
          <w:rFonts w:asciiTheme="minorHAnsi" w:cs="Calibri" w:hAnsiTheme="minorHAnsi"/>
          <w:sz w:val="24"/>
          <w:szCs w:val="24"/>
          <w:vertAlign w:val="superscript"/>
        </w:rPr>
        <w:t>ème</w:t>
      </w:r>
      <w:r w:rsidR="002A28E4" w:rsidRPr="000E21CA">
        <w:rPr>
          <w:rFonts w:asciiTheme="minorHAnsi" w:cs="Calibri" w:hAnsiTheme="minorHAnsi"/>
          <w:sz w:val="24"/>
          <w:szCs w:val="24"/>
        </w:rPr>
        <w:t xml:space="preserve"> heure) ; </w:t>
      </w:r>
    </w:p>
    <w:p w14:paraId="649788E0" w14:textId="143A2715" w:rsidP="002A28E4" w:rsidR="002A28E4" w:rsidRDefault="00790FA6" w:rsidRPr="000E21CA">
      <w:pPr>
        <w:pStyle w:val="Paragraphedeliste"/>
        <w:numPr>
          <w:ilvl w:val="0"/>
          <w:numId w:val="17"/>
        </w:numPr>
        <w:jc w:val="both"/>
        <w:divId w:val="1471367354"/>
        <w:rPr>
          <w:rFonts w:asciiTheme="minorHAnsi" w:cs="Calibri" w:hAnsiTheme="minorHAnsi"/>
          <w:sz w:val="24"/>
          <w:szCs w:val="24"/>
        </w:rPr>
      </w:pPr>
      <w:r w:rsidRPr="000E21CA">
        <w:rPr>
          <w:rFonts w:asciiTheme="minorHAnsi" w:cs="Calibri" w:hAnsiTheme="minorHAnsi"/>
          <w:b/>
          <w:sz w:val="24"/>
          <w:szCs w:val="24"/>
        </w:rPr>
        <w:t xml:space="preserve">Majorées à </w:t>
      </w:r>
      <w:r w:rsidR="002A28E4" w:rsidRPr="000E21CA">
        <w:rPr>
          <w:rFonts w:asciiTheme="minorHAnsi" w:cs="Calibri" w:hAnsiTheme="minorHAnsi"/>
          <w:b/>
          <w:sz w:val="24"/>
          <w:szCs w:val="24"/>
        </w:rPr>
        <w:t>50%</w:t>
      </w:r>
      <w:r w:rsidRPr="000E21CA">
        <w:rPr>
          <w:rFonts w:asciiTheme="minorHAnsi" w:cs="Calibri" w:hAnsiTheme="minorHAnsi"/>
          <w:b/>
          <w:sz w:val="24"/>
          <w:szCs w:val="24"/>
        </w:rPr>
        <w:t xml:space="preserve"> </w:t>
      </w:r>
      <w:r w:rsidR="002A28E4" w:rsidRPr="000E21CA">
        <w:rPr>
          <w:rFonts w:asciiTheme="minorHAnsi" w:cs="Calibri" w:hAnsiTheme="minorHAnsi"/>
          <w:sz w:val="24"/>
          <w:szCs w:val="24"/>
        </w:rPr>
        <w:t>pour les heures suivantes.</w:t>
      </w:r>
    </w:p>
    <w:p w14:paraId="246AE5A6" w14:textId="78131C8E" w:rsidP="002A28E4" w:rsidR="002A28E4" w:rsidRDefault="00F510E5" w:rsidRPr="000E21CA">
      <w:pPr>
        <w:widowControl w:val="0"/>
        <w:autoSpaceDE w:val="0"/>
        <w:autoSpaceDN w:val="0"/>
        <w:adjustRightInd w:val="0"/>
        <w:jc w:val="both"/>
        <w:divId w:val="1471367354"/>
        <w:rPr>
          <w:rFonts w:asciiTheme="minorHAnsi" w:cs="Arial" w:hAnsiTheme="minorHAnsi"/>
        </w:rPr>
      </w:pPr>
      <w:r w:rsidRPr="000E21CA">
        <w:rPr>
          <w:rFonts w:asciiTheme="minorHAnsi" w:cs="Arial" w:hAnsiTheme="minorHAnsi"/>
        </w:rPr>
        <w:t>C</w:t>
      </w:r>
      <w:r w:rsidR="002A28E4" w:rsidRPr="000E21CA">
        <w:rPr>
          <w:rFonts w:asciiTheme="minorHAnsi" w:cs="Arial" w:hAnsiTheme="minorHAnsi"/>
        </w:rPr>
        <w:t>omme précisé au sein de l’article 4.4.</w:t>
      </w:r>
      <w:r w:rsidR="00B134CE">
        <w:rPr>
          <w:rFonts w:asciiTheme="minorHAnsi" w:cs="Arial" w:hAnsiTheme="minorHAnsi"/>
        </w:rPr>
        <w:t>2</w:t>
      </w:r>
      <w:r w:rsidR="002A28E4" w:rsidRPr="000E21CA">
        <w:rPr>
          <w:rFonts w:asciiTheme="minorHAnsi" w:cs="Arial" w:hAnsiTheme="minorHAnsi"/>
        </w:rPr>
        <w:t>, en cours de période de référence, si la durée hebdomadaire du travail excède 42 heures, les heures excédentaires sont rémunérées. Le taux de majoration appliqué à ces heures supplémentaires est de 25</w:t>
      </w:r>
      <w:r w:rsidR="00B13476">
        <w:rPr>
          <w:rFonts w:asciiTheme="minorHAnsi" w:cs="Arial" w:hAnsiTheme="minorHAnsi"/>
        </w:rPr>
        <w:t xml:space="preserve"> </w:t>
      </w:r>
      <w:r w:rsidR="002A28E4" w:rsidRPr="000E21CA">
        <w:rPr>
          <w:rFonts w:asciiTheme="minorHAnsi" w:cs="Arial" w:hAnsiTheme="minorHAnsi"/>
        </w:rPr>
        <w:t>%.</w:t>
      </w:r>
    </w:p>
    <w:p w14:paraId="73E783E2" w14:textId="77777777" w:rsidP="002A28E4" w:rsidR="002A28E4" w:rsidRDefault="002A28E4" w:rsidRPr="000E21CA">
      <w:pPr>
        <w:pStyle w:val="Default"/>
        <w:jc w:val="both"/>
        <w:divId w:val="1471367354"/>
        <w:rPr>
          <w:rFonts w:asciiTheme="minorHAnsi" w:hAnsiTheme="minorHAnsi"/>
          <w:color w:val="auto"/>
          <w:lang w:eastAsia="es-ES"/>
        </w:rPr>
      </w:pPr>
    </w:p>
    <w:p w14:paraId="2B38ED94" w14:textId="40236D6F" w:rsidP="002A28E4" w:rsidR="002A28E4" w:rsidRDefault="009A7E38">
      <w:pPr>
        <w:pStyle w:val="Default"/>
        <w:jc w:val="both"/>
        <w:divId w:val="1471367354"/>
        <w:rPr>
          <w:rFonts w:asciiTheme="minorHAnsi" w:hAnsiTheme="minorHAnsi"/>
          <w:color w:val="auto"/>
          <w:lang w:eastAsia="es-ES"/>
        </w:rPr>
      </w:pPr>
      <w:r w:rsidRPr="00882F87">
        <w:rPr>
          <w:rFonts w:asciiTheme="minorHAnsi" w:hAnsiTheme="minorHAnsi"/>
          <w:color w:val="auto"/>
          <w:lang w:eastAsia="es-ES"/>
        </w:rPr>
        <w:t>Ces majorations feront l’objet d’un paiement et non d’une contrepartie en repos.</w:t>
      </w:r>
      <w:r>
        <w:rPr>
          <w:rFonts w:asciiTheme="minorHAnsi" w:hAnsiTheme="minorHAnsi"/>
          <w:color w:val="auto"/>
          <w:lang w:eastAsia="es-ES"/>
        </w:rPr>
        <w:t xml:space="preserve"> </w:t>
      </w:r>
    </w:p>
    <w:p w14:paraId="2A2A1C49" w14:textId="77777777" w:rsidP="002A28E4" w:rsidR="009A7E38" w:rsidRDefault="009A7E38" w:rsidRPr="000E21CA">
      <w:pPr>
        <w:pStyle w:val="Default"/>
        <w:jc w:val="both"/>
        <w:divId w:val="1471367354"/>
        <w:rPr>
          <w:rFonts w:asciiTheme="minorHAnsi" w:hAnsiTheme="minorHAnsi"/>
          <w:color w:val="auto"/>
          <w:lang w:eastAsia="es-ES"/>
        </w:rPr>
      </w:pPr>
    </w:p>
    <w:p w14:paraId="509F7733" w14:textId="60D99FA0" w:rsidP="007438D7" w:rsidR="00B705AA" w:rsidRDefault="0025608A" w:rsidRPr="000E21CA">
      <w:pPr>
        <w:pStyle w:val="Titre1"/>
        <w:spacing w:after="0" w:afterAutospacing="0" w:before="0" w:beforeAutospacing="0"/>
        <w:ind w:firstLine="720"/>
        <w:jc w:val="both"/>
        <w:divId w:val="1471367354"/>
        <w:rPr>
          <w:rFonts w:asciiTheme="minorHAnsi" w:hAnsiTheme="minorHAnsi"/>
          <w:kern w:val="0"/>
          <w:sz w:val="24"/>
          <w:szCs w:val="24"/>
        </w:rPr>
      </w:pPr>
      <w:bookmarkStart w:id="14" w:name="_Toc473549539"/>
      <w:r w:rsidRPr="000E21CA">
        <w:rPr>
          <w:rFonts w:asciiTheme="minorHAnsi" w:cs="Calibri" w:hAnsiTheme="minorHAnsi"/>
          <w:sz w:val="24"/>
          <w:szCs w:val="24"/>
        </w:rPr>
        <w:t>4</w:t>
      </w:r>
      <w:r w:rsidR="00B705AA" w:rsidRPr="000E21CA">
        <w:rPr>
          <w:rFonts w:asciiTheme="minorHAnsi" w:cs="Calibri" w:hAnsiTheme="minorHAnsi"/>
          <w:sz w:val="24"/>
          <w:szCs w:val="24"/>
        </w:rPr>
        <w:t>.</w:t>
      </w:r>
      <w:r w:rsidR="00425D24" w:rsidRPr="000E21CA">
        <w:rPr>
          <w:rFonts w:asciiTheme="minorHAnsi" w:cs="Calibri" w:hAnsiTheme="minorHAnsi"/>
          <w:sz w:val="24"/>
          <w:szCs w:val="24"/>
        </w:rPr>
        <w:t>4</w:t>
      </w:r>
      <w:r w:rsidR="00B705AA" w:rsidRPr="000E21CA">
        <w:rPr>
          <w:rFonts w:asciiTheme="minorHAnsi" w:cs="Calibri" w:hAnsiTheme="minorHAnsi"/>
          <w:sz w:val="24"/>
          <w:szCs w:val="24"/>
        </w:rPr>
        <w:t>.</w:t>
      </w:r>
      <w:r w:rsidR="0080705D">
        <w:rPr>
          <w:rFonts w:asciiTheme="minorHAnsi" w:cs="Calibri" w:hAnsiTheme="minorHAnsi"/>
          <w:sz w:val="24"/>
          <w:szCs w:val="24"/>
        </w:rPr>
        <w:t>3</w:t>
      </w:r>
      <w:r w:rsidR="00425D24" w:rsidRPr="000E21CA">
        <w:rPr>
          <w:rFonts w:asciiTheme="minorHAnsi" w:cs="Calibri" w:hAnsiTheme="minorHAnsi"/>
          <w:sz w:val="24"/>
          <w:szCs w:val="24"/>
        </w:rPr>
        <w:t xml:space="preserve"> - </w:t>
      </w:r>
      <w:r w:rsidR="00B705AA" w:rsidRPr="000E21CA">
        <w:rPr>
          <w:rFonts w:asciiTheme="minorHAnsi" w:hAnsiTheme="minorHAnsi"/>
          <w:kern w:val="0"/>
          <w:sz w:val="24"/>
          <w:szCs w:val="24"/>
        </w:rPr>
        <w:t>Contingent d’heures supplémentaires</w:t>
      </w:r>
      <w:bookmarkEnd w:id="14"/>
    </w:p>
    <w:p w14:paraId="10ACC0DD" w14:textId="77777777" w:rsidP="00696243" w:rsidR="00B705AA" w:rsidRDefault="00B705AA" w:rsidRPr="000E21CA">
      <w:pPr>
        <w:jc w:val="both"/>
        <w:divId w:val="1471367354"/>
        <w:rPr>
          <w:rFonts w:asciiTheme="minorHAnsi" w:hAnsiTheme="minorHAnsi"/>
        </w:rPr>
      </w:pPr>
    </w:p>
    <w:p w14:paraId="4824A526" w14:textId="77777777" w:rsidP="00696243" w:rsidR="0028693B" w:rsidRDefault="0028693B" w:rsidRPr="000E21CA">
      <w:pPr>
        <w:jc w:val="both"/>
        <w:divId w:val="1471367354"/>
        <w:rPr>
          <w:rFonts w:asciiTheme="minorHAnsi" w:cs="Calibri" w:hAnsiTheme="minorHAnsi"/>
          <w:b/>
          <w:bCs/>
        </w:rPr>
      </w:pPr>
      <w:bookmarkStart w:id="15" w:name="_Toc36477193"/>
      <w:bookmarkStart w:id="16" w:name="_Toc36478538"/>
      <w:bookmarkStart w:id="17" w:name="_Toc37259210"/>
      <w:r w:rsidRPr="000E21CA">
        <w:rPr>
          <w:rFonts w:asciiTheme="minorHAnsi" w:cs="Calibri" w:hAnsiTheme="minorHAnsi"/>
        </w:rPr>
        <w:t xml:space="preserve">En application des dispositions de l'article L. 3121-33 du Code du travail, le contingent annuel d'heures supplémentaires prévu à l'article L. 3121-30 du Code du travail est fixé à </w:t>
      </w:r>
      <w:r w:rsidRPr="00882F87">
        <w:rPr>
          <w:rFonts w:asciiTheme="minorHAnsi" w:cs="Calibri" w:hAnsiTheme="minorHAnsi"/>
        </w:rPr>
        <w:t>480 heures par salarié.</w:t>
      </w:r>
      <w:bookmarkEnd w:id="15"/>
      <w:bookmarkEnd w:id="16"/>
      <w:bookmarkEnd w:id="17"/>
    </w:p>
    <w:p w14:paraId="7B0ABEC5" w14:textId="77777777" w:rsidP="00696243" w:rsidR="00B63F28" w:rsidRDefault="00B63F28" w:rsidRPr="000E21CA">
      <w:pPr>
        <w:jc w:val="both"/>
        <w:divId w:val="1471367354"/>
        <w:rPr>
          <w:rFonts w:asciiTheme="minorHAnsi" w:cs="Calibri" w:hAnsiTheme="minorHAnsi"/>
          <w:b/>
          <w:bCs/>
        </w:rPr>
      </w:pPr>
    </w:p>
    <w:p w14:paraId="14A79EB7" w14:textId="13518814" w:rsidP="00353161" w:rsidR="00B705AA" w:rsidRDefault="0025608A" w:rsidRPr="000E21CA">
      <w:pPr>
        <w:pStyle w:val="Titre1"/>
        <w:spacing w:after="0" w:afterAutospacing="0" w:before="0" w:beforeAutospacing="0"/>
        <w:ind w:firstLine="720"/>
        <w:jc w:val="both"/>
        <w:divId w:val="1471367354"/>
        <w:rPr>
          <w:rFonts w:asciiTheme="minorHAnsi" w:hAnsiTheme="minorHAnsi"/>
          <w:kern w:val="0"/>
          <w:sz w:val="24"/>
          <w:szCs w:val="24"/>
        </w:rPr>
      </w:pPr>
      <w:bookmarkStart w:id="18" w:name="_Toc473549540"/>
      <w:r w:rsidRPr="000E21CA">
        <w:rPr>
          <w:rFonts w:asciiTheme="minorHAnsi" w:hAnsiTheme="minorHAnsi"/>
          <w:kern w:val="0"/>
          <w:sz w:val="24"/>
          <w:szCs w:val="24"/>
        </w:rPr>
        <w:t>4</w:t>
      </w:r>
      <w:r w:rsidR="00425D24" w:rsidRPr="000E21CA">
        <w:rPr>
          <w:rFonts w:asciiTheme="minorHAnsi" w:hAnsiTheme="minorHAnsi"/>
          <w:kern w:val="0"/>
          <w:sz w:val="24"/>
          <w:szCs w:val="24"/>
        </w:rPr>
        <w:t>.5</w:t>
      </w:r>
      <w:r w:rsidR="00B705AA" w:rsidRPr="000E21CA">
        <w:rPr>
          <w:rFonts w:asciiTheme="minorHAnsi" w:hAnsiTheme="minorHAnsi"/>
          <w:kern w:val="0"/>
          <w:sz w:val="24"/>
          <w:szCs w:val="24"/>
        </w:rPr>
        <w:t xml:space="preserve"> – Prise en compte des départs et arrivées en cours de période ainsi que des absences en cours de période.</w:t>
      </w:r>
      <w:bookmarkEnd w:id="18"/>
    </w:p>
    <w:p w14:paraId="1474B02C" w14:textId="1B6C5D67" w:rsidP="00696243" w:rsidR="00B705AA" w:rsidRDefault="00B705AA" w:rsidRPr="00882F87">
      <w:pPr>
        <w:spacing w:before="200" w:line="260" w:lineRule="atLeast"/>
        <w:jc w:val="both"/>
        <w:divId w:val="1471367354"/>
        <w:rPr>
          <w:rFonts w:asciiTheme="minorHAnsi" w:cs="Calibri" w:hAnsiTheme="minorHAnsi"/>
        </w:rPr>
      </w:pPr>
      <w:r w:rsidRPr="000E21CA">
        <w:rPr>
          <w:rFonts w:asciiTheme="minorHAnsi" w:cs="Calibri" w:hAnsiTheme="minorHAnsi"/>
        </w:rPr>
        <w:t xml:space="preserve">Le temps de travail étant décompté sur une </w:t>
      </w:r>
      <w:r w:rsidRPr="00882F87">
        <w:rPr>
          <w:rFonts w:asciiTheme="minorHAnsi" w:cs="Calibri" w:hAnsiTheme="minorHAnsi"/>
        </w:rPr>
        <w:t xml:space="preserve">période de </w:t>
      </w:r>
      <w:r w:rsidR="00D960AB" w:rsidRPr="00882F87">
        <w:rPr>
          <w:rFonts w:asciiTheme="minorHAnsi" w:cs="Calibri" w:hAnsiTheme="minorHAnsi"/>
        </w:rPr>
        <w:t>4</w:t>
      </w:r>
      <w:r w:rsidRPr="00882F87">
        <w:rPr>
          <w:rFonts w:asciiTheme="minorHAnsi" w:cs="Calibri" w:hAnsiTheme="minorHAnsi"/>
        </w:rPr>
        <w:t xml:space="preserve"> semaines, il convient de déterminer au sein du présent accord</w:t>
      </w:r>
      <w:r w:rsidR="00353161" w:rsidRPr="00882F87">
        <w:rPr>
          <w:rFonts w:asciiTheme="minorHAnsi" w:cs="Calibri" w:hAnsiTheme="minorHAnsi"/>
        </w:rPr>
        <w:t>,</w:t>
      </w:r>
      <w:r w:rsidRPr="00882F87">
        <w:rPr>
          <w:rFonts w:asciiTheme="minorHAnsi" w:cs="Calibri" w:hAnsiTheme="minorHAnsi"/>
        </w:rPr>
        <w:t xml:space="preserve"> les conséquences des départs ou arrivées au cours de cette période pluri-hebdomadaire. </w:t>
      </w:r>
    </w:p>
    <w:p w14:paraId="028C6F44" w14:textId="505F6EAF" w:rsidP="002A28E4" w:rsidR="002A28E4" w:rsidRDefault="002A28E4" w:rsidRPr="00882F87">
      <w:pPr>
        <w:spacing w:before="200" w:line="260" w:lineRule="atLeast"/>
        <w:jc w:val="both"/>
        <w:divId w:val="1471367354"/>
        <w:rPr>
          <w:rFonts w:asciiTheme="minorHAnsi" w:cs="Calibri" w:hAnsiTheme="minorHAnsi"/>
        </w:rPr>
      </w:pPr>
      <w:r w:rsidRPr="00882F87">
        <w:rPr>
          <w:rFonts w:asciiTheme="minorHAnsi" w:cs="Calibri" w:hAnsiTheme="minorHAnsi"/>
        </w:rPr>
        <w:t>En cas d’arrivée d’un salarié au cours d’une période de référence ou de départ du salarié en cours de période de référence, le décompte du temps de travail effectif sera effectué de manière hebdomadaire.</w:t>
      </w:r>
    </w:p>
    <w:p w14:paraId="609523B2" w14:textId="2747EB99" w:rsidP="002A28E4" w:rsidR="002A28E4" w:rsidRDefault="002A28E4" w:rsidRPr="00882F87">
      <w:pPr>
        <w:spacing w:before="200" w:line="260" w:lineRule="atLeast"/>
        <w:ind w:left="284"/>
        <w:jc w:val="both"/>
        <w:divId w:val="1471367354"/>
        <w:rPr>
          <w:rFonts w:asciiTheme="minorHAnsi" w:cs="Calibri" w:hAnsiTheme="minorHAnsi"/>
        </w:rPr>
      </w:pPr>
      <w:r w:rsidRPr="00882F87">
        <w:rPr>
          <w:rFonts w:asciiTheme="minorHAnsi" w:cs="Calibri" w:hAnsiTheme="minorHAnsi"/>
        </w:rPr>
        <w:t xml:space="preserve">-&gt; </w:t>
      </w:r>
      <w:r w:rsidRPr="00882F87">
        <w:rPr>
          <w:rFonts w:asciiTheme="minorHAnsi" w:cs="Calibri" w:hAnsiTheme="minorHAnsi"/>
          <w:u w:val="single"/>
        </w:rPr>
        <w:t>En cas d’arrivée en cours de période de référence</w:t>
      </w:r>
      <w:r w:rsidRPr="00882F87">
        <w:rPr>
          <w:rFonts w:asciiTheme="minorHAnsi" w:cs="Calibri" w:hAnsiTheme="minorHAnsi"/>
        </w:rPr>
        <w:t>, le temps de travail effectif est décompté à la semaine depuis la date d’entrée du salarié dans les effectifs et ce</w:t>
      </w:r>
      <w:r w:rsidR="00353161" w:rsidRPr="00882F87">
        <w:rPr>
          <w:rFonts w:asciiTheme="minorHAnsi" w:cs="Calibri" w:hAnsiTheme="minorHAnsi"/>
        </w:rPr>
        <w:t>,</w:t>
      </w:r>
      <w:r w:rsidRPr="00882F87">
        <w:rPr>
          <w:rFonts w:asciiTheme="minorHAnsi" w:cs="Calibri" w:hAnsiTheme="minorHAnsi"/>
        </w:rPr>
        <w:t xml:space="preserve"> jusqu’au terme de la période de référence en cours. </w:t>
      </w:r>
    </w:p>
    <w:p w14:paraId="54875302" w14:textId="676D7E42" w:rsidP="002A28E4" w:rsidR="002A28E4" w:rsidRDefault="00353161" w:rsidRPr="00882F87">
      <w:pPr>
        <w:spacing w:before="200" w:line="260" w:lineRule="atLeast"/>
        <w:ind w:left="284"/>
        <w:jc w:val="both"/>
        <w:divId w:val="1471367354"/>
        <w:rPr>
          <w:rFonts w:asciiTheme="minorHAnsi" w:cs="Calibri" w:hAnsiTheme="minorHAnsi"/>
        </w:rPr>
      </w:pPr>
      <w:r w:rsidRPr="00882F87">
        <w:rPr>
          <w:rFonts w:asciiTheme="minorHAnsi" w:cs="Calibri" w:hAnsiTheme="minorHAnsi"/>
        </w:rPr>
        <w:t>Dans cette hyp</w:t>
      </w:r>
      <w:r w:rsidR="002A28E4" w:rsidRPr="00882F87">
        <w:rPr>
          <w:rFonts w:asciiTheme="minorHAnsi" w:cs="Calibri" w:hAnsiTheme="minorHAnsi"/>
        </w:rPr>
        <w:t>o</w:t>
      </w:r>
      <w:r w:rsidRPr="00882F87">
        <w:rPr>
          <w:rFonts w:asciiTheme="minorHAnsi" w:cs="Calibri" w:hAnsiTheme="minorHAnsi"/>
        </w:rPr>
        <w:t>t</w:t>
      </w:r>
      <w:r w:rsidR="002A28E4" w:rsidRPr="00882F87">
        <w:rPr>
          <w:rFonts w:asciiTheme="minorHAnsi" w:cs="Calibri" w:hAnsiTheme="minorHAnsi"/>
        </w:rPr>
        <w:t xml:space="preserve">hèse, le salarié sera rémunéré sur la base des heures réellement travaillées sur chaque semaine de la période de référence restant à courir. En cas de durée hebdomadaire de travail supérieure </w:t>
      </w:r>
      <w:r w:rsidR="002A28E4" w:rsidRPr="00882F87">
        <w:rPr>
          <w:rFonts w:asciiTheme="minorHAnsi" w:cs="Calibri" w:hAnsiTheme="minorHAnsi"/>
        </w:rPr>
        <w:lastRenderedPageBreak/>
        <w:t>à 35 heures, les heures effectuées au-delà constituent des heures supplémentaires qui donnent lieu au paiement de majoration conformément aux dispositions légales de droit commun.</w:t>
      </w:r>
    </w:p>
    <w:p w14:paraId="6688616B" w14:textId="6E91AA2D" w:rsidP="002A28E4" w:rsidR="002A28E4" w:rsidRDefault="002A28E4" w:rsidRPr="00882F87">
      <w:pPr>
        <w:spacing w:before="200" w:line="260" w:lineRule="atLeast"/>
        <w:ind w:left="284"/>
        <w:jc w:val="both"/>
        <w:divId w:val="1471367354"/>
        <w:rPr>
          <w:rFonts w:asciiTheme="minorHAnsi" w:cs="Calibri" w:hAnsiTheme="minorHAnsi"/>
        </w:rPr>
      </w:pPr>
      <w:r w:rsidRPr="00882F87">
        <w:rPr>
          <w:rFonts w:asciiTheme="minorHAnsi" w:cs="Calibri" w:hAnsiTheme="minorHAnsi"/>
        </w:rPr>
        <w:t xml:space="preserve">-&gt; </w:t>
      </w:r>
      <w:r w:rsidRPr="00882F87">
        <w:rPr>
          <w:rFonts w:asciiTheme="minorHAnsi" w:cs="Calibri" w:hAnsiTheme="minorHAnsi"/>
          <w:u w:val="single"/>
        </w:rPr>
        <w:t>En cas de départ d’un salarié en cours de période de référence</w:t>
      </w:r>
      <w:r w:rsidRPr="00882F87">
        <w:rPr>
          <w:rFonts w:asciiTheme="minorHAnsi" w:cs="Calibri" w:hAnsiTheme="minorHAnsi"/>
        </w:rPr>
        <w:t>, le temps de travail effectif est décompté à la semaine depuis le début de la période de référence en cours et ce</w:t>
      </w:r>
      <w:r w:rsidR="00353161" w:rsidRPr="00882F87">
        <w:rPr>
          <w:rFonts w:asciiTheme="minorHAnsi" w:cs="Calibri" w:hAnsiTheme="minorHAnsi"/>
        </w:rPr>
        <w:t>,</w:t>
      </w:r>
      <w:r w:rsidRPr="00882F87">
        <w:rPr>
          <w:rFonts w:asciiTheme="minorHAnsi" w:cs="Calibri" w:hAnsiTheme="minorHAnsi"/>
        </w:rPr>
        <w:t xml:space="preserve"> jusqu ‘à la date de sortie du salarié des effectifs de la société. </w:t>
      </w:r>
    </w:p>
    <w:p w14:paraId="190E4314" w14:textId="37E93E3E" w:rsidP="002A28E4" w:rsidR="002A28E4" w:rsidRDefault="002A28E4" w:rsidRPr="000E21CA">
      <w:pPr>
        <w:spacing w:before="200" w:line="260" w:lineRule="atLeast"/>
        <w:ind w:left="284"/>
        <w:jc w:val="both"/>
        <w:divId w:val="1471367354"/>
        <w:rPr>
          <w:rFonts w:asciiTheme="minorHAnsi" w:cs="Calibri" w:hAnsiTheme="minorHAnsi"/>
        </w:rPr>
      </w:pPr>
      <w:r w:rsidRPr="00882F87">
        <w:rPr>
          <w:rFonts w:asciiTheme="minorHAnsi" w:cs="Calibri" w:hAnsiTheme="minorHAnsi"/>
        </w:rPr>
        <w:t xml:space="preserve">Dans </w:t>
      </w:r>
      <w:r w:rsidR="00353161" w:rsidRPr="00882F87">
        <w:rPr>
          <w:rFonts w:asciiTheme="minorHAnsi" w:cs="Calibri" w:hAnsiTheme="minorHAnsi"/>
        </w:rPr>
        <w:t>cette hyp</w:t>
      </w:r>
      <w:r w:rsidRPr="00882F87">
        <w:rPr>
          <w:rFonts w:asciiTheme="minorHAnsi" w:cs="Calibri" w:hAnsiTheme="minorHAnsi"/>
        </w:rPr>
        <w:t>o</w:t>
      </w:r>
      <w:r w:rsidR="00353161" w:rsidRPr="00882F87">
        <w:rPr>
          <w:rFonts w:asciiTheme="minorHAnsi" w:cs="Calibri" w:hAnsiTheme="minorHAnsi"/>
        </w:rPr>
        <w:t>t</w:t>
      </w:r>
      <w:r w:rsidRPr="00882F87">
        <w:rPr>
          <w:rFonts w:asciiTheme="minorHAnsi" w:cs="Calibri" w:hAnsiTheme="minorHAnsi"/>
        </w:rPr>
        <w:t>hèse, le salarié sera rémunéré sur la base des he</w:t>
      </w:r>
      <w:r w:rsidRPr="000E21CA">
        <w:rPr>
          <w:rFonts w:asciiTheme="minorHAnsi" w:cs="Calibri" w:hAnsiTheme="minorHAnsi"/>
        </w:rPr>
        <w:t>ures réellement travaillées sur chaque semaine écoulée de la période de référence en cours. En cas de durée hebdomadaire de travail supérieure à 35 heures, les heures effectuées au-delà constituent des heures supplémentaires qui donnent lieu au paiement de majoration conformément aux dispositions légales de droit commun.</w:t>
      </w:r>
    </w:p>
    <w:p w14:paraId="39EA20EE" w14:textId="31CF6FD8" w:rsidP="002A28E4" w:rsidR="007747F3" w:rsidRDefault="007747F3" w:rsidRPr="000E21CA">
      <w:pPr>
        <w:spacing w:before="200" w:line="260" w:lineRule="atLeast"/>
        <w:ind w:left="284"/>
        <w:jc w:val="both"/>
        <w:divId w:val="1471367354"/>
        <w:rPr>
          <w:rFonts w:asciiTheme="minorHAnsi" w:cs="Calibri" w:hAnsiTheme="minorHAnsi"/>
        </w:rPr>
      </w:pPr>
      <w:r w:rsidRPr="00882F87">
        <w:rPr>
          <w:rFonts w:asciiTheme="minorHAnsi" w:cs="Calibri" w:hAnsiTheme="minorHAnsi"/>
        </w:rPr>
        <w:t>Dans le but de préserver l’équité entre les salariés entrant</w:t>
      </w:r>
      <w:r w:rsidR="00353161" w:rsidRPr="00882F87">
        <w:rPr>
          <w:rFonts w:asciiTheme="minorHAnsi" w:cs="Calibri" w:hAnsiTheme="minorHAnsi"/>
        </w:rPr>
        <w:t>s</w:t>
      </w:r>
      <w:r w:rsidRPr="00882F87">
        <w:rPr>
          <w:rFonts w:asciiTheme="minorHAnsi" w:cs="Calibri" w:hAnsiTheme="minorHAnsi"/>
        </w:rPr>
        <w:t xml:space="preserve"> ou sortant</w:t>
      </w:r>
      <w:r w:rsidR="00353161" w:rsidRPr="00882F87">
        <w:rPr>
          <w:rFonts w:asciiTheme="minorHAnsi" w:cs="Calibri" w:hAnsiTheme="minorHAnsi"/>
        </w:rPr>
        <w:t>s</w:t>
      </w:r>
      <w:r w:rsidRPr="00882F87">
        <w:rPr>
          <w:rFonts w:asciiTheme="minorHAnsi" w:cs="Calibri" w:hAnsiTheme="minorHAnsi"/>
        </w:rPr>
        <w:t xml:space="preserve"> et les salariés en cours de séquence, les heures supplémentaire</w:t>
      </w:r>
      <w:r w:rsidR="00353161" w:rsidRPr="00882F87">
        <w:rPr>
          <w:rFonts w:asciiTheme="minorHAnsi" w:cs="Calibri" w:hAnsiTheme="minorHAnsi"/>
        </w:rPr>
        <w:t>s</w:t>
      </w:r>
      <w:r w:rsidRPr="00882F87">
        <w:rPr>
          <w:rFonts w:asciiTheme="minorHAnsi" w:cs="Calibri" w:hAnsiTheme="minorHAnsi"/>
        </w:rPr>
        <w:t xml:space="preserve"> liées à ces décomptes seront plafonée</w:t>
      </w:r>
      <w:r w:rsidR="00353161" w:rsidRPr="00882F87">
        <w:rPr>
          <w:rFonts w:asciiTheme="minorHAnsi" w:cs="Calibri" w:hAnsiTheme="minorHAnsi"/>
        </w:rPr>
        <w:t>s</w:t>
      </w:r>
      <w:r w:rsidRPr="00882F87">
        <w:rPr>
          <w:rFonts w:asciiTheme="minorHAnsi" w:cs="Calibri" w:hAnsiTheme="minorHAnsi"/>
        </w:rPr>
        <w:t xml:space="preserve"> </w:t>
      </w:r>
      <w:r w:rsidR="00353161" w:rsidRPr="00882F87">
        <w:rPr>
          <w:rFonts w:asciiTheme="minorHAnsi" w:cs="Calibri" w:hAnsiTheme="minorHAnsi"/>
        </w:rPr>
        <w:t>à</w:t>
      </w:r>
      <w:r w:rsidRPr="00882F87">
        <w:rPr>
          <w:rFonts w:asciiTheme="minorHAnsi" w:cs="Calibri" w:hAnsiTheme="minorHAnsi"/>
        </w:rPr>
        <w:t xml:space="preserve"> un taux de major</w:t>
      </w:r>
      <w:r w:rsidR="00353161" w:rsidRPr="00882F87">
        <w:rPr>
          <w:rFonts w:asciiTheme="minorHAnsi" w:cs="Calibri" w:hAnsiTheme="minorHAnsi"/>
        </w:rPr>
        <w:t>a</w:t>
      </w:r>
      <w:r w:rsidRPr="00882F87">
        <w:rPr>
          <w:rFonts w:asciiTheme="minorHAnsi" w:cs="Calibri" w:hAnsiTheme="minorHAnsi"/>
        </w:rPr>
        <w:t>tion de 10%</w:t>
      </w:r>
      <w:r w:rsidR="00504F25" w:rsidRPr="00882F87">
        <w:rPr>
          <w:rFonts w:asciiTheme="minorHAnsi" w:cs="Calibri" w:hAnsiTheme="minorHAnsi"/>
        </w:rPr>
        <w:t>.</w:t>
      </w:r>
    </w:p>
    <w:p w14:paraId="5AE0381B" w14:textId="04899F2C" w:rsidP="00885D99" w:rsidR="00781AB4" w:rsidRDefault="00781AB4">
      <w:pPr>
        <w:jc w:val="both"/>
        <w:divId w:val="207961755"/>
        <w:rPr>
          <w:rFonts w:asciiTheme="minorHAnsi" w:cs="Calibri" w:hAnsiTheme="minorHAnsi"/>
        </w:rPr>
      </w:pPr>
    </w:p>
    <w:p w14:paraId="2EAC0A44" w14:textId="686CA387" w:rsidP="00885D99" w:rsidR="00BA61A5" w:rsidRDefault="00BA61A5" w:rsidRPr="00765A1F">
      <w:pPr>
        <w:jc w:val="both"/>
        <w:divId w:val="207961755"/>
        <w:rPr>
          <w:rFonts w:asciiTheme="minorHAnsi" w:cs="Calibri" w:hAnsiTheme="minorHAnsi"/>
          <w:b/>
          <w:bCs/>
        </w:rPr>
      </w:pPr>
      <w:r w:rsidRPr="00765A1F">
        <w:rPr>
          <w:rFonts w:asciiTheme="minorHAnsi" w:cs="Calibri" w:hAnsiTheme="minorHAnsi"/>
          <w:b/>
          <w:bCs/>
        </w:rPr>
        <w:t xml:space="preserve">ARTICLE 5 : </w:t>
      </w:r>
      <w:r w:rsidR="00C6238A" w:rsidRPr="00C6238A">
        <w:rPr>
          <w:rFonts w:asciiTheme="minorHAnsi" w:cs="Calibri" w:hAnsiTheme="minorHAnsi"/>
          <w:b/>
          <w:bCs/>
          <w:u w:val="single"/>
        </w:rPr>
        <w:t>Adaptation de la g</w:t>
      </w:r>
      <w:r w:rsidRPr="00C6238A">
        <w:rPr>
          <w:rFonts w:asciiTheme="minorHAnsi" w:cs="Calibri" w:hAnsiTheme="minorHAnsi"/>
          <w:b/>
          <w:bCs/>
          <w:u w:val="single"/>
        </w:rPr>
        <w:t>rille</w:t>
      </w:r>
      <w:r w:rsidRPr="00765A1F">
        <w:rPr>
          <w:rFonts w:asciiTheme="minorHAnsi" w:cs="Calibri" w:hAnsiTheme="minorHAnsi"/>
          <w:b/>
          <w:bCs/>
          <w:u w:val="single"/>
        </w:rPr>
        <w:t xml:space="preserve"> de classifications au sein de l’entreprise</w:t>
      </w:r>
    </w:p>
    <w:p w14:paraId="7D5C33CF" w14:textId="553C7DF0" w:rsidP="00885D99" w:rsidR="00BA61A5" w:rsidRDefault="00BA61A5">
      <w:pPr>
        <w:jc w:val="both"/>
        <w:divId w:val="207961755"/>
        <w:rPr>
          <w:rFonts w:asciiTheme="minorHAnsi" w:cs="Calibri" w:hAnsiTheme="minorHAnsi"/>
        </w:rPr>
      </w:pPr>
    </w:p>
    <w:p w14:paraId="0CB85634" w14:textId="1086BEB7" w:rsidP="00885D99" w:rsidR="00BA61A5" w:rsidRDefault="00BA61A5">
      <w:pPr>
        <w:jc w:val="both"/>
        <w:divId w:val="207961755"/>
        <w:rPr>
          <w:rFonts w:asciiTheme="minorHAnsi" w:cs="Calibri" w:hAnsiTheme="minorHAnsi"/>
        </w:rPr>
      </w:pPr>
      <w:r>
        <w:rPr>
          <w:rFonts w:asciiTheme="minorHAnsi" w:cs="Calibri" w:hAnsiTheme="minorHAnsi"/>
        </w:rPr>
        <w:t xml:space="preserve">L’accord </w:t>
      </w:r>
      <w:r w:rsidR="00EE3473">
        <w:rPr>
          <w:rFonts w:asciiTheme="minorHAnsi" w:cs="Calibri" w:hAnsiTheme="minorHAnsi"/>
        </w:rPr>
        <w:t xml:space="preserve">collectif conclu au sein de la branche </w:t>
      </w:r>
      <w:r>
        <w:rPr>
          <w:rFonts w:asciiTheme="minorHAnsi" w:cs="Calibri" w:hAnsiTheme="minorHAnsi"/>
        </w:rPr>
        <w:t>du</w:t>
      </w:r>
      <w:r w:rsidR="00EE3473">
        <w:rPr>
          <w:rFonts w:asciiTheme="minorHAnsi" w:cs="Calibri" w:hAnsiTheme="minorHAnsi"/>
        </w:rPr>
        <w:t xml:space="preserve"> </w:t>
      </w:r>
      <w:r w:rsidR="00EE3473" w:rsidRPr="00EE3473">
        <w:rPr>
          <w:rFonts w:asciiTheme="minorHAnsi" w:cs="Calibri" w:hAnsiTheme="minorHAnsi"/>
        </w:rPr>
        <w:t xml:space="preserve">transports routiers et activités auxiliaires du transport </w:t>
      </w:r>
      <w:r w:rsidR="007930D3">
        <w:rPr>
          <w:rFonts w:asciiTheme="minorHAnsi" w:cs="Calibri" w:hAnsiTheme="minorHAnsi"/>
        </w:rPr>
        <w:t xml:space="preserve">le </w:t>
      </w:r>
      <w:r>
        <w:rPr>
          <w:rFonts w:asciiTheme="minorHAnsi" w:cs="Calibri" w:hAnsiTheme="minorHAnsi"/>
        </w:rPr>
        <w:t xml:space="preserve">28 mars 2022 </w:t>
      </w:r>
      <w:r w:rsidR="006876BD">
        <w:rPr>
          <w:rFonts w:asciiTheme="minorHAnsi" w:cs="Calibri" w:hAnsiTheme="minorHAnsi"/>
        </w:rPr>
        <w:t>actualise les classifications d</w:t>
      </w:r>
      <w:r>
        <w:rPr>
          <w:rFonts w:asciiTheme="minorHAnsi" w:cs="Calibri" w:hAnsiTheme="minorHAnsi"/>
        </w:rPr>
        <w:t>es emplois dans le transport sanitaire, notamment ceux prévus par l’accord du 4 mai 2000 relatif à l’aménagement et à la réduction du temps de travail des personnels des entreprises de transports sanitaires.</w:t>
      </w:r>
    </w:p>
    <w:p w14:paraId="11CF2C1E" w14:textId="53DC3138" w:rsidP="00885D99" w:rsidR="00BA61A5" w:rsidRDefault="00BA61A5">
      <w:pPr>
        <w:jc w:val="both"/>
        <w:divId w:val="207961755"/>
        <w:rPr>
          <w:rFonts w:asciiTheme="minorHAnsi" w:cs="Calibri" w:hAnsiTheme="minorHAnsi"/>
        </w:rPr>
      </w:pPr>
    </w:p>
    <w:p w14:paraId="415925A2" w14:textId="5E8E1508" w:rsidP="00885D99" w:rsidR="00BA61A5" w:rsidRDefault="00BA61A5">
      <w:pPr>
        <w:jc w:val="both"/>
        <w:divId w:val="207961755"/>
        <w:rPr>
          <w:rFonts w:asciiTheme="minorHAnsi" w:cs="Calibri" w:hAnsiTheme="minorHAnsi"/>
        </w:rPr>
      </w:pPr>
      <w:r>
        <w:rPr>
          <w:rFonts w:asciiTheme="minorHAnsi" w:cs="Calibri" w:hAnsiTheme="minorHAnsi"/>
        </w:rPr>
        <w:t>Fondée sur des critères dits « classants », la nouvelle méthode de classification facilite la lisibilité du positionnement des salariés et fait ainsi apparaitre les étapes possibles de parcours professionnels pour les entreprises du transport sanitaire.</w:t>
      </w:r>
    </w:p>
    <w:p w14:paraId="0BC9B637" w14:textId="54601B72" w:rsidP="00885D99" w:rsidR="00BA61A5" w:rsidRDefault="00BA61A5">
      <w:pPr>
        <w:jc w:val="both"/>
        <w:divId w:val="207961755"/>
        <w:rPr>
          <w:rFonts w:asciiTheme="minorHAnsi" w:cs="Calibri" w:hAnsiTheme="minorHAnsi"/>
        </w:rPr>
      </w:pPr>
    </w:p>
    <w:p w14:paraId="792BDA03" w14:textId="62F4CF0F" w:rsidP="00885D99" w:rsidR="00EE3473" w:rsidRDefault="00BA61A5">
      <w:pPr>
        <w:jc w:val="both"/>
        <w:divId w:val="207961755"/>
        <w:rPr>
          <w:rFonts w:asciiTheme="minorHAnsi" w:cs="Calibri" w:hAnsiTheme="minorHAnsi"/>
        </w:rPr>
      </w:pPr>
      <w:r>
        <w:rPr>
          <w:rFonts w:asciiTheme="minorHAnsi" w:cs="Calibri" w:hAnsiTheme="minorHAnsi"/>
        </w:rPr>
        <w:t xml:space="preserve">Il </w:t>
      </w:r>
      <w:r w:rsidR="004D3C0F">
        <w:rPr>
          <w:rFonts w:asciiTheme="minorHAnsi" w:cs="Calibri" w:hAnsiTheme="minorHAnsi"/>
        </w:rPr>
        <w:t xml:space="preserve">a </w:t>
      </w:r>
      <w:r>
        <w:rPr>
          <w:rFonts w:asciiTheme="minorHAnsi" w:cs="Calibri" w:hAnsiTheme="minorHAnsi"/>
        </w:rPr>
        <w:t xml:space="preserve">ainsi </w:t>
      </w:r>
      <w:r w:rsidR="004D3C0F">
        <w:rPr>
          <w:rFonts w:asciiTheme="minorHAnsi" w:cs="Calibri" w:hAnsiTheme="minorHAnsi"/>
        </w:rPr>
        <w:t xml:space="preserve">été </w:t>
      </w:r>
      <w:r>
        <w:rPr>
          <w:rFonts w:asciiTheme="minorHAnsi" w:cs="Calibri" w:hAnsiTheme="minorHAnsi"/>
        </w:rPr>
        <w:t xml:space="preserve">créé </w:t>
      </w:r>
      <w:r w:rsidR="00EE3473">
        <w:rPr>
          <w:rFonts w:asciiTheme="minorHAnsi" w:cs="Calibri" w:hAnsiTheme="minorHAnsi"/>
        </w:rPr>
        <w:t>trois</w:t>
      </w:r>
      <w:r>
        <w:rPr>
          <w:rFonts w:asciiTheme="minorHAnsi" w:cs="Calibri" w:hAnsiTheme="minorHAnsi"/>
        </w:rPr>
        <w:t xml:space="preserve"> nouveaux niveaux d’ambulanciers, et le présent accord, sans déroger à l’accord du 28 mars 2022 sur les classifications, a pour objectif d</w:t>
      </w:r>
      <w:r w:rsidR="006876BD">
        <w:rPr>
          <w:rFonts w:asciiTheme="minorHAnsi" w:cs="Calibri" w:hAnsiTheme="minorHAnsi"/>
        </w:rPr>
        <w:t xml:space="preserve">’adapter les dispositions prévues dans l’accord de branche aux spécificités de l’entreprise. </w:t>
      </w:r>
    </w:p>
    <w:p w14:paraId="17AC3D27" w14:textId="77777777" w:rsidP="00885D99" w:rsidR="00EE3473" w:rsidRDefault="00EE3473">
      <w:pPr>
        <w:jc w:val="both"/>
        <w:divId w:val="207961755"/>
        <w:rPr>
          <w:rFonts w:asciiTheme="minorHAnsi" w:cs="Calibri" w:hAnsiTheme="minorHAnsi"/>
        </w:rPr>
      </w:pPr>
    </w:p>
    <w:p w14:paraId="0609B87D" w14:textId="21F9C2DC" w:rsidP="00885D99" w:rsidR="00BA61A5" w:rsidRDefault="007930D3">
      <w:pPr>
        <w:jc w:val="both"/>
        <w:divId w:val="207961755"/>
        <w:rPr>
          <w:rFonts w:asciiTheme="minorHAnsi" w:cs="Calibri" w:hAnsiTheme="minorHAnsi"/>
        </w:rPr>
      </w:pPr>
      <w:r>
        <w:rPr>
          <w:rFonts w:asciiTheme="minorHAnsi" w:cs="Calibri" w:hAnsiTheme="minorHAnsi"/>
        </w:rPr>
        <w:t xml:space="preserve">L’objectif est de prévoir </w:t>
      </w:r>
      <w:r w:rsidR="00BA61A5">
        <w:rPr>
          <w:rFonts w:asciiTheme="minorHAnsi" w:cs="Calibri" w:hAnsiTheme="minorHAnsi"/>
        </w:rPr>
        <w:t xml:space="preserve">les cas spécifiques </w:t>
      </w:r>
      <w:r w:rsidR="00C6238A">
        <w:rPr>
          <w:rFonts w:asciiTheme="minorHAnsi" w:cs="Calibri" w:hAnsiTheme="minorHAnsi"/>
        </w:rPr>
        <w:t xml:space="preserve">où un </w:t>
      </w:r>
      <w:r w:rsidR="00BA61A5">
        <w:rPr>
          <w:rFonts w:asciiTheme="minorHAnsi" w:cs="Calibri" w:hAnsiTheme="minorHAnsi"/>
        </w:rPr>
        <w:t xml:space="preserve">ambulancier </w:t>
      </w:r>
      <w:r w:rsidR="00C6238A">
        <w:rPr>
          <w:rFonts w:asciiTheme="minorHAnsi" w:cs="Calibri" w:hAnsiTheme="minorHAnsi"/>
        </w:rPr>
        <w:t>N</w:t>
      </w:r>
      <w:r w:rsidR="00BA61A5">
        <w:rPr>
          <w:rFonts w:asciiTheme="minorHAnsi" w:cs="Calibri" w:hAnsiTheme="minorHAnsi"/>
        </w:rPr>
        <w:t xml:space="preserve">iveau 2 </w:t>
      </w:r>
      <w:r w:rsidR="00C6238A">
        <w:rPr>
          <w:rFonts w:asciiTheme="minorHAnsi" w:cs="Calibri" w:hAnsiTheme="minorHAnsi"/>
        </w:rPr>
        <w:t>pourra</w:t>
      </w:r>
      <w:r w:rsidR="00BA61A5">
        <w:rPr>
          <w:rFonts w:asciiTheme="minorHAnsi" w:cs="Calibri" w:hAnsiTheme="minorHAnsi"/>
        </w:rPr>
        <w:t xml:space="preserve">, à titre </w:t>
      </w:r>
      <w:r>
        <w:rPr>
          <w:rFonts w:asciiTheme="minorHAnsi" w:cs="Calibri" w:hAnsiTheme="minorHAnsi"/>
        </w:rPr>
        <w:t xml:space="preserve">exceptionnel </w:t>
      </w:r>
      <w:r w:rsidR="00BA61A5">
        <w:rPr>
          <w:rFonts w:asciiTheme="minorHAnsi" w:cs="Calibri" w:hAnsiTheme="minorHAnsi"/>
        </w:rPr>
        <w:t>et organisé, être amené à composer un équipage dans une ambulance de type A ou B</w:t>
      </w:r>
      <w:r w:rsidR="00C70F06">
        <w:rPr>
          <w:rFonts w:asciiTheme="minorHAnsi" w:cs="Calibri" w:hAnsiTheme="minorHAnsi"/>
        </w:rPr>
        <w:t xml:space="preserve">, sans toutefois pouvoir être reconnu ambulancier </w:t>
      </w:r>
      <w:r>
        <w:rPr>
          <w:rFonts w:asciiTheme="minorHAnsi" w:cs="Calibri" w:hAnsiTheme="minorHAnsi"/>
        </w:rPr>
        <w:t>N</w:t>
      </w:r>
      <w:r w:rsidR="00C70F06">
        <w:rPr>
          <w:rFonts w:asciiTheme="minorHAnsi" w:cs="Calibri" w:hAnsiTheme="minorHAnsi"/>
        </w:rPr>
        <w:t>iveau</w:t>
      </w:r>
      <w:r w:rsidR="00C6238A">
        <w:rPr>
          <w:rFonts w:asciiTheme="minorHAnsi" w:cs="Calibri" w:hAnsiTheme="minorHAnsi"/>
        </w:rPr>
        <w:t xml:space="preserve"> </w:t>
      </w:r>
      <w:r w:rsidR="00C70F06">
        <w:rPr>
          <w:rFonts w:asciiTheme="minorHAnsi" w:cs="Calibri" w:hAnsiTheme="minorHAnsi"/>
        </w:rPr>
        <w:t>3</w:t>
      </w:r>
      <w:r>
        <w:rPr>
          <w:rFonts w:asciiTheme="minorHAnsi" w:cs="Calibri" w:hAnsiTheme="minorHAnsi"/>
        </w:rPr>
        <w:t xml:space="preserve"> au sens de la nouvelle grille de classification</w:t>
      </w:r>
      <w:r w:rsidR="00C6238A">
        <w:rPr>
          <w:rFonts w:asciiTheme="minorHAnsi" w:cs="Calibri" w:hAnsiTheme="minorHAnsi"/>
        </w:rPr>
        <w:t xml:space="preserve"> conventionnelle</w:t>
      </w:r>
      <w:r w:rsidR="00C70F06">
        <w:rPr>
          <w:rFonts w:asciiTheme="minorHAnsi" w:cs="Calibri" w:hAnsiTheme="minorHAnsi"/>
        </w:rPr>
        <w:t xml:space="preserve">, car ne remplissant pas l’ensemble des </w:t>
      </w:r>
      <w:r>
        <w:rPr>
          <w:rFonts w:asciiTheme="minorHAnsi" w:cs="Calibri" w:hAnsiTheme="minorHAnsi"/>
        </w:rPr>
        <w:t xml:space="preserve">critères </w:t>
      </w:r>
      <w:r w:rsidR="00C70F06">
        <w:rPr>
          <w:rFonts w:asciiTheme="minorHAnsi" w:cs="Calibri" w:hAnsiTheme="minorHAnsi"/>
        </w:rPr>
        <w:t>exigés (annexe 1 accord classifications du 28 mars 2022).</w:t>
      </w:r>
    </w:p>
    <w:p w14:paraId="46BDC09D" w14:textId="789310E9" w:rsidP="00885D99" w:rsidR="00C70F06" w:rsidRDefault="00C70F06">
      <w:pPr>
        <w:jc w:val="both"/>
        <w:divId w:val="207961755"/>
        <w:rPr>
          <w:rFonts w:asciiTheme="minorHAnsi" w:cs="Calibri" w:hAnsiTheme="minorHAnsi"/>
        </w:rPr>
      </w:pPr>
    </w:p>
    <w:p w14:paraId="3B608AC1" w14:textId="566C01EA" w:rsidP="00E62919" w:rsidR="00C70F06" w:rsidRDefault="00C70F06" w:rsidRPr="00765A1F">
      <w:pPr>
        <w:ind w:left="720"/>
        <w:jc w:val="both"/>
        <w:divId w:val="207961755"/>
        <w:rPr>
          <w:rFonts w:asciiTheme="minorHAnsi" w:cs="Calibri" w:hAnsiTheme="minorHAnsi"/>
          <w:b/>
          <w:bCs/>
        </w:rPr>
      </w:pPr>
      <w:r w:rsidRPr="00765A1F">
        <w:rPr>
          <w:rFonts w:asciiTheme="minorHAnsi" w:cs="Calibri" w:hAnsiTheme="minorHAnsi"/>
          <w:b/>
          <w:bCs/>
        </w:rPr>
        <w:t>5.</w:t>
      </w:r>
      <w:r w:rsidR="00EE3473">
        <w:rPr>
          <w:rFonts w:asciiTheme="minorHAnsi" w:cs="Calibri" w:hAnsiTheme="minorHAnsi"/>
          <w:b/>
          <w:bCs/>
        </w:rPr>
        <w:t>1</w:t>
      </w:r>
      <w:r w:rsidRPr="00765A1F">
        <w:rPr>
          <w:rFonts w:asciiTheme="minorHAnsi" w:cs="Calibri" w:hAnsiTheme="minorHAnsi"/>
          <w:b/>
          <w:bCs/>
        </w:rPr>
        <w:t xml:space="preserve"> : </w:t>
      </w:r>
      <w:r w:rsidR="00E62919">
        <w:rPr>
          <w:rFonts w:asciiTheme="minorHAnsi" w:cs="Calibri" w:hAnsiTheme="minorHAnsi"/>
          <w:b/>
          <w:bCs/>
        </w:rPr>
        <w:t>Cas justifiant l’a</w:t>
      </w:r>
      <w:r w:rsidRPr="00765A1F">
        <w:rPr>
          <w:rFonts w:asciiTheme="minorHAnsi" w:cs="Calibri" w:hAnsiTheme="minorHAnsi"/>
          <w:b/>
          <w:bCs/>
        </w:rPr>
        <w:t>ccomplissement de transport</w:t>
      </w:r>
      <w:r w:rsidR="00E62919">
        <w:rPr>
          <w:rFonts w:asciiTheme="minorHAnsi" w:cs="Calibri" w:hAnsiTheme="minorHAnsi"/>
          <w:b/>
          <w:bCs/>
        </w:rPr>
        <w:t>s</w:t>
      </w:r>
      <w:r w:rsidRPr="00765A1F">
        <w:rPr>
          <w:rFonts w:asciiTheme="minorHAnsi" w:cs="Calibri" w:hAnsiTheme="minorHAnsi"/>
          <w:b/>
          <w:bCs/>
        </w:rPr>
        <w:t xml:space="preserve"> en ambulance pour les ambulanciers niveau 2</w:t>
      </w:r>
    </w:p>
    <w:p w14:paraId="06DD123B" w14:textId="77777777" w:rsidP="00885D99" w:rsidR="00C70F06" w:rsidRDefault="00C70F06">
      <w:pPr>
        <w:jc w:val="both"/>
        <w:divId w:val="207961755"/>
        <w:rPr>
          <w:rFonts w:asciiTheme="minorHAnsi" w:cs="Calibri" w:hAnsiTheme="minorHAnsi"/>
        </w:rPr>
      </w:pPr>
    </w:p>
    <w:p w14:paraId="223A096C" w14:textId="46C42763" w:rsidP="00885D99" w:rsidR="00F159B7" w:rsidRDefault="00C70F06">
      <w:pPr>
        <w:jc w:val="both"/>
        <w:divId w:val="207961755"/>
        <w:rPr>
          <w:rFonts w:asciiTheme="minorHAnsi" w:cs="Calibri" w:hAnsiTheme="minorHAnsi"/>
        </w:rPr>
      </w:pPr>
      <w:r>
        <w:rPr>
          <w:rFonts w:asciiTheme="minorHAnsi" w:cs="Calibri" w:hAnsiTheme="minorHAnsi"/>
        </w:rPr>
        <w:t xml:space="preserve">Les salariés </w:t>
      </w:r>
      <w:r w:rsidR="007930D3">
        <w:rPr>
          <w:rFonts w:asciiTheme="minorHAnsi" w:cs="Calibri" w:hAnsiTheme="minorHAnsi"/>
        </w:rPr>
        <w:t>classés en tant qu’ambulancier niveau 2</w:t>
      </w:r>
      <w:r>
        <w:rPr>
          <w:rFonts w:asciiTheme="minorHAnsi" w:cs="Calibri" w:hAnsiTheme="minorHAnsi"/>
        </w:rPr>
        <w:t xml:space="preserve"> à compter du 1</w:t>
      </w:r>
      <w:r w:rsidRPr="00C70F06">
        <w:rPr>
          <w:rFonts w:asciiTheme="minorHAnsi" w:cs="Calibri" w:hAnsiTheme="minorHAnsi"/>
          <w:vertAlign w:val="superscript"/>
        </w:rPr>
        <w:t>er</w:t>
      </w:r>
      <w:r>
        <w:rPr>
          <w:rFonts w:asciiTheme="minorHAnsi" w:cs="Calibri" w:hAnsiTheme="minorHAnsi"/>
        </w:rPr>
        <w:t xml:space="preserve"> avril 2022 peuvent être</w:t>
      </w:r>
      <w:r w:rsidR="00E62919" w:rsidRPr="00E62919">
        <w:rPr>
          <w:rFonts w:asciiTheme="minorHAnsi" w:cs="Calibri" w:hAnsiTheme="minorHAnsi"/>
        </w:rPr>
        <w:t xml:space="preserve"> </w:t>
      </w:r>
      <w:r w:rsidR="00E62919">
        <w:rPr>
          <w:rFonts w:asciiTheme="minorHAnsi" w:cs="Calibri" w:hAnsiTheme="minorHAnsi"/>
        </w:rPr>
        <w:t>exceptionnellement</w:t>
      </w:r>
      <w:r>
        <w:rPr>
          <w:rFonts w:asciiTheme="minorHAnsi" w:cs="Calibri" w:hAnsiTheme="minorHAnsi"/>
        </w:rPr>
        <w:t xml:space="preserve"> amené</w:t>
      </w:r>
      <w:r w:rsidR="00E62919">
        <w:rPr>
          <w:rFonts w:asciiTheme="minorHAnsi" w:cs="Calibri" w:hAnsiTheme="minorHAnsi"/>
        </w:rPr>
        <w:t xml:space="preserve">s </w:t>
      </w:r>
      <w:r>
        <w:rPr>
          <w:rFonts w:asciiTheme="minorHAnsi" w:cs="Calibri" w:hAnsiTheme="minorHAnsi"/>
        </w:rPr>
        <w:t xml:space="preserve">à réaliser des transports </w:t>
      </w:r>
      <w:r w:rsidR="005672DF">
        <w:rPr>
          <w:rFonts w:asciiTheme="minorHAnsi" w:cs="Calibri" w:hAnsiTheme="minorHAnsi"/>
        </w:rPr>
        <w:t>de personnes en position allongée.</w:t>
      </w:r>
      <w:r>
        <w:rPr>
          <w:rFonts w:asciiTheme="minorHAnsi" w:cs="Calibri" w:hAnsiTheme="minorHAnsi"/>
        </w:rPr>
        <w:t xml:space="preserve"> </w:t>
      </w:r>
    </w:p>
    <w:p w14:paraId="324D8A67" w14:textId="77777777" w:rsidP="00885D99" w:rsidR="00F159B7" w:rsidRDefault="00F159B7">
      <w:pPr>
        <w:jc w:val="both"/>
        <w:divId w:val="207961755"/>
        <w:rPr>
          <w:rFonts w:asciiTheme="minorHAnsi" w:cs="Calibri" w:hAnsiTheme="minorHAnsi"/>
        </w:rPr>
      </w:pPr>
    </w:p>
    <w:p w14:paraId="651BF91D" w14:textId="3A2AD9C6" w:rsidP="00885D99" w:rsidR="00E62919" w:rsidRDefault="00F159B7" w:rsidRPr="00E62919">
      <w:pPr>
        <w:jc w:val="both"/>
        <w:divId w:val="207961755"/>
        <w:rPr>
          <w:rFonts w:asciiTheme="minorHAnsi" w:cs="Calibri" w:hAnsiTheme="minorHAnsi"/>
        </w:rPr>
      </w:pPr>
      <w:r>
        <w:rPr>
          <w:rFonts w:asciiTheme="minorHAnsi" w:cs="Calibri" w:hAnsiTheme="minorHAnsi"/>
        </w:rPr>
        <w:t xml:space="preserve">Les parties souhaitent préciser les cas où, </w:t>
      </w:r>
      <w:r w:rsidR="00C70F06">
        <w:rPr>
          <w:rFonts w:asciiTheme="minorHAnsi" w:cs="Calibri" w:hAnsiTheme="minorHAnsi"/>
        </w:rPr>
        <w:t xml:space="preserve">notamment pour faire face </w:t>
      </w:r>
      <w:r w:rsidR="00C70F06" w:rsidRPr="00E62919">
        <w:rPr>
          <w:rFonts w:asciiTheme="minorHAnsi" w:cs="Calibri" w:hAnsiTheme="minorHAnsi"/>
        </w:rPr>
        <w:t>aux obligations de l’entreprise</w:t>
      </w:r>
      <w:r>
        <w:rPr>
          <w:rFonts w:asciiTheme="minorHAnsi" w:cs="Calibri" w:hAnsiTheme="minorHAnsi"/>
        </w:rPr>
        <w:t xml:space="preserve"> pour le transport de malade</w:t>
      </w:r>
      <w:r w:rsidR="00AA7BB4">
        <w:rPr>
          <w:rFonts w:asciiTheme="minorHAnsi" w:cs="Calibri" w:hAnsiTheme="minorHAnsi"/>
        </w:rPr>
        <w:t>s</w:t>
      </w:r>
      <w:r>
        <w:rPr>
          <w:rFonts w:asciiTheme="minorHAnsi" w:cs="Calibri" w:hAnsiTheme="minorHAnsi"/>
        </w:rPr>
        <w:t xml:space="preserve">, </w:t>
      </w:r>
      <w:r w:rsidR="00C6238A">
        <w:rPr>
          <w:rFonts w:asciiTheme="minorHAnsi" w:cs="Calibri" w:hAnsiTheme="minorHAnsi"/>
        </w:rPr>
        <w:t xml:space="preserve">ces missions pourront être effectuées </w:t>
      </w:r>
      <w:r w:rsidR="00E62919" w:rsidRPr="00E62919">
        <w:rPr>
          <w:rFonts w:asciiTheme="minorHAnsi" w:cs="Calibri" w:hAnsiTheme="minorHAnsi"/>
        </w:rPr>
        <w:t>:</w:t>
      </w:r>
    </w:p>
    <w:p w14:paraId="417235BB" w14:textId="763F9C28" w:rsidP="00E62919" w:rsidR="00E62919" w:rsidRDefault="00C6238A">
      <w:pPr>
        <w:pStyle w:val="Paragraphedeliste"/>
        <w:numPr>
          <w:ilvl w:val="0"/>
          <w:numId w:val="17"/>
        </w:numPr>
        <w:jc w:val="both"/>
        <w:divId w:val="207961755"/>
        <w:rPr>
          <w:rFonts w:asciiTheme="minorHAnsi" w:cs="Calibri" w:hAnsiTheme="minorHAnsi"/>
          <w:sz w:val="24"/>
          <w:szCs w:val="24"/>
        </w:rPr>
      </w:pPr>
      <w:r>
        <w:rPr>
          <w:rFonts w:asciiTheme="minorHAnsi" w:cs="Calibri" w:hAnsiTheme="minorHAnsi"/>
          <w:sz w:val="24"/>
          <w:szCs w:val="24"/>
        </w:rPr>
        <w:t>A</w:t>
      </w:r>
      <w:r w:rsidR="00C70F06" w:rsidRPr="00E62919">
        <w:rPr>
          <w:rFonts w:asciiTheme="minorHAnsi" w:cs="Calibri" w:hAnsiTheme="minorHAnsi"/>
          <w:sz w:val="24"/>
          <w:szCs w:val="24"/>
        </w:rPr>
        <w:t xml:space="preserve">bsence d’ambulanciers </w:t>
      </w:r>
      <w:r>
        <w:rPr>
          <w:rFonts w:asciiTheme="minorHAnsi" w:cs="Calibri" w:hAnsiTheme="minorHAnsi"/>
          <w:sz w:val="24"/>
          <w:szCs w:val="24"/>
        </w:rPr>
        <w:t>N</w:t>
      </w:r>
      <w:r w:rsidR="00C70F06" w:rsidRPr="00E62919">
        <w:rPr>
          <w:rFonts w:asciiTheme="minorHAnsi" w:cs="Calibri" w:hAnsiTheme="minorHAnsi"/>
          <w:sz w:val="24"/>
          <w:szCs w:val="24"/>
        </w:rPr>
        <w:t>iveau 3</w:t>
      </w:r>
      <w:r w:rsidR="00E62919" w:rsidRPr="00E62919">
        <w:rPr>
          <w:rFonts w:asciiTheme="minorHAnsi" w:cs="Calibri" w:hAnsiTheme="minorHAnsi"/>
          <w:sz w:val="24"/>
          <w:szCs w:val="24"/>
        </w:rPr>
        <w:t> ;</w:t>
      </w:r>
    </w:p>
    <w:p w14:paraId="0B9C257C" w14:textId="31662990" w:rsidP="00E62919" w:rsidR="00C6238A" w:rsidRDefault="00C6238A" w:rsidRPr="00E62919">
      <w:pPr>
        <w:pStyle w:val="Paragraphedeliste"/>
        <w:numPr>
          <w:ilvl w:val="0"/>
          <w:numId w:val="17"/>
        </w:numPr>
        <w:jc w:val="both"/>
        <w:divId w:val="207961755"/>
        <w:rPr>
          <w:rFonts w:asciiTheme="minorHAnsi" w:cs="Calibri" w:hAnsiTheme="minorHAnsi"/>
          <w:sz w:val="24"/>
          <w:szCs w:val="24"/>
        </w:rPr>
      </w:pPr>
      <w:r>
        <w:rPr>
          <w:rFonts w:asciiTheme="minorHAnsi" w:cs="Calibri" w:hAnsiTheme="minorHAnsi"/>
          <w:sz w:val="24"/>
          <w:szCs w:val="24"/>
        </w:rPr>
        <w:lastRenderedPageBreak/>
        <w:t>Indisponibilité</w:t>
      </w:r>
      <w:r w:rsidR="00AA7BB4">
        <w:rPr>
          <w:rFonts w:asciiTheme="minorHAnsi" w:cs="Calibri" w:hAnsiTheme="minorHAnsi"/>
          <w:sz w:val="24"/>
          <w:szCs w:val="24"/>
        </w:rPr>
        <w:t xml:space="preserve"> immédiate</w:t>
      </w:r>
      <w:r w:rsidR="005C48EC">
        <w:rPr>
          <w:rFonts w:asciiTheme="minorHAnsi" w:cs="Calibri" w:hAnsiTheme="minorHAnsi"/>
          <w:sz w:val="24"/>
          <w:szCs w:val="24"/>
        </w:rPr>
        <w:t xml:space="preserve"> </w:t>
      </w:r>
      <w:r>
        <w:rPr>
          <w:rFonts w:asciiTheme="minorHAnsi" w:cs="Calibri" w:hAnsiTheme="minorHAnsi"/>
          <w:sz w:val="24"/>
          <w:szCs w:val="24"/>
        </w:rPr>
        <w:t>d’ambulancier</w:t>
      </w:r>
      <w:r w:rsidR="00AA7BB4">
        <w:rPr>
          <w:rFonts w:asciiTheme="minorHAnsi" w:cs="Calibri" w:hAnsiTheme="minorHAnsi"/>
          <w:sz w:val="24"/>
          <w:szCs w:val="24"/>
        </w:rPr>
        <w:t>s</w:t>
      </w:r>
      <w:r>
        <w:rPr>
          <w:rFonts w:asciiTheme="minorHAnsi" w:cs="Calibri" w:hAnsiTheme="minorHAnsi"/>
          <w:sz w:val="24"/>
          <w:szCs w:val="24"/>
        </w:rPr>
        <w:t xml:space="preserve"> Niveau 3 </w:t>
      </w:r>
      <w:r w:rsidR="00AA7BB4">
        <w:rPr>
          <w:rFonts w:asciiTheme="minorHAnsi" w:cs="Calibri" w:hAnsiTheme="minorHAnsi"/>
          <w:sz w:val="24"/>
          <w:szCs w:val="24"/>
        </w:rPr>
        <w:t xml:space="preserve">pour répondre à un transport dans l’intérêt du patient </w:t>
      </w:r>
      <w:r>
        <w:rPr>
          <w:rFonts w:asciiTheme="minorHAnsi" w:cs="Calibri" w:hAnsiTheme="minorHAnsi"/>
          <w:sz w:val="24"/>
          <w:szCs w:val="24"/>
        </w:rPr>
        <w:t>;</w:t>
      </w:r>
    </w:p>
    <w:p w14:paraId="5BA69BE7" w14:textId="152FE959" w:rsidP="005C48EC" w:rsidR="005C48EC" w:rsidRDefault="00C6238A">
      <w:pPr>
        <w:pStyle w:val="Paragraphedeliste"/>
        <w:numPr>
          <w:ilvl w:val="0"/>
          <w:numId w:val="17"/>
        </w:numPr>
        <w:jc w:val="both"/>
        <w:divId w:val="207961755"/>
        <w:rPr>
          <w:rFonts w:asciiTheme="minorHAnsi" w:cs="Calibri" w:hAnsiTheme="minorHAnsi"/>
          <w:sz w:val="24"/>
          <w:szCs w:val="24"/>
        </w:rPr>
      </w:pPr>
      <w:r>
        <w:rPr>
          <w:rFonts w:asciiTheme="minorHAnsi" w:cs="Calibri" w:hAnsiTheme="minorHAnsi"/>
          <w:sz w:val="24"/>
          <w:szCs w:val="24"/>
        </w:rPr>
        <w:t>S</w:t>
      </w:r>
      <w:r w:rsidR="00C70F06" w:rsidRPr="00E62919">
        <w:rPr>
          <w:rFonts w:asciiTheme="minorHAnsi" w:cs="Calibri" w:hAnsiTheme="minorHAnsi"/>
          <w:sz w:val="24"/>
          <w:szCs w:val="24"/>
        </w:rPr>
        <w:t xml:space="preserve">urcroit </w:t>
      </w:r>
      <w:r w:rsidR="005672DF">
        <w:rPr>
          <w:rFonts w:asciiTheme="minorHAnsi" w:cs="Calibri" w:hAnsiTheme="minorHAnsi"/>
          <w:sz w:val="24"/>
          <w:szCs w:val="24"/>
        </w:rPr>
        <w:t xml:space="preserve">exceptionnel </w:t>
      </w:r>
      <w:r w:rsidR="00C70F06" w:rsidRPr="00E62919">
        <w:rPr>
          <w:rFonts w:asciiTheme="minorHAnsi" w:cs="Calibri" w:hAnsiTheme="minorHAnsi"/>
          <w:sz w:val="24"/>
          <w:szCs w:val="24"/>
        </w:rPr>
        <w:t>d’activité.</w:t>
      </w:r>
    </w:p>
    <w:p w14:paraId="2702B497" w14:textId="77777777" w:rsidP="00A33F92" w:rsidR="00A33F92" w:rsidRDefault="00A33F92" w:rsidRPr="00A33F92">
      <w:pPr>
        <w:jc w:val="both"/>
        <w:divId w:val="207961755"/>
        <w:rPr>
          <w:rFonts w:asciiTheme="minorHAnsi" w:cs="Calibri" w:hAnsiTheme="minorHAnsi"/>
        </w:rPr>
      </w:pPr>
    </w:p>
    <w:p w14:paraId="498A0DEA" w14:textId="4FEC1ED2" w:rsidP="005C48EC" w:rsidR="005C48EC" w:rsidRDefault="005C48EC" w:rsidRPr="00765A1F">
      <w:pPr>
        <w:ind w:left="720"/>
        <w:jc w:val="both"/>
        <w:divId w:val="207961755"/>
        <w:rPr>
          <w:rFonts w:asciiTheme="minorHAnsi" w:cs="Calibri" w:hAnsiTheme="minorHAnsi"/>
          <w:b/>
          <w:bCs/>
        </w:rPr>
      </w:pPr>
      <w:r w:rsidRPr="00765A1F">
        <w:rPr>
          <w:rFonts w:asciiTheme="minorHAnsi" w:cs="Calibri" w:hAnsiTheme="minorHAnsi"/>
          <w:b/>
          <w:bCs/>
        </w:rPr>
        <w:t>5.</w:t>
      </w:r>
      <w:r>
        <w:rPr>
          <w:rFonts w:asciiTheme="minorHAnsi" w:cs="Calibri" w:hAnsiTheme="minorHAnsi"/>
          <w:b/>
          <w:bCs/>
        </w:rPr>
        <w:t>2</w:t>
      </w:r>
      <w:r w:rsidRPr="00765A1F">
        <w:rPr>
          <w:rFonts w:asciiTheme="minorHAnsi" w:cs="Calibri" w:hAnsiTheme="minorHAnsi"/>
          <w:b/>
          <w:bCs/>
        </w:rPr>
        <w:t xml:space="preserve"> : </w:t>
      </w:r>
      <w:r>
        <w:rPr>
          <w:rFonts w:asciiTheme="minorHAnsi" w:cs="Calibri" w:hAnsiTheme="minorHAnsi"/>
          <w:b/>
          <w:bCs/>
        </w:rPr>
        <w:t>Organisation des transports</w:t>
      </w:r>
      <w:r w:rsidR="00976261">
        <w:rPr>
          <w:rFonts w:asciiTheme="minorHAnsi" w:cs="Calibri" w:hAnsiTheme="minorHAnsi"/>
          <w:b/>
          <w:bCs/>
        </w:rPr>
        <w:t xml:space="preserve"> et composition de l’équipage</w:t>
      </w:r>
    </w:p>
    <w:p w14:paraId="0714F1BA" w14:textId="77777777" w:rsidP="005C48EC" w:rsidR="005C48EC" w:rsidRDefault="005C48EC" w:rsidRPr="005C48EC">
      <w:pPr>
        <w:jc w:val="both"/>
        <w:divId w:val="207961755"/>
        <w:rPr>
          <w:rFonts w:asciiTheme="minorHAnsi" w:cs="Calibri" w:hAnsiTheme="minorHAnsi"/>
        </w:rPr>
      </w:pPr>
    </w:p>
    <w:p w14:paraId="5B204630" w14:textId="35C3D375" w:rsidP="00C87E2A" w:rsidR="00C87E2A" w:rsidRDefault="00C87E2A">
      <w:pPr>
        <w:jc w:val="both"/>
        <w:divId w:val="207961755"/>
        <w:rPr>
          <w:rFonts w:asciiTheme="minorHAnsi" w:cs="Calibri" w:hAnsiTheme="minorHAnsi"/>
        </w:rPr>
      </w:pPr>
      <w:r>
        <w:rPr>
          <w:rFonts w:asciiTheme="minorHAnsi" w:cs="Calibri" w:hAnsiTheme="minorHAnsi"/>
        </w:rPr>
        <w:t xml:space="preserve">En cas de restriction médicale pour l’ambulancier Niveau 2 (restriction port de charge,…), l’entreprise assure une composition de l’équipage permettant au salarié </w:t>
      </w:r>
      <w:r w:rsidR="00A33F92">
        <w:rPr>
          <w:rFonts w:asciiTheme="minorHAnsi" w:cs="Calibri" w:hAnsiTheme="minorHAnsi"/>
        </w:rPr>
        <w:t>d’occuper son poste en répondant à l’a</w:t>
      </w:r>
      <w:r w:rsidR="004D3C0F">
        <w:rPr>
          <w:rFonts w:asciiTheme="minorHAnsi" w:cs="Calibri" w:hAnsiTheme="minorHAnsi"/>
        </w:rPr>
        <w:t>vis</w:t>
      </w:r>
      <w:r w:rsidR="00A33F92">
        <w:rPr>
          <w:rFonts w:asciiTheme="minorHAnsi" w:cs="Calibri" w:hAnsiTheme="minorHAnsi"/>
        </w:rPr>
        <w:t xml:space="preserve"> médical. </w:t>
      </w:r>
    </w:p>
    <w:p w14:paraId="058D8464" w14:textId="77777777" w:rsidP="00885D99" w:rsidR="00C87E2A" w:rsidRDefault="00C87E2A">
      <w:pPr>
        <w:jc w:val="both"/>
        <w:divId w:val="207961755"/>
        <w:rPr>
          <w:rFonts w:asciiTheme="minorHAnsi" w:cs="Calibri" w:hAnsiTheme="minorHAnsi"/>
        </w:rPr>
      </w:pPr>
    </w:p>
    <w:p w14:paraId="6F885231" w14:textId="6AFBDCC9" w:rsidP="00885D99" w:rsidR="005C48EC" w:rsidRDefault="00A33F92">
      <w:pPr>
        <w:jc w:val="both"/>
        <w:divId w:val="207961755"/>
        <w:rPr>
          <w:rFonts w:asciiTheme="minorHAnsi" w:cs="Calibri" w:hAnsiTheme="minorHAnsi"/>
        </w:rPr>
      </w:pPr>
      <w:r>
        <w:rPr>
          <w:rFonts w:asciiTheme="minorHAnsi" w:cs="Calibri" w:hAnsiTheme="minorHAnsi"/>
        </w:rPr>
        <w:t>Pour ce faire,</w:t>
      </w:r>
      <w:r w:rsidR="004D3C0F">
        <w:rPr>
          <w:rFonts w:asciiTheme="minorHAnsi" w:cs="Calibri" w:hAnsiTheme="minorHAnsi"/>
        </w:rPr>
        <w:t xml:space="preserve"> l’entreprise s’engage à organiser un transport par un équipage de trois salariés. L</w:t>
      </w:r>
      <w:r w:rsidR="00913C0F">
        <w:rPr>
          <w:rFonts w:asciiTheme="minorHAnsi" w:cs="Calibri" w:hAnsiTheme="minorHAnsi"/>
        </w:rPr>
        <w:t xml:space="preserve">’ambulancier </w:t>
      </w:r>
      <w:r w:rsidR="005C48EC">
        <w:rPr>
          <w:rFonts w:asciiTheme="minorHAnsi" w:cs="Calibri" w:hAnsiTheme="minorHAnsi"/>
        </w:rPr>
        <w:t>N</w:t>
      </w:r>
      <w:r w:rsidR="00913C0F">
        <w:rPr>
          <w:rFonts w:asciiTheme="minorHAnsi" w:cs="Calibri" w:hAnsiTheme="minorHAnsi"/>
        </w:rPr>
        <w:t xml:space="preserve">iveau 2 </w:t>
      </w:r>
      <w:r w:rsidR="005C48EC">
        <w:rPr>
          <w:rFonts w:asciiTheme="minorHAnsi" w:cs="Calibri" w:hAnsiTheme="minorHAnsi"/>
        </w:rPr>
        <w:t xml:space="preserve">sera </w:t>
      </w:r>
      <w:r w:rsidR="004D3C0F">
        <w:rPr>
          <w:rFonts w:asciiTheme="minorHAnsi" w:cs="Calibri" w:hAnsiTheme="minorHAnsi"/>
        </w:rPr>
        <w:t xml:space="preserve">donc </w:t>
      </w:r>
      <w:r w:rsidR="005C48EC">
        <w:rPr>
          <w:rFonts w:asciiTheme="minorHAnsi" w:cs="Calibri" w:hAnsiTheme="minorHAnsi"/>
        </w:rPr>
        <w:t xml:space="preserve">systématiquement </w:t>
      </w:r>
      <w:r w:rsidR="00913C0F">
        <w:rPr>
          <w:rFonts w:asciiTheme="minorHAnsi" w:cs="Calibri" w:hAnsiTheme="minorHAnsi"/>
        </w:rPr>
        <w:t xml:space="preserve">accompagné de </w:t>
      </w:r>
      <w:r w:rsidR="005C48EC">
        <w:rPr>
          <w:rFonts w:asciiTheme="minorHAnsi" w:cs="Calibri" w:hAnsiTheme="minorHAnsi"/>
        </w:rPr>
        <w:t xml:space="preserve">deux </w:t>
      </w:r>
      <w:r w:rsidR="00913C0F">
        <w:rPr>
          <w:rFonts w:asciiTheme="minorHAnsi" w:cs="Calibri" w:hAnsiTheme="minorHAnsi"/>
        </w:rPr>
        <w:t xml:space="preserve">autres </w:t>
      </w:r>
      <w:r w:rsidR="008D5A35">
        <w:rPr>
          <w:rFonts w:asciiTheme="minorHAnsi" w:cs="Calibri" w:hAnsiTheme="minorHAnsi"/>
        </w:rPr>
        <w:t>salarié (</w:t>
      </w:r>
      <w:r w:rsidR="004D3C0F">
        <w:rPr>
          <w:rFonts w:asciiTheme="minorHAnsi" w:cs="Calibri" w:hAnsiTheme="minorHAnsi"/>
        </w:rPr>
        <w:t xml:space="preserve">stagiaire en formation </w:t>
      </w:r>
      <w:r w:rsidR="008D5A35">
        <w:rPr>
          <w:rFonts w:asciiTheme="minorHAnsi" w:cs="Calibri" w:hAnsiTheme="minorHAnsi"/>
        </w:rPr>
        <w:t xml:space="preserve">conducteur ambulancier, </w:t>
      </w:r>
      <w:r w:rsidR="00976261">
        <w:rPr>
          <w:rFonts w:asciiTheme="minorHAnsi" w:cs="Calibri" w:hAnsiTheme="minorHAnsi"/>
        </w:rPr>
        <w:t>ambulancier Niveau 1</w:t>
      </w:r>
      <w:r w:rsidR="008D5A35">
        <w:rPr>
          <w:rFonts w:asciiTheme="minorHAnsi" w:cs="Calibri" w:hAnsiTheme="minorHAnsi"/>
        </w:rPr>
        <w:t>)</w:t>
      </w:r>
      <w:r w:rsidR="00976261">
        <w:rPr>
          <w:rFonts w:asciiTheme="minorHAnsi" w:cs="Calibri" w:hAnsiTheme="minorHAnsi"/>
        </w:rPr>
        <w:t xml:space="preserve"> pour la constitution de l’équipage d’ambulance.</w:t>
      </w:r>
    </w:p>
    <w:p w14:paraId="585311DE" w14:textId="77777777" w:rsidP="00885D99" w:rsidR="005C48EC" w:rsidRDefault="005C48EC">
      <w:pPr>
        <w:jc w:val="both"/>
        <w:divId w:val="207961755"/>
        <w:rPr>
          <w:rFonts w:asciiTheme="minorHAnsi" w:cs="Calibri" w:hAnsiTheme="minorHAnsi"/>
        </w:rPr>
      </w:pPr>
    </w:p>
    <w:p w14:paraId="1172DDC3" w14:textId="034881C7" w:rsidP="00885D99" w:rsidR="00913C0F" w:rsidRDefault="00976261">
      <w:pPr>
        <w:jc w:val="both"/>
        <w:divId w:val="207961755"/>
        <w:rPr>
          <w:rFonts w:asciiTheme="minorHAnsi" w:cs="Calibri" w:hAnsiTheme="minorHAnsi"/>
        </w:rPr>
      </w:pPr>
      <w:r>
        <w:rPr>
          <w:rFonts w:asciiTheme="minorHAnsi" w:cs="Calibri" w:hAnsiTheme="minorHAnsi"/>
        </w:rPr>
        <w:t xml:space="preserve">Les deux autres salariés </w:t>
      </w:r>
      <w:r w:rsidR="00913C0F">
        <w:rPr>
          <w:rFonts w:asciiTheme="minorHAnsi" w:cs="Calibri" w:hAnsiTheme="minorHAnsi"/>
        </w:rPr>
        <w:t xml:space="preserve">auront pour missions le portage et/ou brancardage et la conduite de l’ambulance, afin que l’ambulancier </w:t>
      </w:r>
      <w:r>
        <w:rPr>
          <w:rFonts w:asciiTheme="minorHAnsi" w:cs="Calibri" w:hAnsiTheme="minorHAnsi"/>
        </w:rPr>
        <w:t>N</w:t>
      </w:r>
      <w:r w:rsidR="00913C0F">
        <w:rPr>
          <w:rFonts w:asciiTheme="minorHAnsi" w:cs="Calibri" w:hAnsiTheme="minorHAnsi"/>
        </w:rPr>
        <w:t>iveau 2 assure la fonction « chef de bord », notamment pour la surveillance et la prise en soin du malade durant le transport.</w:t>
      </w:r>
    </w:p>
    <w:p w14:paraId="07E32C3D" w14:textId="77777777" w:rsidP="00885D99" w:rsidR="00EE3473" w:rsidRDefault="00EE3473">
      <w:pPr>
        <w:jc w:val="both"/>
        <w:divId w:val="207961755"/>
        <w:rPr>
          <w:rFonts w:asciiTheme="minorHAnsi" w:cs="Calibri" w:hAnsiTheme="minorHAnsi"/>
        </w:rPr>
      </w:pPr>
    </w:p>
    <w:p w14:paraId="66CA8C31" w14:textId="236DF247" w:rsidP="00885D99" w:rsidR="00913C0F" w:rsidRDefault="00913C0F">
      <w:pPr>
        <w:jc w:val="both"/>
        <w:divId w:val="207961755"/>
        <w:rPr>
          <w:rFonts w:asciiTheme="minorHAnsi" w:cs="Calibri" w:hAnsiTheme="minorHAnsi"/>
        </w:rPr>
      </w:pPr>
      <w:r>
        <w:rPr>
          <w:rFonts w:asciiTheme="minorHAnsi" w:cs="Calibri" w:hAnsiTheme="minorHAnsi"/>
        </w:rPr>
        <w:t xml:space="preserve">En tout état de cause, l’équipage devra être conforme à la règlementation du </w:t>
      </w:r>
      <w:r w:rsidR="00976261">
        <w:rPr>
          <w:rFonts w:asciiTheme="minorHAnsi" w:cs="Calibri" w:hAnsiTheme="minorHAnsi"/>
        </w:rPr>
        <w:t>Code de santé publique</w:t>
      </w:r>
      <w:r>
        <w:rPr>
          <w:rFonts w:asciiTheme="minorHAnsi" w:cs="Calibri" w:hAnsiTheme="minorHAnsi"/>
        </w:rPr>
        <w:t>.</w:t>
      </w:r>
    </w:p>
    <w:p w14:paraId="2621BBDA" w14:textId="77777777" w:rsidP="00885D99" w:rsidR="00913C0F" w:rsidRDefault="00913C0F">
      <w:pPr>
        <w:jc w:val="both"/>
        <w:divId w:val="207961755"/>
        <w:rPr>
          <w:rFonts w:asciiTheme="minorHAnsi" w:cs="Calibri" w:hAnsiTheme="minorHAnsi"/>
        </w:rPr>
      </w:pPr>
    </w:p>
    <w:p w14:paraId="290A8890" w14:textId="28B57B2B" w:rsidP="00765A1F" w:rsidR="00913C0F" w:rsidRDefault="00913C0F" w:rsidRPr="00765A1F">
      <w:pPr>
        <w:ind w:firstLine="720"/>
        <w:jc w:val="both"/>
        <w:divId w:val="207961755"/>
        <w:rPr>
          <w:rFonts w:asciiTheme="minorHAnsi" w:cs="Calibri" w:hAnsiTheme="minorHAnsi"/>
          <w:b/>
          <w:bCs/>
        </w:rPr>
      </w:pPr>
      <w:r w:rsidRPr="00765A1F">
        <w:rPr>
          <w:rFonts w:asciiTheme="minorHAnsi" w:cs="Calibri" w:hAnsiTheme="minorHAnsi"/>
          <w:b/>
          <w:bCs/>
        </w:rPr>
        <w:t>5.3 : Rémunération</w:t>
      </w:r>
    </w:p>
    <w:p w14:paraId="0A78A923" w14:textId="77777777" w:rsidP="00885D99" w:rsidR="00913C0F" w:rsidRDefault="00913C0F">
      <w:pPr>
        <w:jc w:val="both"/>
        <w:divId w:val="207961755"/>
        <w:rPr>
          <w:rFonts w:asciiTheme="minorHAnsi" w:cs="Calibri" w:hAnsiTheme="minorHAnsi"/>
        </w:rPr>
      </w:pPr>
    </w:p>
    <w:p w14:paraId="64E8FBE5" w14:textId="1A06C259" w:rsidP="00885D99" w:rsidR="008D5A35" w:rsidRDefault="00913C0F">
      <w:pPr>
        <w:jc w:val="both"/>
        <w:divId w:val="207961755"/>
        <w:rPr>
          <w:rFonts w:asciiTheme="minorHAnsi" w:cs="Calibri" w:hAnsiTheme="minorHAnsi"/>
        </w:rPr>
      </w:pPr>
      <w:r>
        <w:rPr>
          <w:rFonts w:asciiTheme="minorHAnsi" w:cs="Calibri" w:hAnsiTheme="minorHAnsi"/>
        </w:rPr>
        <w:t xml:space="preserve">L’ambulancier </w:t>
      </w:r>
      <w:r w:rsidR="00976261">
        <w:rPr>
          <w:rFonts w:asciiTheme="minorHAnsi" w:cs="Calibri" w:hAnsiTheme="minorHAnsi"/>
        </w:rPr>
        <w:t>N</w:t>
      </w:r>
      <w:r>
        <w:rPr>
          <w:rFonts w:asciiTheme="minorHAnsi" w:cs="Calibri" w:hAnsiTheme="minorHAnsi"/>
        </w:rPr>
        <w:t>iveau 2 percevra une contrepartie financière</w:t>
      </w:r>
      <w:r w:rsidR="00DB010E">
        <w:rPr>
          <w:rFonts w:asciiTheme="minorHAnsi" w:cs="Calibri" w:hAnsiTheme="minorHAnsi"/>
        </w:rPr>
        <w:t>, appelée « </w:t>
      </w:r>
      <w:r w:rsidR="00A75C6B">
        <w:rPr>
          <w:rFonts w:asciiTheme="minorHAnsi" w:cs="Calibri" w:hAnsiTheme="minorHAnsi"/>
        </w:rPr>
        <w:t>compensation niveau 3</w:t>
      </w:r>
      <w:r w:rsidR="00DB010E">
        <w:rPr>
          <w:rFonts w:asciiTheme="minorHAnsi" w:cs="Calibri" w:hAnsiTheme="minorHAnsi"/>
        </w:rPr>
        <w:t> »,</w:t>
      </w:r>
      <w:r>
        <w:rPr>
          <w:rFonts w:asciiTheme="minorHAnsi" w:cs="Calibri" w:hAnsiTheme="minorHAnsi"/>
        </w:rPr>
        <w:t xml:space="preserve"> </w:t>
      </w:r>
      <w:r w:rsidR="00976261">
        <w:rPr>
          <w:rFonts w:asciiTheme="minorHAnsi" w:cs="Calibri" w:hAnsiTheme="minorHAnsi"/>
        </w:rPr>
        <w:t xml:space="preserve">correspondante aux </w:t>
      </w:r>
      <w:r>
        <w:rPr>
          <w:rFonts w:asciiTheme="minorHAnsi" w:cs="Calibri" w:hAnsiTheme="minorHAnsi"/>
        </w:rPr>
        <w:t>heures ré</w:t>
      </w:r>
      <w:r w:rsidR="00EE3473">
        <w:rPr>
          <w:rFonts w:asciiTheme="minorHAnsi" w:cs="Calibri" w:hAnsiTheme="minorHAnsi"/>
        </w:rPr>
        <w:t>e</w:t>
      </w:r>
      <w:r>
        <w:rPr>
          <w:rFonts w:asciiTheme="minorHAnsi" w:cs="Calibri" w:hAnsiTheme="minorHAnsi"/>
        </w:rPr>
        <w:t xml:space="preserve">llement réalisées en ambulance </w:t>
      </w:r>
      <w:r w:rsidR="008D5A35">
        <w:rPr>
          <w:rFonts w:asciiTheme="minorHAnsi" w:cs="Calibri" w:hAnsiTheme="minorHAnsi"/>
        </w:rPr>
        <w:t>pendant le mois.</w:t>
      </w:r>
    </w:p>
    <w:p w14:paraId="7E5E4499" w14:textId="77777777" w:rsidP="00885D99" w:rsidR="008D5A35" w:rsidRDefault="008D5A35">
      <w:pPr>
        <w:jc w:val="both"/>
        <w:divId w:val="207961755"/>
        <w:rPr>
          <w:rFonts w:asciiTheme="minorHAnsi" w:cs="Calibri" w:hAnsiTheme="minorHAnsi"/>
        </w:rPr>
      </w:pPr>
    </w:p>
    <w:p w14:paraId="3EF3AFBF" w14:textId="74720CE2" w:rsidP="00885D99" w:rsidR="00976261" w:rsidRDefault="008D5A35">
      <w:pPr>
        <w:jc w:val="both"/>
        <w:divId w:val="207961755"/>
        <w:rPr>
          <w:rFonts w:asciiTheme="minorHAnsi" w:cs="Calibri" w:hAnsiTheme="minorHAnsi"/>
        </w:rPr>
      </w:pPr>
      <w:r>
        <w:rPr>
          <w:rFonts w:asciiTheme="minorHAnsi" w:cs="Calibri" w:hAnsiTheme="minorHAnsi"/>
        </w:rPr>
        <w:t>Elle fera l’objet d’un</w:t>
      </w:r>
      <w:r w:rsidR="004D3C0F">
        <w:rPr>
          <w:rFonts w:asciiTheme="minorHAnsi" w:cs="Calibri" w:hAnsiTheme="minorHAnsi"/>
        </w:rPr>
        <w:t>e</w:t>
      </w:r>
      <w:r>
        <w:rPr>
          <w:rFonts w:asciiTheme="minorHAnsi" w:cs="Calibri" w:hAnsiTheme="minorHAnsi"/>
        </w:rPr>
        <w:t xml:space="preserve"> identification </w:t>
      </w:r>
      <w:r w:rsidR="00913C0F">
        <w:rPr>
          <w:rFonts w:asciiTheme="minorHAnsi" w:cs="Calibri" w:hAnsiTheme="minorHAnsi"/>
        </w:rPr>
        <w:t xml:space="preserve">sur une ligne distincte du bulletin de salaire. </w:t>
      </w:r>
    </w:p>
    <w:p w14:paraId="074AC2C1" w14:textId="77777777" w:rsidP="00885D99" w:rsidR="00976261" w:rsidRDefault="00976261">
      <w:pPr>
        <w:jc w:val="both"/>
        <w:divId w:val="207961755"/>
        <w:rPr>
          <w:rFonts w:asciiTheme="minorHAnsi" w:cs="Calibri" w:hAnsiTheme="minorHAnsi"/>
        </w:rPr>
      </w:pPr>
    </w:p>
    <w:p w14:paraId="56E3AD71" w14:textId="105A9B1D" w:rsidP="00885D99" w:rsidR="00C70F06" w:rsidRDefault="00913C0F">
      <w:pPr>
        <w:jc w:val="both"/>
        <w:divId w:val="207961755"/>
        <w:rPr>
          <w:rFonts w:asciiTheme="minorHAnsi" w:cs="Calibri" w:hAnsiTheme="minorHAnsi"/>
        </w:rPr>
      </w:pPr>
      <w:r>
        <w:rPr>
          <w:rFonts w:asciiTheme="minorHAnsi" w:cs="Calibri" w:hAnsiTheme="minorHAnsi"/>
        </w:rPr>
        <w:t>Cette contrepartie financière</w:t>
      </w:r>
      <w:r w:rsidR="00976261">
        <w:rPr>
          <w:rFonts w:asciiTheme="minorHAnsi" w:cs="Calibri" w:hAnsiTheme="minorHAnsi"/>
        </w:rPr>
        <w:t xml:space="preserve"> sera versée sur une base mensuelle et</w:t>
      </w:r>
      <w:r>
        <w:rPr>
          <w:rFonts w:asciiTheme="minorHAnsi" w:cs="Calibri" w:hAnsiTheme="minorHAnsi"/>
        </w:rPr>
        <w:t xml:space="preserve"> n’aura aucune incidence sur le décompte </w:t>
      </w:r>
      <w:r w:rsidR="00976261">
        <w:rPr>
          <w:rFonts w:asciiTheme="minorHAnsi" w:cs="Calibri" w:hAnsiTheme="minorHAnsi"/>
        </w:rPr>
        <w:t xml:space="preserve">du </w:t>
      </w:r>
      <w:r>
        <w:rPr>
          <w:rFonts w:asciiTheme="minorHAnsi" w:cs="Calibri" w:hAnsiTheme="minorHAnsi"/>
        </w:rPr>
        <w:t>temps de travail, ni sur le</w:t>
      </w:r>
      <w:r w:rsidR="00976261">
        <w:rPr>
          <w:rFonts w:asciiTheme="minorHAnsi" w:cs="Calibri" w:hAnsiTheme="minorHAnsi"/>
        </w:rPr>
        <w:t xml:space="preserve"> seuil de dépassement de</w:t>
      </w:r>
      <w:r>
        <w:rPr>
          <w:rFonts w:asciiTheme="minorHAnsi" w:cs="Calibri" w:hAnsiTheme="minorHAnsi"/>
        </w:rPr>
        <w:t>s heures supplémentaires.</w:t>
      </w:r>
      <w:r w:rsidR="00C70F06">
        <w:rPr>
          <w:rFonts w:asciiTheme="minorHAnsi" w:cs="Calibri" w:hAnsiTheme="minorHAnsi"/>
        </w:rPr>
        <w:t xml:space="preserve"> </w:t>
      </w:r>
    </w:p>
    <w:p w14:paraId="3CE44EE2" w14:textId="1DB30075" w:rsidP="00885D99" w:rsidR="00913C0F" w:rsidRDefault="00913C0F">
      <w:pPr>
        <w:jc w:val="both"/>
        <w:divId w:val="207961755"/>
        <w:rPr>
          <w:rFonts w:asciiTheme="minorHAnsi" w:cs="Calibri" w:hAnsiTheme="minorHAnsi"/>
        </w:rPr>
      </w:pPr>
    </w:p>
    <w:p w14:paraId="1C1BC4DD" w14:textId="5A318165" w:rsidP="00885D99" w:rsidR="00976261" w:rsidRDefault="00913C0F">
      <w:pPr>
        <w:jc w:val="both"/>
        <w:divId w:val="207961755"/>
        <w:rPr>
          <w:rFonts w:asciiTheme="minorHAnsi" w:cs="Calibri" w:hAnsiTheme="minorHAnsi"/>
        </w:rPr>
      </w:pPr>
      <w:r>
        <w:rPr>
          <w:rFonts w:asciiTheme="minorHAnsi" w:cs="Calibri" w:hAnsiTheme="minorHAnsi"/>
        </w:rPr>
        <w:t>Cette contrepartie financière est calculée</w:t>
      </w:r>
      <w:r w:rsidR="00976261">
        <w:rPr>
          <w:rFonts w:asciiTheme="minorHAnsi" w:cs="Calibri" w:hAnsiTheme="minorHAnsi"/>
        </w:rPr>
        <w:t xml:space="preserve"> avec la formule suivante</w:t>
      </w:r>
      <w:r>
        <w:rPr>
          <w:rFonts w:asciiTheme="minorHAnsi" w:cs="Calibri" w:hAnsiTheme="minorHAnsi"/>
        </w:rPr>
        <w:t xml:space="preserve"> : </w:t>
      </w:r>
    </w:p>
    <w:p w14:paraId="4DC8FA42" w14:textId="77777777" w:rsidP="00885D99" w:rsidR="00976261" w:rsidRDefault="00976261">
      <w:pPr>
        <w:jc w:val="both"/>
        <w:divId w:val="207961755"/>
        <w:rPr>
          <w:rFonts w:asciiTheme="minorHAnsi" w:cs="Calibri" w:hAnsiTheme="minorHAnsi"/>
        </w:rPr>
      </w:pPr>
    </w:p>
    <w:p w14:paraId="426FC046" w14:textId="14BE009B" w:rsidP="00DB010E" w:rsidR="00EE3473" w:rsidRDefault="00DB010E" w:rsidRPr="00DB010E">
      <w:pPr>
        <w:jc w:val="both"/>
        <w:divId w:val="207961755"/>
        <w:rPr>
          <w:rFonts w:asciiTheme="minorHAnsi" w:cs="Calibri" w:hAnsiTheme="minorHAnsi"/>
          <w:i/>
          <w:iCs/>
        </w:rPr>
      </w:pPr>
      <w:r w:rsidRPr="00DB010E">
        <w:rPr>
          <w:rFonts w:asciiTheme="minorHAnsi" w:cs="Calibri" w:hAnsiTheme="minorHAnsi"/>
          <w:i/>
          <w:iCs/>
        </w:rPr>
        <w:t>Heures passées dans</w:t>
      </w:r>
      <w:r w:rsidR="00913C0F" w:rsidRPr="00DB010E">
        <w:rPr>
          <w:rFonts w:asciiTheme="minorHAnsi" w:cs="Calibri" w:hAnsiTheme="minorHAnsi"/>
          <w:i/>
          <w:iCs/>
        </w:rPr>
        <w:t xml:space="preserve"> </w:t>
      </w:r>
      <w:r w:rsidRPr="00DB010E">
        <w:rPr>
          <w:rFonts w:asciiTheme="minorHAnsi" w:cs="Calibri" w:hAnsiTheme="minorHAnsi"/>
          <w:i/>
          <w:iCs/>
        </w:rPr>
        <w:t>l’</w:t>
      </w:r>
      <w:r w:rsidR="00913C0F" w:rsidRPr="00DB010E">
        <w:rPr>
          <w:rFonts w:asciiTheme="minorHAnsi" w:cs="Calibri" w:hAnsiTheme="minorHAnsi"/>
          <w:i/>
          <w:iCs/>
        </w:rPr>
        <w:t xml:space="preserve">ambulance </w:t>
      </w:r>
      <w:r w:rsidRPr="00DB010E">
        <w:rPr>
          <w:rFonts w:asciiTheme="minorHAnsi" w:cs="Calibri" w:hAnsiTheme="minorHAnsi"/>
          <w:i/>
          <w:iCs/>
        </w:rPr>
        <w:t xml:space="preserve">sur le mois </w:t>
      </w:r>
      <w:r w:rsidR="00913C0F" w:rsidRPr="00DB010E">
        <w:rPr>
          <w:rFonts w:asciiTheme="minorHAnsi" w:cs="Calibri" w:hAnsiTheme="minorHAnsi"/>
          <w:i/>
          <w:iCs/>
        </w:rPr>
        <w:t xml:space="preserve">x </w:t>
      </w:r>
      <w:r w:rsidR="00976261" w:rsidRPr="00DB010E">
        <w:rPr>
          <w:rFonts w:asciiTheme="minorHAnsi" w:cs="Calibri" w:hAnsiTheme="minorHAnsi"/>
          <w:i/>
          <w:iCs/>
        </w:rPr>
        <w:t xml:space="preserve">taux </w:t>
      </w:r>
      <w:r w:rsidR="00913C0F" w:rsidRPr="00DB010E">
        <w:rPr>
          <w:rFonts w:asciiTheme="minorHAnsi" w:cs="Calibri" w:hAnsiTheme="minorHAnsi"/>
          <w:i/>
          <w:iCs/>
        </w:rPr>
        <w:t>horaire</w:t>
      </w:r>
      <w:r w:rsidRPr="00DB010E">
        <w:rPr>
          <w:rFonts w:asciiTheme="minorHAnsi" w:cs="Calibri" w:hAnsiTheme="minorHAnsi"/>
          <w:i/>
          <w:iCs/>
        </w:rPr>
        <w:t xml:space="preserve"> </w:t>
      </w:r>
      <w:r w:rsidR="00913C0F" w:rsidRPr="00DB010E">
        <w:rPr>
          <w:rFonts w:asciiTheme="minorHAnsi" w:cs="Calibri" w:hAnsiTheme="minorHAnsi"/>
          <w:i/>
          <w:iCs/>
        </w:rPr>
        <w:t xml:space="preserve">= </w:t>
      </w:r>
      <w:r w:rsidR="00976261" w:rsidRPr="00DB010E">
        <w:rPr>
          <w:rFonts w:asciiTheme="minorHAnsi" w:cs="Calibri" w:hAnsiTheme="minorHAnsi"/>
          <w:i/>
          <w:iCs/>
        </w:rPr>
        <w:t>montant de la prime</w:t>
      </w:r>
    </w:p>
    <w:p w14:paraId="4CB58CC5" w14:textId="77777777" w:rsidP="00DB010E" w:rsidR="00976261" w:rsidRDefault="00976261" w:rsidRPr="00976261">
      <w:pPr>
        <w:jc w:val="both"/>
        <w:divId w:val="207961755"/>
        <w:rPr>
          <w:rFonts w:asciiTheme="minorHAnsi" w:cs="Calibri" w:hAnsiTheme="minorHAnsi"/>
        </w:rPr>
      </w:pPr>
    </w:p>
    <w:p w14:paraId="1B36FBAD" w14:textId="379154D9" w:rsidP="00885D99" w:rsidR="00913C0F" w:rsidRDefault="00913C0F">
      <w:pPr>
        <w:jc w:val="both"/>
        <w:divId w:val="207961755"/>
        <w:rPr>
          <w:rFonts w:asciiTheme="minorHAnsi" w:cs="Calibri" w:hAnsiTheme="minorHAnsi"/>
        </w:rPr>
      </w:pPr>
      <w:r>
        <w:rPr>
          <w:rFonts w:asciiTheme="minorHAnsi" w:cs="Calibri" w:hAnsiTheme="minorHAnsi"/>
        </w:rPr>
        <w:t>Le taux horaire retenu pour le calcul est la différence entre le taux horaire de l’ambulancier niveau 3 et le taux horaire de l’ambulancier niveau 2</w:t>
      </w:r>
      <w:r w:rsidR="00660AD0">
        <w:rPr>
          <w:rFonts w:asciiTheme="minorHAnsi" w:cs="Calibri" w:hAnsiTheme="minorHAnsi"/>
        </w:rPr>
        <w:t>, soit 0,27 € au 1</w:t>
      </w:r>
      <w:r w:rsidR="00660AD0" w:rsidRPr="00660AD0">
        <w:rPr>
          <w:rFonts w:asciiTheme="minorHAnsi" w:cs="Calibri" w:hAnsiTheme="minorHAnsi"/>
          <w:vertAlign w:val="superscript"/>
        </w:rPr>
        <w:t>er</w:t>
      </w:r>
      <w:r w:rsidR="00660AD0">
        <w:rPr>
          <w:rFonts w:asciiTheme="minorHAnsi" w:cs="Calibri" w:hAnsiTheme="minorHAnsi"/>
        </w:rPr>
        <w:t xml:space="preserve"> avril 2022 et de 0,52 € à compter du 1</w:t>
      </w:r>
      <w:r w:rsidR="00660AD0" w:rsidRPr="00660AD0">
        <w:rPr>
          <w:rFonts w:asciiTheme="minorHAnsi" w:cs="Calibri" w:hAnsiTheme="minorHAnsi"/>
          <w:vertAlign w:val="superscript"/>
        </w:rPr>
        <w:t>er</w:t>
      </w:r>
      <w:r w:rsidR="00660AD0">
        <w:rPr>
          <w:rFonts w:asciiTheme="minorHAnsi" w:cs="Calibri" w:hAnsiTheme="minorHAnsi"/>
        </w:rPr>
        <w:t xml:space="preserve"> juillet 2022.</w:t>
      </w:r>
    </w:p>
    <w:p w14:paraId="5D70E285" w14:textId="4EAEF26A" w:rsidP="00885D99" w:rsidR="00660AD0" w:rsidRDefault="00660AD0">
      <w:pPr>
        <w:jc w:val="both"/>
        <w:divId w:val="207961755"/>
        <w:rPr>
          <w:rFonts w:asciiTheme="minorHAnsi" w:cs="Calibri" w:hAnsiTheme="minorHAnsi"/>
        </w:rPr>
      </w:pPr>
    </w:p>
    <w:p w14:paraId="2896AE24" w14:textId="5542E82D" w:rsidP="00765A1F" w:rsidR="00660AD0" w:rsidRDefault="00660AD0" w:rsidRPr="00765A1F">
      <w:pPr>
        <w:ind w:firstLine="720"/>
        <w:jc w:val="both"/>
        <w:divId w:val="207961755"/>
        <w:rPr>
          <w:rFonts w:asciiTheme="minorHAnsi" w:cs="Calibri" w:hAnsiTheme="minorHAnsi"/>
          <w:b/>
          <w:bCs/>
        </w:rPr>
      </w:pPr>
      <w:r w:rsidRPr="00765A1F">
        <w:rPr>
          <w:rFonts w:asciiTheme="minorHAnsi" w:cs="Calibri" w:hAnsiTheme="minorHAnsi"/>
          <w:b/>
          <w:bCs/>
        </w:rPr>
        <w:t>5.4 : Délai de prévenance</w:t>
      </w:r>
    </w:p>
    <w:p w14:paraId="33CA946B" w14:textId="7DAC8D3B" w:rsidP="00885D99" w:rsidR="00660AD0" w:rsidRDefault="00660AD0">
      <w:pPr>
        <w:jc w:val="both"/>
        <w:divId w:val="207961755"/>
        <w:rPr>
          <w:rFonts w:asciiTheme="minorHAnsi" w:cs="Calibri" w:hAnsiTheme="minorHAnsi"/>
        </w:rPr>
      </w:pPr>
    </w:p>
    <w:p w14:paraId="5FB311C2" w14:textId="5829F8A6" w:rsidP="00885D99" w:rsidR="00660AD0" w:rsidRDefault="00660AD0">
      <w:pPr>
        <w:jc w:val="both"/>
        <w:divId w:val="207961755"/>
        <w:rPr>
          <w:rFonts w:asciiTheme="minorHAnsi" w:cs="Calibri" w:hAnsiTheme="minorHAnsi"/>
        </w:rPr>
      </w:pPr>
      <w:r>
        <w:rPr>
          <w:rFonts w:asciiTheme="minorHAnsi" w:cs="Calibri" w:hAnsiTheme="minorHAnsi"/>
        </w:rPr>
        <w:t xml:space="preserve">Compte tenu de l’activité des entreprises de transport sanitaire, et des impératifs de services, l’ambulancier </w:t>
      </w:r>
      <w:r w:rsidR="00CD732C">
        <w:rPr>
          <w:rFonts w:asciiTheme="minorHAnsi" w:cs="Calibri" w:hAnsiTheme="minorHAnsi"/>
        </w:rPr>
        <w:t>N</w:t>
      </w:r>
      <w:r>
        <w:rPr>
          <w:rFonts w:asciiTheme="minorHAnsi" w:cs="Calibri" w:hAnsiTheme="minorHAnsi"/>
        </w:rPr>
        <w:t>iveau 2 peut être amené à être affecté en ambulance conformément à l’article 5.2 du présent accord à tout moment dans son amplitude journalière.</w:t>
      </w:r>
    </w:p>
    <w:p w14:paraId="7A3BDBA4" w14:textId="77777777" w:rsidP="00885D99" w:rsidR="00BA61A5" w:rsidRDefault="00BA61A5" w:rsidRPr="000E21CA">
      <w:pPr>
        <w:jc w:val="both"/>
        <w:divId w:val="207961755"/>
        <w:rPr>
          <w:rFonts w:asciiTheme="minorHAnsi" w:cs="Calibri" w:hAnsiTheme="minorHAnsi"/>
        </w:rPr>
      </w:pPr>
    </w:p>
    <w:p w14:paraId="6C95E4B8" w14:textId="7FDB0410" w:rsidP="000C3EE5" w:rsidR="00811752" w:rsidRDefault="00811752" w:rsidRPr="000E21CA">
      <w:pPr>
        <w:pStyle w:val="Titre1"/>
        <w:spacing w:after="0" w:afterAutospacing="0" w:before="0" w:beforeAutospacing="0"/>
        <w:jc w:val="both"/>
        <w:divId w:val="207961755"/>
        <w:rPr>
          <w:rFonts w:asciiTheme="minorHAnsi" w:hAnsiTheme="minorHAnsi"/>
          <w:kern w:val="0"/>
          <w:sz w:val="24"/>
          <w:szCs w:val="24"/>
        </w:rPr>
      </w:pPr>
      <w:bookmarkStart w:id="19" w:name="_Toc473549558"/>
      <w:r w:rsidRPr="00274FE9">
        <w:rPr>
          <w:rFonts w:asciiTheme="minorHAnsi" w:hAnsiTheme="minorHAnsi"/>
          <w:kern w:val="0"/>
          <w:sz w:val="24"/>
          <w:szCs w:val="24"/>
        </w:rPr>
        <w:lastRenderedPageBreak/>
        <w:t xml:space="preserve">ARTICLE </w:t>
      </w:r>
      <w:r w:rsidR="00660AD0">
        <w:rPr>
          <w:rFonts w:asciiTheme="minorHAnsi" w:hAnsiTheme="minorHAnsi"/>
          <w:kern w:val="0"/>
          <w:sz w:val="24"/>
          <w:szCs w:val="24"/>
        </w:rPr>
        <w:t>6</w:t>
      </w:r>
      <w:r w:rsidRPr="00274FE9">
        <w:rPr>
          <w:rFonts w:asciiTheme="minorHAnsi" w:hAnsiTheme="minorHAnsi"/>
          <w:kern w:val="0"/>
          <w:sz w:val="24"/>
          <w:szCs w:val="24"/>
        </w:rPr>
        <w:t> </w:t>
      </w:r>
      <w:r w:rsidRPr="000E21CA">
        <w:rPr>
          <w:rFonts w:asciiTheme="minorHAnsi" w:hAnsiTheme="minorHAnsi"/>
          <w:kern w:val="0"/>
          <w:sz w:val="24"/>
          <w:szCs w:val="24"/>
        </w:rPr>
        <w:t xml:space="preserve">: </w:t>
      </w:r>
      <w:r w:rsidRPr="000C3EE5">
        <w:rPr>
          <w:rFonts w:asciiTheme="minorHAnsi" w:hAnsiTheme="minorHAnsi"/>
          <w:kern w:val="0"/>
          <w:sz w:val="24"/>
          <w:szCs w:val="24"/>
          <w:u w:val="single"/>
        </w:rPr>
        <w:t>Disp</w:t>
      </w:r>
      <w:r w:rsidRPr="00AC0FD1">
        <w:rPr>
          <w:rFonts w:asciiTheme="minorHAnsi" w:hAnsiTheme="minorHAnsi"/>
          <w:kern w:val="0"/>
          <w:sz w:val="24"/>
          <w:szCs w:val="24"/>
          <w:u w:val="single"/>
        </w:rPr>
        <w:t>ositions finales</w:t>
      </w:r>
      <w:bookmarkEnd w:id="19"/>
    </w:p>
    <w:p w14:paraId="4886613B" w14:textId="77777777" w:rsidP="00696243" w:rsidR="00811752" w:rsidRDefault="00811752" w:rsidRPr="000E21CA">
      <w:pPr>
        <w:jc w:val="both"/>
        <w:divId w:val="207961755"/>
        <w:rPr>
          <w:rFonts w:asciiTheme="minorHAnsi" w:hAnsiTheme="minorHAnsi"/>
        </w:rPr>
      </w:pPr>
    </w:p>
    <w:p w14:paraId="7923424C" w14:textId="02D1F219" w:rsidP="000C3EE5" w:rsidR="00FA316F" w:rsidRDefault="00660AD0" w:rsidRPr="000E21CA">
      <w:pPr>
        <w:pStyle w:val="Titre2"/>
        <w:spacing w:after="0" w:afterAutospacing="0" w:before="0" w:beforeAutospacing="0"/>
        <w:ind w:firstLine="720"/>
        <w:jc w:val="both"/>
        <w:divId w:val="207961755"/>
        <w:rPr>
          <w:rFonts w:asciiTheme="minorHAnsi" w:hAnsiTheme="minorHAnsi"/>
          <w:sz w:val="24"/>
          <w:szCs w:val="24"/>
        </w:rPr>
      </w:pPr>
      <w:bookmarkStart w:id="20" w:name="_Toc529952711"/>
      <w:bookmarkStart w:id="21" w:name="_Toc473549559"/>
      <w:r>
        <w:rPr>
          <w:rFonts w:asciiTheme="minorHAnsi" w:hAnsiTheme="minorHAnsi"/>
          <w:sz w:val="24"/>
          <w:szCs w:val="24"/>
        </w:rPr>
        <w:t>6</w:t>
      </w:r>
      <w:r w:rsidR="00FA316F" w:rsidRPr="000E21CA">
        <w:rPr>
          <w:rFonts w:asciiTheme="minorHAnsi" w:hAnsiTheme="minorHAnsi"/>
          <w:sz w:val="24"/>
          <w:szCs w:val="24"/>
        </w:rPr>
        <w:t>.</w:t>
      </w:r>
      <w:r w:rsidR="007B00F4" w:rsidRPr="000E21CA">
        <w:rPr>
          <w:rFonts w:asciiTheme="minorHAnsi" w:hAnsiTheme="minorHAnsi"/>
          <w:sz w:val="24"/>
          <w:szCs w:val="24"/>
        </w:rPr>
        <w:t>1</w:t>
      </w:r>
      <w:r w:rsidR="000C3EE5">
        <w:rPr>
          <w:rFonts w:asciiTheme="minorHAnsi" w:hAnsiTheme="minorHAnsi"/>
          <w:sz w:val="24"/>
          <w:szCs w:val="24"/>
        </w:rPr>
        <w:t xml:space="preserve"> -</w:t>
      </w:r>
      <w:r w:rsidR="00FA316F" w:rsidRPr="000E21CA">
        <w:rPr>
          <w:rFonts w:asciiTheme="minorHAnsi" w:hAnsiTheme="minorHAnsi"/>
          <w:sz w:val="24"/>
          <w:szCs w:val="24"/>
        </w:rPr>
        <w:t xml:space="preserve"> Entrée en vigueur et Portée de l’accord</w:t>
      </w:r>
      <w:bookmarkEnd w:id="20"/>
      <w:bookmarkEnd w:id="21"/>
    </w:p>
    <w:p w14:paraId="58B36467" w14:textId="77777777" w:rsidP="00696243" w:rsidR="000B3B4C" w:rsidRDefault="000B3B4C" w:rsidRPr="000E21CA">
      <w:pPr>
        <w:jc w:val="both"/>
        <w:divId w:val="207961755"/>
        <w:rPr>
          <w:rFonts w:asciiTheme="minorHAnsi" w:hAnsiTheme="minorHAnsi"/>
        </w:rPr>
      </w:pPr>
    </w:p>
    <w:p w14:paraId="7BD46743" w14:textId="7BBFF92E" w:rsidP="00696243" w:rsidR="00CB701A" w:rsidRDefault="00FA316F">
      <w:pPr>
        <w:pStyle w:val="Corpsdetexte"/>
        <w:spacing w:after="0"/>
        <w:jc w:val="both"/>
        <w:divId w:val="207961755"/>
        <w:rPr>
          <w:rFonts w:asciiTheme="minorHAnsi" w:hAnsiTheme="minorHAnsi"/>
          <w:sz w:val="24"/>
          <w:szCs w:val="24"/>
        </w:rPr>
      </w:pPr>
      <w:r w:rsidRPr="000E21CA">
        <w:rPr>
          <w:rFonts w:asciiTheme="minorHAnsi" w:hAnsiTheme="minorHAnsi"/>
          <w:sz w:val="24"/>
          <w:szCs w:val="24"/>
        </w:rPr>
        <w:t xml:space="preserve">Le présent accord entrera en vigueur </w:t>
      </w:r>
      <w:r w:rsidR="00504F25" w:rsidRPr="000E21CA">
        <w:rPr>
          <w:rFonts w:asciiTheme="minorHAnsi" w:hAnsiTheme="minorHAnsi"/>
          <w:sz w:val="24"/>
          <w:szCs w:val="24"/>
        </w:rPr>
        <w:t>ave</w:t>
      </w:r>
      <w:r w:rsidR="000C3EE5">
        <w:rPr>
          <w:rFonts w:asciiTheme="minorHAnsi" w:hAnsiTheme="minorHAnsi"/>
          <w:sz w:val="24"/>
          <w:szCs w:val="24"/>
        </w:rPr>
        <w:t xml:space="preserve">c l’accord des parties, </w:t>
      </w:r>
      <w:r w:rsidR="00991D22">
        <w:rPr>
          <w:rFonts w:asciiTheme="minorHAnsi" w:hAnsiTheme="minorHAnsi"/>
          <w:sz w:val="24"/>
          <w:szCs w:val="24"/>
        </w:rPr>
        <w:t xml:space="preserve">au </w:t>
      </w:r>
      <w:r w:rsidR="00660AD0">
        <w:rPr>
          <w:rFonts w:asciiTheme="minorHAnsi" w:hAnsiTheme="minorHAnsi"/>
          <w:sz w:val="24"/>
          <w:szCs w:val="24"/>
        </w:rPr>
        <w:t>1</w:t>
      </w:r>
      <w:r w:rsidR="00660AD0" w:rsidRPr="00660AD0">
        <w:rPr>
          <w:rFonts w:asciiTheme="minorHAnsi" w:hAnsiTheme="minorHAnsi"/>
          <w:sz w:val="24"/>
          <w:szCs w:val="24"/>
          <w:vertAlign w:val="superscript"/>
        </w:rPr>
        <w:t>er</w:t>
      </w:r>
      <w:r w:rsidR="00660AD0">
        <w:rPr>
          <w:rFonts w:asciiTheme="minorHAnsi" w:hAnsiTheme="minorHAnsi"/>
          <w:sz w:val="24"/>
          <w:szCs w:val="24"/>
        </w:rPr>
        <w:t xml:space="preserve"> avril 2022</w:t>
      </w:r>
    </w:p>
    <w:p w14:paraId="0C1CCCA0" w14:textId="77777777" w:rsidP="00696243" w:rsidR="00504F25" w:rsidRDefault="00504F25" w:rsidRPr="000E21CA">
      <w:pPr>
        <w:pStyle w:val="Corpsdetexte"/>
        <w:spacing w:after="0"/>
        <w:jc w:val="both"/>
        <w:divId w:val="207961755"/>
        <w:rPr>
          <w:rFonts w:asciiTheme="minorHAnsi" w:hAnsiTheme="minorHAnsi"/>
          <w:sz w:val="24"/>
          <w:szCs w:val="24"/>
        </w:rPr>
      </w:pPr>
    </w:p>
    <w:p w14:paraId="55EA8C8C" w14:textId="4B416433" w:rsidP="000C3EE5" w:rsidR="00FA316F" w:rsidRDefault="00660AD0" w:rsidRPr="000E21CA">
      <w:pPr>
        <w:pStyle w:val="Titre2"/>
        <w:spacing w:after="0" w:afterAutospacing="0" w:before="0" w:beforeAutospacing="0"/>
        <w:ind w:firstLine="720"/>
        <w:jc w:val="both"/>
        <w:divId w:val="207961755"/>
        <w:rPr>
          <w:rFonts w:asciiTheme="minorHAnsi" w:hAnsiTheme="minorHAnsi"/>
          <w:sz w:val="24"/>
          <w:szCs w:val="24"/>
        </w:rPr>
      </w:pPr>
      <w:bookmarkStart w:id="22" w:name="_Toc529952712"/>
      <w:bookmarkStart w:id="23" w:name="_Toc473549560"/>
      <w:bookmarkStart w:id="24" w:name="_Hlk528071595"/>
      <w:r>
        <w:rPr>
          <w:rFonts w:asciiTheme="minorHAnsi" w:hAnsiTheme="minorHAnsi"/>
          <w:sz w:val="24"/>
          <w:szCs w:val="24"/>
        </w:rPr>
        <w:t>6</w:t>
      </w:r>
      <w:r w:rsidR="00FA316F" w:rsidRPr="000E21CA">
        <w:rPr>
          <w:rFonts w:asciiTheme="minorHAnsi" w:hAnsiTheme="minorHAnsi"/>
          <w:sz w:val="24"/>
          <w:szCs w:val="24"/>
        </w:rPr>
        <w:t>.</w:t>
      </w:r>
      <w:r w:rsidR="003B703A" w:rsidRPr="000E21CA">
        <w:rPr>
          <w:rFonts w:asciiTheme="minorHAnsi" w:hAnsiTheme="minorHAnsi"/>
          <w:sz w:val="24"/>
          <w:szCs w:val="24"/>
        </w:rPr>
        <w:t>2</w:t>
      </w:r>
      <w:r w:rsidR="000C3EE5">
        <w:rPr>
          <w:rFonts w:asciiTheme="minorHAnsi" w:hAnsiTheme="minorHAnsi"/>
          <w:sz w:val="24"/>
          <w:szCs w:val="24"/>
        </w:rPr>
        <w:t xml:space="preserve"> -</w:t>
      </w:r>
      <w:r w:rsidR="00FA316F" w:rsidRPr="000E21CA">
        <w:rPr>
          <w:rFonts w:asciiTheme="minorHAnsi" w:hAnsiTheme="minorHAnsi"/>
          <w:sz w:val="24"/>
          <w:szCs w:val="24"/>
        </w:rPr>
        <w:t xml:space="preserve"> Durée de l’accord</w:t>
      </w:r>
      <w:bookmarkEnd w:id="22"/>
      <w:bookmarkEnd w:id="23"/>
    </w:p>
    <w:p w14:paraId="221EADEE" w14:textId="77777777" w:rsidP="00696243" w:rsidR="000B3B4C" w:rsidRDefault="000B3B4C" w:rsidRPr="000E21CA">
      <w:pPr>
        <w:jc w:val="both"/>
        <w:divId w:val="207961755"/>
        <w:rPr>
          <w:rFonts w:asciiTheme="minorHAnsi" w:hAnsiTheme="minorHAnsi"/>
        </w:rPr>
      </w:pPr>
    </w:p>
    <w:bookmarkEnd w:id="24"/>
    <w:p w14:paraId="2CC12277" w14:textId="04455FAE" w:rsidP="00696243" w:rsidR="003B703A" w:rsidRDefault="00FA316F" w:rsidRPr="00243242">
      <w:pPr>
        <w:ind w:right="120"/>
        <w:jc w:val="both"/>
        <w:divId w:val="207961755"/>
        <w:rPr>
          <w:rFonts w:asciiTheme="minorHAnsi" w:hAnsiTheme="minorHAnsi"/>
        </w:rPr>
      </w:pPr>
      <w:r w:rsidRPr="000E21CA">
        <w:rPr>
          <w:rFonts w:asciiTheme="minorHAnsi" w:hAnsiTheme="minorHAnsi"/>
        </w:rPr>
        <w:t xml:space="preserve">Le présent accord est conclu pour une durée </w:t>
      </w:r>
      <w:r w:rsidR="00504F25" w:rsidRPr="000E21CA">
        <w:rPr>
          <w:rFonts w:asciiTheme="minorHAnsi" w:hAnsiTheme="minorHAnsi"/>
        </w:rPr>
        <w:t>in</w:t>
      </w:r>
      <w:r w:rsidR="000C3C17" w:rsidRPr="000E21CA">
        <w:rPr>
          <w:rFonts w:asciiTheme="minorHAnsi" w:hAnsiTheme="minorHAnsi"/>
        </w:rPr>
        <w:t>déterminée.</w:t>
      </w:r>
    </w:p>
    <w:p w14:paraId="534D1019" w14:textId="26ADDE6F" w:rsidP="000C3EE5" w:rsidR="00633A44" w:rsidRDefault="00660AD0" w:rsidRPr="000E21CA">
      <w:pPr>
        <w:pStyle w:val="Titre2"/>
        <w:ind w:firstLine="720"/>
        <w:jc w:val="both"/>
        <w:divId w:val="207961755"/>
        <w:rPr>
          <w:rFonts w:asciiTheme="minorHAnsi" w:hAnsiTheme="minorHAnsi"/>
          <w:sz w:val="24"/>
          <w:szCs w:val="24"/>
        </w:rPr>
      </w:pPr>
      <w:bookmarkStart w:id="25" w:name="_Toc527975073"/>
      <w:bookmarkStart w:id="26" w:name="_Toc473549561"/>
      <w:r>
        <w:rPr>
          <w:rFonts w:asciiTheme="minorHAnsi" w:hAnsiTheme="minorHAnsi"/>
          <w:sz w:val="24"/>
          <w:szCs w:val="24"/>
        </w:rPr>
        <w:t>6</w:t>
      </w:r>
      <w:r w:rsidR="00225203" w:rsidRPr="000E21CA">
        <w:rPr>
          <w:rFonts w:asciiTheme="minorHAnsi" w:hAnsiTheme="minorHAnsi"/>
          <w:sz w:val="24"/>
          <w:szCs w:val="24"/>
        </w:rPr>
        <w:t>.3</w:t>
      </w:r>
      <w:r w:rsidR="000C3EE5">
        <w:rPr>
          <w:rFonts w:asciiTheme="minorHAnsi" w:hAnsiTheme="minorHAnsi"/>
          <w:sz w:val="24"/>
          <w:szCs w:val="24"/>
        </w:rPr>
        <w:t xml:space="preserve"> -</w:t>
      </w:r>
      <w:r w:rsidR="00633A44" w:rsidRPr="000E21CA">
        <w:rPr>
          <w:rFonts w:asciiTheme="minorHAnsi" w:hAnsiTheme="minorHAnsi"/>
          <w:sz w:val="24"/>
          <w:szCs w:val="24"/>
        </w:rPr>
        <w:t xml:space="preserve"> Revoyure</w:t>
      </w:r>
      <w:bookmarkEnd w:id="25"/>
      <w:r w:rsidR="00225203" w:rsidRPr="000E21CA">
        <w:rPr>
          <w:rFonts w:asciiTheme="minorHAnsi" w:hAnsiTheme="minorHAnsi"/>
          <w:sz w:val="24"/>
          <w:szCs w:val="24"/>
        </w:rPr>
        <w:t>/révision</w:t>
      </w:r>
      <w:bookmarkEnd w:id="26"/>
      <w:r w:rsidR="00B566A8" w:rsidRPr="000E21CA">
        <w:rPr>
          <w:rFonts w:asciiTheme="minorHAnsi" w:hAnsiTheme="minorHAnsi"/>
          <w:sz w:val="24"/>
          <w:szCs w:val="24"/>
        </w:rPr>
        <w:t> </w:t>
      </w:r>
    </w:p>
    <w:p w14:paraId="4E6F7702" w14:textId="5DC65347" w:rsidP="00696243" w:rsidR="00633A44" w:rsidRDefault="00633A44" w:rsidRPr="000E21CA">
      <w:pPr>
        <w:ind w:right="120"/>
        <w:jc w:val="both"/>
        <w:divId w:val="207961755"/>
        <w:rPr>
          <w:rFonts w:asciiTheme="minorHAnsi" w:hAnsiTheme="minorHAnsi"/>
        </w:rPr>
      </w:pPr>
      <w:r w:rsidRPr="000E21CA">
        <w:rPr>
          <w:rFonts w:asciiTheme="minorHAnsi" w:hAnsiTheme="minorHAnsi"/>
        </w:rPr>
        <w:t xml:space="preserve">Les parties conviennent de se revoir </w:t>
      </w:r>
      <w:r w:rsidR="00E2406B" w:rsidRPr="000E21CA">
        <w:rPr>
          <w:rFonts w:asciiTheme="minorHAnsi" w:hAnsiTheme="minorHAnsi"/>
        </w:rPr>
        <w:t xml:space="preserve">deux ans après l’entrée en vigueur du présent accord </w:t>
      </w:r>
      <w:r w:rsidRPr="000E21CA">
        <w:rPr>
          <w:rFonts w:asciiTheme="minorHAnsi" w:hAnsiTheme="minorHAnsi"/>
        </w:rPr>
        <w:t>afin d’analyser l’impact et les conséquences du présent accord et le cas échéant d’en revoir les termes</w:t>
      </w:r>
      <w:r w:rsidR="003D1A31" w:rsidRPr="000E21CA">
        <w:rPr>
          <w:rFonts w:asciiTheme="minorHAnsi" w:hAnsiTheme="minorHAnsi"/>
        </w:rPr>
        <w:t>.</w:t>
      </w:r>
    </w:p>
    <w:p w14:paraId="205DF2FD" w14:textId="4F3F9506" w:rsidP="00696243" w:rsidR="00225203" w:rsidRDefault="00225203" w:rsidRPr="000E21CA">
      <w:pPr>
        <w:ind w:right="120"/>
        <w:jc w:val="both"/>
        <w:divId w:val="207961755"/>
        <w:rPr>
          <w:rFonts w:asciiTheme="minorHAnsi" w:hAnsiTheme="minorHAnsi"/>
        </w:rPr>
      </w:pPr>
    </w:p>
    <w:p w14:paraId="4D9638B4" w14:textId="1F58CE16" w:rsidP="00696243" w:rsidR="00225203" w:rsidRDefault="00225203" w:rsidRPr="000E21CA">
      <w:pPr>
        <w:ind w:right="120"/>
        <w:jc w:val="both"/>
        <w:divId w:val="207961755"/>
        <w:rPr>
          <w:rFonts w:asciiTheme="minorHAnsi" w:hAnsiTheme="minorHAnsi"/>
        </w:rPr>
      </w:pPr>
      <w:r w:rsidRPr="000E21CA">
        <w:rPr>
          <w:rFonts w:asciiTheme="minorHAnsi" w:hAnsiTheme="minorHAnsi"/>
        </w:rPr>
        <w:t>De même, les parties conviennent de s</w:t>
      </w:r>
      <w:r w:rsidR="000C3EE5">
        <w:rPr>
          <w:rFonts w:asciiTheme="minorHAnsi" w:hAnsiTheme="minorHAnsi"/>
        </w:rPr>
        <w:t>e revoir en cas de modifications</w:t>
      </w:r>
      <w:r w:rsidRPr="000E21CA">
        <w:rPr>
          <w:rFonts w:asciiTheme="minorHAnsi" w:hAnsiTheme="minorHAnsi"/>
        </w:rPr>
        <w:t xml:space="preserve"> des règles légales ou réglementaires impactant significativement les termes du présent accord.</w:t>
      </w:r>
    </w:p>
    <w:p w14:paraId="5544DB19" w14:textId="77777777" w:rsidP="00696243" w:rsidR="00225203" w:rsidRDefault="00225203" w:rsidRPr="000E21CA">
      <w:pPr>
        <w:ind w:right="120"/>
        <w:jc w:val="both"/>
        <w:divId w:val="207961755"/>
        <w:rPr>
          <w:rFonts w:asciiTheme="minorHAnsi" w:hAnsiTheme="minorHAnsi"/>
        </w:rPr>
      </w:pPr>
    </w:p>
    <w:p w14:paraId="1FCF3FBE" w14:textId="1BFA4795" w:rsidP="00696243" w:rsidR="00225203" w:rsidRDefault="00225203" w:rsidRPr="000E21CA">
      <w:pPr>
        <w:ind w:right="120"/>
        <w:jc w:val="both"/>
        <w:divId w:val="207961755"/>
        <w:rPr>
          <w:rFonts w:asciiTheme="minorHAnsi" w:hAnsiTheme="minorHAnsi"/>
        </w:rPr>
      </w:pPr>
      <w:r w:rsidRPr="000E21CA">
        <w:rPr>
          <w:rFonts w:asciiTheme="minorHAnsi" w:hAnsiTheme="minorHAnsi"/>
        </w:rPr>
        <w:t xml:space="preserve">Pendant sa durée d'application, </w:t>
      </w:r>
      <w:r w:rsidRPr="000E21CA">
        <w:rPr>
          <w:rFonts w:asciiTheme="minorHAnsi" w:hAnsiTheme="minorHAnsi"/>
          <w:b/>
        </w:rPr>
        <w:t>l</w:t>
      </w:r>
      <w:r w:rsidRPr="000E21CA">
        <w:rPr>
          <w:rFonts w:asciiTheme="minorHAnsi" w:hAnsiTheme="minorHAnsi"/>
        </w:rPr>
        <w:t>e présent accord peut être révisé</w:t>
      </w:r>
      <w:r w:rsidR="003D1A31" w:rsidRPr="000E21CA">
        <w:rPr>
          <w:rFonts w:asciiTheme="minorHAnsi" w:hAnsiTheme="minorHAnsi"/>
        </w:rPr>
        <w:t>, ou annexé</w:t>
      </w:r>
      <w:r w:rsidRPr="000E21CA">
        <w:rPr>
          <w:rFonts w:asciiTheme="minorHAnsi" w:hAnsiTheme="minorHAnsi"/>
        </w:rPr>
        <w:t xml:space="preserve">. </w:t>
      </w:r>
    </w:p>
    <w:p w14:paraId="6CCD11D2" w14:textId="77777777" w:rsidP="00696243" w:rsidR="00225203" w:rsidRDefault="00225203" w:rsidRPr="000E21CA">
      <w:pPr>
        <w:ind w:right="120"/>
        <w:jc w:val="both"/>
        <w:divId w:val="207961755"/>
        <w:rPr>
          <w:rFonts w:asciiTheme="minorHAnsi" w:hAnsiTheme="minorHAnsi"/>
        </w:rPr>
      </w:pPr>
    </w:p>
    <w:p w14:paraId="12318F2A" w14:textId="4D2D016B" w:rsidP="00696243" w:rsidR="00225203" w:rsidRDefault="00225203" w:rsidRPr="000E21CA">
      <w:pPr>
        <w:ind w:right="120"/>
        <w:jc w:val="both"/>
        <w:divId w:val="207961755"/>
        <w:rPr>
          <w:rFonts w:asciiTheme="minorHAnsi" w:hAnsiTheme="minorHAnsi"/>
        </w:rPr>
      </w:pPr>
      <w:r w:rsidRPr="000E21CA">
        <w:rPr>
          <w:rFonts w:asciiTheme="minorHAnsi" w:hAnsiTheme="minorHAnsi"/>
        </w:rPr>
        <w:t xml:space="preserve">Concernant les modalités de révision, il est fait référence aux dispositions </w:t>
      </w:r>
      <w:r w:rsidRPr="00991D22">
        <w:rPr>
          <w:rFonts w:asciiTheme="minorHAnsi" w:hAnsiTheme="minorHAnsi"/>
        </w:rPr>
        <w:t>de</w:t>
      </w:r>
      <w:r w:rsidR="005D1AFE" w:rsidRPr="00991D22">
        <w:rPr>
          <w:rFonts w:asciiTheme="minorHAnsi" w:hAnsiTheme="minorHAnsi"/>
        </w:rPr>
        <w:t>s articles L2261-7 à L2261-8 du Code du travail</w:t>
      </w:r>
      <w:r w:rsidRPr="00991D22">
        <w:rPr>
          <w:rFonts w:asciiTheme="minorHAnsi" w:hAnsiTheme="minorHAnsi"/>
        </w:rPr>
        <w:t>.</w:t>
      </w:r>
    </w:p>
    <w:p w14:paraId="051C025B" w14:textId="1E931987" w:rsidP="00696243" w:rsidR="003D1A31" w:rsidRDefault="003D1A31" w:rsidRPr="000E21CA">
      <w:pPr>
        <w:ind w:right="120"/>
        <w:jc w:val="both"/>
        <w:divId w:val="207961755"/>
        <w:rPr>
          <w:rFonts w:asciiTheme="minorHAnsi" w:hAnsiTheme="minorHAnsi"/>
        </w:rPr>
      </w:pPr>
    </w:p>
    <w:p w14:paraId="1EBA5052" w14:textId="3ECE5D76" w:rsidP="000C3EE5" w:rsidR="003D1A31" w:rsidRDefault="00765A1F" w:rsidRPr="000E21CA">
      <w:pPr>
        <w:pStyle w:val="Titre2"/>
        <w:spacing w:after="0" w:afterAutospacing="0" w:before="0" w:beforeAutospacing="0"/>
        <w:ind w:firstLine="720"/>
        <w:jc w:val="both"/>
        <w:divId w:val="207961755"/>
        <w:rPr>
          <w:rFonts w:asciiTheme="minorHAnsi" w:hAnsiTheme="minorHAnsi"/>
          <w:sz w:val="24"/>
          <w:szCs w:val="24"/>
        </w:rPr>
      </w:pPr>
      <w:bookmarkStart w:id="27" w:name="_Toc473549562"/>
      <w:r>
        <w:rPr>
          <w:rFonts w:asciiTheme="minorHAnsi" w:hAnsiTheme="minorHAnsi"/>
          <w:sz w:val="24"/>
          <w:szCs w:val="24"/>
        </w:rPr>
        <w:t>6</w:t>
      </w:r>
      <w:r w:rsidR="000C3EE5">
        <w:rPr>
          <w:rFonts w:asciiTheme="minorHAnsi" w:hAnsiTheme="minorHAnsi"/>
          <w:sz w:val="24"/>
          <w:szCs w:val="24"/>
        </w:rPr>
        <w:t>.4 - Dénonciation de l’accord</w:t>
      </w:r>
      <w:bookmarkEnd w:id="27"/>
      <w:r w:rsidR="000C3EE5">
        <w:rPr>
          <w:rFonts w:asciiTheme="minorHAnsi" w:hAnsiTheme="minorHAnsi"/>
          <w:sz w:val="24"/>
          <w:szCs w:val="24"/>
        </w:rPr>
        <w:t> </w:t>
      </w:r>
    </w:p>
    <w:p w14:paraId="7D08FEF9" w14:textId="5D2A90F7" w:rsidP="003D1A31" w:rsidR="003D1A31" w:rsidRDefault="003D1A31" w:rsidRPr="000E21CA">
      <w:pPr>
        <w:pStyle w:val="Titre2"/>
        <w:spacing w:after="0" w:afterAutospacing="0" w:before="0" w:beforeAutospacing="0"/>
        <w:jc w:val="both"/>
        <w:divId w:val="207961755"/>
        <w:rPr>
          <w:rFonts w:asciiTheme="minorHAnsi" w:hAnsiTheme="minorHAnsi"/>
          <w:sz w:val="24"/>
          <w:szCs w:val="24"/>
        </w:rPr>
      </w:pPr>
    </w:p>
    <w:p w14:paraId="45082CF8" w14:textId="69F6E1BE" w:rsidP="003D1A31" w:rsidR="003D1A31" w:rsidRDefault="003D1A31" w:rsidRPr="000E21CA">
      <w:pPr>
        <w:pStyle w:val="Titre2"/>
        <w:spacing w:after="0" w:afterAutospacing="0" w:before="0" w:beforeAutospacing="0"/>
        <w:jc w:val="both"/>
        <w:divId w:val="207961755"/>
        <w:rPr>
          <w:rFonts w:asciiTheme="minorHAnsi" w:hAnsiTheme="minorHAnsi"/>
          <w:b w:val="0"/>
          <w:bCs w:val="0"/>
          <w:sz w:val="24"/>
          <w:szCs w:val="24"/>
        </w:rPr>
      </w:pPr>
      <w:bookmarkStart w:id="28" w:name="_Toc473549563"/>
      <w:r w:rsidRPr="000E21CA">
        <w:rPr>
          <w:rFonts w:asciiTheme="minorHAnsi" w:hAnsiTheme="minorHAnsi"/>
          <w:b w:val="0"/>
          <w:bCs w:val="0"/>
          <w:sz w:val="24"/>
          <w:szCs w:val="24"/>
        </w:rPr>
        <w:t>L’un</w:t>
      </w:r>
      <w:r w:rsidR="000C3EE5">
        <w:rPr>
          <w:rFonts w:asciiTheme="minorHAnsi" w:hAnsiTheme="minorHAnsi"/>
          <w:b w:val="0"/>
          <w:bCs w:val="0"/>
          <w:sz w:val="24"/>
          <w:szCs w:val="24"/>
        </w:rPr>
        <w:t>e ou l’autre des parties peut</w:t>
      </w:r>
      <w:r w:rsidRPr="000E21CA">
        <w:rPr>
          <w:rFonts w:asciiTheme="minorHAnsi" w:hAnsiTheme="minorHAnsi"/>
          <w:b w:val="0"/>
          <w:bCs w:val="0"/>
          <w:sz w:val="24"/>
          <w:szCs w:val="24"/>
        </w:rPr>
        <w:t xml:space="preserve"> le cas echéant</w:t>
      </w:r>
      <w:r w:rsidR="000C3EE5">
        <w:rPr>
          <w:rFonts w:asciiTheme="minorHAnsi" w:hAnsiTheme="minorHAnsi"/>
          <w:b w:val="0"/>
          <w:bCs w:val="0"/>
          <w:sz w:val="24"/>
          <w:szCs w:val="24"/>
        </w:rPr>
        <w:t>, dénoncer</w:t>
      </w:r>
      <w:r w:rsidRPr="000E21CA">
        <w:rPr>
          <w:rFonts w:asciiTheme="minorHAnsi" w:hAnsiTheme="minorHAnsi"/>
          <w:b w:val="0"/>
          <w:bCs w:val="0"/>
          <w:sz w:val="24"/>
          <w:szCs w:val="24"/>
        </w:rPr>
        <w:t xml:space="preserve"> </w:t>
      </w:r>
      <w:r w:rsidR="000C3EE5">
        <w:rPr>
          <w:rFonts w:asciiTheme="minorHAnsi" w:hAnsiTheme="minorHAnsi"/>
          <w:b w:val="0"/>
          <w:bCs w:val="0"/>
          <w:sz w:val="24"/>
          <w:szCs w:val="24"/>
        </w:rPr>
        <w:t>c</w:t>
      </w:r>
      <w:r w:rsidRPr="000E21CA">
        <w:rPr>
          <w:rFonts w:asciiTheme="minorHAnsi" w:hAnsiTheme="minorHAnsi"/>
          <w:b w:val="0"/>
          <w:bCs w:val="0"/>
          <w:sz w:val="24"/>
          <w:szCs w:val="24"/>
        </w:rPr>
        <w:t>et accord dans le respect des textes en vig</w:t>
      </w:r>
      <w:r w:rsidR="000C3EE5">
        <w:rPr>
          <w:rFonts w:asciiTheme="minorHAnsi" w:hAnsiTheme="minorHAnsi"/>
          <w:b w:val="0"/>
          <w:bCs w:val="0"/>
          <w:sz w:val="24"/>
          <w:szCs w:val="24"/>
        </w:rPr>
        <w:t>u</w:t>
      </w:r>
      <w:r w:rsidRPr="000E21CA">
        <w:rPr>
          <w:rFonts w:asciiTheme="minorHAnsi" w:hAnsiTheme="minorHAnsi"/>
          <w:b w:val="0"/>
          <w:bCs w:val="0"/>
          <w:sz w:val="24"/>
          <w:szCs w:val="24"/>
        </w:rPr>
        <w:t>eur.</w:t>
      </w:r>
      <w:bookmarkEnd w:id="28"/>
    </w:p>
    <w:p w14:paraId="74EA4CE7" w14:textId="77777777" w:rsidP="00696243" w:rsidR="00C27476" w:rsidRDefault="00C27476" w:rsidRPr="000E21CA">
      <w:pPr>
        <w:ind w:right="120"/>
        <w:jc w:val="both"/>
        <w:divId w:val="207961755"/>
        <w:rPr>
          <w:rFonts w:asciiTheme="minorHAnsi" w:hAnsiTheme="minorHAnsi"/>
        </w:rPr>
      </w:pPr>
    </w:p>
    <w:p w14:paraId="0C6C757C" w14:textId="0936B46A" w:rsidP="000C3EE5" w:rsidR="00FA316F" w:rsidRDefault="00765A1F" w:rsidRPr="000E21CA">
      <w:pPr>
        <w:pStyle w:val="Titre2"/>
        <w:spacing w:after="0" w:afterAutospacing="0" w:before="0" w:beforeAutospacing="0"/>
        <w:ind w:firstLine="720"/>
        <w:jc w:val="both"/>
        <w:divId w:val="207961755"/>
        <w:rPr>
          <w:rFonts w:asciiTheme="minorHAnsi" w:hAnsiTheme="minorHAnsi"/>
          <w:sz w:val="24"/>
          <w:szCs w:val="24"/>
        </w:rPr>
      </w:pPr>
      <w:bookmarkStart w:id="29" w:name="_Toc529952713"/>
      <w:bookmarkStart w:id="30" w:name="_Toc473549565"/>
      <w:r>
        <w:rPr>
          <w:rFonts w:asciiTheme="minorHAnsi" w:hAnsiTheme="minorHAnsi"/>
          <w:sz w:val="24"/>
          <w:szCs w:val="24"/>
        </w:rPr>
        <w:t>6</w:t>
      </w:r>
      <w:r w:rsidR="00FA316F" w:rsidRPr="000E21CA">
        <w:rPr>
          <w:rFonts w:asciiTheme="minorHAnsi" w:hAnsiTheme="minorHAnsi"/>
          <w:sz w:val="24"/>
          <w:szCs w:val="24"/>
        </w:rPr>
        <w:t>.</w:t>
      </w:r>
      <w:r w:rsidR="003D1A31" w:rsidRPr="000E21CA">
        <w:rPr>
          <w:rFonts w:asciiTheme="minorHAnsi" w:hAnsiTheme="minorHAnsi"/>
          <w:sz w:val="24"/>
          <w:szCs w:val="24"/>
        </w:rPr>
        <w:t>5</w:t>
      </w:r>
      <w:r w:rsidR="00DD05A1" w:rsidRPr="000E21CA">
        <w:rPr>
          <w:rFonts w:asciiTheme="minorHAnsi" w:hAnsiTheme="minorHAnsi"/>
          <w:sz w:val="24"/>
          <w:szCs w:val="24"/>
        </w:rPr>
        <w:t xml:space="preserve"> </w:t>
      </w:r>
      <w:r w:rsidR="000C3EE5">
        <w:rPr>
          <w:rFonts w:asciiTheme="minorHAnsi" w:hAnsiTheme="minorHAnsi"/>
          <w:sz w:val="24"/>
          <w:szCs w:val="24"/>
        </w:rPr>
        <w:t>-</w:t>
      </w:r>
      <w:r w:rsidR="00FA316F" w:rsidRPr="000E21CA">
        <w:rPr>
          <w:rFonts w:asciiTheme="minorHAnsi" w:hAnsiTheme="minorHAnsi"/>
          <w:sz w:val="24"/>
          <w:szCs w:val="24"/>
        </w:rPr>
        <w:t xml:space="preserve"> Notification, publicité et dépôt de l’accord</w:t>
      </w:r>
      <w:bookmarkEnd w:id="29"/>
      <w:bookmarkEnd w:id="30"/>
    </w:p>
    <w:p w14:paraId="7C118EDD" w14:textId="77777777" w:rsidP="00696243" w:rsidR="00DD05A1" w:rsidRDefault="00DD05A1" w:rsidRPr="000E21CA">
      <w:pPr>
        <w:jc w:val="both"/>
        <w:divId w:val="207961755"/>
        <w:rPr>
          <w:rFonts w:asciiTheme="minorHAnsi" w:hAnsiTheme="minorHAnsi"/>
        </w:rPr>
      </w:pPr>
    </w:p>
    <w:p w14:paraId="4932872A" w14:textId="77777777" w:rsidP="00CB701A" w:rsidR="00CB701A" w:rsidRDefault="00CB701A" w:rsidRPr="00CB701A">
      <w:pPr>
        <w:jc w:val="both"/>
        <w:divId w:val="207961755"/>
        <w:rPr>
          <w:rFonts w:asciiTheme="minorHAnsi" w:hAnsiTheme="minorHAnsi"/>
        </w:rPr>
      </w:pPr>
      <w:r w:rsidRPr="00991D22">
        <w:rPr>
          <w:rFonts w:asciiTheme="minorHAnsi" w:hAnsiTheme="minorHAnsi"/>
        </w:rPr>
        <w:t>Le présent accord est établi en un nombre suffisant d'exemplaires et fait l’objet d’un dépôt dans les conditions prévues à l’article L. 2231-6 du Code du travail.</w:t>
      </w:r>
    </w:p>
    <w:p w14:paraId="092BBE0A" w14:textId="2CD10CA9" w:rsidP="00696243" w:rsidR="00DD05A1" w:rsidRDefault="00DD05A1">
      <w:pPr>
        <w:pStyle w:val="Titre2"/>
        <w:spacing w:after="0" w:afterAutospacing="0" w:before="0" w:beforeAutospacing="0"/>
        <w:jc w:val="both"/>
        <w:divId w:val="207961755"/>
        <w:rPr>
          <w:rFonts w:asciiTheme="minorHAnsi" w:hAnsiTheme="minorHAnsi"/>
          <w:sz w:val="24"/>
          <w:szCs w:val="24"/>
        </w:rPr>
      </w:pPr>
    </w:p>
    <w:p w14:paraId="568B35F6" w14:textId="2BB6CCA5" w:rsidP="00696243" w:rsidR="00FA316F" w:rsidRDefault="00FA316F" w:rsidRPr="000E21CA">
      <w:pPr>
        <w:jc w:val="both"/>
        <w:divId w:val="207961755"/>
        <w:rPr>
          <w:rFonts w:asciiTheme="minorHAnsi" w:hAnsiTheme="minorHAnsi"/>
          <w:highlight w:val="yellow"/>
        </w:rPr>
      </w:pPr>
      <w:r w:rsidRPr="000E21CA">
        <w:rPr>
          <w:rFonts w:asciiTheme="minorHAnsi" w:hAnsiTheme="minorHAnsi"/>
        </w:rPr>
        <w:t xml:space="preserve">Fait à </w:t>
      </w:r>
      <w:r w:rsidR="00660AD0">
        <w:rPr>
          <w:rFonts w:asciiTheme="minorHAnsi" w:hAnsiTheme="minorHAnsi"/>
        </w:rPr>
        <w:t>CREIL</w:t>
      </w:r>
      <w:r w:rsidRPr="000E21CA">
        <w:rPr>
          <w:rFonts w:asciiTheme="minorHAnsi" w:hAnsiTheme="minorHAnsi"/>
        </w:rPr>
        <w:t xml:space="preserve">, le </w:t>
      </w:r>
      <w:r w:rsidR="00B4538A">
        <w:rPr>
          <w:rFonts w:asciiTheme="minorHAnsi" w:hAnsiTheme="minorHAnsi"/>
        </w:rPr>
        <w:t xml:space="preserve"> </w:t>
      </w:r>
      <w:r w:rsidR="00660AD0">
        <w:rPr>
          <w:rFonts w:asciiTheme="minorHAnsi" w:hAnsiTheme="minorHAnsi"/>
        </w:rPr>
        <w:t>30 avril 2022</w:t>
      </w:r>
      <w:r w:rsidRPr="000E21CA">
        <w:rPr>
          <w:rFonts w:asciiTheme="minorHAnsi" w:hAnsiTheme="minorHAnsi"/>
        </w:rPr>
        <w:t xml:space="preserve">, en </w:t>
      </w:r>
      <w:r w:rsidR="0091419D" w:rsidRPr="000E21CA">
        <w:rPr>
          <w:rFonts w:asciiTheme="minorHAnsi" w:hAnsiTheme="minorHAnsi"/>
        </w:rPr>
        <w:t>4</w:t>
      </w:r>
      <w:r w:rsidRPr="000E21CA">
        <w:rPr>
          <w:rFonts w:asciiTheme="minorHAnsi" w:hAnsiTheme="minorHAnsi"/>
        </w:rPr>
        <w:t xml:space="preserve"> exemplaires.</w:t>
      </w:r>
    </w:p>
    <w:p w14:paraId="35A20672" w14:textId="77777777" w:rsidP="00696243" w:rsidR="00FA316F" w:rsidRDefault="00FA316F" w:rsidRPr="000E21CA">
      <w:pPr>
        <w:jc w:val="both"/>
        <w:divId w:val="207961755"/>
        <w:rPr>
          <w:rFonts w:asciiTheme="minorHAnsi" w:hAnsiTheme="minorHAnsi"/>
          <w:highlight w:val="yellow"/>
        </w:rPr>
      </w:pPr>
    </w:p>
    <w:p w14:paraId="23DE025B" w14:textId="59286E9A" w:rsidP="00696243" w:rsidR="00FA316F" w:rsidRDefault="00FA316F">
      <w:pPr>
        <w:jc w:val="both"/>
        <w:divId w:val="207961755"/>
        <w:rPr>
          <w:rFonts w:asciiTheme="minorHAnsi" w:hAnsiTheme="minorHAnsi"/>
          <w:highlight w:val="yellow"/>
        </w:rPr>
      </w:pPr>
    </w:p>
    <w:p w14:paraId="5214F016" w14:textId="77777777" w:rsidP="00696243" w:rsidR="00991D22" w:rsidRDefault="00991D22" w:rsidRPr="000E21CA">
      <w:pPr>
        <w:jc w:val="both"/>
        <w:divId w:val="207961755"/>
        <w:rPr>
          <w:rFonts w:asciiTheme="minorHAnsi" w:hAnsiTheme="minorHAnsi"/>
          <w:highlight w:val="yellow"/>
        </w:rPr>
      </w:pPr>
    </w:p>
    <w:p w14:paraId="2948B65F" w14:textId="75D7395C" w:rsidP="00991D22" w:rsidR="004B16C9" w:rsidRDefault="00FA316F">
      <w:pPr>
        <w:jc w:val="both"/>
        <w:divId w:val="207961755"/>
        <w:rPr>
          <w:rFonts w:asciiTheme="minorHAnsi" w:hAnsiTheme="minorHAnsi"/>
        </w:rPr>
      </w:pPr>
      <w:r w:rsidRPr="000C3EE5">
        <w:rPr>
          <w:rFonts w:asciiTheme="minorHAnsi" w:hAnsiTheme="minorHAnsi"/>
          <w:b/>
        </w:rPr>
        <w:t>Pour la Société</w:t>
      </w:r>
      <w:r w:rsidR="00991D22">
        <w:rPr>
          <w:rFonts w:asciiTheme="minorHAnsi" w:hAnsiTheme="minorHAnsi"/>
          <w:b/>
        </w:rPr>
        <w:tab/>
      </w:r>
      <w:r w:rsidR="00991D22">
        <w:rPr>
          <w:rFonts w:asciiTheme="minorHAnsi" w:hAnsiTheme="minorHAnsi"/>
          <w:b/>
        </w:rPr>
        <w:tab/>
      </w:r>
      <w:r w:rsidR="00991D22">
        <w:rPr>
          <w:rFonts w:asciiTheme="minorHAnsi" w:hAnsiTheme="minorHAnsi"/>
          <w:b/>
        </w:rPr>
        <w:tab/>
      </w:r>
      <w:r w:rsidR="00350490">
        <w:rPr>
          <w:rFonts w:asciiTheme="minorHAnsi" w:hAnsiTheme="minorHAnsi"/>
          <w:b/>
        </w:rPr>
        <w:tab/>
      </w:r>
      <w:r w:rsidR="00350490">
        <w:rPr>
          <w:rFonts w:asciiTheme="minorHAnsi" w:hAnsiTheme="minorHAnsi"/>
          <w:b/>
        </w:rPr>
        <w:tab/>
      </w:r>
      <w:r w:rsidR="00350490">
        <w:rPr>
          <w:rFonts w:asciiTheme="minorHAnsi" w:hAnsiTheme="minorHAnsi"/>
          <w:b/>
        </w:rPr>
        <w:tab/>
      </w:r>
      <w:r w:rsidR="00D6068F">
        <w:rPr>
          <w:rFonts w:asciiTheme="minorHAnsi" w:hAnsiTheme="minorHAnsi"/>
          <w:b/>
        </w:rPr>
        <w:t xml:space="preserve">Madame </w:t>
      </w:r>
      <w:r w:rsidR="002F4431">
        <w:rPr>
          <w:rFonts w:asciiTheme="minorHAnsi" w:hAnsiTheme="minorHAnsi"/>
          <w:b/>
        </w:rPr>
        <w:t>XXX</w:t>
      </w:r>
      <w:r w:rsidR="00B4538A">
        <w:rPr>
          <w:rFonts w:asciiTheme="minorHAnsi" w:hAnsiTheme="minorHAnsi"/>
          <w:b/>
        </w:rPr>
        <w:t xml:space="preserve"> </w:t>
      </w:r>
      <w:r w:rsidR="00991D22" w:rsidRPr="00991D22">
        <w:rPr>
          <w:rFonts w:asciiTheme="minorHAnsi" w:hAnsiTheme="minorHAnsi"/>
          <w:b/>
          <w:bCs/>
        </w:rPr>
        <w:t>:</w:t>
      </w:r>
      <w:r w:rsidR="00991D22" w:rsidRPr="00991D22">
        <w:rPr>
          <w:rFonts w:asciiTheme="minorHAnsi" w:hAnsiTheme="minorHAnsi"/>
        </w:rPr>
        <w:t xml:space="preserve"> </w:t>
      </w:r>
    </w:p>
    <w:p w14:paraId="5A09651E" w14:textId="19708CC6" w:rsidR="004B16C9" w:rsidRDefault="009C3866">
      <w:pPr>
        <w:rPr>
          <w:rFonts w:asciiTheme="minorHAnsi" w:hAnsiTheme="minorHAnsi"/>
          <w:b/>
        </w:rPr>
      </w:pPr>
      <w:r w:rsidRPr="009C3866">
        <w:rPr>
          <w:rFonts w:asciiTheme="minorHAnsi" w:hAnsiTheme="minorHAnsi"/>
          <w:b/>
        </w:rPr>
        <w:t>Le Gérant</w:t>
      </w:r>
      <w:r w:rsidR="00B4538A">
        <w:rPr>
          <w:rFonts w:asciiTheme="minorHAnsi" w:hAnsiTheme="minorHAnsi"/>
          <w:b/>
        </w:rPr>
        <w:t xml:space="preserve">, </w:t>
      </w:r>
    </w:p>
    <w:p w14:paraId="7E06B753" w14:textId="298A224B" w:rsidR="00B4538A" w:rsidRDefault="00D6068F">
      <w:pPr>
        <w:rPr>
          <w:rFonts w:asciiTheme="minorHAnsi" w:hAnsiTheme="minorHAnsi"/>
          <w:b/>
        </w:rPr>
      </w:pPr>
      <w:r>
        <w:rPr>
          <w:rFonts w:asciiTheme="minorHAnsi" w:hAnsiTheme="minorHAnsi"/>
          <w:b/>
        </w:rPr>
        <w:t xml:space="preserve">M. </w:t>
      </w:r>
      <w:r w:rsidR="002F4431">
        <w:rPr>
          <w:rFonts w:asciiTheme="minorHAnsi" w:hAnsiTheme="minorHAnsi"/>
          <w:b/>
        </w:rPr>
        <w:t>XXX</w:t>
      </w:r>
    </w:p>
    <w:p w14:paraId="2933CC6F" w14:textId="43368535" w:rsidR="00B4538A" w:rsidRDefault="00B4538A">
      <w:pPr>
        <w:rPr>
          <w:rFonts w:asciiTheme="minorHAnsi" w:hAnsiTheme="minorHAnsi"/>
          <w:b/>
        </w:rPr>
      </w:pPr>
    </w:p>
    <w:p w14:paraId="1DA115A7" w14:textId="2039B0A7" w:rsidP="00B4538A" w:rsidR="00B4538A" w:rsidRDefault="00D6068F" w:rsidRPr="009C3866">
      <w:pPr>
        <w:ind w:firstLine="720" w:left="5040"/>
        <w:rPr>
          <w:rFonts w:asciiTheme="minorHAnsi" w:hAnsiTheme="minorHAnsi"/>
          <w:b/>
        </w:rPr>
      </w:pPr>
      <w:r>
        <w:rPr>
          <w:rFonts w:asciiTheme="minorHAnsi" w:hAnsiTheme="minorHAnsi"/>
          <w:b/>
        </w:rPr>
        <w:t xml:space="preserve">Monsieur </w:t>
      </w:r>
      <w:r w:rsidR="002F4431">
        <w:rPr>
          <w:rFonts w:asciiTheme="minorHAnsi" w:hAnsiTheme="minorHAnsi"/>
          <w:b/>
        </w:rPr>
        <w:t>XXX</w:t>
      </w:r>
    </w:p>
    <w:sectPr w:rsidR="00B4538A" w:rsidRPr="009C3866" w:rsidSect="00FD6076">
      <w:headerReference r:id="rId8" w:type="even"/>
      <w:headerReference r:id="rId9" w:type="default"/>
      <w:footerReference r:id="rId10" w:type="even"/>
      <w:footerReference r:id="rId11" w:type="default"/>
      <w:headerReference r:id="rId12" w:type="first"/>
      <w:pgSz w:h="16817" w:w="11901"/>
      <w:pgMar w:bottom="720" w:footer="720" w:gutter="0" w:header="720" w:left="720" w:right="691" w:top="7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D5C99" w14:textId="77777777" w:rsidR="00E81DA0" w:rsidRDefault="00E81DA0">
      <w:r>
        <w:separator/>
      </w:r>
    </w:p>
  </w:endnote>
  <w:endnote w:type="continuationSeparator" w:id="0">
    <w:p w14:paraId="76B29462" w14:textId="77777777" w:rsidR="00E81DA0" w:rsidRDefault="00E81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9A2D832" w14:textId="77777777" w:rsidR="00CB701A" w:rsidRDefault="00CB701A">
    <w:pPr>
      <w:pStyle w:val="Pieddepage"/>
    </w:pPr>
  </w:p>
  <w:p w14:paraId="674CCEE1" w14:textId="77777777" w:rsidR="00CB701A" w:rsidRDefault="00CB701A"/>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4690667" w14:textId="77777777" w:rsidP="008017FA" w:rsidR="008017FA" w:rsidRDefault="008017FA">
    <w:pPr>
      <w:pStyle w:val="Pieddepage"/>
      <w:jc w:val="center"/>
      <w:rPr>
        <w:rFonts w:ascii="Tahoma" w:cs="Tahoma" w:hAnsi="Tahoma"/>
        <w:b/>
        <w:color w:val="0000FF"/>
        <w:sz w:val="14"/>
        <w:szCs w:val="14"/>
      </w:rPr>
    </w:pPr>
  </w:p>
  <w:p w14:paraId="3C277C21" w14:textId="77777777" w:rsidP="008017FA" w:rsidR="008017FA" w:rsidRDefault="008017FA" w:rsidRPr="002D5FB0">
    <w:pPr>
      <w:pStyle w:val="En-tte"/>
      <w:jc w:val="center"/>
      <w:rPr>
        <w:rFonts w:ascii="Tahoma" w:cs="Tahoma" w:hAnsi="Tahoma"/>
        <w:b/>
        <w:color w:val="0000FF"/>
        <w:sz w:val="14"/>
        <w:szCs w:val="14"/>
      </w:rPr>
    </w:pPr>
    <w:r w:rsidRPr="002D5FB0">
      <w:rPr>
        <w:rFonts w:ascii="Tahoma" w:cs="Tahoma" w:hAnsi="Tahoma"/>
        <w:b/>
        <w:color w:val="0000FF"/>
        <w:sz w:val="14"/>
        <w:szCs w:val="14"/>
      </w:rPr>
      <w:t>Siège Social : 414, rue du Bois des Cerisiers  60100 CREIL  -  Tél : 03-44-26-13-18</w:t>
    </w:r>
  </w:p>
  <w:p w14:paraId="51D1C83E" w14:textId="77777777" w:rsidP="008017FA" w:rsidR="008017FA" w:rsidRDefault="008017FA" w:rsidRPr="002D5FB0">
    <w:pPr>
      <w:pStyle w:val="Pieddepage"/>
      <w:jc w:val="center"/>
      <w:rPr>
        <w:rFonts w:ascii="Tahoma" w:cs="Tahoma" w:hAnsi="Tahoma"/>
        <w:b/>
        <w:sz w:val="14"/>
        <w:szCs w:val="14"/>
      </w:rPr>
    </w:pPr>
    <w:r w:rsidRPr="002D5FB0">
      <w:rPr>
        <w:rFonts w:ascii="Tahoma" w:cs="Tahoma" w:hAnsi="Tahoma"/>
        <w:b/>
        <w:color w:val="0000FF"/>
        <w:sz w:val="14"/>
        <w:szCs w:val="14"/>
      </w:rPr>
      <w:t>Sarl au Capital de  203.000 € - APE : 8690 A - RCS Compiègne : 697 080 414 - SIRET : 697 080 414 00074</w:t>
    </w:r>
    <w:r w:rsidRPr="002D5FB0">
      <w:rPr>
        <w:rFonts w:ascii="Tahoma" w:cs="Tahoma" w:hAnsi="Tahoma"/>
        <w:b/>
        <w:sz w:val="14"/>
        <w:szCs w:val="14"/>
      </w:rPr>
      <w:t xml:space="preserve"> </w:t>
    </w:r>
  </w:p>
  <w:p w14:paraId="6653664C" w14:textId="77777777" w:rsidR="00CB701A" w:rsidRDefault="00CB701A">
    <w:pPr>
      <w:pStyle w:val="Pieddepage"/>
      <w:jc w:val="right"/>
      <w:rPr>
        <w:rFonts w:ascii="Calibri" w:hAnsi="Calibri"/>
        <w:b/>
        <w:bCs/>
        <w:sz w:val="18"/>
        <w:szCs w:val="18"/>
      </w:rPr>
    </w:pPr>
    <w:r w:rsidRPr="00C430C6">
      <w:rPr>
        <w:rFonts w:ascii="Calibri" w:hAnsi="Calibri"/>
        <w:sz w:val="18"/>
        <w:szCs w:val="18"/>
      </w:rPr>
      <w:t xml:space="preserve">Page </w:t>
    </w:r>
    <w:r w:rsidRPr="00C430C6">
      <w:rPr>
        <w:rFonts w:ascii="Calibri" w:hAnsi="Calibri"/>
        <w:b/>
        <w:bCs/>
        <w:sz w:val="18"/>
        <w:szCs w:val="18"/>
      </w:rPr>
      <w:fldChar w:fldCharType="begin"/>
    </w:r>
    <w:r w:rsidRPr="00C430C6">
      <w:rPr>
        <w:rFonts w:ascii="Calibri" w:hAnsi="Calibri"/>
        <w:b/>
        <w:bCs/>
        <w:sz w:val="18"/>
        <w:szCs w:val="18"/>
      </w:rPr>
      <w:instrText>PAGE</w:instrText>
    </w:r>
    <w:r w:rsidRPr="00C430C6">
      <w:rPr>
        <w:rFonts w:ascii="Calibri" w:hAnsi="Calibri"/>
        <w:b/>
        <w:bCs/>
        <w:sz w:val="18"/>
        <w:szCs w:val="18"/>
      </w:rPr>
      <w:fldChar w:fldCharType="separate"/>
    </w:r>
    <w:r w:rsidR="009C3866">
      <w:rPr>
        <w:rFonts w:ascii="Calibri" w:hAnsi="Calibri"/>
        <w:b/>
        <w:bCs/>
        <w:noProof/>
        <w:sz w:val="18"/>
        <w:szCs w:val="18"/>
      </w:rPr>
      <w:t>12</w:t>
    </w:r>
    <w:r w:rsidRPr="00C430C6">
      <w:rPr>
        <w:rFonts w:ascii="Calibri" w:hAnsi="Calibri"/>
        <w:b/>
        <w:bCs/>
        <w:sz w:val="18"/>
        <w:szCs w:val="18"/>
      </w:rPr>
      <w:fldChar w:fldCharType="end"/>
    </w:r>
    <w:r w:rsidRPr="00C430C6">
      <w:rPr>
        <w:rFonts w:ascii="Calibri" w:hAnsi="Calibri"/>
        <w:sz w:val="18"/>
        <w:szCs w:val="18"/>
      </w:rPr>
      <w:t xml:space="preserve"> sur </w:t>
    </w:r>
    <w:r w:rsidRPr="00C430C6">
      <w:rPr>
        <w:rFonts w:ascii="Calibri" w:hAnsi="Calibri"/>
        <w:b/>
        <w:bCs/>
        <w:sz w:val="18"/>
        <w:szCs w:val="18"/>
      </w:rPr>
      <w:fldChar w:fldCharType="begin"/>
    </w:r>
    <w:r w:rsidRPr="00C430C6">
      <w:rPr>
        <w:rFonts w:ascii="Calibri" w:hAnsi="Calibri"/>
        <w:b/>
        <w:bCs/>
        <w:sz w:val="18"/>
        <w:szCs w:val="18"/>
      </w:rPr>
      <w:instrText>NUMPAGES</w:instrText>
    </w:r>
    <w:r w:rsidRPr="00C430C6">
      <w:rPr>
        <w:rFonts w:ascii="Calibri" w:hAnsi="Calibri"/>
        <w:b/>
        <w:bCs/>
        <w:sz w:val="18"/>
        <w:szCs w:val="18"/>
      </w:rPr>
      <w:fldChar w:fldCharType="separate"/>
    </w:r>
    <w:r w:rsidR="009C3866">
      <w:rPr>
        <w:rFonts w:ascii="Calibri" w:hAnsi="Calibri"/>
        <w:b/>
        <w:bCs/>
        <w:noProof/>
        <w:sz w:val="18"/>
        <w:szCs w:val="18"/>
      </w:rPr>
      <w:t>15</w:t>
    </w:r>
    <w:r w:rsidRPr="00C430C6">
      <w:rPr>
        <w:rFonts w:ascii="Calibri" w:hAnsi="Calibri"/>
        <w:b/>
        <w:bCs/>
        <w:sz w:val="18"/>
        <w:szCs w:val="18"/>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3471ABF1" w14:textId="77777777" w:rsidR="00E81DA0" w:rsidRDefault="00E81DA0">
      <w:r>
        <w:separator/>
      </w:r>
    </w:p>
  </w:footnote>
  <w:footnote w:id="0" w:type="continuationSeparator">
    <w:p w14:paraId="44BF7841" w14:textId="77777777" w:rsidR="00E81DA0" w:rsidRDefault="00E81DA0">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BDA2225" w14:textId="77777777" w:rsidR="00CB701A" w:rsidRDefault="00E81DA0">
    <w:pPr>
      <w:pStyle w:val="En-tte"/>
    </w:pPr>
    <w:r>
      <w:rPr>
        <w:noProof/>
      </w:rPr>
      <w:pict w14:anchorId="43528A7F">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alt="" fillcolor="silver" id="PowerPlusWaterMarkObject1907882251" o:allowincell="f" o:spid="_x0000_s1026" stroked="f" style="position:absolute;margin-left:0;margin-top:0;width:491.85pt;height:245.9pt;rotation:315;z-index:-251654656;mso-wrap-edited:f;mso-width-percent:0;mso-height-percent:0;mso-position-horizontal:center;mso-position-horizontal-relative:margin;mso-position-vertical:center;mso-position-vertical-relative:margin;mso-width-percent:0;mso-height-percent:0" type="#_x0000_t136">
          <v:fill opacity=".5"/>
          <v:textpath string="PROJET" style="font-family:&quot;Calibri&quot;;font-size:1pt"/>
          <w10:wrap anchorx="margin" anchory="margin"/>
        </v:shape>
      </w:pict>
    </w:r>
  </w:p>
  <w:p w14:paraId="4A5C9A44" w14:textId="77777777" w:rsidR="00CB701A" w:rsidRDefault="00CB701A"/>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9019C4C" w14:textId="28AA2074" w:rsidP="00882F87" w:rsidR="00882F87" w:rsidRDefault="008017FA">
    <w:pPr>
      <w:pStyle w:val="En-tte"/>
    </w:pPr>
    <w:r w:rsidRPr="00686577">
      <w:rPr>
        <w:rFonts w:ascii="Tahoma" w:cs="Tahoma" w:hAnsi="Tahoma"/>
        <w:noProof/>
        <w:color w:val="0000FF"/>
        <w:sz w:val="18"/>
        <w:szCs w:val="18"/>
        <w:lang w:eastAsia="fr-FR"/>
      </w:rPr>
      <w:drawing>
        <wp:inline distB="0" distL="0" distR="0" distT="0" wp14:anchorId="0B242A0E" wp14:editId="3F2279DE">
          <wp:extent cx="3238500" cy="1085850"/>
          <wp:effectExtent b="0" l="0" r="0"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0" cy="1085850"/>
                  </a:xfrm>
                  <a:prstGeom prst="rect">
                    <a:avLst/>
                  </a:prstGeom>
                  <a:noFill/>
                  <a:ln>
                    <a:noFill/>
                  </a:ln>
                </pic:spPr>
              </pic:pic>
            </a:graphicData>
          </a:graphic>
        </wp:inline>
      </w:drawing>
    </w:r>
  </w:p>
  <w:p w14:paraId="4143717A" w14:textId="2AEC8518" w:rsidP="000F0FD1" w:rsidR="00CB701A" w:rsidRDefault="00CB701A">
    <w:pPr>
      <w:pStyle w:val="En-tte"/>
      <w:jc w:val="center"/>
      <w:rPr>
        <w:rFonts w:asciiTheme="minorHAnsi" w:hAnsiTheme="minorHAnsi"/>
        <w:b/>
        <w:color w:val="FF0000"/>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B026AA4" w14:textId="77777777" w:rsidR="00CB701A" w:rsidRDefault="00E81DA0">
    <w:pPr>
      <w:pStyle w:val="En-tte"/>
    </w:pPr>
    <w:r>
      <w:rPr>
        <w:noProof/>
      </w:rPr>
      <w:pict w14:anchorId="433582AE">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alt="" fillcolor="silver" id="PowerPlusWaterMarkObject1907882250" o:allowincell="f" o:spid="_x0000_s1025" stroked="f" style="position:absolute;margin-left:0;margin-top:0;width:491.85pt;height:245.9pt;rotation:315;z-index:-251655680;mso-wrap-edited:f;mso-width-percent:0;mso-height-percent:0;mso-position-horizontal:center;mso-position-horizontal-relative:margin;mso-position-vertical:center;mso-position-vertical-relative:margin;mso-width-percent:0;mso-height-percent:0" type="#_x0000_t136">
          <v:fill opacity=".5"/>
          <v:textpath string="PROJET" style="font-family:&quot;Calibri&quot;;font-size:1pt"/>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A9442BF0"/>
    <w:multiLevelType w:val="singleLevel"/>
    <w:tmpl w:val="A86C208E"/>
    <w:lvl w:ilvl="0">
      <w:start w:val="1"/>
      <w:numFmt w:val="bullet"/>
      <w:lvlText w:val="·"/>
      <w:lvlJc w:val="left"/>
      <w:rPr>
        <w:rFonts w:ascii="Times New Roman" w:hAnsi="Times New Roman"/>
      </w:rPr>
    </w:lvl>
  </w:abstractNum>
  <w:abstractNum w15:restartNumberingAfterBreak="0" w:abstractNumId="1">
    <w:nsid w:val="D5A5EB8F"/>
    <w:multiLevelType w:val="hybridMultilevel"/>
    <w:tmpl w:val="BAF465A0"/>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15:restartNumberingAfterBreak="0" w:abstractNumId="2">
    <w:nsid w:val="D6937FD5"/>
    <w:multiLevelType w:val="hybridMultilevel"/>
    <w:tmpl w:val="8F291CF5"/>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15:restartNumberingAfterBreak="0" w:abstractNumId="3">
    <w:nsid w:val="DCF24927"/>
    <w:multiLevelType w:val="hybridMultilevel"/>
    <w:tmpl w:val="E3DC98E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15:restartNumberingAfterBreak="0" w:abstractNumId="4">
    <w:nsid w:val="044B6F11"/>
    <w:multiLevelType w:val="hybridMultilevel"/>
    <w:tmpl w:val="828234D0"/>
    <w:lvl w:ilvl="0" w:tplc="040C000D">
      <w:start w:val="1"/>
      <w:numFmt w:val="bullet"/>
      <w:lvlText w:val=""/>
      <w:lvlJc w:val="left"/>
      <w:pPr>
        <w:ind w:hanging="360" w:left="775"/>
      </w:pPr>
      <w:rPr>
        <w:rFonts w:ascii="Wingdings" w:hAnsi="Wingdings" w:hint="default"/>
      </w:rPr>
    </w:lvl>
    <w:lvl w:ilvl="1" w:tentative="1" w:tplc="040C0003">
      <w:start w:val="1"/>
      <w:numFmt w:val="bullet"/>
      <w:lvlText w:val="o"/>
      <w:lvlJc w:val="left"/>
      <w:pPr>
        <w:ind w:hanging="360" w:left="1495"/>
      </w:pPr>
      <w:rPr>
        <w:rFonts w:ascii="Courier New" w:cs="Courier New" w:hAnsi="Courier New" w:hint="default"/>
      </w:rPr>
    </w:lvl>
    <w:lvl w:ilvl="2" w:tentative="1" w:tplc="040C0005">
      <w:start w:val="1"/>
      <w:numFmt w:val="bullet"/>
      <w:lvlText w:val=""/>
      <w:lvlJc w:val="left"/>
      <w:pPr>
        <w:ind w:hanging="360" w:left="2215"/>
      </w:pPr>
      <w:rPr>
        <w:rFonts w:ascii="Wingdings" w:hAnsi="Wingdings" w:hint="default"/>
      </w:rPr>
    </w:lvl>
    <w:lvl w:ilvl="3" w:tentative="1" w:tplc="040C0001">
      <w:start w:val="1"/>
      <w:numFmt w:val="bullet"/>
      <w:lvlText w:val=""/>
      <w:lvlJc w:val="left"/>
      <w:pPr>
        <w:ind w:hanging="360" w:left="2935"/>
      </w:pPr>
      <w:rPr>
        <w:rFonts w:ascii="Symbol" w:hAnsi="Symbol" w:hint="default"/>
      </w:rPr>
    </w:lvl>
    <w:lvl w:ilvl="4" w:tentative="1" w:tplc="040C0003">
      <w:start w:val="1"/>
      <w:numFmt w:val="bullet"/>
      <w:lvlText w:val="o"/>
      <w:lvlJc w:val="left"/>
      <w:pPr>
        <w:ind w:hanging="360" w:left="3655"/>
      </w:pPr>
      <w:rPr>
        <w:rFonts w:ascii="Courier New" w:cs="Courier New" w:hAnsi="Courier New" w:hint="default"/>
      </w:rPr>
    </w:lvl>
    <w:lvl w:ilvl="5" w:tentative="1" w:tplc="040C0005">
      <w:start w:val="1"/>
      <w:numFmt w:val="bullet"/>
      <w:lvlText w:val=""/>
      <w:lvlJc w:val="left"/>
      <w:pPr>
        <w:ind w:hanging="360" w:left="4375"/>
      </w:pPr>
      <w:rPr>
        <w:rFonts w:ascii="Wingdings" w:hAnsi="Wingdings" w:hint="default"/>
      </w:rPr>
    </w:lvl>
    <w:lvl w:ilvl="6" w:tentative="1" w:tplc="040C0001">
      <w:start w:val="1"/>
      <w:numFmt w:val="bullet"/>
      <w:lvlText w:val=""/>
      <w:lvlJc w:val="left"/>
      <w:pPr>
        <w:ind w:hanging="360" w:left="5095"/>
      </w:pPr>
      <w:rPr>
        <w:rFonts w:ascii="Symbol" w:hAnsi="Symbol" w:hint="default"/>
      </w:rPr>
    </w:lvl>
    <w:lvl w:ilvl="7" w:tentative="1" w:tplc="040C0003">
      <w:start w:val="1"/>
      <w:numFmt w:val="bullet"/>
      <w:lvlText w:val="o"/>
      <w:lvlJc w:val="left"/>
      <w:pPr>
        <w:ind w:hanging="360" w:left="5815"/>
      </w:pPr>
      <w:rPr>
        <w:rFonts w:ascii="Courier New" w:cs="Courier New" w:hAnsi="Courier New" w:hint="default"/>
      </w:rPr>
    </w:lvl>
    <w:lvl w:ilvl="8" w:tentative="1" w:tplc="040C0005">
      <w:start w:val="1"/>
      <w:numFmt w:val="bullet"/>
      <w:lvlText w:val=""/>
      <w:lvlJc w:val="left"/>
      <w:pPr>
        <w:ind w:hanging="360" w:left="6535"/>
      </w:pPr>
      <w:rPr>
        <w:rFonts w:ascii="Wingdings" w:hAnsi="Wingdings" w:hint="default"/>
      </w:rPr>
    </w:lvl>
  </w:abstractNum>
  <w:abstractNum w15:restartNumberingAfterBreak="0" w:abstractNumId="5">
    <w:nsid w:val="075F7E0D"/>
    <w:multiLevelType w:val="hybridMultilevel"/>
    <w:tmpl w:val="0290A02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092E65BF"/>
    <w:multiLevelType w:val="multilevel"/>
    <w:tmpl w:val="5418A87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0B6561C6"/>
    <w:multiLevelType w:val="hybridMultilevel"/>
    <w:tmpl w:val="92E4ABE4"/>
    <w:lvl w:ilvl="0" w:tplc="F9EA1F46">
      <w:start w:val="5"/>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0C7B0FC4"/>
    <w:multiLevelType w:val="hybridMultilevel"/>
    <w:tmpl w:val="242AB250"/>
    <w:lvl w:ilvl="0" w:tplc="7702F87A">
      <w:start w:val="6"/>
      <w:numFmt w:val="bullet"/>
      <w:lvlText w:val=""/>
      <w:lvlJc w:val="left"/>
      <w:pPr>
        <w:ind w:hanging="360" w:left="720"/>
      </w:pPr>
      <w:rPr>
        <w:rFonts w:ascii="Wingdings" w:cs="Calibri"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0D9719CE"/>
    <w:multiLevelType w:val="hybridMultilevel"/>
    <w:tmpl w:val="3FECC90A"/>
    <w:lvl w:ilvl="0" w:tplc="DD42E84C">
      <w:start w:val="4"/>
      <w:numFmt w:val="bullet"/>
      <w:lvlText w:val=""/>
      <w:lvlJc w:val="left"/>
      <w:pPr>
        <w:ind w:hanging="360" w:left="720"/>
      </w:pPr>
      <w:rPr>
        <w:rFonts w:ascii="Wingdings" w:cs="Calibri"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124A6557"/>
    <w:multiLevelType w:val="hybridMultilevel"/>
    <w:tmpl w:val="915A9E12"/>
    <w:lvl w:ilvl="0" w:tplc="F3BC1AA2">
      <w:start w:val="4"/>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13490040"/>
    <w:multiLevelType w:val="hybridMultilevel"/>
    <w:tmpl w:val="AD0C1C18"/>
    <w:lvl w:ilvl="0" w:tplc="098A3BBA">
      <w:start w:val="1"/>
      <w:numFmt w:val="bullet"/>
      <w:lvlText w:val="-"/>
      <w:lvlJc w:val="left"/>
      <w:pPr>
        <w:tabs>
          <w:tab w:pos="720" w:val="num"/>
        </w:tabs>
        <w:ind w:hanging="360" w:left="720"/>
      </w:pPr>
      <w:rPr>
        <w:rFonts w:ascii="Times New Roman" w:hAnsi="Times New Roman" w:hint="default"/>
      </w:rPr>
    </w:lvl>
    <w:lvl w:ilvl="1" w:tentative="1" w:tplc="A504135A">
      <w:start w:val="1"/>
      <w:numFmt w:val="bullet"/>
      <w:lvlText w:val="-"/>
      <w:lvlJc w:val="left"/>
      <w:pPr>
        <w:tabs>
          <w:tab w:pos="1440" w:val="num"/>
        </w:tabs>
        <w:ind w:hanging="360" w:left="1440"/>
      </w:pPr>
      <w:rPr>
        <w:rFonts w:ascii="Times New Roman" w:hAnsi="Times New Roman" w:hint="default"/>
      </w:rPr>
    </w:lvl>
    <w:lvl w:ilvl="2" w:tentative="1" w:tplc="DD4665BE">
      <w:start w:val="1"/>
      <w:numFmt w:val="bullet"/>
      <w:lvlText w:val="-"/>
      <w:lvlJc w:val="left"/>
      <w:pPr>
        <w:tabs>
          <w:tab w:pos="2160" w:val="num"/>
        </w:tabs>
        <w:ind w:hanging="360" w:left="2160"/>
      </w:pPr>
      <w:rPr>
        <w:rFonts w:ascii="Times New Roman" w:hAnsi="Times New Roman" w:hint="default"/>
      </w:rPr>
    </w:lvl>
    <w:lvl w:ilvl="3" w:tentative="1" w:tplc="C5BA17BE">
      <w:start w:val="1"/>
      <w:numFmt w:val="bullet"/>
      <w:lvlText w:val="-"/>
      <w:lvlJc w:val="left"/>
      <w:pPr>
        <w:tabs>
          <w:tab w:pos="2880" w:val="num"/>
        </w:tabs>
        <w:ind w:hanging="360" w:left="2880"/>
      </w:pPr>
      <w:rPr>
        <w:rFonts w:ascii="Times New Roman" w:hAnsi="Times New Roman" w:hint="default"/>
      </w:rPr>
    </w:lvl>
    <w:lvl w:ilvl="4" w:tentative="1" w:tplc="307ED800">
      <w:start w:val="1"/>
      <w:numFmt w:val="bullet"/>
      <w:lvlText w:val="-"/>
      <w:lvlJc w:val="left"/>
      <w:pPr>
        <w:tabs>
          <w:tab w:pos="3600" w:val="num"/>
        </w:tabs>
        <w:ind w:hanging="360" w:left="3600"/>
      </w:pPr>
      <w:rPr>
        <w:rFonts w:ascii="Times New Roman" w:hAnsi="Times New Roman" w:hint="default"/>
      </w:rPr>
    </w:lvl>
    <w:lvl w:ilvl="5" w:tentative="1" w:tplc="09F6612C">
      <w:start w:val="1"/>
      <w:numFmt w:val="bullet"/>
      <w:lvlText w:val="-"/>
      <w:lvlJc w:val="left"/>
      <w:pPr>
        <w:tabs>
          <w:tab w:pos="4320" w:val="num"/>
        </w:tabs>
        <w:ind w:hanging="360" w:left="4320"/>
      </w:pPr>
      <w:rPr>
        <w:rFonts w:ascii="Times New Roman" w:hAnsi="Times New Roman" w:hint="default"/>
      </w:rPr>
    </w:lvl>
    <w:lvl w:ilvl="6" w:tentative="1" w:tplc="3E0E0B76">
      <w:start w:val="1"/>
      <w:numFmt w:val="bullet"/>
      <w:lvlText w:val="-"/>
      <w:lvlJc w:val="left"/>
      <w:pPr>
        <w:tabs>
          <w:tab w:pos="5040" w:val="num"/>
        </w:tabs>
        <w:ind w:hanging="360" w:left="5040"/>
      </w:pPr>
      <w:rPr>
        <w:rFonts w:ascii="Times New Roman" w:hAnsi="Times New Roman" w:hint="default"/>
      </w:rPr>
    </w:lvl>
    <w:lvl w:ilvl="7" w:tentative="1" w:tplc="13CCEC62">
      <w:start w:val="1"/>
      <w:numFmt w:val="bullet"/>
      <w:lvlText w:val="-"/>
      <w:lvlJc w:val="left"/>
      <w:pPr>
        <w:tabs>
          <w:tab w:pos="5760" w:val="num"/>
        </w:tabs>
        <w:ind w:hanging="360" w:left="5760"/>
      </w:pPr>
      <w:rPr>
        <w:rFonts w:ascii="Times New Roman" w:hAnsi="Times New Roman" w:hint="default"/>
      </w:rPr>
    </w:lvl>
    <w:lvl w:ilvl="8" w:tentative="1" w:tplc="F3A82E88">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12">
    <w:nsid w:val="1B7A60D2"/>
    <w:multiLevelType w:val="hybridMultilevel"/>
    <w:tmpl w:val="4782AC38"/>
    <w:lvl w:ilvl="0" w:tplc="F9EA1F46">
      <w:start w:val="5"/>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1BC50F4F"/>
    <w:multiLevelType w:val="hybridMultilevel"/>
    <w:tmpl w:val="6D20005A"/>
    <w:lvl w:ilvl="0" w:tplc="DF9CE0B0">
      <w:start w:val="3"/>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1C2904B6"/>
    <w:multiLevelType w:val="multilevel"/>
    <w:tmpl w:val="EA2E8F3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21D174AD"/>
    <w:multiLevelType w:val="hybridMultilevel"/>
    <w:tmpl w:val="C4DCD5F2"/>
    <w:lvl w:ilvl="0" w:tplc="FB4EAB08">
      <w:start w:val="4"/>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269307D2"/>
    <w:multiLevelType w:val="multilevel"/>
    <w:tmpl w:val="4BE2A8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7C31A92"/>
    <w:multiLevelType w:val="multilevel"/>
    <w:tmpl w:val="FA3A42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2ABA4EFD"/>
    <w:multiLevelType w:val="hybridMultilevel"/>
    <w:tmpl w:val="16E49A40"/>
    <w:lvl w:ilvl="0" w:tplc="1D8616FC">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2F61585A"/>
    <w:multiLevelType w:val="multilevel"/>
    <w:tmpl w:val="8BD87B3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32EF4935"/>
    <w:multiLevelType w:val="multilevel"/>
    <w:tmpl w:val="61E048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3AFD3B69"/>
    <w:multiLevelType w:val="hybridMultilevel"/>
    <w:tmpl w:val="B7747EC8"/>
    <w:lvl w:ilvl="0" w:tplc="5DEA56D2">
      <w:start w:val="1"/>
      <w:numFmt w:val="decimal"/>
      <w:lvlText w:val="%1-"/>
      <w:lvlJc w:val="left"/>
      <w:pPr>
        <w:ind w:hanging="360" w:left="786"/>
      </w:pPr>
      <w:rPr>
        <w:rFonts w:hint="default"/>
        <w:b/>
        <w:bCs/>
      </w:r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2">
    <w:nsid w:val="3F6A12CD"/>
    <w:multiLevelType w:val="hybridMultilevel"/>
    <w:tmpl w:val="FAC60CC8"/>
    <w:lvl w:ilvl="0" w:tplc="CF92AD40">
      <w:start w:val="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40414061"/>
    <w:multiLevelType w:val="hybridMultilevel"/>
    <w:tmpl w:val="0E705AFC"/>
    <w:lvl w:ilvl="0" w:tplc="921A8184">
      <w:start w:val="3"/>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44967817"/>
    <w:multiLevelType w:val="multilevel"/>
    <w:tmpl w:val="C63A21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4EC772A9"/>
    <w:multiLevelType w:val="hybridMultilevel"/>
    <w:tmpl w:val="36A24128"/>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5B1C0F84"/>
    <w:multiLevelType w:val="hybridMultilevel"/>
    <w:tmpl w:val="28221E88"/>
    <w:lvl w:ilvl="0" w:tplc="CFEADD4C">
      <w:start w:val="4"/>
      <w:numFmt w:val="bullet"/>
      <w:lvlText w:val="-"/>
      <w:lvlJc w:val="left"/>
      <w:pPr>
        <w:ind w:hanging="360" w:left="1800"/>
      </w:pPr>
      <w:rPr>
        <w:rFonts w:ascii="Calibri" w:cs="Calibri" w:eastAsia="Times New Roman" w:hAnsi="Calibri" w:hint="default"/>
      </w:rPr>
    </w:lvl>
    <w:lvl w:ilvl="1" w:tentative="1" w:tplc="040C0003">
      <w:start w:val="1"/>
      <w:numFmt w:val="bullet"/>
      <w:lvlText w:val="o"/>
      <w:lvlJc w:val="left"/>
      <w:pPr>
        <w:ind w:hanging="360" w:left="2520"/>
      </w:pPr>
      <w:rPr>
        <w:rFonts w:ascii="Courier New" w:cs="Courier New" w:hAnsi="Courier New" w:hint="default"/>
      </w:rPr>
    </w:lvl>
    <w:lvl w:ilvl="2" w:tentative="1" w:tplc="040C0005">
      <w:start w:val="1"/>
      <w:numFmt w:val="bullet"/>
      <w:lvlText w:val=""/>
      <w:lvlJc w:val="left"/>
      <w:pPr>
        <w:ind w:hanging="360" w:left="3240"/>
      </w:pPr>
      <w:rPr>
        <w:rFonts w:ascii="Wingdings" w:hAnsi="Wingdings" w:hint="default"/>
      </w:rPr>
    </w:lvl>
    <w:lvl w:ilvl="3" w:tentative="1" w:tplc="040C0001">
      <w:start w:val="1"/>
      <w:numFmt w:val="bullet"/>
      <w:lvlText w:val=""/>
      <w:lvlJc w:val="left"/>
      <w:pPr>
        <w:ind w:hanging="360" w:left="3960"/>
      </w:pPr>
      <w:rPr>
        <w:rFonts w:ascii="Symbol" w:hAnsi="Symbol" w:hint="default"/>
      </w:rPr>
    </w:lvl>
    <w:lvl w:ilvl="4" w:tentative="1" w:tplc="040C0003">
      <w:start w:val="1"/>
      <w:numFmt w:val="bullet"/>
      <w:lvlText w:val="o"/>
      <w:lvlJc w:val="left"/>
      <w:pPr>
        <w:ind w:hanging="360" w:left="4680"/>
      </w:pPr>
      <w:rPr>
        <w:rFonts w:ascii="Courier New" w:cs="Courier New" w:hAnsi="Courier New" w:hint="default"/>
      </w:rPr>
    </w:lvl>
    <w:lvl w:ilvl="5" w:tentative="1" w:tplc="040C0005">
      <w:start w:val="1"/>
      <w:numFmt w:val="bullet"/>
      <w:lvlText w:val=""/>
      <w:lvlJc w:val="left"/>
      <w:pPr>
        <w:ind w:hanging="360" w:left="5400"/>
      </w:pPr>
      <w:rPr>
        <w:rFonts w:ascii="Wingdings" w:hAnsi="Wingdings" w:hint="default"/>
      </w:rPr>
    </w:lvl>
    <w:lvl w:ilvl="6" w:tentative="1" w:tplc="040C0001">
      <w:start w:val="1"/>
      <w:numFmt w:val="bullet"/>
      <w:lvlText w:val=""/>
      <w:lvlJc w:val="left"/>
      <w:pPr>
        <w:ind w:hanging="360" w:left="6120"/>
      </w:pPr>
      <w:rPr>
        <w:rFonts w:ascii="Symbol" w:hAnsi="Symbol" w:hint="default"/>
      </w:rPr>
    </w:lvl>
    <w:lvl w:ilvl="7" w:tentative="1" w:tplc="040C0003">
      <w:start w:val="1"/>
      <w:numFmt w:val="bullet"/>
      <w:lvlText w:val="o"/>
      <w:lvlJc w:val="left"/>
      <w:pPr>
        <w:ind w:hanging="360" w:left="6840"/>
      </w:pPr>
      <w:rPr>
        <w:rFonts w:ascii="Courier New" w:cs="Courier New" w:hAnsi="Courier New" w:hint="default"/>
      </w:rPr>
    </w:lvl>
    <w:lvl w:ilvl="8" w:tentative="1" w:tplc="040C0005">
      <w:start w:val="1"/>
      <w:numFmt w:val="bullet"/>
      <w:lvlText w:val=""/>
      <w:lvlJc w:val="left"/>
      <w:pPr>
        <w:ind w:hanging="360" w:left="7560"/>
      </w:pPr>
      <w:rPr>
        <w:rFonts w:ascii="Wingdings" w:hAnsi="Wingdings" w:hint="default"/>
      </w:rPr>
    </w:lvl>
  </w:abstractNum>
  <w:abstractNum w15:restartNumberingAfterBreak="0" w:abstractNumId="27">
    <w:nsid w:val="66865CFA"/>
    <w:multiLevelType w:val="multilevel"/>
    <w:tmpl w:val="49EC3EA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6A493B42"/>
    <w:multiLevelType w:val="multilevel"/>
    <w:tmpl w:val="322C2C96"/>
    <w:lvl w:ilvl="0">
      <w:start w:val="1"/>
      <w:numFmt w:val="bullet"/>
      <w:lvlText w:val=""/>
      <w:lvlJc w:val="left"/>
      <w:pPr>
        <w:ind w:hanging="360" w:left="72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29">
    <w:nsid w:val="72FB6496"/>
    <w:multiLevelType w:val="hybridMultilevel"/>
    <w:tmpl w:val="31F83E3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79B27F69"/>
    <w:multiLevelType w:val="multilevel"/>
    <w:tmpl w:val="745A17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16cid:durableId="677927679" w:numId="1">
    <w:abstractNumId w:val="22"/>
  </w:num>
  <w:num w16cid:durableId="84153129" w:numId="2">
    <w:abstractNumId w:val="0"/>
  </w:num>
  <w:num w16cid:durableId="1244878131" w:numId="3">
    <w:abstractNumId w:val="24"/>
  </w:num>
  <w:num w16cid:durableId="1014767534" w:numId="4">
    <w:abstractNumId w:val="11"/>
  </w:num>
  <w:num w16cid:durableId="921371335" w:numId="5">
    <w:abstractNumId w:val="19"/>
  </w:num>
  <w:num w16cid:durableId="763112727" w:numId="6">
    <w:abstractNumId w:val="14"/>
  </w:num>
  <w:num w16cid:durableId="1884125304" w:numId="7">
    <w:abstractNumId w:val="6"/>
  </w:num>
  <w:num w16cid:durableId="1758360550" w:numId="8">
    <w:abstractNumId w:val="25"/>
  </w:num>
  <w:num w16cid:durableId="1249266983" w:numId="9">
    <w:abstractNumId w:val="8"/>
  </w:num>
  <w:num w16cid:durableId="1799378489" w:numId="10">
    <w:abstractNumId w:val="18"/>
  </w:num>
  <w:num w16cid:durableId="790785454" w:numId="11">
    <w:abstractNumId w:val="30"/>
  </w:num>
  <w:num w16cid:durableId="527136961" w:numId="12">
    <w:abstractNumId w:val="16"/>
  </w:num>
  <w:num w16cid:durableId="479080652" w:numId="13">
    <w:abstractNumId w:val="20"/>
  </w:num>
  <w:num w16cid:durableId="404381160" w:numId="14">
    <w:abstractNumId w:val="10"/>
  </w:num>
  <w:num w16cid:durableId="2134860025" w:numId="15">
    <w:abstractNumId w:val="13"/>
  </w:num>
  <w:num w16cid:durableId="1148594185" w:numId="16">
    <w:abstractNumId w:val="23"/>
  </w:num>
  <w:num w16cid:durableId="981278806" w:numId="17">
    <w:abstractNumId w:val="15"/>
  </w:num>
  <w:num w16cid:durableId="1166238594" w:numId="18">
    <w:abstractNumId w:val="9"/>
  </w:num>
  <w:num w16cid:durableId="1530335333" w:numId="19">
    <w:abstractNumId w:val="28"/>
  </w:num>
  <w:num w16cid:durableId="1661886463" w:numId="20">
    <w:abstractNumId w:val="7"/>
  </w:num>
  <w:num w16cid:durableId="126242456" w:numId="21">
    <w:abstractNumId w:val="12"/>
  </w:num>
  <w:num w16cid:durableId="711809623" w:numId="22">
    <w:abstractNumId w:val="2"/>
  </w:num>
  <w:num w16cid:durableId="1021274985" w:numId="23">
    <w:abstractNumId w:val="1"/>
  </w:num>
  <w:num w16cid:durableId="1625965484" w:numId="24">
    <w:abstractNumId w:val="3"/>
  </w:num>
  <w:num w16cid:durableId="66608626" w:numId="25">
    <w:abstractNumId w:val="4"/>
  </w:num>
  <w:num w16cid:durableId="1773741513" w:numId="26">
    <w:abstractNumId w:val="29"/>
  </w:num>
  <w:num w16cid:durableId="974288381" w:numId="27">
    <w:abstractNumId w:val="27"/>
  </w:num>
  <w:num w16cid:durableId="1266304987" w:numId="28">
    <w:abstractNumId w:val="17"/>
  </w:num>
  <w:num w16cid:durableId="1920628703" w:numId="29">
    <w:abstractNumId w:val="5"/>
  </w:num>
  <w:num w16cid:durableId="135730728" w:numId="30">
    <w:abstractNumId w:val="26"/>
  </w:num>
  <w:num w16cid:durableId="768548404" w:numId="31">
    <w:abstractNumId w:val="21"/>
  </w:num>
  <w:numIdMacAtCleanup w:val="3"/>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50"/>
  <w:hideSpellingErrors/>
  <w:hideGrammaticalErrors/>
  <w:doNotTrackFormatting/>
  <w:defaultTabStop w:val="720"/>
  <w:hyphenationZone w:val="420"/>
  <w:noPunctuationKerning/>
  <w:characterSpacingControl w:val="doNotCompress"/>
  <w:hdrShapeDefaults>
    <o:shapedefaults spidmax="2050" v:ext="edit"/>
    <o:shapelayout v:ext="edit">
      <o:idmap data="1" v:ext="edit"/>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0A67AE2-4958-415F-9F4A-EB878ECC2A45}"/>
    <w:docVar w:name="dgnword-eventsink" w:val="637532984"/>
  </w:docVars>
  <w:rsids>
    <w:rsidRoot w:val="00DD79E1"/>
    <w:rsid w:val="000006EC"/>
    <w:rsid w:val="000141DA"/>
    <w:rsid w:val="00015B6C"/>
    <w:rsid w:val="00017EC8"/>
    <w:rsid w:val="00024FA0"/>
    <w:rsid w:val="0003766A"/>
    <w:rsid w:val="00041614"/>
    <w:rsid w:val="000439FE"/>
    <w:rsid w:val="00051575"/>
    <w:rsid w:val="00056E92"/>
    <w:rsid w:val="0006400C"/>
    <w:rsid w:val="00066893"/>
    <w:rsid w:val="00073A15"/>
    <w:rsid w:val="00083AB8"/>
    <w:rsid w:val="00083BCA"/>
    <w:rsid w:val="00096396"/>
    <w:rsid w:val="000A51F4"/>
    <w:rsid w:val="000B3B4C"/>
    <w:rsid w:val="000B4521"/>
    <w:rsid w:val="000C3C17"/>
    <w:rsid w:val="000C3EE5"/>
    <w:rsid w:val="000D0335"/>
    <w:rsid w:val="000D424A"/>
    <w:rsid w:val="000E21CA"/>
    <w:rsid w:val="000E3AE6"/>
    <w:rsid w:val="000E78A9"/>
    <w:rsid w:val="000F0FD1"/>
    <w:rsid w:val="00100BBE"/>
    <w:rsid w:val="001014A7"/>
    <w:rsid w:val="00103782"/>
    <w:rsid w:val="00104A84"/>
    <w:rsid w:val="00113607"/>
    <w:rsid w:val="00113676"/>
    <w:rsid w:val="001201B7"/>
    <w:rsid w:val="001222FC"/>
    <w:rsid w:val="00127B2B"/>
    <w:rsid w:val="00130992"/>
    <w:rsid w:val="0013560D"/>
    <w:rsid w:val="00141771"/>
    <w:rsid w:val="0014185F"/>
    <w:rsid w:val="0014205A"/>
    <w:rsid w:val="00142180"/>
    <w:rsid w:val="00152323"/>
    <w:rsid w:val="0015382B"/>
    <w:rsid w:val="00153BA3"/>
    <w:rsid w:val="00154A1B"/>
    <w:rsid w:val="001624EF"/>
    <w:rsid w:val="00163EDA"/>
    <w:rsid w:val="0016419E"/>
    <w:rsid w:val="00177E9F"/>
    <w:rsid w:val="00184310"/>
    <w:rsid w:val="001A4F0F"/>
    <w:rsid w:val="001B25AF"/>
    <w:rsid w:val="001B28E4"/>
    <w:rsid w:val="001B339A"/>
    <w:rsid w:val="001C3FED"/>
    <w:rsid w:val="001C59C4"/>
    <w:rsid w:val="001C7259"/>
    <w:rsid w:val="001C7369"/>
    <w:rsid w:val="001D4349"/>
    <w:rsid w:val="001E6B17"/>
    <w:rsid w:val="001F14D6"/>
    <w:rsid w:val="001F3F74"/>
    <w:rsid w:val="002048A3"/>
    <w:rsid w:val="00204AF4"/>
    <w:rsid w:val="00205DE7"/>
    <w:rsid w:val="0021016D"/>
    <w:rsid w:val="002106D7"/>
    <w:rsid w:val="00213F08"/>
    <w:rsid w:val="00214B30"/>
    <w:rsid w:val="002156D7"/>
    <w:rsid w:val="00225203"/>
    <w:rsid w:val="0023061F"/>
    <w:rsid w:val="00234FA0"/>
    <w:rsid w:val="002366EA"/>
    <w:rsid w:val="00243242"/>
    <w:rsid w:val="00250E43"/>
    <w:rsid w:val="0025608A"/>
    <w:rsid w:val="00256F6D"/>
    <w:rsid w:val="00262936"/>
    <w:rsid w:val="00270EDE"/>
    <w:rsid w:val="00274FE9"/>
    <w:rsid w:val="002754E5"/>
    <w:rsid w:val="0028693B"/>
    <w:rsid w:val="002932D6"/>
    <w:rsid w:val="002A22B6"/>
    <w:rsid w:val="002A28E4"/>
    <w:rsid w:val="002A6A00"/>
    <w:rsid w:val="002C25B5"/>
    <w:rsid w:val="002C7229"/>
    <w:rsid w:val="002D76DA"/>
    <w:rsid w:val="002E1829"/>
    <w:rsid w:val="002E2197"/>
    <w:rsid w:val="002E28C2"/>
    <w:rsid w:val="002E746A"/>
    <w:rsid w:val="002F4431"/>
    <w:rsid w:val="002F68E5"/>
    <w:rsid w:val="002F6AD6"/>
    <w:rsid w:val="002F6B77"/>
    <w:rsid w:val="003024D2"/>
    <w:rsid w:val="0030431C"/>
    <w:rsid w:val="003105D5"/>
    <w:rsid w:val="00311BE4"/>
    <w:rsid w:val="00315719"/>
    <w:rsid w:val="003174B7"/>
    <w:rsid w:val="003257C4"/>
    <w:rsid w:val="00332AEC"/>
    <w:rsid w:val="00337A37"/>
    <w:rsid w:val="0034478A"/>
    <w:rsid w:val="0034574A"/>
    <w:rsid w:val="00350490"/>
    <w:rsid w:val="00353161"/>
    <w:rsid w:val="0036085D"/>
    <w:rsid w:val="00364BBB"/>
    <w:rsid w:val="00366038"/>
    <w:rsid w:val="003739A2"/>
    <w:rsid w:val="00380290"/>
    <w:rsid w:val="00392068"/>
    <w:rsid w:val="0039426D"/>
    <w:rsid w:val="003A730B"/>
    <w:rsid w:val="003B1A1F"/>
    <w:rsid w:val="003B703A"/>
    <w:rsid w:val="003C108B"/>
    <w:rsid w:val="003C4867"/>
    <w:rsid w:val="003D1652"/>
    <w:rsid w:val="003D1A31"/>
    <w:rsid w:val="003D304D"/>
    <w:rsid w:val="003E0794"/>
    <w:rsid w:val="003E0A9D"/>
    <w:rsid w:val="003E4215"/>
    <w:rsid w:val="003F0213"/>
    <w:rsid w:val="003F1264"/>
    <w:rsid w:val="003F290B"/>
    <w:rsid w:val="003F3704"/>
    <w:rsid w:val="0040006B"/>
    <w:rsid w:val="00401EB4"/>
    <w:rsid w:val="00402F5B"/>
    <w:rsid w:val="00414CBE"/>
    <w:rsid w:val="00416345"/>
    <w:rsid w:val="004229D1"/>
    <w:rsid w:val="00425D24"/>
    <w:rsid w:val="0042739C"/>
    <w:rsid w:val="004326F8"/>
    <w:rsid w:val="004338CC"/>
    <w:rsid w:val="00444A9A"/>
    <w:rsid w:val="004458D1"/>
    <w:rsid w:val="0045534F"/>
    <w:rsid w:val="00461276"/>
    <w:rsid w:val="004639B7"/>
    <w:rsid w:val="0047589A"/>
    <w:rsid w:val="00482AEF"/>
    <w:rsid w:val="0049556C"/>
    <w:rsid w:val="00496DE4"/>
    <w:rsid w:val="004B16C9"/>
    <w:rsid w:val="004B6B9D"/>
    <w:rsid w:val="004C052B"/>
    <w:rsid w:val="004C1225"/>
    <w:rsid w:val="004D3C0F"/>
    <w:rsid w:val="004F181D"/>
    <w:rsid w:val="004F2F38"/>
    <w:rsid w:val="004F7A93"/>
    <w:rsid w:val="005008BA"/>
    <w:rsid w:val="00504F25"/>
    <w:rsid w:val="00507961"/>
    <w:rsid w:val="00510056"/>
    <w:rsid w:val="00515E35"/>
    <w:rsid w:val="00517923"/>
    <w:rsid w:val="0053324C"/>
    <w:rsid w:val="00543BC0"/>
    <w:rsid w:val="005521FE"/>
    <w:rsid w:val="005523FA"/>
    <w:rsid w:val="00552735"/>
    <w:rsid w:val="00552C3A"/>
    <w:rsid w:val="00554474"/>
    <w:rsid w:val="005672DF"/>
    <w:rsid w:val="00572EE0"/>
    <w:rsid w:val="005736A1"/>
    <w:rsid w:val="00576212"/>
    <w:rsid w:val="00583BFC"/>
    <w:rsid w:val="005840FF"/>
    <w:rsid w:val="00586505"/>
    <w:rsid w:val="00587054"/>
    <w:rsid w:val="00591A49"/>
    <w:rsid w:val="00591F62"/>
    <w:rsid w:val="00592B58"/>
    <w:rsid w:val="0059492E"/>
    <w:rsid w:val="005A4C61"/>
    <w:rsid w:val="005A5123"/>
    <w:rsid w:val="005A6012"/>
    <w:rsid w:val="005C39AE"/>
    <w:rsid w:val="005C3A66"/>
    <w:rsid w:val="005C48EC"/>
    <w:rsid w:val="005C5516"/>
    <w:rsid w:val="005C7990"/>
    <w:rsid w:val="005D01EF"/>
    <w:rsid w:val="005D1AFE"/>
    <w:rsid w:val="005D5F29"/>
    <w:rsid w:val="005E0A4F"/>
    <w:rsid w:val="005E5221"/>
    <w:rsid w:val="005E7624"/>
    <w:rsid w:val="005F10D9"/>
    <w:rsid w:val="005F5EA2"/>
    <w:rsid w:val="00607AA1"/>
    <w:rsid w:val="00613A4B"/>
    <w:rsid w:val="00616B04"/>
    <w:rsid w:val="00622D4A"/>
    <w:rsid w:val="00624B23"/>
    <w:rsid w:val="00626C5E"/>
    <w:rsid w:val="006309F5"/>
    <w:rsid w:val="00633A44"/>
    <w:rsid w:val="00641BD3"/>
    <w:rsid w:val="00644897"/>
    <w:rsid w:val="00645741"/>
    <w:rsid w:val="00654268"/>
    <w:rsid w:val="00660AD0"/>
    <w:rsid w:val="00665D99"/>
    <w:rsid w:val="00666DC5"/>
    <w:rsid w:val="00670DD1"/>
    <w:rsid w:val="0067389A"/>
    <w:rsid w:val="0067660B"/>
    <w:rsid w:val="006876BD"/>
    <w:rsid w:val="0069003A"/>
    <w:rsid w:val="00693F85"/>
    <w:rsid w:val="00694BFC"/>
    <w:rsid w:val="00696243"/>
    <w:rsid w:val="006A2DD6"/>
    <w:rsid w:val="006A768B"/>
    <w:rsid w:val="006B0FFB"/>
    <w:rsid w:val="006B2D6D"/>
    <w:rsid w:val="006C1565"/>
    <w:rsid w:val="006C2902"/>
    <w:rsid w:val="006C353E"/>
    <w:rsid w:val="006C6A28"/>
    <w:rsid w:val="006C7944"/>
    <w:rsid w:val="006D2D30"/>
    <w:rsid w:val="006D31D2"/>
    <w:rsid w:val="006D6400"/>
    <w:rsid w:val="006D7D50"/>
    <w:rsid w:val="006E6914"/>
    <w:rsid w:val="006F0E2B"/>
    <w:rsid w:val="00711241"/>
    <w:rsid w:val="007112ED"/>
    <w:rsid w:val="00715AD5"/>
    <w:rsid w:val="00716461"/>
    <w:rsid w:val="00724C2D"/>
    <w:rsid w:val="00726F5E"/>
    <w:rsid w:val="00733B4C"/>
    <w:rsid w:val="00736485"/>
    <w:rsid w:val="00737964"/>
    <w:rsid w:val="00740CAF"/>
    <w:rsid w:val="007438D7"/>
    <w:rsid w:val="00750269"/>
    <w:rsid w:val="00752EB5"/>
    <w:rsid w:val="00753350"/>
    <w:rsid w:val="00756C08"/>
    <w:rsid w:val="00762430"/>
    <w:rsid w:val="00764EC9"/>
    <w:rsid w:val="00765A1F"/>
    <w:rsid w:val="007674F7"/>
    <w:rsid w:val="00771353"/>
    <w:rsid w:val="0077137D"/>
    <w:rsid w:val="007747F3"/>
    <w:rsid w:val="0078014F"/>
    <w:rsid w:val="00781AB4"/>
    <w:rsid w:val="00782F67"/>
    <w:rsid w:val="00783DE6"/>
    <w:rsid w:val="00787F1F"/>
    <w:rsid w:val="00790FA6"/>
    <w:rsid w:val="007930D3"/>
    <w:rsid w:val="00795DDB"/>
    <w:rsid w:val="0079609D"/>
    <w:rsid w:val="007A22F8"/>
    <w:rsid w:val="007B00F4"/>
    <w:rsid w:val="007B0772"/>
    <w:rsid w:val="007B38E7"/>
    <w:rsid w:val="007B6C84"/>
    <w:rsid w:val="007C2629"/>
    <w:rsid w:val="007C2D7D"/>
    <w:rsid w:val="007C44C4"/>
    <w:rsid w:val="007C4DF1"/>
    <w:rsid w:val="007E2C60"/>
    <w:rsid w:val="007E3C6D"/>
    <w:rsid w:val="007E4637"/>
    <w:rsid w:val="007F7641"/>
    <w:rsid w:val="0080120C"/>
    <w:rsid w:val="008017FA"/>
    <w:rsid w:val="00801A25"/>
    <w:rsid w:val="008037C2"/>
    <w:rsid w:val="00806B6F"/>
    <w:rsid w:val="0080705D"/>
    <w:rsid w:val="00811752"/>
    <w:rsid w:val="00821D9B"/>
    <w:rsid w:val="00832C2B"/>
    <w:rsid w:val="00835BE9"/>
    <w:rsid w:val="00844D39"/>
    <w:rsid w:val="00847017"/>
    <w:rsid w:val="00847EA2"/>
    <w:rsid w:val="00851D30"/>
    <w:rsid w:val="0085361C"/>
    <w:rsid w:val="00856C62"/>
    <w:rsid w:val="00856DA6"/>
    <w:rsid w:val="00864929"/>
    <w:rsid w:val="00870BF0"/>
    <w:rsid w:val="0088193C"/>
    <w:rsid w:val="00882F87"/>
    <w:rsid w:val="00885D99"/>
    <w:rsid w:val="008A7113"/>
    <w:rsid w:val="008D062E"/>
    <w:rsid w:val="008D2F9F"/>
    <w:rsid w:val="008D3B4A"/>
    <w:rsid w:val="008D44E3"/>
    <w:rsid w:val="008D5A35"/>
    <w:rsid w:val="008F34B5"/>
    <w:rsid w:val="00904E8E"/>
    <w:rsid w:val="00913C0F"/>
    <w:rsid w:val="0091419D"/>
    <w:rsid w:val="0092121F"/>
    <w:rsid w:val="00921AA8"/>
    <w:rsid w:val="00940948"/>
    <w:rsid w:val="00941668"/>
    <w:rsid w:val="009418C4"/>
    <w:rsid w:val="00943717"/>
    <w:rsid w:val="00943CD2"/>
    <w:rsid w:val="00946B2A"/>
    <w:rsid w:val="00946F68"/>
    <w:rsid w:val="00947886"/>
    <w:rsid w:val="009537AF"/>
    <w:rsid w:val="00976261"/>
    <w:rsid w:val="00983F7F"/>
    <w:rsid w:val="00991D22"/>
    <w:rsid w:val="00996488"/>
    <w:rsid w:val="009A7E38"/>
    <w:rsid w:val="009B209F"/>
    <w:rsid w:val="009B7FA1"/>
    <w:rsid w:val="009C04D6"/>
    <w:rsid w:val="009C3866"/>
    <w:rsid w:val="009C7530"/>
    <w:rsid w:val="009D0CD5"/>
    <w:rsid w:val="009D585A"/>
    <w:rsid w:val="009E1308"/>
    <w:rsid w:val="009E5CAF"/>
    <w:rsid w:val="009F2924"/>
    <w:rsid w:val="009F3577"/>
    <w:rsid w:val="009F4059"/>
    <w:rsid w:val="009F6135"/>
    <w:rsid w:val="00A02706"/>
    <w:rsid w:val="00A33F92"/>
    <w:rsid w:val="00A35479"/>
    <w:rsid w:val="00A35957"/>
    <w:rsid w:val="00A4438E"/>
    <w:rsid w:val="00A511E9"/>
    <w:rsid w:val="00A55463"/>
    <w:rsid w:val="00A565BF"/>
    <w:rsid w:val="00A66AB7"/>
    <w:rsid w:val="00A712F0"/>
    <w:rsid w:val="00A73211"/>
    <w:rsid w:val="00A75C6B"/>
    <w:rsid w:val="00A77E8F"/>
    <w:rsid w:val="00A82264"/>
    <w:rsid w:val="00A90E03"/>
    <w:rsid w:val="00A92773"/>
    <w:rsid w:val="00AA1D87"/>
    <w:rsid w:val="00AA1DFA"/>
    <w:rsid w:val="00AA4AE3"/>
    <w:rsid w:val="00AA7BB4"/>
    <w:rsid w:val="00AC0FD1"/>
    <w:rsid w:val="00AD403F"/>
    <w:rsid w:val="00AE3954"/>
    <w:rsid w:val="00AF73C5"/>
    <w:rsid w:val="00B05B0F"/>
    <w:rsid w:val="00B0740C"/>
    <w:rsid w:val="00B11C90"/>
    <w:rsid w:val="00B13476"/>
    <w:rsid w:val="00B134CE"/>
    <w:rsid w:val="00B1427A"/>
    <w:rsid w:val="00B2005D"/>
    <w:rsid w:val="00B260E8"/>
    <w:rsid w:val="00B26FDF"/>
    <w:rsid w:val="00B35D31"/>
    <w:rsid w:val="00B441A1"/>
    <w:rsid w:val="00B4538A"/>
    <w:rsid w:val="00B46737"/>
    <w:rsid w:val="00B50172"/>
    <w:rsid w:val="00B52A78"/>
    <w:rsid w:val="00B5489B"/>
    <w:rsid w:val="00B54E09"/>
    <w:rsid w:val="00B566A8"/>
    <w:rsid w:val="00B62A16"/>
    <w:rsid w:val="00B63F28"/>
    <w:rsid w:val="00B64943"/>
    <w:rsid w:val="00B705AA"/>
    <w:rsid w:val="00B7459A"/>
    <w:rsid w:val="00B75D0C"/>
    <w:rsid w:val="00B80180"/>
    <w:rsid w:val="00B8031D"/>
    <w:rsid w:val="00B83DE6"/>
    <w:rsid w:val="00B91B6D"/>
    <w:rsid w:val="00B92883"/>
    <w:rsid w:val="00B9482E"/>
    <w:rsid w:val="00BA2A21"/>
    <w:rsid w:val="00BA52F3"/>
    <w:rsid w:val="00BA61A5"/>
    <w:rsid w:val="00BB0063"/>
    <w:rsid w:val="00BB3920"/>
    <w:rsid w:val="00BB39C4"/>
    <w:rsid w:val="00BB3BC0"/>
    <w:rsid w:val="00BC35E6"/>
    <w:rsid w:val="00BC6BE9"/>
    <w:rsid w:val="00BC756F"/>
    <w:rsid w:val="00BC7B44"/>
    <w:rsid w:val="00BD5AB7"/>
    <w:rsid w:val="00BD7B40"/>
    <w:rsid w:val="00BE203A"/>
    <w:rsid w:val="00BE42E1"/>
    <w:rsid w:val="00BF0205"/>
    <w:rsid w:val="00BF2393"/>
    <w:rsid w:val="00BF4250"/>
    <w:rsid w:val="00C145EC"/>
    <w:rsid w:val="00C15921"/>
    <w:rsid w:val="00C15EE2"/>
    <w:rsid w:val="00C1645F"/>
    <w:rsid w:val="00C21CF4"/>
    <w:rsid w:val="00C271F8"/>
    <w:rsid w:val="00C27476"/>
    <w:rsid w:val="00C40A18"/>
    <w:rsid w:val="00C430C6"/>
    <w:rsid w:val="00C43B58"/>
    <w:rsid w:val="00C52720"/>
    <w:rsid w:val="00C53ED6"/>
    <w:rsid w:val="00C6238A"/>
    <w:rsid w:val="00C70F06"/>
    <w:rsid w:val="00C72F7F"/>
    <w:rsid w:val="00C76832"/>
    <w:rsid w:val="00C812FB"/>
    <w:rsid w:val="00C87E2A"/>
    <w:rsid w:val="00C92AD3"/>
    <w:rsid w:val="00C96C85"/>
    <w:rsid w:val="00CA3526"/>
    <w:rsid w:val="00CA3C14"/>
    <w:rsid w:val="00CB5568"/>
    <w:rsid w:val="00CB701A"/>
    <w:rsid w:val="00CB7F42"/>
    <w:rsid w:val="00CC3533"/>
    <w:rsid w:val="00CC3ADC"/>
    <w:rsid w:val="00CD48FE"/>
    <w:rsid w:val="00CD732C"/>
    <w:rsid w:val="00D0592A"/>
    <w:rsid w:val="00D135FC"/>
    <w:rsid w:val="00D24047"/>
    <w:rsid w:val="00D2753E"/>
    <w:rsid w:val="00D34BE5"/>
    <w:rsid w:val="00D571F9"/>
    <w:rsid w:val="00D6008C"/>
    <w:rsid w:val="00D6068F"/>
    <w:rsid w:val="00D610D4"/>
    <w:rsid w:val="00D641E2"/>
    <w:rsid w:val="00D66657"/>
    <w:rsid w:val="00D66BB8"/>
    <w:rsid w:val="00D73AE4"/>
    <w:rsid w:val="00D75B33"/>
    <w:rsid w:val="00D80A38"/>
    <w:rsid w:val="00D82E0D"/>
    <w:rsid w:val="00D92433"/>
    <w:rsid w:val="00D93423"/>
    <w:rsid w:val="00D960AB"/>
    <w:rsid w:val="00D97FC5"/>
    <w:rsid w:val="00DA215A"/>
    <w:rsid w:val="00DA223E"/>
    <w:rsid w:val="00DA248D"/>
    <w:rsid w:val="00DA2B72"/>
    <w:rsid w:val="00DA3E70"/>
    <w:rsid w:val="00DB010E"/>
    <w:rsid w:val="00DB33E2"/>
    <w:rsid w:val="00DB5412"/>
    <w:rsid w:val="00DB5F0D"/>
    <w:rsid w:val="00DD05A1"/>
    <w:rsid w:val="00DD0FBF"/>
    <w:rsid w:val="00DD36A6"/>
    <w:rsid w:val="00DD79E1"/>
    <w:rsid w:val="00DE1CD3"/>
    <w:rsid w:val="00DE3362"/>
    <w:rsid w:val="00DE734D"/>
    <w:rsid w:val="00DF2296"/>
    <w:rsid w:val="00E000B5"/>
    <w:rsid w:val="00E00848"/>
    <w:rsid w:val="00E00945"/>
    <w:rsid w:val="00E00B05"/>
    <w:rsid w:val="00E025BF"/>
    <w:rsid w:val="00E066C3"/>
    <w:rsid w:val="00E07023"/>
    <w:rsid w:val="00E12BA7"/>
    <w:rsid w:val="00E16B24"/>
    <w:rsid w:val="00E17173"/>
    <w:rsid w:val="00E20A1B"/>
    <w:rsid w:val="00E20A84"/>
    <w:rsid w:val="00E2406B"/>
    <w:rsid w:val="00E305D3"/>
    <w:rsid w:val="00E30670"/>
    <w:rsid w:val="00E30717"/>
    <w:rsid w:val="00E34E55"/>
    <w:rsid w:val="00E37701"/>
    <w:rsid w:val="00E3776B"/>
    <w:rsid w:val="00E43516"/>
    <w:rsid w:val="00E5120C"/>
    <w:rsid w:val="00E55AD8"/>
    <w:rsid w:val="00E624B9"/>
    <w:rsid w:val="00E62919"/>
    <w:rsid w:val="00E63FD0"/>
    <w:rsid w:val="00E65BC8"/>
    <w:rsid w:val="00E72421"/>
    <w:rsid w:val="00E75AF5"/>
    <w:rsid w:val="00E81DA0"/>
    <w:rsid w:val="00E8506D"/>
    <w:rsid w:val="00E92A38"/>
    <w:rsid w:val="00EA089A"/>
    <w:rsid w:val="00EA6D69"/>
    <w:rsid w:val="00EB1582"/>
    <w:rsid w:val="00EB3AC3"/>
    <w:rsid w:val="00EB406E"/>
    <w:rsid w:val="00EB5D9B"/>
    <w:rsid w:val="00EB7BFB"/>
    <w:rsid w:val="00EC24FA"/>
    <w:rsid w:val="00EC36EE"/>
    <w:rsid w:val="00ED69C6"/>
    <w:rsid w:val="00EE3473"/>
    <w:rsid w:val="00EF04E2"/>
    <w:rsid w:val="00F0540E"/>
    <w:rsid w:val="00F12469"/>
    <w:rsid w:val="00F144D6"/>
    <w:rsid w:val="00F14CA8"/>
    <w:rsid w:val="00F159B7"/>
    <w:rsid w:val="00F1772A"/>
    <w:rsid w:val="00F27AAE"/>
    <w:rsid w:val="00F34220"/>
    <w:rsid w:val="00F510E5"/>
    <w:rsid w:val="00F55FB8"/>
    <w:rsid w:val="00F57B7A"/>
    <w:rsid w:val="00F644E9"/>
    <w:rsid w:val="00F70316"/>
    <w:rsid w:val="00F763A6"/>
    <w:rsid w:val="00F801F2"/>
    <w:rsid w:val="00F84A9F"/>
    <w:rsid w:val="00F90A46"/>
    <w:rsid w:val="00F92807"/>
    <w:rsid w:val="00FA1459"/>
    <w:rsid w:val="00FA2746"/>
    <w:rsid w:val="00FA316F"/>
    <w:rsid w:val="00FA3FB3"/>
    <w:rsid w:val="00FA44BC"/>
    <w:rsid w:val="00FA514C"/>
    <w:rsid w:val="00FB065A"/>
    <w:rsid w:val="00FB23FE"/>
    <w:rsid w:val="00FC6781"/>
    <w:rsid w:val="00FD6076"/>
    <w:rsid w:val="00FE3C4D"/>
    <w:rsid w:val="00FE501E"/>
    <w:rsid w:val="00FF0B6A"/>
    <w:rsid w:val="00FF0D78"/>
    <w:rsid w:val="00FF5BF7"/>
    <w:rsid w:val="00FF5DDD"/>
    <w:rsid w:val="00FF66CC"/>
  </w:rsids>
  <m:mathPr>
    <m:mathFont m:val="Cambria Math"/>
    <m:brkBin m:val="before"/>
    <m:brkBinSub m:val="--"/>
    <m:smallFrac m:val="0"/>
    <m:dispDef/>
    <m:lMargin m:val="0"/>
    <m:rMargin m:val="0"/>
    <m:defJc m:val="centerGroup"/>
    <m:wrapIndent m:val="1440"/>
    <m:intLim m:val="subSup"/>
    <m:naryLim m:val="undOvr"/>
  </m:mathPr>
  <w:themeFontLang w:eastAsia="ja-JP"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14:docId w14:val="08182772"/>
  <w15:docId w15:val="{853C932E-55A3-4CE5-9ACC-89824C51B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71353"/>
    <w:rPr>
      <w:sz w:val="24"/>
      <w:szCs w:val="24"/>
      <w:lang w:eastAsia="es-ES"/>
    </w:rPr>
  </w:style>
  <w:style w:styleId="Titre1" w:type="paragraph">
    <w:name w:val="heading 1"/>
    <w:basedOn w:val="Normal"/>
    <w:link w:val="Titre1Car"/>
    <w:qFormat/>
    <w:pPr>
      <w:spacing w:after="100" w:afterAutospacing="1" w:before="100" w:beforeAutospacing="1"/>
      <w:outlineLvl w:val="0"/>
    </w:pPr>
    <w:rPr>
      <w:b/>
      <w:bCs/>
      <w:kern w:val="36"/>
      <w:sz w:val="48"/>
      <w:szCs w:val="48"/>
    </w:rPr>
  </w:style>
  <w:style w:styleId="Titre2" w:type="paragraph">
    <w:name w:val="heading 2"/>
    <w:basedOn w:val="Normal"/>
    <w:link w:val="Titre2Car"/>
    <w:qFormat/>
    <w:pPr>
      <w:spacing w:after="100" w:afterAutospacing="1" w:before="100" w:beforeAutospacing="1"/>
      <w:outlineLvl w:val="1"/>
    </w:pPr>
    <w:rPr>
      <w:b/>
      <w:bCs/>
      <w:sz w:val="36"/>
      <w:szCs w:val="36"/>
    </w:rPr>
  </w:style>
  <w:style w:styleId="Titre3" w:type="paragraph">
    <w:name w:val="heading 3"/>
    <w:basedOn w:val="Normal"/>
    <w:link w:val="Titre3Car"/>
    <w:qFormat/>
    <w:pPr>
      <w:spacing w:after="100" w:afterAutospacing="1" w:before="100" w:beforeAutospacing="1"/>
      <w:outlineLvl w:val="2"/>
    </w:pPr>
    <w:rPr>
      <w:b/>
      <w:bCs/>
      <w:sz w:val="27"/>
      <w:szCs w:val="27"/>
    </w:rPr>
  </w:style>
  <w:style w:styleId="Titre4" w:type="paragraph">
    <w:name w:val="heading 4"/>
    <w:basedOn w:val="Normal"/>
    <w:link w:val="Titre4Car"/>
    <w:qFormat/>
    <w:pPr>
      <w:spacing w:after="100" w:afterAutospacing="1" w:before="100" w:beforeAutospacing="1"/>
      <w:outlineLvl w:val="3"/>
    </w:pPr>
    <w:rPr>
      <w:b/>
      <w:bCs/>
    </w:rPr>
  </w:style>
  <w:style w:styleId="Titre5" w:type="paragraph">
    <w:name w:val="heading 5"/>
    <w:basedOn w:val="Normal"/>
    <w:link w:val="Titre5Car"/>
    <w:qFormat/>
    <w:pPr>
      <w:spacing w:after="100" w:afterAutospacing="1" w:before="100" w:beforeAutospacing="1"/>
      <w:outlineLvl w:val="4"/>
    </w:pPr>
    <w:rPr>
      <w:b/>
      <w:bCs/>
      <w:sz w:val="20"/>
      <w:szCs w:val="20"/>
    </w:rPr>
  </w:style>
  <w:style w:styleId="Titre6" w:type="paragraph">
    <w:name w:val="heading 6"/>
    <w:basedOn w:val="Normal"/>
    <w:link w:val="Titre6Car"/>
    <w:qFormat/>
    <w:pPr>
      <w:spacing w:after="100" w:afterAutospacing="1" w:before="100" w:beforeAutospacing="1"/>
      <w:outlineLvl w:val="5"/>
    </w:pPr>
    <w:rPr>
      <w:b/>
      <w:bCs/>
      <w:sz w:val="15"/>
      <w:szCs w:val="15"/>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ienhypertexte" w:type="character">
    <w:name w:val="Hyperlink"/>
    <w:uiPriority w:val="99"/>
    <w:unhideWhenUsed/>
    <w:rPr>
      <w:color w:val="0000FF"/>
      <w:u w:val="single"/>
    </w:rPr>
  </w:style>
  <w:style w:styleId="Lienhypertextesuivivisit" w:type="character">
    <w:name w:val="FollowedHyperlink"/>
    <w:semiHidden/>
    <w:unhideWhenUsed/>
    <w:rPr>
      <w:color w:val="800080"/>
      <w:u w:val="single"/>
    </w:rPr>
  </w:style>
  <w:style w:styleId="CitationHTML" w:type="character">
    <w:name w:val="HTML Cite"/>
    <w:semiHidden/>
    <w:unhideWhenUsed/>
    <w:rPr>
      <w:i/>
      <w:iCs/>
    </w:rPr>
  </w:style>
  <w:style w:styleId="DfinitionHTML" w:type="character">
    <w:name w:val="HTML Definition"/>
    <w:uiPriority w:val="99"/>
    <w:semiHidden/>
    <w:unhideWhenUsed/>
    <w:rPr>
      <w:i/>
      <w:iCs/>
    </w:rPr>
  </w:style>
  <w:style w:styleId="Accentuation" w:type="character">
    <w:name w:val="Emphasis"/>
    <w:uiPriority w:val="20"/>
    <w:qFormat/>
    <w:rPr>
      <w:i/>
      <w:iCs/>
    </w:rPr>
  </w:style>
  <w:style w:customStyle="1" w:styleId="Titre1Car" w:type="character">
    <w:name w:val="Titre 1 Car"/>
    <w:link w:val="Titre1"/>
    <w:rPr>
      <w:rFonts w:ascii="Calibri Light" w:cs="Times New Roman" w:eastAsia="Times New Roman" w:hAnsi="Calibri Light"/>
      <w:color w:val="2E74B5"/>
      <w:sz w:val="32"/>
      <w:szCs w:val="32"/>
    </w:rPr>
  </w:style>
  <w:style w:customStyle="1" w:styleId="Titre2Car" w:type="character">
    <w:name w:val="Titre 2 Car"/>
    <w:link w:val="Titre2"/>
    <w:rPr>
      <w:rFonts w:ascii="Calibri Light" w:cs="Times New Roman" w:eastAsia="Times New Roman" w:hAnsi="Calibri Light"/>
      <w:color w:val="2E74B5"/>
      <w:sz w:val="26"/>
      <w:szCs w:val="26"/>
    </w:rPr>
  </w:style>
  <w:style w:customStyle="1" w:styleId="Titre3Car" w:type="character">
    <w:name w:val="Titre 3 Car"/>
    <w:link w:val="Titre3"/>
    <w:semiHidden/>
    <w:rPr>
      <w:rFonts w:ascii="Calibri Light" w:cs="Times New Roman" w:eastAsia="Times New Roman" w:hAnsi="Calibri Light"/>
      <w:color w:val="1F4D78"/>
      <w:sz w:val="24"/>
      <w:szCs w:val="24"/>
    </w:rPr>
  </w:style>
  <w:style w:customStyle="1" w:styleId="Titre4Car" w:type="character">
    <w:name w:val="Titre 4 Car"/>
    <w:link w:val="Titre4"/>
    <w:semiHidden/>
    <w:rPr>
      <w:rFonts w:ascii="Calibri Light" w:cs="Times New Roman" w:eastAsia="Times New Roman" w:hAnsi="Calibri Light"/>
      <w:i/>
      <w:iCs/>
      <w:color w:val="2E74B5"/>
      <w:sz w:val="24"/>
      <w:szCs w:val="24"/>
    </w:rPr>
  </w:style>
  <w:style w:customStyle="1" w:styleId="Titre5Car" w:type="character">
    <w:name w:val="Titre 5 Car"/>
    <w:link w:val="Titre5"/>
    <w:semiHidden/>
    <w:rPr>
      <w:rFonts w:ascii="Calibri Light" w:cs="Times New Roman" w:eastAsia="Times New Roman" w:hAnsi="Calibri Light"/>
      <w:color w:val="2E74B5"/>
      <w:sz w:val="24"/>
      <w:szCs w:val="24"/>
    </w:rPr>
  </w:style>
  <w:style w:customStyle="1" w:styleId="Titre6Car" w:type="character">
    <w:name w:val="Titre 6 Car"/>
    <w:link w:val="Titre6"/>
    <w:semiHidden/>
    <w:rPr>
      <w:rFonts w:ascii="Calibri Light" w:cs="Times New Roman" w:eastAsia="Times New Roman" w:hAnsi="Calibri Light"/>
      <w:color w:val="1F4D78"/>
      <w:sz w:val="24"/>
      <w:szCs w:val="24"/>
    </w:rPr>
  </w:style>
  <w:style w:customStyle="1" w:styleId="ai" w:type="paragraph">
    <w:name w:val="ai"/>
    <w:basedOn w:val="Normal"/>
    <w:pPr>
      <w:spacing w:after="100" w:afterAutospacing="1" w:before="100" w:beforeAutospacing="1"/>
    </w:pPr>
  </w:style>
  <w:style w:customStyle="1" w:styleId="ac" w:type="paragraph">
    <w:name w:val="ac"/>
    <w:basedOn w:val="Normal"/>
    <w:pPr>
      <w:spacing w:after="100" w:afterAutospacing="1" w:before="100" w:beforeAutospacing="1"/>
    </w:pPr>
  </w:style>
  <w:style w:customStyle="1" w:styleId="cpm" w:type="paragraph">
    <w:name w:val="cpm"/>
    <w:basedOn w:val="Normal"/>
    <w:pPr>
      <w:spacing w:after="150" w:before="100" w:beforeAutospacing="1"/>
      <w:ind w:hanging="18913" w:left="360" w:right="225"/>
    </w:pPr>
  </w:style>
  <w:style w:customStyle="1" w:styleId="cpc" w:type="paragraph">
    <w:name w:val="cpc"/>
    <w:basedOn w:val="Normal"/>
    <w:pPr>
      <w:spacing w:after="100" w:afterAutospacing="1" w:before="100" w:beforeAutospacing="1"/>
    </w:pPr>
    <w:rPr>
      <w:vanish/>
      <w:color w:val="333333"/>
      <w:sz w:val="2"/>
      <w:szCs w:val="2"/>
    </w:rPr>
  </w:style>
  <w:style w:styleId="NormalWeb" w:type="paragraph">
    <w:name w:val="Normal (Web)"/>
    <w:basedOn w:val="Normal"/>
    <w:uiPriority w:val="99"/>
    <w:unhideWhenUsed/>
    <w:qFormat/>
    <w:pPr>
      <w:spacing w:after="100" w:afterAutospacing="1" w:before="100" w:beforeAutospacing="1"/>
    </w:pPr>
  </w:style>
  <w:style w:customStyle="1" w:styleId="ldf" w:type="paragraph">
    <w:name w:val="ldf"/>
    <w:basedOn w:val="Normal"/>
    <w:pPr>
      <w:spacing w:after="100" w:afterAutospacing="1" w:before="100" w:beforeAutospacing="1"/>
    </w:pPr>
  </w:style>
  <w:style w:customStyle="1" w:styleId="ldr" w:type="paragraph">
    <w:name w:val="ldr"/>
    <w:basedOn w:val="Normal"/>
    <w:pPr>
      <w:spacing w:after="100" w:afterAutospacing="1" w:before="100" w:beforeAutospacing="1"/>
    </w:pPr>
  </w:style>
  <w:style w:customStyle="1" w:styleId="ltp" w:type="paragraph">
    <w:name w:val="ltp"/>
    <w:basedOn w:val="Normal"/>
    <w:pPr>
      <w:spacing w:after="100" w:afterAutospacing="1" w:before="100" w:beforeAutospacing="1"/>
    </w:pPr>
  </w:style>
  <w:style w:customStyle="1" w:styleId="pau" w:type="paragraph">
    <w:name w:val="pau"/>
    <w:basedOn w:val="Normal"/>
    <w:pPr>
      <w:spacing w:after="100" w:afterAutospacing="1" w:before="100" w:beforeAutospacing="1"/>
    </w:pPr>
  </w:style>
  <w:style w:customStyle="1" w:styleId="ppr" w:type="paragraph">
    <w:name w:val="ppr"/>
    <w:basedOn w:val="Normal"/>
    <w:pPr>
      <w:spacing w:after="100" w:afterAutospacing="1" w:before="100" w:beforeAutospacing="1"/>
    </w:pPr>
  </w:style>
  <w:style w:customStyle="1" w:styleId="pof" w:type="paragraph">
    <w:name w:val="pof"/>
    <w:basedOn w:val="Normal"/>
    <w:pPr>
      <w:spacing w:after="100" w:afterAutospacing="1" w:before="100" w:beforeAutospacing="1"/>
    </w:pPr>
  </w:style>
  <w:style w:customStyle="1" w:styleId="pex" w:type="paragraph">
    <w:name w:val="pex"/>
    <w:basedOn w:val="Normal"/>
    <w:pPr>
      <w:spacing w:after="100" w:afterAutospacing="1" w:before="100" w:beforeAutospacing="1"/>
    </w:pPr>
  </w:style>
  <w:style w:customStyle="1" w:styleId="lpe" w:type="paragraph">
    <w:name w:val="lpe"/>
    <w:basedOn w:val="Normal"/>
    <w:pPr>
      <w:spacing w:after="100" w:afterAutospacing="1" w:before="100" w:beforeAutospacing="1"/>
    </w:pPr>
  </w:style>
  <w:style w:customStyle="1" w:styleId="ctd" w:type="paragraph">
    <w:name w:val="ctd"/>
    <w:basedOn w:val="Normal"/>
    <w:pPr>
      <w:spacing w:after="100" w:afterAutospacing="1" w:before="100" w:beforeAutospacing="1"/>
    </w:pPr>
  </w:style>
  <w:style w:customStyle="1" w:styleId="jta" w:type="paragraph">
    <w:name w:val="jta"/>
    <w:basedOn w:val="Normal"/>
    <w:pPr>
      <w:spacing w:after="100" w:afterAutospacing="1" w:before="100" w:beforeAutospacing="1"/>
    </w:pPr>
  </w:style>
  <w:style w:customStyle="1" w:styleId="jcj" w:type="paragraph">
    <w:name w:val="jcj"/>
    <w:basedOn w:val="Normal"/>
    <w:pPr>
      <w:spacing w:after="100" w:afterAutospacing="1" w:before="100" w:beforeAutospacing="1"/>
    </w:pPr>
  </w:style>
  <w:style w:customStyle="1" w:styleId="jre" w:type="paragraph">
    <w:name w:val="jre"/>
    <w:basedOn w:val="Normal"/>
    <w:pPr>
      <w:spacing w:after="100" w:afterAutospacing="1" w:before="100" w:beforeAutospacing="1"/>
    </w:pPr>
  </w:style>
  <w:style w:customStyle="1" w:styleId="cre" w:type="paragraph">
    <w:name w:val="cre"/>
    <w:basedOn w:val="Normal"/>
    <w:pPr>
      <w:spacing w:after="100" w:afterAutospacing="1" w:before="100" w:beforeAutospacing="1"/>
    </w:pPr>
  </w:style>
  <w:style w:customStyle="1" w:styleId="fab" w:type="paragraph">
    <w:name w:val="fab"/>
    <w:basedOn w:val="Normal"/>
    <w:pPr>
      <w:spacing w:after="100" w:afterAutospacing="1" w:before="100" w:beforeAutospacing="1"/>
    </w:pPr>
  </w:style>
  <w:style w:customStyle="1" w:styleId="dab" w:type="paragraph">
    <w:name w:val="dab"/>
    <w:basedOn w:val="Normal"/>
    <w:pPr>
      <w:spacing w:after="100" w:afterAutospacing="1" w:before="100" w:beforeAutospacing="1"/>
    </w:pPr>
  </w:style>
  <w:style w:customStyle="1" w:styleId="ctit" w:type="paragraph">
    <w:name w:val="ctit"/>
    <w:basedOn w:val="Normal"/>
    <w:pPr>
      <w:spacing w:after="100" w:afterAutospacing="1" w:before="100" w:beforeAutospacing="1"/>
    </w:pPr>
  </w:style>
  <w:style w:customStyle="1" w:styleId="d1" w:type="paragraph">
    <w:name w:val="d1"/>
    <w:basedOn w:val="Normal"/>
    <w:uiPriority w:val="99"/>
    <w:pPr>
      <w:spacing w:after="100" w:afterAutospacing="1" w:before="100" w:beforeAutospacing="1"/>
    </w:pPr>
  </w:style>
  <w:style w:customStyle="1" w:styleId="d2" w:type="paragraph">
    <w:name w:val="d2"/>
    <w:basedOn w:val="Normal"/>
    <w:pPr>
      <w:spacing w:after="100" w:afterAutospacing="1" w:before="100" w:beforeAutospacing="1"/>
    </w:pPr>
  </w:style>
  <w:style w:customStyle="1" w:styleId="d3" w:type="paragraph">
    <w:name w:val="d3"/>
    <w:basedOn w:val="Normal"/>
    <w:pPr>
      <w:spacing w:after="100" w:afterAutospacing="1" w:before="100" w:beforeAutospacing="1"/>
    </w:pPr>
  </w:style>
  <w:style w:customStyle="1" w:styleId="d4" w:type="paragraph">
    <w:name w:val="d4"/>
    <w:basedOn w:val="Normal"/>
    <w:pPr>
      <w:spacing w:after="100" w:afterAutospacing="1" w:before="100" w:beforeAutospacing="1"/>
    </w:pPr>
  </w:style>
  <w:style w:customStyle="1" w:styleId="d5" w:type="paragraph">
    <w:name w:val="d5"/>
    <w:basedOn w:val="Normal"/>
    <w:pPr>
      <w:spacing w:after="100" w:afterAutospacing="1" w:before="100" w:beforeAutospacing="1"/>
    </w:pPr>
  </w:style>
  <w:style w:customStyle="1" w:styleId="d6" w:type="paragraph">
    <w:name w:val="d6"/>
    <w:basedOn w:val="Normal"/>
    <w:pPr>
      <w:spacing w:after="100" w:afterAutospacing="1" w:before="100" w:beforeAutospacing="1"/>
    </w:pPr>
  </w:style>
  <w:style w:customStyle="1" w:styleId="d7" w:type="paragraph">
    <w:name w:val="d7"/>
    <w:basedOn w:val="Normal"/>
    <w:pPr>
      <w:spacing w:after="100" w:afterAutospacing="1" w:before="100" w:beforeAutospacing="1"/>
    </w:pPr>
  </w:style>
  <w:style w:customStyle="1" w:styleId="fau" w:type="paragraph">
    <w:name w:val="fau"/>
    <w:basedOn w:val="Normal"/>
    <w:pPr>
      <w:spacing w:after="100" w:afterAutospacing="1" w:before="100" w:beforeAutospacing="1"/>
    </w:pPr>
  </w:style>
  <w:style w:customStyle="1" w:styleId="lca" w:type="paragraph">
    <w:name w:val="lca"/>
    <w:basedOn w:val="Normal"/>
    <w:pPr>
      <w:spacing w:after="100" w:afterAutospacing="1" w:before="100" w:beforeAutospacing="1"/>
    </w:pPr>
  </w:style>
  <w:style w:customStyle="1" w:styleId="lfe" w:type="paragraph">
    <w:name w:val="lfe"/>
    <w:basedOn w:val="Normal"/>
    <w:pPr>
      <w:spacing w:after="100" w:afterAutospacing="1" w:before="100" w:beforeAutospacing="1"/>
    </w:pPr>
  </w:style>
  <w:style w:customStyle="1" w:styleId="lin" w:type="paragraph">
    <w:name w:val="lin"/>
    <w:basedOn w:val="Normal"/>
    <w:pPr>
      <w:spacing w:after="100" w:afterAutospacing="1" w:before="100" w:beforeAutospacing="1"/>
    </w:pPr>
  </w:style>
  <w:style w:customStyle="1" w:styleId="llu" w:type="paragraph">
    <w:name w:val="llu"/>
    <w:basedOn w:val="Normal"/>
    <w:pPr>
      <w:spacing w:after="100" w:afterAutospacing="1" w:before="100" w:beforeAutospacing="1"/>
    </w:pPr>
  </w:style>
  <w:style w:customStyle="1" w:styleId="lnm" w:type="paragraph">
    <w:name w:val="lnm"/>
    <w:basedOn w:val="Normal"/>
    <w:pPr>
      <w:spacing w:after="100" w:afterAutospacing="1" w:before="100" w:beforeAutospacing="1"/>
    </w:pPr>
  </w:style>
  <w:style w:customStyle="1" w:styleId="lps" w:type="paragraph">
    <w:name w:val="lps"/>
    <w:basedOn w:val="Normal"/>
    <w:pPr>
      <w:spacing w:after="100" w:afterAutospacing="1" w:before="100" w:beforeAutospacing="1"/>
    </w:pPr>
  </w:style>
  <w:style w:customStyle="1" w:styleId="dfr" w:type="paragraph">
    <w:name w:val="dfr"/>
    <w:basedOn w:val="Normal"/>
    <w:pPr>
      <w:spacing w:after="100" w:afterAutospacing="1" w:before="100" w:beforeAutospacing="1"/>
    </w:pPr>
  </w:style>
  <w:style w:customStyle="1" w:styleId="titulo" w:type="paragraph">
    <w:name w:val="titulo"/>
    <w:basedOn w:val="Normal"/>
    <w:pPr>
      <w:spacing w:after="100" w:afterAutospacing="1" w:before="100" w:beforeAutospacing="1"/>
    </w:pPr>
  </w:style>
  <w:style w:customStyle="1" w:styleId="ccar" w:type="paragraph">
    <w:name w:val="ccar"/>
    <w:basedOn w:val="Normal"/>
    <w:pPr>
      <w:spacing w:after="100" w:afterAutospacing="1" w:before="100" w:beforeAutospacing="1"/>
    </w:pPr>
  </w:style>
  <w:style w:customStyle="1" w:styleId="jpte" w:type="paragraph">
    <w:name w:val="jpte"/>
    <w:basedOn w:val="Normal"/>
    <w:pPr>
      <w:spacing w:after="100" w:afterAutospacing="1" w:before="100" w:beforeAutospacing="1"/>
    </w:pPr>
  </w:style>
  <w:style w:customStyle="1" w:styleId="a" w:type="paragraph">
    <w:name w:val="a"/>
    <w:basedOn w:val="Normal"/>
    <w:pPr>
      <w:spacing w:after="100" w:afterAutospacing="1" w:before="100" w:beforeAutospacing="1"/>
    </w:pPr>
  </w:style>
  <w:style w:customStyle="1" w:styleId="body" w:type="paragraph">
    <w:name w:val="body"/>
    <w:basedOn w:val="Normal"/>
    <w:pPr>
      <w:spacing w:after="100" w:afterAutospacing="1" w:before="100" w:beforeAutospacing="1"/>
    </w:pPr>
    <w:rPr>
      <w:rFonts w:ascii="Trebuchet MS" w:hAnsi="Trebuchet MS"/>
      <w:sz w:val="21"/>
      <w:szCs w:val="21"/>
    </w:rPr>
  </w:style>
  <w:style w:customStyle="1" w:styleId="titleselectedtext" w:type="paragraph">
    <w:name w:val="titleselectedtext"/>
    <w:basedOn w:val="Normal"/>
    <w:pPr>
      <w:spacing w:after="100" w:afterAutospacing="1" w:before="100" w:beforeAutospacing="1" w:line="390" w:lineRule="atLeast"/>
      <w:jc w:val="center"/>
    </w:pPr>
    <w:rPr>
      <w:rFonts w:ascii="Trebuchet MS" w:hAnsi="Trebuchet MS"/>
      <w:b/>
      <w:bCs/>
      <w:color w:val="0077AA"/>
      <w:sz w:val="27"/>
      <w:szCs w:val="27"/>
    </w:rPr>
  </w:style>
  <w:style w:customStyle="1" w:styleId="tableheader" w:type="paragraph">
    <w:name w:val="tableheader"/>
    <w:basedOn w:val="Normal"/>
    <w:pPr>
      <w:spacing w:after="100" w:afterAutospacing="1" w:before="100" w:beforeAutospacing="1"/>
    </w:pPr>
  </w:style>
  <w:style w:customStyle="1" w:styleId="pireportclusterdescription" w:type="paragraph">
    <w:name w:val="pireportclusterdescription"/>
    <w:basedOn w:val="Normal"/>
    <w:pPr>
      <w:pBdr>
        <w:bottom w:color="C3D4E6" w:space="0" w:sz="6" w:val="single"/>
      </w:pBdr>
      <w:spacing w:after="75" w:before="150"/>
      <w:ind w:left="600" w:right="600"/>
    </w:pPr>
    <w:rPr>
      <w:b/>
      <w:bCs/>
      <w:caps/>
      <w:color w:val="00406C"/>
      <w:sz w:val="26"/>
      <w:szCs w:val="26"/>
    </w:rPr>
  </w:style>
  <w:style w:customStyle="1" w:styleId="pireportdocumenttitle" w:type="paragraph">
    <w:name w:val="pireportdocumenttitle"/>
    <w:basedOn w:val="Normal"/>
    <w:pPr>
      <w:spacing w:after="100" w:afterAutospacing="1" w:before="150"/>
    </w:pPr>
    <w:rPr>
      <w:rFonts w:ascii="Verdana" w:hAnsi="Verdana"/>
      <w:b/>
      <w:bCs/>
      <w:sz w:val="20"/>
      <w:szCs w:val="20"/>
    </w:rPr>
  </w:style>
  <w:style w:customStyle="1" w:styleId="pireportfragment" w:type="paragraph">
    <w:name w:val="pireportfragment"/>
    <w:basedOn w:val="Normal"/>
    <w:pPr>
      <w:spacing w:after="100" w:afterAutospacing="1" w:before="150"/>
      <w:ind w:left="300"/>
      <w:jc w:val="both"/>
    </w:pPr>
    <w:rPr>
      <w:rFonts w:ascii="Verdana" w:hAnsi="Verdana"/>
      <w:sz w:val="18"/>
      <w:szCs w:val="18"/>
    </w:rPr>
  </w:style>
  <w:style w:customStyle="1" w:styleId="En-tte1" w:type="paragraph">
    <w:name w:val="En-tête1"/>
    <w:basedOn w:val="Normal"/>
  </w:style>
  <w:style w:customStyle="1" w:styleId="Pieddepage1" w:type="paragraph">
    <w:name w:val="Pied de page1"/>
    <w:basedOn w:val="Normal"/>
  </w:style>
  <w:style w:customStyle="1" w:styleId="exisisc" w:type="paragraph">
    <w:name w:val="exisisc"/>
    <w:basedOn w:val="Normal"/>
    <w:pPr>
      <w:spacing w:after="100" w:afterAutospacing="1" w:before="100" w:beforeAutospacing="1"/>
    </w:pPr>
    <w:rPr>
      <w:vanish/>
    </w:rPr>
  </w:style>
  <w:style w:customStyle="1" w:styleId="dco" w:type="paragraph">
    <w:name w:val="dco"/>
    <w:basedOn w:val="Normal"/>
    <w:pPr>
      <w:spacing w:after="100" w:afterAutospacing="1" w:before="100" w:beforeAutospacing="1"/>
    </w:pPr>
    <w:rPr>
      <w:vanish/>
    </w:rPr>
  </w:style>
  <w:style w:customStyle="1" w:styleId="analysissectiontitle" w:type="paragraph">
    <w:name w:val="analysissectiontitle"/>
    <w:basedOn w:val="Normal"/>
    <w:pPr>
      <w:spacing w:after="100" w:afterAutospacing="1" w:before="100" w:beforeAutospacing="1"/>
    </w:pPr>
    <w:rPr>
      <w:vanish/>
    </w:rPr>
  </w:style>
  <w:style w:customStyle="1" w:styleId="tabtitle" w:type="paragraph">
    <w:name w:val="tabtitle"/>
    <w:basedOn w:val="Normal"/>
    <w:pPr>
      <w:shd w:color="auto" w:fill="019FDC" w:val="clear"/>
      <w:spacing w:after="240" w:before="240"/>
      <w:ind w:left="240" w:right="240"/>
    </w:pPr>
    <w:rPr>
      <w:b/>
      <w:bCs/>
      <w:color w:val="FFFFFF"/>
    </w:rPr>
  </w:style>
  <w:style w:customStyle="1" w:styleId="dfic" w:type="paragraph">
    <w:name w:val="dfic"/>
    <w:basedOn w:val="Normal"/>
    <w:pPr>
      <w:spacing w:after="360" w:before="360"/>
      <w:ind w:left="360" w:right="360"/>
    </w:pPr>
    <w:rPr>
      <w:color w:val="333333"/>
      <w:sz w:val="22"/>
      <w:szCs w:val="22"/>
    </w:rPr>
  </w:style>
  <w:style w:customStyle="1" w:styleId="descmetaspubext" w:type="paragraph">
    <w:name w:val="desc_metas_pub_ext"/>
    <w:basedOn w:val="Normal"/>
    <w:pPr>
      <w:spacing w:after="100" w:afterAutospacing="1" w:before="100" w:beforeAutospacing="1"/>
      <w:jc w:val="center"/>
    </w:pPr>
  </w:style>
  <w:style w:customStyle="1" w:styleId="tdcpath" w:type="paragraph">
    <w:name w:val="tdc_path"/>
    <w:basedOn w:val="Normal"/>
    <w:pPr>
      <w:spacing w:after="100" w:afterAutospacing="1" w:before="100" w:beforeAutospacing="1"/>
    </w:pPr>
  </w:style>
  <w:style w:customStyle="1" w:styleId="notasalpunto" w:type="paragraph">
    <w:name w:val="notasalpunto"/>
    <w:basedOn w:val="Normal"/>
    <w:pPr>
      <w:pBdr>
        <w:top w:color="019FDC" w:space="23" w:sz="6" w:val="single"/>
        <w:left w:color="019FDC" w:space="8" w:sz="6" w:val="single"/>
        <w:bottom w:color="019FDC" w:space="23" w:sz="6" w:val="single"/>
        <w:right w:color="019FDC" w:space="8" w:sz="6" w:val="single"/>
      </w:pBdr>
      <w:spacing w:after="300" w:before="300"/>
      <w:ind w:left="225" w:right="225"/>
    </w:pPr>
  </w:style>
  <w:style w:customStyle="1" w:styleId="tittle" w:type="paragraph">
    <w:name w:val="tittle"/>
    <w:basedOn w:val="Normal"/>
    <w:pPr>
      <w:spacing w:after="100" w:afterAutospacing="1" w:before="100" w:beforeAutospacing="1"/>
    </w:pPr>
  </w:style>
  <w:style w:customStyle="1" w:styleId="container" w:type="paragraph">
    <w:name w:val="container"/>
    <w:basedOn w:val="Normal"/>
    <w:pPr>
      <w:spacing w:after="100" w:afterAutospacing="1" w:before="100" w:beforeAutospacing="1"/>
    </w:pPr>
  </w:style>
  <w:style w:customStyle="1" w:styleId="dsf" w:type="paragraph">
    <w:name w:val="dsf"/>
    <w:basedOn w:val="Normal"/>
    <w:pPr>
      <w:spacing w:after="100" w:afterAutospacing="1" w:before="100" w:beforeAutospacing="1"/>
    </w:pPr>
  </w:style>
  <w:style w:customStyle="1" w:styleId="description" w:type="paragraph">
    <w:name w:val="description"/>
    <w:basedOn w:val="Normal"/>
    <w:pPr>
      <w:spacing w:after="100" w:afterAutospacing="1" w:before="100" w:beforeAutospacing="1"/>
    </w:pPr>
  </w:style>
  <w:style w:customStyle="1" w:styleId="logo" w:type="paragraph">
    <w:name w:val="logo"/>
    <w:basedOn w:val="Normal"/>
    <w:pPr>
      <w:spacing w:after="100" w:afterAutospacing="1" w:before="100" w:beforeAutospacing="1"/>
    </w:pPr>
  </w:style>
  <w:style w:customStyle="1" w:styleId="Date1" w:type="paragraph">
    <w:name w:val="Date1"/>
    <w:basedOn w:val="Normal"/>
    <w:pPr>
      <w:spacing w:after="100" w:afterAutospacing="1" w:before="100" w:beforeAutospacing="1"/>
    </w:pPr>
  </w:style>
  <w:style w:customStyle="1" w:styleId="tablefooter" w:type="paragraph">
    <w:name w:val="tablefooter"/>
    <w:basedOn w:val="Normal"/>
    <w:pPr>
      <w:spacing w:after="100" w:afterAutospacing="1" w:before="100" w:beforeAutospacing="1"/>
    </w:pPr>
  </w:style>
  <w:style w:customStyle="1" w:styleId="legaltexttd" w:type="paragraph">
    <w:name w:val="legaltexttd"/>
    <w:basedOn w:val="Normal"/>
    <w:pPr>
      <w:spacing w:after="100" w:afterAutospacing="1" w:before="100" w:beforeAutospacing="1"/>
    </w:pPr>
  </w:style>
  <w:style w:customStyle="1" w:styleId="pagesnumbertd" w:type="paragraph">
    <w:name w:val="pagesnumbertd"/>
    <w:basedOn w:val="Normal"/>
    <w:pPr>
      <w:spacing w:after="100" w:afterAutospacing="1" w:before="100" w:beforeAutospacing="1"/>
    </w:pPr>
  </w:style>
  <w:style w:customStyle="1" w:styleId="h3" w:type="paragraph">
    <w:name w:val="h3"/>
    <w:basedOn w:val="Normal"/>
    <w:pPr>
      <w:spacing w:after="100" w:afterAutospacing="1" w:before="100" w:beforeAutospacing="1"/>
    </w:pPr>
  </w:style>
  <w:style w:customStyle="1" w:styleId="h4" w:type="paragraph">
    <w:name w:val="h4"/>
    <w:basedOn w:val="Normal"/>
    <w:pPr>
      <w:spacing w:after="100" w:afterAutospacing="1" w:before="100" w:beforeAutospacing="1"/>
    </w:pPr>
  </w:style>
  <w:style w:customStyle="1" w:styleId="h5" w:type="paragraph">
    <w:name w:val="h5"/>
    <w:basedOn w:val="Normal"/>
    <w:pPr>
      <w:spacing w:after="100" w:afterAutospacing="1" w:before="100" w:beforeAutospacing="1"/>
    </w:pPr>
  </w:style>
  <w:style w:customStyle="1" w:styleId="da" w:type="paragraph">
    <w:name w:val="da"/>
    <w:basedOn w:val="Normal"/>
    <w:pPr>
      <w:spacing w:after="100" w:afterAutospacing="1" w:before="100" w:beforeAutospacing="1"/>
    </w:pPr>
  </w:style>
  <w:style w:customStyle="1" w:styleId="text" w:type="paragraph">
    <w:name w:val="text"/>
    <w:basedOn w:val="Normal"/>
    <w:pPr>
      <w:spacing w:after="100" w:afterAutospacing="1" w:before="100" w:beforeAutospacing="1"/>
    </w:pPr>
  </w:style>
  <w:style w:customStyle="1" w:styleId="legaltext" w:type="paragraph">
    <w:name w:val="legaltext"/>
    <w:basedOn w:val="Normal"/>
    <w:pPr>
      <w:spacing w:after="100" w:afterAutospacing="1" w:before="100" w:beforeAutospacing="1"/>
    </w:pPr>
  </w:style>
  <w:style w:customStyle="1" w:styleId="pagesnumber" w:type="paragraph">
    <w:name w:val="pagesnumber"/>
    <w:basedOn w:val="Normal"/>
    <w:pPr>
      <w:spacing w:after="100" w:afterAutospacing="1" w:before="100" w:beforeAutospacing="1"/>
    </w:pPr>
  </w:style>
  <w:style w:customStyle="1" w:styleId="user" w:type="paragraph">
    <w:name w:val="user"/>
    <w:basedOn w:val="Normal"/>
    <w:pPr>
      <w:spacing w:after="100" w:afterAutospacing="1" w:before="100" w:beforeAutospacing="1"/>
    </w:pPr>
  </w:style>
  <w:style w:customStyle="1" w:styleId="an" w:type="paragraph">
    <w:name w:val="an"/>
    <w:basedOn w:val="Normal"/>
    <w:pPr>
      <w:spacing w:after="100" w:afterAutospacing="1" w:before="100" w:beforeAutospacing="1"/>
    </w:pPr>
  </w:style>
  <w:style w:customStyle="1" w:styleId="ccn" w:type="paragraph">
    <w:name w:val="ccn"/>
    <w:basedOn w:val="Normal"/>
    <w:pPr>
      <w:spacing w:after="100" w:afterAutospacing="1" w:before="100" w:beforeAutospacing="1"/>
    </w:pPr>
  </w:style>
  <w:style w:customStyle="1" w:styleId="av" w:type="paragraph">
    <w:name w:val="av"/>
    <w:basedOn w:val="Normal"/>
    <w:pPr>
      <w:spacing w:after="100" w:afterAutospacing="1" w:before="100" w:beforeAutospacing="1"/>
    </w:pPr>
  </w:style>
  <w:style w:customStyle="1" w:styleId="avf" w:type="paragraph">
    <w:name w:val="avf"/>
    <w:basedOn w:val="Normal"/>
    <w:pPr>
      <w:spacing w:after="100" w:afterAutospacing="1" w:before="100" w:beforeAutospacing="1"/>
    </w:pPr>
  </w:style>
  <w:style w:customStyle="1" w:styleId="der" w:type="paragraph">
    <w:name w:val="der"/>
    <w:basedOn w:val="Normal"/>
    <w:pPr>
      <w:spacing w:after="100" w:afterAutospacing="1" w:before="100" w:beforeAutospacing="1"/>
    </w:pPr>
  </w:style>
  <w:style w:customStyle="1" w:styleId="ccnoff" w:type="paragraph">
    <w:name w:val="ccnoff"/>
    <w:basedOn w:val="Normal"/>
    <w:pPr>
      <w:spacing w:after="100" w:afterAutospacing="1" w:before="100" w:beforeAutospacing="1"/>
    </w:pPr>
  </w:style>
  <w:style w:customStyle="1" w:styleId="rea" w:type="paragraph">
    <w:name w:val="rea"/>
    <w:basedOn w:val="Normal"/>
    <w:pPr>
      <w:spacing w:after="100" w:afterAutospacing="1" w:before="100" w:beforeAutospacing="1"/>
    </w:pPr>
  </w:style>
  <w:style w:customStyle="1" w:styleId="op" w:type="paragraph">
    <w:name w:val="op"/>
    <w:basedOn w:val="Normal"/>
    <w:pPr>
      <w:spacing w:after="100" w:afterAutospacing="1" w:before="100" w:beforeAutospacing="1"/>
    </w:pPr>
  </w:style>
  <w:style w:customStyle="1" w:styleId="cl" w:type="paragraph">
    <w:name w:val="cl"/>
    <w:basedOn w:val="Normal"/>
    <w:pPr>
      <w:spacing w:after="100" w:afterAutospacing="1" w:before="100" w:beforeAutospacing="1"/>
    </w:pPr>
  </w:style>
  <w:style w:customStyle="1" w:styleId="cn" w:type="paragraph">
    <w:name w:val="cn"/>
    <w:basedOn w:val="Normal"/>
    <w:pPr>
      <w:spacing w:after="100" w:afterAutospacing="1" w:before="100" w:beforeAutospacing="1"/>
    </w:pPr>
  </w:style>
  <w:style w:customStyle="1" w:styleId="ad" w:type="paragraph">
    <w:name w:val="ad"/>
    <w:basedOn w:val="Normal"/>
    <w:pPr>
      <w:spacing w:after="100" w:afterAutospacing="1" w:before="100" w:beforeAutospacing="1"/>
    </w:pPr>
  </w:style>
  <w:style w:customStyle="1" w:styleId="aj" w:type="paragraph">
    <w:name w:val="aj"/>
    <w:basedOn w:val="Normal"/>
    <w:pPr>
      <w:spacing w:after="100" w:afterAutospacing="1" w:before="100" w:beforeAutospacing="1"/>
    </w:pPr>
  </w:style>
  <w:style w:customStyle="1" w:styleId="wk-shortlist-head" w:type="paragraph">
    <w:name w:val="wk-shortlist-head"/>
    <w:basedOn w:val="Normal"/>
    <w:pPr>
      <w:spacing w:after="100" w:afterAutospacing="1" w:before="100" w:beforeAutospacing="1"/>
    </w:pPr>
  </w:style>
  <w:style w:customStyle="1" w:styleId="wk-shortlist-content" w:type="paragraph">
    <w:name w:val="wk-shortlist-content"/>
    <w:basedOn w:val="Normal"/>
    <w:pPr>
      <w:spacing w:after="100" w:afterAutospacing="1" w:before="100" w:beforeAutospacing="1"/>
    </w:pPr>
  </w:style>
  <w:style w:customStyle="1" w:styleId="revues" w:type="paragraph">
    <w:name w:val="revues"/>
    <w:basedOn w:val="Normal"/>
    <w:pPr>
      <w:spacing w:after="100" w:afterAutospacing="1" w:before="100" w:beforeAutospacing="1"/>
    </w:pPr>
  </w:style>
  <w:style w:customStyle="1" w:styleId="optionaltext" w:type="paragraph">
    <w:name w:val="optionaltext"/>
    <w:basedOn w:val="Normal"/>
    <w:pPr>
      <w:spacing w:after="100" w:afterAutospacing="1" w:before="100" w:beforeAutospacing="1"/>
    </w:pPr>
  </w:style>
  <w:style w:customStyle="1" w:styleId="wk-text-vermas" w:type="paragraph">
    <w:name w:val="wk-text-vermas"/>
    <w:basedOn w:val="Normal"/>
    <w:pPr>
      <w:spacing w:after="100" w:afterAutospacing="1" w:before="100" w:beforeAutospacing="1"/>
    </w:pPr>
  </w:style>
  <w:style w:customStyle="1" w:styleId="wk-icon-vermas" w:type="paragraph">
    <w:name w:val="wk-icon-vermas"/>
    <w:basedOn w:val="Normal"/>
    <w:pPr>
      <w:spacing w:after="100" w:afterAutospacing="1" w:before="100" w:beforeAutospacing="1"/>
    </w:pPr>
  </w:style>
  <w:style w:customStyle="1" w:styleId="cplus" w:type="paragraph">
    <w:name w:val="cplus"/>
    <w:basedOn w:val="Normal"/>
    <w:pPr>
      <w:spacing w:after="100" w:afterAutospacing="1" w:before="100" w:beforeAutospacing="1"/>
    </w:pPr>
  </w:style>
  <w:style w:customStyle="1" w:styleId="su" w:type="character">
    <w:name w:val="su"/>
    <w:basedOn w:val="Policepardfaut"/>
  </w:style>
  <w:style w:customStyle="1" w:styleId="numero" w:type="character">
    <w:name w:val="numero"/>
    <w:basedOn w:val="Policepardfaut"/>
  </w:style>
  <w:style w:customStyle="1" w:styleId="cl1" w:type="paragraph">
    <w:name w:val="cl1"/>
    <w:basedOn w:val="Normal"/>
    <w:pPr>
      <w:spacing w:after="100" w:afterAutospacing="1" w:before="100" w:beforeAutospacing="1"/>
    </w:pPr>
  </w:style>
  <w:style w:customStyle="1" w:styleId="wk-shortlist-head1" w:type="paragraph">
    <w:name w:val="wk-shortlist-head1"/>
    <w:basedOn w:val="Normal"/>
    <w:pPr>
      <w:shd w:color="auto" w:fill="019FDC" w:val="clear"/>
      <w:spacing w:after="150" w:before="150"/>
    </w:pPr>
  </w:style>
  <w:style w:customStyle="1" w:styleId="wk-text-vermas1" w:type="paragraph">
    <w:name w:val="wk-text-vermas1"/>
    <w:basedOn w:val="Normal"/>
    <w:pPr>
      <w:spacing w:after="100" w:afterAutospacing="1" w:before="100" w:beforeAutospacing="1"/>
    </w:pPr>
    <w:rPr>
      <w:vanish/>
    </w:rPr>
  </w:style>
  <w:style w:customStyle="1" w:styleId="wk-icon-vermas1" w:type="paragraph">
    <w:name w:val="wk-icon-vermas1"/>
    <w:basedOn w:val="Normal"/>
    <w:pPr>
      <w:spacing w:after="100" w:afterAutospacing="1" w:before="100" w:beforeAutospacing="1"/>
    </w:pPr>
    <w:rPr>
      <w:vanish/>
    </w:rPr>
  </w:style>
  <w:style w:customStyle="1" w:styleId="wk-shortlist-content1" w:type="paragraph">
    <w:name w:val="wk-shortlist-content1"/>
    <w:basedOn w:val="Normal"/>
    <w:pPr>
      <w:spacing w:after="300" w:before="100" w:beforeAutospacing="1"/>
    </w:pPr>
  </w:style>
  <w:style w:customStyle="1" w:styleId="numero1" w:type="character">
    <w:name w:val="numero1"/>
    <w:rPr>
      <w:b/>
      <w:bCs/>
      <w:color w:val="019FDC"/>
    </w:rPr>
  </w:style>
  <w:style w:customStyle="1" w:styleId="an1" w:type="paragraph">
    <w:name w:val="an1"/>
    <w:basedOn w:val="Normal"/>
    <w:pPr>
      <w:spacing w:after="100" w:afterAutospacing="1" w:before="100" w:beforeAutospacing="1"/>
    </w:pPr>
    <w:rPr>
      <w:vanish/>
    </w:rPr>
  </w:style>
  <w:style w:customStyle="1" w:styleId="an2" w:type="paragraph">
    <w:name w:val="an2"/>
    <w:basedOn w:val="Normal"/>
    <w:pPr>
      <w:spacing w:after="100" w:afterAutospacing="1" w:before="100" w:beforeAutospacing="1"/>
    </w:pPr>
    <w:rPr>
      <w:vanish/>
    </w:rPr>
  </w:style>
  <w:style w:customStyle="1" w:styleId="ldf1" w:type="paragraph">
    <w:name w:val="ldf1"/>
    <w:basedOn w:val="Normal"/>
    <w:pPr>
      <w:spacing w:after="100" w:afterAutospacing="1" w:before="100" w:beforeAutospacing="1"/>
    </w:pPr>
    <w:rPr>
      <w:vanish/>
    </w:rPr>
  </w:style>
  <w:style w:customStyle="1" w:styleId="ldr1" w:type="paragraph">
    <w:name w:val="ldr1"/>
    <w:basedOn w:val="Normal"/>
    <w:pPr>
      <w:pBdr>
        <w:top w:color="CC0000" w:space="6" w:sz="6" w:val="single"/>
        <w:left w:color="CC0000" w:space="6" w:sz="6" w:val="single"/>
        <w:bottom w:color="CC0000" w:space="6" w:sz="6" w:val="single"/>
        <w:right w:color="CC0000" w:space="6" w:sz="6" w:val="single"/>
      </w:pBdr>
      <w:shd w:color="auto" w:fill="CC0000" w:val="clear"/>
      <w:spacing w:after="100" w:afterAutospacing="1" w:before="100" w:beforeAutospacing="1"/>
      <w:jc w:val="center"/>
    </w:pPr>
    <w:rPr>
      <w:b/>
      <w:bCs/>
      <w:color w:val="FFFFFF"/>
    </w:rPr>
  </w:style>
  <w:style w:customStyle="1" w:styleId="ltp1" w:type="paragraph">
    <w:name w:val="ltp1"/>
    <w:basedOn w:val="Normal"/>
    <w:pPr>
      <w:pBdr>
        <w:top w:color="696969" w:space="6" w:sz="6" w:val="single"/>
        <w:left w:color="696969" w:space="6" w:sz="6" w:val="single"/>
        <w:bottom w:color="696969" w:space="6" w:sz="6" w:val="single"/>
        <w:right w:color="696969" w:space="6" w:sz="6" w:val="single"/>
      </w:pBdr>
      <w:shd w:color="auto" w:fill="696969" w:val="clear"/>
      <w:spacing w:after="100" w:afterAutospacing="1" w:before="100" w:beforeAutospacing="1"/>
      <w:jc w:val="center"/>
    </w:pPr>
    <w:rPr>
      <w:b/>
      <w:bCs/>
      <w:color w:val="FFFFFF"/>
    </w:rPr>
  </w:style>
  <w:style w:customStyle="1" w:styleId="pau1" w:type="paragraph">
    <w:name w:val="pau1"/>
    <w:basedOn w:val="Normal"/>
    <w:pPr>
      <w:spacing w:after="100" w:afterAutospacing="1" w:before="100" w:beforeAutospacing="1"/>
      <w:jc w:val="center"/>
    </w:pPr>
    <w:rPr>
      <w:b/>
      <w:bCs/>
      <w:color w:val="00255C"/>
    </w:rPr>
  </w:style>
  <w:style w:customStyle="1" w:styleId="ppr1" w:type="paragraph">
    <w:name w:val="ppr1"/>
    <w:basedOn w:val="Normal"/>
    <w:pPr>
      <w:spacing w:after="100" w:afterAutospacing="1" w:before="100" w:beforeAutospacing="1"/>
      <w:jc w:val="center"/>
    </w:pPr>
    <w:rPr>
      <w:i/>
      <w:iCs/>
      <w:color w:val="333333"/>
    </w:rPr>
  </w:style>
  <w:style w:customStyle="1" w:styleId="pof1" w:type="paragraph">
    <w:name w:val="pof1"/>
    <w:basedOn w:val="Normal"/>
    <w:pPr>
      <w:spacing w:after="100" w:afterAutospacing="1" w:before="100" w:beforeAutospacing="1"/>
      <w:jc w:val="center"/>
    </w:pPr>
    <w:rPr>
      <w:b/>
      <w:bCs/>
      <w:color w:val="019FDC"/>
    </w:rPr>
  </w:style>
  <w:style w:customStyle="1" w:styleId="pex1" w:type="paragraph">
    <w:name w:val="pex1"/>
    <w:basedOn w:val="Normal"/>
    <w:pPr>
      <w:spacing w:after="100" w:afterAutospacing="1" w:before="100" w:beforeAutospacing="1"/>
    </w:pPr>
    <w:rPr>
      <w:vanish/>
    </w:rPr>
  </w:style>
  <w:style w:customStyle="1" w:styleId="lpe1" w:type="paragraph">
    <w:name w:val="lpe1"/>
    <w:basedOn w:val="Normal"/>
    <w:pPr>
      <w:spacing w:after="100" w:afterAutospacing="1" w:before="100" w:beforeAutospacing="1"/>
    </w:pPr>
    <w:rPr>
      <w:color w:val="333333"/>
      <w:sz w:val="18"/>
      <w:szCs w:val="18"/>
    </w:rPr>
  </w:style>
  <w:style w:customStyle="1" w:styleId="jpte1" w:type="paragraph">
    <w:name w:val="jpte1"/>
    <w:basedOn w:val="Normal"/>
    <w:pPr>
      <w:spacing w:after="100" w:afterAutospacing="1" w:before="150"/>
    </w:pPr>
    <w:rPr>
      <w:color w:val="00255C"/>
    </w:rPr>
  </w:style>
  <w:style w:customStyle="1" w:styleId="ccar1" w:type="paragraph">
    <w:name w:val="ccar1"/>
    <w:basedOn w:val="Normal"/>
    <w:pPr>
      <w:spacing w:after="100" w:afterAutospacing="1" w:before="100" w:beforeAutospacing="1"/>
    </w:pPr>
  </w:style>
  <w:style w:customStyle="1" w:styleId="pau2" w:type="paragraph">
    <w:name w:val="pau2"/>
    <w:basedOn w:val="Normal"/>
    <w:pPr>
      <w:spacing w:after="100" w:afterAutospacing="1" w:before="100" w:beforeAutospacing="1"/>
    </w:pPr>
    <w:rPr>
      <w:b/>
      <w:bCs/>
      <w:color w:val="333333"/>
    </w:rPr>
  </w:style>
  <w:style w:customStyle="1" w:styleId="ppr2" w:type="paragraph">
    <w:name w:val="ppr2"/>
    <w:basedOn w:val="Normal"/>
    <w:pPr>
      <w:spacing w:after="100" w:afterAutospacing="1" w:before="100" w:beforeAutospacing="1"/>
    </w:pPr>
    <w:rPr>
      <w:i/>
      <w:iCs/>
      <w:color w:val="333333"/>
    </w:rPr>
  </w:style>
  <w:style w:customStyle="1" w:styleId="ctd1" w:type="paragraph">
    <w:name w:val="ctd1"/>
    <w:basedOn w:val="Normal"/>
    <w:pPr>
      <w:pBdr>
        <w:top w:color="696969" w:space="12" w:sz="6" w:val="single"/>
        <w:left w:color="696969" w:space="12" w:sz="6" w:val="single"/>
        <w:bottom w:color="696969" w:space="12" w:sz="6" w:val="single"/>
        <w:right w:color="696969" w:space="12" w:sz="6" w:val="single"/>
      </w:pBdr>
      <w:shd w:color="auto" w:fill="F2F2F2" w:val="clear"/>
      <w:spacing w:after="480" w:before="480"/>
      <w:ind w:left="480" w:right="480"/>
    </w:pPr>
    <w:rPr>
      <w:color w:val="333333"/>
    </w:rPr>
  </w:style>
  <w:style w:customStyle="1" w:styleId="jta1" w:type="paragraph">
    <w:name w:val="jta1"/>
    <w:basedOn w:val="Normal"/>
    <w:pPr>
      <w:spacing w:after="100" w:afterAutospacing="1" w:before="100" w:beforeAutospacing="1"/>
    </w:pPr>
    <w:rPr>
      <w:color w:val="333333"/>
    </w:rPr>
  </w:style>
  <w:style w:customStyle="1" w:styleId="jcj1" w:type="paragraph">
    <w:name w:val="jcj1"/>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sz w:val="22"/>
      <w:szCs w:val="22"/>
    </w:rPr>
  </w:style>
  <w:style w:customStyle="1" w:styleId="jre1" w:type="paragraph">
    <w:name w:val="jre1"/>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rPr>
  </w:style>
  <w:style w:customStyle="1" w:styleId="cre1" w:type="paragraph">
    <w:name w:val="cre1"/>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rPr>
  </w:style>
  <w:style w:customStyle="1" w:styleId="fab1" w:type="paragraph">
    <w:name w:val="fab1"/>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rPr>
  </w:style>
  <w:style w:customStyle="1" w:styleId="dab1" w:type="paragraph">
    <w:name w:val="dab1"/>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rPr>
  </w:style>
  <w:style w:customStyle="1" w:styleId="ccn1" w:type="paragraph">
    <w:name w:val="ccn1"/>
    <w:basedOn w:val="Normal"/>
    <w:pPr>
      <w:pBdr>
        <w:top w:color="EAA600" w:space="12" w:sz="6" w:val="single"/>
        <w:left w:color="EAA600" w:space="12" w:sz="6" w:val="single"/>
        <w:bottom w:color="EAA600" w:space="12" w:sz="6" w:val="single"/>
        <w:right w:color="EAA600" w:space="12" w:sz="6" w:val="single"/>
      </w:pBdr>
      <w:shd w:color="auto" w:fill="F2F2F2" w:val="clear"/>
      <w:spacing w:after="480" w:before="480"/>
      <w:ind w:left="480" w:right="480"/>
    </w:pPr>
    <w:rPr>
      <w:color w:val="000000"/>
    </w:rPr>
  </w:style>
  <w:style w:customStyle="1" w:styleId="optionaltext1" w:type="paragraph">
    <w:name w:val="optionaltext1"/>
    <w:basedOn w:val="Normal"/>
    <w:pPr>
      <w:spacing w:after="120" w:before="120"/>
      <w:ind w:left="120" w:right="120"/>
    </w:pPr>
    <w:rPr>
      <w:vanish/>
      <w:color w:val="FFFFFF"/>
      <w:sz w:val="2"/>
      <w:szCs w:val="2"/>
    </w:rPr>
  </w:style>
  <w:style w:customStyle="1" w:styleId="av1" w:type="paragraph">
    <w:name w:val="av1"/>
    <w:basedOn w:val="Normal"/>
    <w:pPr>
      <w:pBdr>
        <w:top w:color="646464" w:space="0" w:sz="6" w:val="single"/>
        <w:left w:color="646464" w:space="0" w:sz="6" w:val="single"/>
        <w:bottom w:color="646464" w:space="0" w:sz="6" w:val="single"/>
        <w:right w:color="646464" w:space="0" w:sz="6" w:val="single"/>
      </w:pBdr>
      <w:shd w:color="auto" w:fill="F4F4F4" w:val="clear"/>
      <w:spacing w:after="120" w:before="120"/>
      <w:ind w:left="120" w:right="120"/>
    </w:pPr>
    <w:rPr>
      <w:color w:val="646464"/>
    </w:rPr>
  </w:style>
  <w:style w:customStyle="1" w:styleId="avf1" w:type="paragraph">
    <w:name w:val="avf1"/>
    <w:basedOn w:val="Normal"/>
    <w:pPr>
      <w:pBdr>
        <w:top w:color="606060" w:space="0" w:sz="6" w:val="single"/>
        <w:left w:color="606060" w:space="0" w:sz="6" w:val="single"/>
        <w:bottom w:color="606060" w:space="0" w:sz="6" w:val="single"/>
        <w:right w:color="606060" w:space="0" w:sz="6" w:val="single"/>
      </w:pBdr>
      <w:shd w:color="auto" w:fill="F0F0F0" w:val="clear"/>
      <w:spacing w:after="120" w:before="120"/>
      <w:ind w:left="120" w:right="120"/>
    </w:pPr>
    <w:rPr>
      <w:color w:val="606060"/>
    </w:rPr>
  </w:style>
  <w:style w:customStyle="1" w:styleId="der1" w:type="paragraph">
    <w:name w:val="der1"/>
    <w:basedOn w:val="Normal"/>
    <w:pPr>
      <w:pBdr>
        <w:top w:color="CC0000" w:space="0" w:sz="6" w:val="single"/>
        <w:left w:color="CC0000" w:space="0" w:sz="6" w:val="single"/>
        <w:bottom w:color="CC0000" w:space="0" w:sz="6" w:val="single"/>
        <w:right w:color="CC0000" w:space="0" w:sz="6" w:val="single"/>
      </w:pBdr>
      <w:shd w:color="auto" w:fill="FFFEFE" w:val="clear"/>
      <w:spacing w:after="120" w:before="120"/>
      <w:ind w:left="120" w:right="120"/>
    </w:pPr>
    <w:rPr>
      <w:color w:val="CC0000"/>
    </w:rPr>
  </w:style>
  <w:style w:customStyle="1" w:styleId="ccnoff1" w:type="paragraph">
    <w:name w:val="ccnoff1"/>
    <w:basedOn w:val="Normal"/>
    <w:pPr>
      <w:spacing w:after="120" w:before="120"/>
      <w:ind w:left="120" w:right="120"/>
    </w:pPr>
    <w:rPr>
      <w:vanish/>
    </w:rPr>
  </w:style>
  <w:style w:customStyle="1" w:styleId="rea1" w:type="paragraph">
    <w:name w:val="rea1"/>
    <w:basedOn w:val="Normal"/>
    <w:pPr>
      <w:ind w:right="120"/>
    </w:pPr>
    <w:rPr>
      <w:color w:val="555555"/>
      <w:sz w:val="22"/>
      <w:szCs w:val="22"/>
    </w:rPr>
  </w:style>
  <w:style w:customStyle="1" w:styleId="ctit1" w:type="paragraph">
    <w:name w:val="ctit1"/>
    <w:basedOn w:val="Normal"/>
    <w:pPr>
      <w:spacing w:after="120" w:before="120"/>
      <w:ind w:left="120" w:right="120"/>
      <w:jc w:val="center"/>
    </w:pPr>
    <w:rPr>
      <w:b/>
      <w:bCs/>
      <w:color w:val="00255C"/>
      <w:sz w:val="26"/>
      <w:szCs w:val="26"/>
    </w:rPr>
  </w:style>
  <w:style w:customStyle="1" w:styleId="su1" w:type="character">
    <w:name w:val="su1"/>
    <w:rPr>
      <w:u w:val="single"/>
    </w:rPr>
  </w:style>
  <w:style w:customStyle="1" w:styleId="d11" w:type="paragraph">
    <w:name w:val="d11"/>
    <w:basedOn w:val="Normal"/>
    <w:pPr>
      <w:spacing w:after="120" w:before="120"/>
      <w:ind w:left="120" w:right="120"/>
      <w:jc w:val="center"/>
    </w:pPr>
    <w:rPr>
      <w:b/>
      <w:bCs/>
      <w:color w:val="57585C"/>
      <w:sz w:val="26"/>
      <w:szCs w:val="26"/>
    </w:rPr>
  </w:style>
  <w:style w:customStyle="1" w:styleId="d21" w:type="paragraph">
    <w:name w:val="d21"/>
    <w:basedOn w:val="Normal"/>
    <w:pPr>
      <w:spacing w:after="120" w:before="120"/>
      <w:ind w:left="120" w:right="120"/>
      <w:jc w:val="center"/>
    </w:pPr>
    <w:rPr>
      <w:b/>
      <w:bCs/>
      <w:color w:val="57585C"/>
      <w:sz w:val="26"/>
      <w:szCs w:val="26"/>
    </w:rPr>
  </w:style>
  <w:style w:customStyle="1" w:styleId="d31" w:type="paragraph">
    <w:name w:val="d31"/>
    <w:basedOn w:val="Normal"/>
    <w:pPr>
      <w:spacing w:after="120" w:before="120"/>
      <w:ind w:left="120" w:right="120"/>
      <w:jc w:val="center"/>
    </w:pPr>
    <w:rPr>
      <w:b/>
      <w:bCs/>
      <w:color w:val="57585C"/>
    </w:rPr>
  </w:style>
  <w:style w:customStyle="1" w:styleId="d41" w:type="paragraph">
    <w:name w:val="d41"/>
    <w:basedOn w:val="Normal"/>
    <w:pPr>
      <w:spacing w:after="120" w:before="120"/>
      <w:ind w:left="120" w:right="120"/>
      <w:jc w:val="center"/>
    </w:pPr>
    <w:rPr>
      <w:b/>
      <w:bCs/>
      <w:color w:val="57585C"/>
      <w:sz w:val="22"/>
      <w:szCs w:val="22"/>
    </w:rPr>
  </w:style>
  <w:style w:customStyle="1" w:styleId="d51" w:type="paragraph">
    <w:name w:val="d51"/>
    <w:basedOn w:val="Normal"/>
    <w:pPr>
      <w:spacing w:after="120" w:before="120"/>
      <w:ind w:left="120" w:right="120"/>
      <w:jc w:val="center"/>
    </w:pPr>
    <w:rPr>
      <w:b/>
      <w:bCs/>
      <w:color w:val="57585C"/>
      <w:sz w:val="19"/>
      <w:szCs w:val="19"/>
    </w:rPr>
  </w:style>
  <w:style w:customStyle="1" w:styleId="d61" w:type="paragraph">
    <w:name w:val="d61"/>
    <w:basedOn w:val="Normal"/>
    <w:pPr>
      <w:spacing w:after="120" w:before="120"/>
      <w:ind w:left="120" w:right="120"/>
      <w:jc w:val="center"/>
    </w:pPr>
    <w:rPr>
      <w:b/>
      <w:bCs/>
      <w:color w:val="57585C"/>
      <w:sz w:val="19"/>
      <w:szCs w:val="19"/>
    </w:rPr>
  </w:style>
  <w:style w:customStyle="1" w:styleId="d71" w:type="paragraph">
    <w:name w:val="d71"/>
    <w:basedOn w:val="Normal"/>
    <w:pPr>
      <w:spacing w:after="120" w:before="120"/>
      <w:ind w:left="120" w:right="120"/>
      <w:jc w:val="center"/>
    </w:pPr>
    <w:rPr>
      <w:b/>
      <w:bCs/>
      <w:color w:val="57585C"/>
      <w:sz w:val="19"/>
      <w:szCs w:val="19"/>
    </w:rPr>
  </w:style>
  <w:style w:customStyle="1" w:styleId="fau1" w:type="paragraph">
    <w:name w:val="fau1"/>
    <w:basedOn w:val="Normal"/>
    <w:pPr>
      <w:spacing w:after="120" w:before="120"/>
      <w:ind w:left="120" w:right="120"/>
      <w:jc w:val="center"/>
    </w:pPr>
    <w:rPr>
      <w:b/>
      <w:bCs/>
      <w:color w:val="636363"/>
    </w:rPr>
  </w:style>
  <w:style w:customStyle="1" w:styleId="a1" w:type="paragraph">
    <w:name w:val="a1"/>
    <w:basedOn w:val="Normal"/>
    <w:pPr>
      <w:spacing w:after="120" w:before="360"/>
      <w:ind w:left="120" w:right="120"/>
    </w:pPr>
  </w:style>
  <w:style w:customStyle="1" w:styleId="d12" w:type="paragraph">
    <w:name w:val="d12"/>
    <w:basedOn w:val="Normal"/>
    <w:pPr>
      <w:spacing w:after="120" w:before="120"/>
      <w:ind w:left="120" w:right="120"/>
    </w:pPr>
    <w:rPr>
      <w:b/>
      <w:bCs/>
      <w:color w:val="57585C"/>
    </w:rPr>
  </w:style>
  <w:style w:customStyle="1" w:styleId="d22" w:type="paragraph">
    <w:name w:val="d22"/>
    <w:basedOn w:val="Normal"/>
    <w:pPr>
      <w:spacing w:after="120" w:before="120"/>
      <w:ind w:left="120" w:right="120"/>
    </w:pPr>
    <w:rPr>
      <w:b/>
      <w:bCs/>
      <w:color w:val="57585C"/>
    </w:rPr>
  </w:style>
  <w:style w:customStyle="1" w:styleId="d32" w:type="paragraph">
    <w:name w:val="d32"/>
    <w:basedOn w:val="Normal"/>
    <w:pPr>
      <w:spacing w:after="120" w:before="120"/>
      <w:ind w:left="120" w:right="120"/>
    </w:pPr>
    <w:rPr>
      <w:b/>
      <w:bCs/>
      <w:color w:val="57585C"/>
    </w:rPr>
  </w:style>
  <w:style w:customStyle="1" w:styleId="d42" w:type="paragraph">
    <w:name w:val="d42"/>
    <w:basedOn w:val="Normal"/>
    <w:pPr>
      <w:spacing w:after="120" w:before="120"/>
      <w:ind w:left="120" w:right="120"/>
    </w:pPr>
    <w:rPr>
      <w:b/>
      <w:bCs/>
      <w:color w:val="57585C"/>
    </w:rPr>
  </w:style>
  <w:style w:customStyle="1" w:styleId="d52" w:type="paragraph">
    <w:name w:val="d52"/>
    <w:basedOn w:val="Normal"/>
    <w:pPr>
      <w:spacing w:after="120" w:before="120"/>
      <w:ind w:left="120" w:right="120"/>
    </w:pPr>
    <w:rPr>
      <w:b/>
      <w:bCs/>
      <w:color w:val="57585C"/>
    </w:rPr>
  </w:style>
  <w:style w:customStyle="1" w:styleId="d62" w:type="paragraph">
    <w:name w:val="d62"/>
    <w:basedOn w:val="Normal"/>
    <w:pPr>
      <w:spacing w:after="120" w:before="120"/>
      <w:ind w:left="120" w:right="120"/>
    </w:pPr>
    <w:rPr>
      <w:b/>
      <w:bCs/>
      <w:color w:val="57585C"/>
    </w:rPr>
  </w:style>
  <w:style w:customStyle="1" w:styleId="d72" w:type="paragraph">
    <w:name w:val="d72"/>
    <w:basedOn w:val="Normal"/>
    <w:pPr>
      <w:spacing w:after="120" w:before="120"/>
      <w:ind w:left="120" w:right="120"/>
    </w:pPr>
    <w:rPr>
      <w:b/>
      <w:bCs/>
      <w:color w:val="57585C"/>
    </w:rPr>
  </w:style>
  <w:style w:customStyle="1" w:styleId="lca1" w:type="paragraph">
    <w:name w:val="lca1"/>
    <w:basedOn w:val="Normal"/>
  </w:style>
  <w:style w:customStyle="1" w:styleId="lfe1" w:type="paragraph">
    <w:name w:val="lfe1"/>
    <w:basedOn w:val="Normal"/>
  </w:style>
  <w:style w:customStyle="1" w:styleId="lin1" w:type="paragraph">
    <w:name w:val="lin1"/>
    <w:basedOn w:val="Normal"/>
  </w:style>
  <w:style w:customStyle="1" w:styleId="llu1" w:type="paragraph">
    <w:name w:val="llu1"/>
    <w:basedOn w:val="Normal"/>
  </w:style>
  <w:style w:customStyle="1" w:styleId="lnm1" w:type="paragraph">
    <w:name w:val="lnm1"/>
    <w:basedOn w:val="Normal"/>
  </w:style>
  <w:style w:customStyle="1" w:styleId="lps1" w:type="paragraph">
    <w:name w:val="lps1"/>
    <w:basedOn w:val="Normal"/>
  </w:style>
  <w:style w:customStyle="1" w:styleId="op1" w:type="paragraph">
    <w:name w:val="op1"/>
    <w:basedOn w:val="Normal"/>
    <w:pPr>
      <w:spacing w:after="100" w:afterAutospacing="1" w:before="100" w:beforeAutospacing="1"/>
    </w:pPr>
  </w:style>
  <w:style w:customStyle="1" w:styleId="op2" w:type="paragraph">
    <w:name w:val="op2"/>
    <w:basedOn w:val="Normal"/>
    <w:pPr>
      <w:spacing w:after="100" w:afterAutospacing="1" w:before="100" w:beforeAutospacing="1"/>
    </w:pPr>
  </w:style>
  <w:style w:customStyle="1" w:styleId="cl2" w:type="paragraph">
    <w:name w:val="cl2"/>
    <w:basedOn w:val="Normal"/>
    <w:pPr>
      <w:spacing w:after="100" w:afterAutospacing="1" w:before="100" w:beforeAutospacing="1"/>
    </w:pPr>
  </w:style>
  <w:style w:customStyle="1" w:styleId="cn1" w:type="paragraph">
    <w:name w:val="cn1"/>
    <w:basedOn w:val="Normal"/>
    <w:pPr>
      <w:spacing w:after="100" w:afterAutospacing="1" w:before="100" w:beforeAutospacing="1"/>
      <w:jc w:val="center"/>
    </w:pPr>
    <w:rPr>
      <w:b/>
      <w:bCs/>
      <w:color w:val="00255C"/>
    </w:rPr>
  </w:style>
  <w:style w:customStyle="1" w:styleId="cn2" w:type="paragraph">
    <w:name w:val="cn2"/>
    <w:basedOn w:val="Normal"/>
    <w:pPr>
      <w:spacing w:after="100" w:afterAutospacing="1" w:before="100" w:beforeAutospacing="1"/>
      <w:jc w:val="center"/>
    </w:pPr>
    <w:rPr>
      <w:b/>
      <w:bCs/>
      <w:color w:val="00255C"/>
    </w:rPr>
  </w:style>
  <w:style w:customStyle="1" w:styleId="ai1" w:type="paragraph">
    <w:name w:val="ai1"/>
    <w:basedOn w:val="Normal"/>
    <w:pPr>
      <w:spacing w:after="100" w:afterAutospacing="1" w:before="100" w:beforeAutospacing="1"/>
    </w:pPr>
  </w:style>
  <w:style w:customStyle="1" w:styleId="ai2" w:type="paragraph">
    <w:name w:val="ai2"/>
    <w:basedOn w:val="Normal"/>
    <w:pPr>
      <w:spacing w:after="100" w:afterAutospacing="1" w:before="100" w:beforeAutospacing="1"/>
    </w:pPr>
  </w:style>
  <w:style w:customStyle="1" w:styleId="ad1" w:type="paragraph">
    <w:name w:val="ad1"/>
    <w:basedOn w:val="Normal"/>
    <w:pPr>
      <w:spacing w:after="100" w:afterAutospacing="1" w:before="100" w:beforeAutospacing="1"/>
      <w:jc w:val="right"/>
    </w:pPr>
  </w:style>
  <w:style w:customStyle="1" w:styleId="ad2" w:type="paragraph">
    <w:name w:val="ad2"/>
    <w:basedOn w:val="Normal"/>
    <w:pPr>
      <w:spacing w:after="100" w:afterAutospacing="1" w:before="100" w:beforeAutospacing="1"/>
      <w:jc w:val="right"/>
    </w:pPr>
  </w:style>
  <w:style w:customStyle="1" w:styleId="ac1" w:type="paragraph">
    <w:name w:val="ac1"/>
    <w:basedOn w:val="Normal"/>
    <w:pPr>
      <w:spacing w:after="100" w:afterAutospacing="1" w:before="100" w:beforeAutospacing="1"/>
      <w:jc w:val="center"/>
    </w:pPr>
  </w:style>
  <w:style w:customStyle="1" w:styleId="ac2" w:type="paragraph">
    <w:name w:val="ac2"/>
    <w:basedOn w:val="Normal"/>
    <w:pPr>
      <w:spacing w:after="100" w:afterAutospacing="1" w:before="100" w:beforeAutospacing="1"/>
      <w:jc w:val="center"/>
    </w:pPr>
  </w:style>
  <w:style w:customStyle="1" w:styleId="aj1" w:type="paragraph">
    <w:name w:val="aj1"/>
    <w:basedOn w:val="Normal"/>
    <w:pPr>
      <w:spacing w:after="100" w:afterAutospacing="1" w:before="100" w:beforeAutospacing="1"/>
      <w:jc w:val="both"/>
    </w:pPr>
  </w:style>
  <w:style w:customStyle="1" w:styleId="aj2" w:type="paragraph">
    <w:name w:val="aj2"/>
    <w:basedOn w:val="Normal"/>
    <w:pPr>
      <w:spacing w:after="100" w:afterAutospacing="1" w:before="100" w:beforeAutospacing="1"/>
      <w:jc w:val="both"/>
    </w:pPr>
  </w:style>
  <w:style w:customStyle="1" w:styleId="dfr1" w:type="paragraph">
    <w:name w:val="dfr1"/>
    <w:basedOn w:val="Normal"/>
    <w:pPr>
      <w:pBdr>
        <w:top w:color="696969" w:space="12" w:sz="6" w:val="single"/>
        <w:left w:color="696969" w:space="12" w:sz="6" w:val="single"/>
        <w:bottom w:color="696969" w:space="12" w:sz="6" w:val="single"/>
        <w:right w:color="696969" w:space="12" w:sz="6" w:val="single"/>
      </w:pBdr>
      <w:shd w:color="auto" w:fill="F2F2F2" w:val="clear"/>
      <w:spacing w:after="100" w:afterAutospacing="1" w:before="100" w:beforeAutospacing="1"/>
    </w:pPr>
  </w:style>
  <w:style w:customStyle="1" w:styleId="dfr2" w:type="paragraph">
    <w:name w:val="dfr2"/>
    <w:basedOn w:val="Normal"/>
    <w:pPr>
      <w:pBdr>
        <w:top w:color="696969" w:space="12" w:sz="6" w:val="single"/>
        <w:left w:color="696969" w:space="12" w:sz="6" w:val="single"/>
        <w:bottom w:color="696969" w:space="12" w:sz="6" w:val="single"/>
        <w:right w:color="696969" w:space="12" w:sz="6" w:val="single"/>
      </w:pBdr>
      <w:shd w:color="auto" w:fill="F2F2F2" w:val="clear"/>
      <w:spacing w:after="100" w:afterAutospacing="1" w:before="100" w:beforeAutospacing="1"/>
    </w:pPr>
  </w:style>
  <w:style w:customStyle="1" w:styleId="titulo1" w:type="paragraph">
    <w:name w:val="titulo1"/>
    <w:basedOn w:val="Normal"/>
    <w:pPr>
      <w:spacing w:after="150" w:before="150"/>
      <w:ind w:left="-225" w:right="-225"/>
    </w:pPr>
    <w:rPr>
      <w:rFonts w:ascii="Verdana" w:hAnsi="Verdana"/>
      <w:b/>
      <w:bCs/>
    </w:rPr>
  </w:style>
  <w:style w:customStyle="1" w:styleId="container1" w:type="paragraph">
    <w:name w:val="container1"/>
    <w:basedOn w:val="Normal"/>
    <w:pPr>
      <w:pBdr>
        <w:top w:color="D6D6D6" w:space="0" w:sz="6" w:val="single"/>
        <w:left w:color="D6D6D6" w:space="0" w:sz="6" w:val="single"/>
        <w:bottom w:color="D6D6D6" w:space="0" w:sz="6" w:val="single"/>
        <w:right w:color="D6D6D6" w:space="0" w:sz="6" w:val="single"/>
      </w:pBdr>
      <w:spacing w:after="100" w:afterAutospacing="1" w:before="100" w:beforeAutospacing="1"/>
    </w:pPr>
  </w:style>
  <w:style w:customStyle="1" w:styleId="tableheader1" w:type="paragraph">
    <w:name w:val="tableheader1"/>
    <w:basedOn w:val="Normal"/>
    <w:pPr>
      <w:spacing w:after="100" w:afterAutospacing="1" w:before="100" w:beforeAutospacing="1"/>
    </w:pPr>
  </w:style>
  <w:style w:customStyle="1" w:styleId="logo1" w:type="paragraph">
    <w:name w:val="logo1"/>
    <w:basedOn w:val="Normal"/>
    <w:pPr>
      <w:spacing w:after="100" w:afterAutospacing="1" w:before="100" w:beforeAutospacing="1"/>
    </w:pPr>
  </w:style>
  <w:style w:customStyle="1" w:styleId="date10" w:type="paragraph">
    <w:name w:val="date1"/>
    <w:basedOn w:val="Normal"/>
    <w:pPr>
      <w:spacing w:before="150"/>
      <w:ind w:right="150"/>
      <w:jc w:val="right"/>
      <w:textAlignment w:val="center"/>
    </w:pPr>
    <w:rPr>
      <w:rFonts w:ascii="Tahoma" w:cs="Tahoma" w:hAnsi="Tahoma"/>
    </w:rPr>
  </w:style>
  <w:style w:customStyle="1" w:styleId="text1" w:type="paragraph">
    <w:name w:val="text1"/>
    <w:basedOn w:val="Normal"/>
    <w:pPr>
      <w:spacing w:after="100" w:afterAutospacing="1" w:before="100" w:beforeAutospacing="1"/>
      <w:jc w:val="right"/>
      <w:textAlignment w:val="center"/>
    </w:pPr>
    <w:rPr>
      <w:rFonts w:ascii="Tahoma" w:cs="Tahoma" w:hAnsi="Tahoma"/>
      <w:sz w:val="21"/>
      <w:szCs w:val="21"/>
    </w:rPr>
  </w:style>
  <w:style w:customStyle="1" w:styleId="container2" w:type="paragraph">
    <w:name w:val="container2"/>
    <w:basedOn w:val="Normal"/>
    <w:pPr>
      <w:pBdr>
        <w:top w:color="D6D6D6" w:space="0" w:sz="6" w:val="single"/>
        <w:left w:color="D6D6D6" w:space="0" w:sz="6" w:val="single"/>
        <w:bottom w:color="D6D6D6" w:space="0" w:sz="6" w:val="single"/>
        <w:right w:color="D6D6D6" w:space="0" w:sz="6" w:val="single"/>
      </w:pBdr>
      <w:spacing w:after="100" w:afterAutospacing="1" w:before="100" w:beforeAutospacing="1"/>
    </w:pPr>
  </w:style>
  <w:style w:customStyle="1" w:styleId="tablefooter1" w:type="paragraph">
    <w:name w:val="tablefooter1"/>
    <w:basedOn w:val="Normal"/>
    <w:pPr>
      <w:spacing w:after="100" w:afterAutospacing="1" w:before="100" w:beforeAutospacing="1"/>
    </w:pPr>
  </w:style>
  <w:style w:customStyle="1" w:styleId="legaltexttd1" w:type="paragraph">
    <w:name w:val="legaltexttd1"/>
    <w:basedOn w:val="Normal"/>
    <w:pPr>
      <w:ind w:left="150"/>
    </w:pPr>
  </w:style>
  <w:style w:customStyle="1" w:styleId="legaltext1" w:type="paragraph">
    <w:name w:val="legaltext1"/>
    <w:basedOn w:val="Normal"/>
    <w:pPr>
      <w:spacing w:after="100" w:afterAutospacing="1" w:before="100" w:beforeAutospacing="1"/>
      <w:textAlignment w:val="center"/>
    </w:pPr>
    <w:rPr>
      <w:rFonts w:ascii="Trebuchet MS" w:cs="Tahoma" w:hAnsi="Trebuchet MS"/>
    </w:rPr>
  </w:style>
  <w:style w:customStyle="1" w:styleId="pagesnumbertd1" w:type="paragraph">
    <w:name w:val="pagesnumbertd1"/>
    <w:basedOn w:val="Normal"/>
    <w:pPr>
      <w:ind w:right="150"/>
      <w:jc w:val="right"/>
    </w:pPr>
    <w:rPr>
      <w:rFonts w:ascii="Trebuchet MS" w:hAnsi="Trebuchet MS"/>
    </w:rPr>
  </w:style>
  <w:style w:customStyle="1" w:styleId="pagesnumber1" w:type="paragraph">
    <w:name w:val="pagesnumber1"/>
    <w:basedOn w:val="Normal"/>
    <w:pPr>
      <w:spacing w:after="100" w:afterAutospacing="1" w:before="100" w:beforeAutospacing="1"/>
      <w:jc w:val="center"/>
      <w:textAlignment w:val="center"/>
    </w:pPr>
    <w:rPr>
      <w:rFonts w:ascii="Trebuchet MS" w:cs="Tahoma" w:hAnsi="Trebuchet MS"/>
      <w:sz w:val="18"/>
      <w:szCs w:val="18"/>
    </w:rPr>
  </w:style>
  <w:style w:customStyle="1" w:styleId="h31" w:type="paragraph">
    <w:name w:val="h31"/>
    <w:basedOn w:val="Normal"/>
    <w:pPr>
      <w:spacing w:after="100" w:afterAutospacing="1" w:before="100" w:beforeAutospacing="1"/>
    </w:pPr>
    <w:rPr>
      <w:vanish/>
    </w:rPr>
  </w:style>
  <w:style w:customStyle="1" w:styleId="h32" w:type="paragraph">
    <w:name w:val="h32"/>
    <w:basedOn w:val="Normal"/>
    <w:pPr>
      <w:spacing w:after="100" w:afterAutospacing="1" w:before="100" w:beforeAutospacing="1"/>
    </w:pPr>
    <w:rPr>
      <w:vanish/>
    </w:rPr>
  </w:style>
  <w:style w:customStyle="1" w:styleId="cplus1" w:type="paragraph">
    <w:name w:val="cplus1"/>
    <w:basedOn w:val="Normal"/>
    <w:pPr>
      <w:spacing w:after="100" w:afterAutospacing="1" w:before="100" w:beforeAutospacing="1"/>
    </w:pPr>
  </w:style>
  <w:style w:customStyle="1" w:styleId="wk-shortlist-head2" w:type="paragraph">
    <w:name w:val="wk-shortlist-head2"/>
    <w:basedOn w:val="Normal"/>
    <w:pPr>
      <w:shd w:color="auto" w:fill="019FDC" w:val="clear"/>
      <w:spacing w:after="150" w:before="150"/>
    </w:pPr>
  </w:style>
  <w:style w:customStyle="1" w:styleId="wk-text-vermas2" w:type="paragraph">
    <w:name w:val="wk-text-vermas2"/>
    <w:basedOn w:val="Normal"/>
    <w:pPr>
      <w:spacing w:after="100" w:afterAutospacing="1" w:before="100" w:beforeAutospacing="1"/>
    </w:pPr>
    <w:rPr>
      <w:vanish/>
    </w:rPr>
  </w:style>
  <w:style w:customStyle="1" w:styleId="wk-icon-vermas2" w:type="paragraph">
    <w:name w:val="wk-icon-vermas2"/>
    <w:basedOn w:val="Normal"/>
    <w:pPr>
      <w:spacing w:after="100" w:afterAutospacing="1" w:before="100" w:beforeAutospacing="1"/>
    </w:pPr>
    <w:rPr>
      <w:vanish/>
    </w:rPr>
  </w:style>
  <w:style w:customStyle="1" w:styleId="wk-shortlist-content2" w:type="paragraph">
    <w:name w:val="wk-shortlist-content2"/>
    <w:basedOn w:val="Normal"/>
    <w:pPr>
      <w:spacing w:after="300" w:before="100" w:beforeAutospacing="1"/>
    </w:pPr>
  </w:style>
  <w:style w:customStyle="1" w:styleId="numero2" w:type="character">
    <w:name w:val="numero2"/>
    <w:rPr>
      <w:b/>
      <w:bCs/>
      <w:color w:val="019FDC"/>
    </w:rPr>
  </w:style>
  <w:style w:customStyle="1" w:styleId="tittle1" w:type="paragraph">
    <w:name w:val="tittle1"/>
    <w:basedOn w:val="Normal"/>
    <w:pPr>
      <w:pBdr>
        <w:bottom w:color="019FDC" w:space="4" w:sz="6" w:val="single"/>
      </w:pBdr>
      <w:spacing w:after="240" w:before="100" w:beforeAutospacing="1"/>
    </w:pPr>
    <w:rPr>
      <w:b/>
      <w:bCs/>
      <w:color w:val="333333"/>
    </w:rPr>
  </w:style>
  <w:style w:customStyle="1" w:styleId="h33" w:type="paragraph">
    <w:name w:val="h33"/>
    <w:basedOn w:val="Normal"/>
    <w:pPr>
      <w:pBdr>
        <w:bottom w:color="019FDC" w:space="0" w:sz="6" w:val="single"/>
      </w:pBdr>
      <w:spacing w:after="150" w:before="150"/>
    </w:pPr>
    <w:rPr>
      <w:b/>
      <w:bCs/>
      <w:vanish/>
      <w:color w:val="019FDC"/>
    </w:rPr>
  </w:style>
  <w:style w:customStyle="1" w:styleId="dsf1" w:type="paragraph">
    <w:name w:val="dsf1"/>
    <w:basedOn w:val="Normal"/>
    <w:pPr>
      <w:ind w:left="225" w:right="225"/>
    </w:pPr>
  </w:style>
  <w:style w:customStyle="1" w:styleId="h34" w:type="paragraph">
    <w:name w:val="h34"/>
    <w:basedOn w:val="Normal"/>
    <w:pPr>
      <w:pBdr>
        <w:bottom w:color="019FDC" w:space="0" w:sz="6" w:val="single"/>
      </w:pBdr>
      <w:spacing w:after="150" w:before="150"/>
    </w:pPr>
    <w:rPr>
      <w:b/>
      <w:bCs/>
      <w:color w:val="019FDC"/>
    </w:rPr>
  </w:style>
  <w:style w:customStyle="1" w:styleId="h41" w:type="paragraph">
    <w:name w:val="h41"/>
    <w:basedOn w:val="Normal"/>
    <w:pPr>
      <w:spacing w:after="150" w:before="150"/>
    </w:pPr>
    <w:rPr>
      <w:color w:val="019FDC"/>
    </w:rPr>
  </w:style>
  <w:style w:customStyle="1" w:styleId="h51" w:type="paragraph">
    <w:name w:val="h51"/>
    <w:basedOn w:val="Normal"/>
    <w:pPr>
      <w:spacing w:after="75" w:before="225"/>
    </w:pPr>
    <w:rPr>
      <w:b/>
      <w:bCs/>
      <w:color w:val="000000"/>
    </w:rPr>
  </w:style>
  <w:style w:customStyle="1" w:styleId="da1" w:type="paragraph">
    <w:name w:val="da1"/>
    <w:basedOn w:val="Normal"/>
    <w:pPr>
      <w:spacing w:after="75" w:before="75"/>
      <w:ind w:left="75" w:right="75"/>
    </w:pPr>
  </w:style>
  <w:style w:customStyle="1" w:styleId="dab2" w:type="paragraph">
    <w:name w:val="dab2"/>
    <w:basedOn w:val="Normal"/>
    <w:pPr>
      <w:pBdr>
        <w:top w:color="019FDC" w:space="12" w:sz="12" w:val="single"/>
        <w:left w:color="019FDC" w:space="12" w:sz="12" w:val="single"/>
        <w:bottom w:color="019FDC" w:space="12" w:sz="12" w:val="single"/>
        <w:right w:color="019FDC" w:space="12" w:sz="12" w:val="single"/>
      </w:pBdr>
      <w:shd w:color="auto" w:fill="F2F2F2" w:val="clear"/>
      <w:spacing w:line="300" w:lineRule="atLeast"/>
      <w:jc w:val="both"/>
    </w:pPr>
    <w:rPr>
      <w:color w:val="333333"/>
    </w:rPr>
  </w:style>
  <w:style w:customStyle="1" w:styleId="dab3" w:type="paragraph">
    <w:name w:val="dab3"/>
    <w:basedOn w:val="Normal"/>
    <w:pPr>
      <w:pBdr>
        <w:top w:color="019FDC" w:space="12" w:sz="12" w:val="single"/>
        <w:left w:color="019FDC" w:space="12" w:sz="12" w:val="single"/>
        <w:bottom w:color="019FDC" w:space="12" w:sz="12" w:val="single"/>
        <w:right w:color="019FDC" w:space="12" w:sz="12" w:val="single"/>
      </w:pBdr>
      <w:spacing w:line="300" w:lineRule="atLeast"/>
    </w:pPr>
  </w:style>
  <w:style w:customStyle="1" w:styleId="cpm1" w:type="paragraph">
    <w:name w:val="cpm1"/>
    <w:basedOn w:val="Normal"/>
    <w:pPr>
      <w:spacing w:after="150" w:before="100" w:beforeAutospacing="1"/>
      <w:ind w:hanging="18913" w:left="360" w:right="225"/>
    </w:pPr>
  </w:style>
  <w:style w:customStyle="1" w:styleId="lpe2" w:type="paragraph">
    <w:name w:val="lpe2"/>
    <w:basedOn w:val="Normal"/>
    <w:pPr>
      <w:spacing w:after="100" w:afterAutospacing="1" w:before="100" w:beforeAutospacing="1"/>
    </w:pPr>
    <w:rPr>
      <w:vanish/>
      <w:color w:val="333333"/>
      <w:sz w:val="18"/>
      <w:szCs w:val="18"/>
    </w:rPr>
  </w:style>
  <w:style w:customStyle="1" w:styleId="lpe3" w:type="paragraph">
    <w:name w:val="lpe3"/>
    <w:basedOn w:val="Normal"/>
    <w:pPr>
      <w:spacing w:after="100" w:afterAutospacing="1" w:before="100" w:beforeAutospacing="1"/>
    </w:pPr>
    <w:rPr>
      <w:vanish/>
      <w:color w:val="FFFFFF"/>
      <w:sz w:val="2"/>
      <w:szCs w:val="2"/>
    </w:rPr>
  </w:style>
  <w:style w:customStyle="1" w:styleId="revues1" w:type="paragraph">
    <w:name w:val="revues1"/>
    <w:basedOn w:val="Normal"/>
    <w:pPr>
      <w:spacing w:after="100" w:afterAutospacing="1" w:before="100" w:beforeAutospacing="1"/>
    </w:pPr>
    <w:rPr>
      <w:vanish/>
      <w:color w:val="FFFFFF"/>
      <w:sz w:val="2"/>
      <w:szCs w:val="2"/>
    </w:rPr>
  </w:style>
  <w:style w:customStyle="1" w:styleId="description1" w:type="paragraph">
    <w:name w:val="description1"/>
    <w:basedOn w:val="Normal"/>
    <w:pPr>
      <w:spacing w:after="100" w:afterAutospacing="1" w:before="100" w:beforeAutospacing="1"/>
      <w:jc w:val="center"/>
    </w:pPr>
  </w:style>
  <w:style w:customStyle="1" w:styleId="user1" w:type="paragraph">
    <w:name w:val="user1"/>
    <w:basedOn w:val="Normal"/>
    <w:pPr>
      <w:spacing w:after="100" w:afterAutospacing="1" w:before="100" w:beforeAutospacing="1"/>
    </w:pPr>
    <w:rPr>
      <w:rFonts w:ascii="Trebuchet MS" w:hAnsi="Trebuchet MS"/>
    </w:rPr>
  </w:style>
  <w:style w:customStyle="1" w:styleId="lpe4" w:type="paragraph">
    <w:name w:val="lpe4"/>
    <w:basedOn w:val="Normal"/>
    <w:pPr>
      <w:spacing w:after="100" w:afterAutospacing="1" w:before="100" w:beforeAutospacing="1"/>
    </w:pPr>
    <w:rPr>
      <w:vanish/>
      <w:color w:val="FFFFFF"/>
      <w:sz w:val="2"/>
      <w:szCs w:val="2"/>
    </w:rPr>
  </w:style>
  <w:style w:customStyle="1" w:styleId="linktodoc" w:type="character">
    <w:name w:val="linktodoc"/>
    <w:basedOn w:val="Policepardfaut"/>
  </w:style>
  <w:style w:customStyle="1" w:styleId="helpnotetext" w:type="character">
    <w:name w:val="helpnotetext"/>
    <w:basedOn w:val="Policepardfaut"/>
  </w:style>
  <w:style w:customStyle="1" w:styleId="opt" w:type="character">
    <w:name w:val="opt"/>
    <w:basedOn w:val="Policepardfaut"/>
  </w:style>
  <w:style w:customStyle="1" w:styleId="pc" w:type="character">
    <w:name w:val="pc"/>
    <w:basedOn w:val="Policepardfaut"/>
  </w:style>
  <w:style w:customStyle="1" w:styleId="cl3" w:type="paragraph">
    <w:name w:val="cl3"/>
    <w:basedOn w:val="Normal"/>
    <w:pPr>
      <w:spacing w:after="100" w:afterAutospacing="1" w:before="100" w:beforeAutospacing="1"/>
    </w:pPr>
  </w:style>
  <w:style w:customStyle="1" w:styleId="wk-shortlist-head3" w:type="paragraph">
    <w:name w:val="wk-shortlist-head3"/>
    <w:basedOn w:val="Normal"/>
    <w:pPr>
      <w:shd w:color="auto" w:fill="019FDC" w:val="clear"/>
      <w:spacing w:after="150" w:before="150"/>
    </w:pPr>
  </w:style>
  <w:style w:customStyle="1" w:styleId="wk-text-vermas3" w:type="paragraph">
    <w:name w:val="wk-text-vermas3"/>
    <w:basedOn w:val="Normal"/>
    <w:pPr>
      <w:spacing w:after="100" w:afterAutospacing="1" w:before="100" w:beforeAutospacing="1"/>
    </w:pPr>
    <w:rPr>
      <w:vanish/>
    </w:rPr>
  </w:style>
  <w:style w:customStyle="1" w:styleId="wk-icon-vermas3" w:type="paragraph">
    <w:name w:val="wk-icon-vermas3"/>
    <w:basedOn w:val="Normal"/>
    <w:pPr>
      <w:spacing w:after="100" w:afterAutospacing="1" w:before="100" w:beforeAutospacing="1"/>
    </w:pPr>
    <w:rPr>
      <w:vanish/>
    </w:rPr>
  </w:style>
  <w:style w:customStyle="1" w:styleId="wk-shortlist-content3" w:type="paragraph">
    <w:name w:val="wk-shortlist-content3"/>
    <w:basedOn w:val="Normal"/>
    <w:pPr>
      <w:spacing w:after="300" w:before="100" w:beforeAutospacing="1"/>
    </w:pPr>
  </w:style>
  <w:style w:customStyle="1" w:styleId="numero3" w:type="character">
    <w:name w:val="numero3"/>
    <w:rPr>
      <w:b/>
      <w:bCs/>
      <w:color w:val="019FDC"/>
    </w:rPr>
  </w:style>
  <w:style w:customStyle="1" w:styleId="an3" w:type="paragraph">
    <w:name w:val="an3"/>
    <w:basedOn w:val="Normal"/>
    <w:pPr>
      <w:spacing w:after="100" w:afterAutospacing="1" w:before="100" w:beforeAutospacing="1"/>
    </w:pPr>
    <w:rPr>
      <w:vanish/>
    </w:rPr>
  </w:style>
  <w:style w:customStyle="1" w:styleId="an4" w:type="paragraph">
    <w:name w:val="an4"/>
    <w:basedOn w:val="Normal"/>
    <w:pPr>
      <w:spacing w:after="100" w:afterAutospacing="1" w:before="100" w:beforeAutospacing="1"/>
    </w:pPr>
    <w:rPr>
      <w:vanish/>
    </w:rPr>
  </w:style>
  <w:style w:customStyle="1" w:styleId="ldf2" w:type="paragraph">
    <w:name w:val="ldf2"/>
    <w:basedOn w:val="Normal"/>
    <w:pPr>
      <w:spacing w:after="100" w:afterAutospacing="1" w:before="100" w:beforeAutospacing="1"/>
    </w:pPr>
    <w:rPr>
      <w:vanish/>
    </w:rPr>
  </w:style>
  <w:style w:customStyle="1" w:styleId="ldr2" w:type="paragraph">
    <w:name w:val="ldr2"/>
    <w:basedOn w:val="Normal"/>
    <w:pPr>
      <w:pBdr>
        <w:top w:color="CC0000" w:space="6" w:sz="6" w:val="single"/>
        <w:left w:color="CC0000" w:space="6" w:sz="6" w:val="single"/>
        <w:bottom w:color="CC0000" w:space="6" w:sz="6" w:val="single"/>
        <w:right w:color="CC0000" w:space="6" w:sz="6" w:val="single"/>
      </w:pBdr>
      <w:shd w:color="auto" w:fill="CC0000" w:val="clear"/>
      <w:spacing w:after="100" w:afterAutospacing="1" w:before="100" w:beforeAutospacing="1"/>
      <w:jc w:val="center"/>
    </w:pPr>
    <w:rPr>
      <w:b/>
      <w:bCs/>
      <w:color w:val="FFFFFF"/>
    </w:rPr>
  </w:style>
  <w:style w:customStyle="1" w:styleId="ltp2" w:type="paragraph">
    <w:name w:val="ltp2"/>
    <w:basedOn w:val="Normal"/>
    <w:pPr>
      <w:pBdr>
        <w:top w:color="696969" w:space="6" w:sz="6" w:val="single"/>
        <w:left w:color="696969" w:space="6" w:sz="6" w:val="single"/>
        <w:bottom w:color="696969" w:space="6" w:sz="6" w:val="single"/>
        <w:right w:color="696969" w:space="6" w:sz="6" w:val="single"/>
      </w:pBdr>
      <w:shd w:color="auto" w:fill="696969" w:val="clear"/>
      <w:spacing w:after="100" w:afterAutospacing="1" w:before="100" w:beforeAutospacing="1"/>
      <w:jc w:val="center"/>
    </w:pPr>
    <w:rPr>
      <w:b/>
      <w:bCs/>
      <w:color w:val="FFFFFF"/>
    </w:rPr>
  </w:style>
  <w:style w:customStyle="1" w:styleId="pau3" w:type="paragraph">
    <w:name w:val="pau3"/>
    <w:basedOn w:val="Normal"/>
    <w:pPr>
      <w:spacing w:after="100" w:afterAutospacing="1" w:before="100" w:beforeAutospacing="1"/>
      <w:jc w:val="center"/>
    </w:pPr>
    <w:rPr>
      <w:b/>
      <w:bCs/>
      <w:color w:val="00255C"/>
    </w:rPr>
  </w:style>
  <w:style w:customStyle="1" w:styleId="ppr3" w:type="paragraph">
    <w:name w:val="ppr3"/>
    <w:basedOn w:val="Normal"/>
    <w:pPr>
      <w:spacing w:after="100" w:afterAutospacing="1" w:before="100" w:beforeAutospacing="1"/>
      <w:jc w:val="center"/>
    </w:pPr>
    <w:rPr>
      <w:i/>
      <w:iCs/>
      <w:color w:val="333333"/>
    </w:rPr>
  </w:style>
  <w:style w:customStyle="1" w:styleId="pof2" w:type="paragraph">
    <w:name w:val="pof2"/>
    <w:basedOn w:val="Normal"/>
    <w:pPr>
      <w:spacing w:after="100" w:afterAutospacing="1" w:before="100" w:beforeAutospacing="1"/>
      <w:jc w:val="center"/>
    </w:pPr>
    <w:rPr>
      <w:b/>
      <w:bCs/>
      <w:color w:val="019FDC"/>
    </w:rPr>
  </w:style>
  <w:style w:customStyle="1" w:styleId="pex2" w:type="paragraph">
    <w:name w:val="pex2"/>
    <w:basedOn w:val="Normal"/>
    <w:pPr>
      <w:spacing w:after="100" w:afterAutospacing="1" w:before="100" w:beforeAutospacing="1"/>
    </w:pPr>
    <w:rPr>
      <w:vanish/>
    </w:rPr>
  </w:style>
  <w:style w:customStyle="1" w:styleId="lpe5" w:type="paragraph">
    <w:name w:val="lpe5"/>
    <w:basedOn w:val="Normal"/>
    <w:pPr>
      <w:spacing w:after="100" w:afterAutospacing="1" w:before="100" w:beforeAutospacing="1"/>
    </w:pPr>
    <w:rPr>
      <w:color w:val="333333"/>
      <w:sz w:val="18"/>
      <w:szCs w:val="18"/>
    </w:rPr>
  </w:style>
  <w:style w:customStyle="1" w:styleId="jpte2" w:type="paragraph">
    <w:name w:val="jpte2"/>
    <w:basedOn w:val="Normal"/>
    <w:pPr>
      <w:spacing w:after="100" w:afterAutospacing="1" w:before="150"/>
    </w:pPr>
    <w:rPr>
      <w:color w:val="00255C"/>
    </w:rPr>
  </w:style>
  <w:style w:customStyle="1" w:styleId="ccar2" w:type="paragraph">
    <w:name w:val="ccar2"/>
    <w:basedOn w:val="Normal"/>
    <w:pPr>
      <w:spacing w:after="100" w:afterAutospacing="1" w:before="100" w:beforeAutospacing="1"/>
    </w:pPr>
  </w:style>
  <w:style w:customStyle="1" w:styleId="pau4" w:type="paragraph">
    <w:name w:val="pau4"/>
    <w:basedOn w:val="Normal"/>
    <w:pPr>
      <w:spacing w:after="100" w:afterAutospacing="1" w:before="100" w:beforeAutospacing="1"/>
    </w:pPr>
    <w:rPr>
      <w:b/>
      <w:bCs/>
      <w:color w:val="333333"/>
    </w:rPr>
  </w:style>
  <w:style w:customStyle="1" w:styleId="ppr4" w:type="paragraph">
    <w:name w:val="ppr4"/>
    <w:basedOn w:val="Normal"/>
    <w:pPr>
      <w:spacing w:after="100" w:afterAutospacing="1" w:before="100" w:beforeAutospacing="1"/>
    </w:pPr>
    <w:rPr>
      <w:i/>
      <w:iCs/>
      <w:color w:val="333333"/>
    </w:rPr>
  </w:style>
  <w:style w:customStyle="1" w:styleId="ctd2" w:type="paragraph">
    <w:name w:val="ctd2"/>
    <w:basedOn w:val="Normal"/>
    <w:pPr>
      <w:pBdr>
        <w:top w:color="696969" w:space="12" w:sz="6" w:val="single"/>
        <w:left w:color="696969" w:space="12" w:sz="6" w:val="single"/>
        <w:bottom w:color="696969" w:space="12" w:sz="6" w:val="single"/>
        <w:right w:color="696969" w:space="12" w:sz="6" w:val="single"/>
      </w:pBdr>
      <w:shd w:color="auto" w:fill="F2F2F2" w:val="clear"/>
      <w:spacing w:after="480" w:before="480"/>
      <w:ind w:left="480" w:right="480"/>
    </w:pPr>
    <w:rPr>
      <w:color w:val="333333"/>
    </w:rPr>
  </w:style>
  <w:style w:customStyle="1" w:styleId="jta2" w:type="paragraph">
    <w:name w:val="jta2"/>
    <w:basedOn w:val="Normal"/>
    <w:pPr>
      <w:spacing w:after="100" w:afterAutospacing="1" w:before="100" w:beforeAutospacing="1"/>
    </w:pPr>
    <w:rPr>
      <w:color w:val="333333"/>
    </w:rPr>
  </w:style>
  <w:style w:customStyle="1" w:styleId="jcj2" w:type="paragraph">
    <w:name w:val="jcj2"/>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sz w:val="22"/>
      <w:szCs w:val="22"/>
    </w:rPr>
  </w:style>
  <w:style w:customStyle="1" w:styleId="jre2" w:type="paragraph">
    <w:name w:val="jre2"/>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rPr>
  </w:style>
  <w:style w:customStyle="1" w:styleId="cre2" w:type="paragraph">
    <w:name w:val="cre2"/>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rPr>
  </w:style>
  <w:style w:customStyle="1" w:styleId="fab2" w:type="paragraph">
    <w:name w:val="fab2"/>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rPr>
  </w:style>
  <w:style w:customStyle="1" w:styleId="dab4" w:type="paragraph">
    <w:name w:val="dab4"/>
    <w:basedOn w:val="Normal"/>
    <w:pPr>
      <w:pBdr>
        <w:top w:color="696969" w:space="18" w:sz="6" w:val="single"/>
        <w:left w:color="696969" w:space="18" w:sz="6" w:val="single"/>
        <w:bottom w:color="696969" w:space="18" w:sz="6" w:val="single"/>
        <w:right w:color="696969" w:space="18" w:sz="6" w:val="single"/>
      </w:pBdr>
      <w:shd w:color="auto" w:fill="F2F2F2" w:val="clear"/>
      <w:spacing w:after="480" w:before="480" w:line="384" w:lineRule="atLeast"/>
      <w:ind w:left="480" w:right="480"/>
      <w:jc w:val="both"/>
    </w:pPr>
    <w:rPr>
      <w:color w:val="333333"/>
    </w:rPr>
  </w:style>
  <w:style w:customStyle="1" w:styleId="ccn2" w:type="paragraph">
    <w:name w:val="ccn2"/>
    <w:basedOn w:val="Normal"/>
    <w:pPr>
      <w:pBdr>
        <w:top w:color="EAA600" w:space="12" w:sz="6" w:val="single"/>
        <w:left w:color="EAA600" w:space="12" w:sz="6" w:val="single"/>
        <w:bottom w:color="EAA600" w:space="12" w:sz="6" w:val="single"/>
        <w:right w:color="EAA600" w:space="12" w:sz="6" w:val="single"/>
      </w:pBdr>
      <w:shd w:color="auto" w:fill="F2F2F2" w:val="clear"/>
      <w:spacing w:after="480" w:before="480"/>
      <w:ind w:left="480" w:right="480"/>
    </w:pPr>
    <w:rPr>
      <w:color w:val="000000"/>
    </w:rPr>
  </w:style>
  <w:style w:customStyle="1" w:styleId="optionaltext2" w:type="paragraph">
    <w:name w:val="optionaltext2"/>
    <w:basedOn w:val="Normal"/>
    <w:pPr>
      <w:spacing w:after="120" w:before="120"/>
      <w:ind w:left="120" w:right="120"/>
    </w:pPr>
    <w:rPr>
      <w:vanish/>
      <w:color w:val="FFFFFF"/>
      <w:sz w:val="2"/>
      <w:szCs w:val="2"/>
    </w:rPr>
  </w:style>
  <w:style w:customStyle="1" w:styleId="av2" w:type="paragraph">
    <w:name w:val="av2"/>
    <w:basedOn w:val="Normal"/>
    <w:pPr>
      <w:pBdr>
        <w:top w:color="646464" w:space="0" w:sz="6" w:val="single"/>
        <w:left w:color="646464" w:space="0" w:sz="6" w:val="single"/>
        <w:bottom w:color="646464" w:space="0" w:sz="6" w:val="single"/>
        <w:right w:color="646464" w:space="0" w:sz="6" w:val="single"/>
      </w:pBdr>
      <w:shd w:color="auto" w:fill="F4F4F4" w:val="clear"/>
      <w:spacing w:after="120" w:before="120"/>
      <w:ind w:left="120" w:right="120"/>
    </w:pPr>
    <w:rPr>
      <w:color w:val="646464"/>
    </w:rPr>
  </w:style>
  <w:style w:customStyle="1" w:styleId="avf2" w:type="paragraph">
    <w:name w:val="avf2"/>
    <w:basedOn w:val="Normal"/>
    <w:pPr>
      <w:pBdr>
        <w:top w:color="606060" w:space="0" w:sz="6" w:val="single"/>
        <w:left w:color="606060" w:space="0" w:sz="6" w:val="single"/>
        <w:bottom w:color="606060" w:space="0" w:sz="6" w:val="single"/>
        <w:right w:color="606060" w:space="0" w:sz="6" w:val="single"/>
      </w:pBdr>
      <w:shd w:color="auto" w:fill="F0F0F0" w:val="clear"/>
      <w:spacing w:after="120" w:before="120"/>
      <w:ind w:left="120" w:right="120"/>
    </w:pPr>
    <w:rPr>
      <w:color w:val="606060"/>
    </w:rPr>
  </w:style>
  <w:style w:customStyle="1" w:styleId="der2" w:type="paragraph">
    <w:name w:val="der2"/>
    <w:basedOn w:val="Normal"/>
    <w:pPr>
      <w:pBdr>
        <w:top w:color="CC0000" w:space="0" w:sz="6" w:val="single"/>
        <w:left w:color="CC0000" w:space="0" w:sz="6" w:val="single"/>
        <w:bottom w:color="CC0000" w:space="0" w:sz="6" w:val="single"/>
        <w:right w:color="CC0000" w:space="0" w:sz="6" w:val="single"/>
      </w:pBdr>
      <w:shd w:color="auto" w:fill="FFFEFE" w:val="clear"/>
      <w:spacing w:after="120" w:before="120"/>
      <w:ind w:left="120" w:right="120"/>
    </w:pPr>
    <w:rPr>
      <w:color w:val="CC0000"/>
    </w:rPr>
  </w:style>
  <w:style w:customStyle="1" w:styleId="ccnoff2" w:type="paragraph">
    <w:name w:val="ccnoff2"/>
    <w:basedOn w:val="Normal"/>
    <w:pPr>
      <w:spacing w:after="120" w:before="120"/>
      <w:ind w:left="120" w:right="120"/>
    </w:pPr>
    <w:rPr>
      <w:vanish/>
    </w:rPr>
  </w:style>
  <w:style w:customStyle="1" w:styleId="rea2" w:type="paragraph">
    <w:name w:val="rea2"/>
    <w:basedOn w:val="Normal"/>
    <w:pPr>
      <w:ind w:right="120"/>
    </w:pPr>
    <w:rPr>
      <w:color w:val="555555"/>
      <w:sz w:val="22"/>
      <w:szCs w:val="22"/>
    </w:rPr>
  </w:style>
  <w:style w:customStyle="1" w:styleId="ctit2" w:type="paragraph">
    <w:name w:val="ctit2"/>
    <w:basedOn w:val="Normal"/>
    <w:pPr>
      <w:spacing w:after="120" w:before="120"/>
      <w:ind w:left="120" w:right="120"/>
      <w:jc w:val="center"/>
    </w:pPr>
    <w:rPr>
      <w:b/>
      <w:bCs/>
      <w:color w:val="00255C"/>
      <w:sz w:val="26"/>
      <w:szCs w:val="26"/>
    </w:rPr>
  </w:style>
  <w:style w:customStyle="1" w:styleId="su2" w:type="character">
    <w:name w:val="su2"/>
    <w:rPr>
      <w:u w:val="single"/>
    </w:rPr>
  </w:style>
  <w:style w:customStyle="1" w:styleId="d13" w:type="paragraph">
    <w:name w:val="d13"/>
    <w:basedOn w:val="Normal"/>
    <w:pPr>
      <w:spacing w:after="120" w:before="120"/>
      <w:ind w:left="120" w:right="120"/>
      <w:jc w:val="center"/>
    </w:pPr>
    <w:rPr>
      <w:b/>
      <w:bCs/>
      <w:color w:val="57585C"/>
      <w:sz w:val="26"/>
      <w:szCs w:val="26"/>
    </w:rPr>
  </w:style>
  <w:style w:customStyle="1" w:styleId="d23" w:type="paragraph">
    <w:name w:val="d23"/>
    <w:basedOn w:val="Normal"/>
    <w:pPr>
      <w:spacing w:after="120" w:before="120"/>
      <w:ind w:left="120" w:right="120"/>
      <w:jc w:val="center"/>
    </w:pPr>
    <w:rPr>
      <w:b/>
      <w:bCs/>
      <w:color w:val="57585C"/>
      <w:sz w:val="26"/>
      <w:szCs w:val="26"/>
    </w:rPr>
  </w:style>
  <w:style w:customStyle="1" w:styleId="d33" w:type="paragraph">
    <w:name w:val="d33"/>
    <w:basedOn w:val="Normal"/>
    <w:pPr>
      <w:spacing w:after="120" w:before="120"/>
      <w:ind w:left="120" w:right="120"/>
      <w:jc w:val="center"/>
    </w:pPr>
    <w:rPr>
      <w:b/>
      <w:bCs/>
      <w:color w:val="57585C"/>
    </w:rPr>
  </w:style>
  <w:style w:customStyle="1" w:styleId="d43" w:type="paragraph">
    <w:name w:val="d43"/>
    <w:basedOn w:val="Normal"/>
    <w:pPr>
      <w:spacing w:after="120" w:before="120"/>
      <w:ind w:left="120" w:right="120"/>
      <w:jc w:val="center"/>
    </w:pPr>
    <w:rPr>
      <w:b/>
      <w:bCs/>
      <w:color w:val="57585C"/>
      <w:sz w:val="22"/>
      <w:szCs w:val="22"/>
    </w:rPr>
  </w:style>
  <w:style w:customStyle="1" w:styleId="d53" w:type="paragraph">
    <w:name w:val="d53"/>
    <w:basedOn w:val="Normal"/>
    <w:pPr>
      <w:spacing w:after="120" w:before="120"/>
      <w:ind w:left="120" w:right="120"/>
      <w:jc w:val="center"/>
    </w:pPr>
    <w:rPr>
      <w:b/>
      <w:bCs/>
      <w:color w:val="57585C"/>
      <w:sz w:val="19"/>
      <w:szCs w:val="19"/>
    </w:rPr>
  </w:style>
  <w:style w:customStyle="1" w:styleId="d63" w:type="paragraph">
    <w:name w:val="d63"/>
    <w:basedOn w:val="Normal"/>
    <w:pPr>
      <w:spacing w:after="120" w:before="120"/>
      <w:ind w:left="120" w:right="120"/>
      <w:jc w:val="center"/>
    </w:pPr>
    <w:rPr>
      <w:b/>
      <w:bCs/>
      <w:color w:val="57585C"/>
      <w:sz w:val="19"/>
      <w:szCs w:val="19"/>
    </w:rPr>
  </w:style>
  <w:style w:customStyle="1" w:styleId="d73" w:type="paragraph">
    <w:name w:val="d73"/>
    <w:basedOn w:val="Normal"/>
    <w:pPr>
      <w:spacing w:after="120" w:before="120"/>
      <w:ind w:left="120" w:right="120"/>
      <w:jc w:val="center"/>
    </w:pPr>
    <w:rPr>
      <w:b/>
      <w:bCs/>
      <w:color w:val="57585C"/>
      <w:sz w:val="19"/>
      <w:szCs w:val="19"/>
    </w:rPr>
  </w:style>
  <w:style w:customStyle="1" w:styleId="fau2" w:type="paragraph">
    <w:name w:val="fau2"/>
    <w:basedOn w:val="Normal"/>
    <w:pPr>
      <w:spacing w:after="120" w:before="120"/>
      <w:ind w:left="120" w:right="120"/>
      <w:jc w:val="center"/>
    </w:pPr>
    <w:rPr>
      <w:b/>
      <w:bCs/>
      <w:color w:val="636363"/>
    </w:rPr>
  </w:style>
  <w:style w:customStyle="1" w:styleId="a2" w:type="paragraph">
    <w:name w:val="a2"/>
    <w:basedOn w:val="Normal"/>
    <w:pPr>
      <w:spacing w:after="120" w:before="360"/>
      <w:ind w:left="120" w:right="120"/>
    </w:pPr>
  </w:style>
  <w:style w:customStyle="1" w:styleId="d14" w:type="paragraph">
    <w:name w:val="d14"/>
    <w:basedOn w:val="Normal"/>
    <w:pPr>
      <w:spacing w:after="120" w:before="120"/>
      <w:ind w:left="120" w:right="120"/>
    </w:pPr>
    <w:rPr>
      <w:b/>
      <w:bCs/>
      <w:color w:val="57585C"/>
    </w:rPr>
  </w:style>
  <w:style w:customStyle="1" w:styleId="d24" w:type="paragraph">
    <w:name w:val="d24"/>
    <w:basedOn w:val="Normal"/>
    <w:pPr>
      <w:spacing w:after="120" w:before="120"/>
      <w:ind w:left="120" w:right="120"/>
    </w:pPr>
    <w:rPr>
      <w:b/>
      <w:bCs/>
      <w:color w:val="57585C"/>
    </w:rPr>
  </w:style>
  <w:style w:customStyle="1" w:styleId="d34" w:type="paragraph">
    <w:name w:val="d34"/>
    <w:basedOn w:val="Normal"/>
    <w:pPr>
      <w:spacing w:after="120" w:before="120"/>
      <w:ind w:left="120" w:right="120"/>
    </w:pPr>
    <w:rPr>
      <w:b/>
      <w:bCs/>
      <w:color w:val="57585C"/>
    </w:rPr>
  </w:style>
  <w:style w:customStyle="1" w:styleId="d44" w:type="paragraph">
    <w:name w:val="d44"/>
    <w:basedOn w:val="Normal"/>
    <w:pPr>
      <w:spacing w:after="120" w:before="120"/>
      <w:ind w:left="120" w:right="120"/>
    </w:pPr>
    <w:rPr>
      <w:b/>
      <w:bCs/>
      <w:color w:val="57585C"/>
    </w:rPr>
  </w:style>
  <w:style w:customStyle="1" w:styleId="d54" w:type="paragraph">
    <w:name w:val="d54"/>
    <w:basedOn w:val="Normal"/>
    <w:pPr>
      <w:spacing w:after="120" w:before="120"/>
      <w:ind w:left="120" w:right="120"/>
    </w:pPr>
    <w:rPr>
      <w:b/>
      <w:bCs/>
      <w:color w:val="57585C"/>
    </w:rPr>
  </w:style>
  <w:style w:customStyle="1" w:styleId="d64" w:type="paragraph">
    <w:name w:val="d64"/>
    <w:basedOn w:val="Normal"/>
    <w:pPr>
      <w:spacing w:after="120" w:before="120"/>
      <w:ind w:left="120" w:right="120"/>
    </w:pPr>
    <w:rPr>
      <w:b/>
      <w:bCs/>
      <w:color w:val="57585C"/>
    </w:rPr>
  </w:style>
  <w:style w:customStyle="1" w:styleId="d74" w:type="paragraph">
    <w:name w:val="d74"/>
    <w:basedOn w:val="Normal"/>
    <w:pPr>
      <w:spacing w:after="120" w:before="120"/>
      <w:ind w:left="120" w:right="120"/>
    </w:pPr>
    <w:rPr>
      <w:b/>
      <w:bCs/>
      <w:color w:val="57585C"/>
    </w:rPr>
  </w:style>
  <w:style w:customStyle="1" w:styleId="lca2" w:type="paragraph">
    <w:name w:val="lca2"/>
    <w:basedOn w:val="Normal"/>
  </w:style>
  <w:style w:customStyle="1" w:styleId="lfe2" w:type="paragraph">
    <w:name w:val="lfe2"/>
    <w:basedOn w:val="Normal"/>
  </w:style>
  <w:style w:customStyle="1" w:styleId="lin2" w:type="paragraph">
    <w:name w:val="lin2"/>
    <w:basedOn w:val="Normal"/>
  </w:style>
  <w:style w:customStyle="1" w:styleId="llu2" w:type="paragraph">
    <w:name w:val="llu2"/>
    <w:basedOn w:val="Normal"/>
  </w:style>
  <w:style w:customStyle="1" w:styleId="lnm2" w:type="paragraph">
    <w:name w:val="lnm2"/>
    <w:basedOn w:val="Normal"/>
  </w:style>
  <w:style w:customStyle="1" w:styleId="lps2" w:type="paragraph">
    <w:name w:val="lps2"/>
    <w:basedOn w:val="Normal"/>
  </w:style>
  <w:style w:customStyle="1" w:styleId="op3" w:type="paragraph">
    <w:name w:val="op3"/>
    <w:basedOn w:val="Normal"/>
    <w:pPr>
      <w:spacing w:after="100" w:afterAutospacing="1" w:before="100" w:beforeAutospacing="1"/>
    </w:pPr>
  </w:style>
  <w:style w:customStyle="1" w:styleId="op4" w:type="paragraph">
    <w:name w:val="op4"/>
    <w:basedOn w:val="Normal"/>
    <w:pPr>
      <w:spacing w:after="100" w:afterAutospacing="1" w:before="100" w:beforeAutospacing="1"/>
    </w:pPr>
  </w:style>
  <w:style w:customStyle="1" w:styleId="cl4" w:type="paragraph">
    <w:name w:val="cl4"/>
    <w:basedOn w:val="Normal"/>
    <w:pPr>
      <w:spacing w:after="100" w:afterAutospacing="1" w:before="100" w:beforeAutospacing="1"/>
    </w:pPr>
  </w:style>
  <w:style w:customStyle="1" w:styleId="cn3" w:type="paragraph">
    <w:name w:val="cn3"/>
    <w:basedOn w:val="Normal"/>
    <w:pPr>
      <w:spacing w:after="100" w:afterAutospacing="1" w:before="100" w:beforeAutospacing="1"/>
      <w:jc w:val="center"/>
    </w:pPr>
    <w:rPr>
      <w:b/>
      <w:bCs/>
      <w:color w:val="00255C"/>
    </w:rPr>
  </w:style>
  <w:style w:customStyle="1" w:styleId="cn4" w:type="paragraph">
    <w:name w:val="cn4"/>
    <w:basedOn w:val="Normal"/>
    <w:pPr>
      <w:spacing w:after="100" w:afterAutospacing="1" w:before="100" w:beforeAutospacing="1"/>
      <w:jc w:val="center"/>
    </w:pPr>
    <w:rPr>
      <w:b/>
      <w:bCs/>
      <w:color w:val="00255C"/>
    </w:rPr>
  </w:style>
  <w:style w:customStyle="1" w:styleId="ai3" w:type="paragraph">
    <w:name w:val="ai3"/>
    <w:basedOn w:val="Normal"/>
    <w:pPr>
      <w:spacing w:after="100" w:afterAutospacing="1" w:before="100" w:beforeAutospacing="1"/>
    </w:pPr>
  </w:style>
  <w:style w:customStyle="1" w:styleId="ai4" w:type="paragraph">
    <w:name w:val="ai4"/>
    <w:basedOn w:val="Normal"/>
    <w:pPr>
      <w:spacing w:after="100" w:afterAutospacing="1" w:before="100" w:beforeAutospacing="1"/>
    </w:pPr>
  </w:style>
  <w:style w:customStyle="1" w:styleId="ad3" w:type="paragraph">
    <w:name w:val="ad3"/>
    <w:basedOn w:val="Normal"/>
    <w:pPr>
      <w:spacing w:after="100" w:afterAutospacing="1" w:before="100" w:beforeAutospacing="1"/>
      <w:jc w:val="right"/>
    </w:pPr>
  </w:style>
  <w:style w:customStyle="1" w:styleId="ad4" w:type="paragraph">
    <w:name w:val="ad4"/>
    <w:basedOn w:val="Normal"/>
    <w:pPr>
      <w:spacing w:after="100" w:afterAutospacing="1" w:before="100" w:beforeAutospacing="1"/>
      <w:jc w:val="right"/>
    </w:pPr>
  </w:style>
  <w:style w:customStyle="1" w:styleId="ac3" w:type="paragraph">
    <w:name w:val="ac3"/>
    <w:basedOn w:val="Normal"/>
    <w:pPr>
      <w:spacing w:after="100" w:afterAutospacing="1" w:before="100" w:beforeAutospacing="1"/>
      <w:jc w:val="center"/>
    </w:pPr>
  </w:style>
  <w:style w:customStyle="1" w:styleId="ac4" w:type="paragraph">
    <w:name w:val="ac4"/>
    <w:basedOn w:val="Normal"/>
    <w:pPr>
      <w:spacing w:after="100" w:afterAutospacing="1" w:before="100" w:beforeAutospacing="1"/>
      <w:jc w:val="center"/>
    </w:pPr>
  </w:style>
  <w:style w:customStyle="1" w:styleId="aj3" w:type="paragraph">
    <w:name w:val="aj3"/>
    <w:basedOn w:val="Normal"/>
    <w:pPr>
      <w:spacing w:after="100" w:afterAutospacing="1" w:before="100" w:beforeAutospacing="1"/>
      <w:jc w:val="both"/>
    </w:pPr>
  </w:style>
  <w:style w:customStyle="1" w:styleId="aj4" w:type="paragraph">
    <w:name w:val="aj4"/>
    <w:basedOn w:val="Normal"/>
    <w:pPr>
      <w:spacing w:after="100" w:afterAutospacing="1" w:before="100" w:beforeAutospacing="1"/>
      <w:jc w:val="both"/>
    </w:pPr>
  </w:style>
  <w:style w:customStyle="1" w:styleId="dfr3" w:type="paragraph">
    <w:name w:val="dfr3"/>
    <w:basedOn w:val="Normal"/>
    <w:pPr>
      <w:pBdr>
        <w:top w:color="696969" w:space="12" w:sz="6" w:val="single"/>
        <w:left w:color="696969" w:space="12" w:sz="6" w:val="single"/>
        <w:bottom w:color="696969" w:space="12" w:sz="6" w:val="single"/>
        <w:right w:color="696969" w:space="12" w:sz="6" w:val="single"/>
      </w:pBdr>
      <w:shd w:color="auto" w:fill="F2F2F2" w:val="clear"/>
      <w:spacing w:after="100" w:afterAutospacing="1" w:before="100" w:beforeAutospacing="1"/>
    </w:pPr>
  </w:style>
  <w:style w:customStyle="1" w:styleId="dfr4" w:type="paragraph">
    <w:name w:val="dfr4"/>
    <w:basedOn w:val="Normal"/>
    <w:pPr>
      <w:pBdr>
        <w:top w:color="696969" w:space="12" w:sz="6" w:val="single"/>
        <w:left w:color="696969" w:space="12" w:sz="6" w:val="single"/>
        <w:bottom w:color="696969" w:space="12" w:sz="6" w:val="single"/>
        <w:right w:color="696969" w:space="12" w:sz="6" w:val="single"/>
      </w:pBdr>
      <w:shd w:color="auto" w:fill="F2F2F2" w:val="clear"/>
      <w:spacing w:after="100" w:afterAutospacing="1" w:before="100" w:beforeAutospacing="1"/>
    </w:pPr>
  </w:style>
  <w:style w:customStyle="1" w:styleId="titulo2" w:type="paragraph">
    <w:name w:val="titulo2"/>
    <w:basedOn w:val="Normal"/>
    <w:pPr>
      <w:spacing w:after="150" w:before="150"/>
      <w:ind w:left="-225" w:right="-225"/>
    </w:pPr>
    <w:rPr>
      <w:rFonts w:ascii="Verdana" w:hAnsi="Verdana"/>
      <w:b/>
      <w:bCs/>
    </w:rPr>
  </w:style>
  <w:style w:customStyle="1" w:styleId="container3" w:type="paragraph">
    <w:name w:val="container3"/>
    <w:basedOn w:val="Normal"/>
    <w:pPr>
      <w:pBdr>
        <w:top w:color="D6D6D6" w:space="0" w:sz="6" w:val="single"/>
        <w:left w:color="D6D6D6" w:space="0" w:sz="6" w:val="single"/>
        <w:bottom w:color="D6D6D6" w:space="0" w:sz="6" w:val="single"/>
        <w:right w:color="D6D6D6" w:space="0" w:sz="6" w:val="single"/>
      </w:pBdr>
      <w:spacing w:after="100" w:afterAutospacing="1" w:before="100" w:beforeAutospacing="1"/>
    </w:pPr>
  </w:style>
  <w:style w:customStyle="1" w:styleId="tableheader2" w:type="paragraph">
    <w:name w:val="tableheader2"/>
    <w:basedOn w:val="Normal"/>
    <w:pPr>
      <w:spacing w:after="100" w:afterAutospacing="1" w:before="100" w:beforeAutospacing="1"/>
    </w:pPr>
  </w:style>
  <w:style w:customStyle="1" w:styleId="logo2" w:type="paragraph">
    <w:name w:val="logo2"/>
    <w:basedOn w:val="Normal"/>
    <w:pPr>
      <w:spacing w:after="100" w:afterAutospacing="1" w:before="100" w:beforeAutospacing="1"/>
    </w:pPr>
  </w:style>
  <w:style w:customStyle="1" w:styleId="date2" w:type="paragraph">
    <w:name w:val="date2"/>
    <w:basedOn w:val="Normal"/>
    <w:pPr>
      <w:spacing w:before="150"/>
      <w:ind w:right="150"/>
      <w:jc w:val="right"/>
      <w:textAlignment w:val="center"/>
    </w:pPr>
    <w:rPr>
      <w:rFonts w:ascii="Tahoma" w:cs="Tahoma" w:hAnsi="Tahoma"/>
    </w:rPr>
  </w:style>
  <w:style w:customStyle="1" w:styleId="text2" w:type="paragraph">
    <w:name w:val="text2"/>
    <w:basedOn w:val="Normal"/>
    <w:pPr>
      <w:spacing w:after="100" w:afterAutospacing="1" w:before="100" w:beforeAutospacing="1"/>
      <w:jc w:val="right"/>
      <w:textAlignment w:val="center"/>
    </w:pPr>
    <w:rPr>
      <w:rFonts w:ascii="Tahoma" w:cs="Tahoma" w:hAnsi="Tahoma"/>
      <w:sz w:val="21"/>
      <w:szCs w:val="21"/>
    </w:rPr>
  </w:style>
  <w:style w:customStyle="1" w:styleId="container4" w:type="paragraph">
    <w:name w:val="container4"/>
    <w:basedOn w:val="Normal"/>
    <w:pPr>
      <w:pBdr>
        <w:top w:color="D6D6D6" w:space="0" w:sz="6" w:val="single"/>
        <w:left w:color="D6D6D6" w:space="0" w:sz="6" w:val="single"/>
        <w:bottom w:color="D6D6D6" w:space="0" w:sz="6" w:val="single"/>
        <w:right w:color="D6D6D6" w:space="0" w:sz="6" w:val="single"/>
      </w:pBdr>
      <w:spacing w:after="100" w:afterAutospacing="1" w:before="100" w:beforeAutospacing="1"/>
    </w:pPr>
  </w:style>
  <w:style w:customStyle="1" w:styleId="tablefooter2" w:type="paragraph">
    <w:name w:val="tablefooter2"/>
    <w:basedOn w:val="Normal"/>
    <w:pPr>
      <w:spacing w:after="100" w:afterAutospacing="1" w:before="100" w:beforeAutospacing="1"/>
    </w:pPr>
  </w:style>
  <w:style w:customStyle="1" w:styleId="legaltexttd2" w:type="paragraph">
    <w:name w:val="legaltexttd2"/>
    <w:basedOn w:val="Normal"/>
    <w:pPr>
      <w:ind w:left="150"/>
    </w:pPr>
  </w:style>
  <w:style w:customStyle="1" w:styleId="legaltext2" w:type="paragraph">
    <w:name w:val="legaltext2"/>
    <w:basedOn w:val="Normal"/>
    <w:pPr>
      <w:spacing w:after="100" w:afterAutospacing="1" w:before="100" w:beforeAutospacing="1"/>
      <w:textAlignment w:val="center"/>
    </w:pPr>
    <w:rPr>
      <w:rFonts w:ascii="Trebuchet MS" w:cs="Tahoma" w:hAnsi="Trebuchet MS"/>
    </w:rPr>
  </w:style>
  <w:style w:customStyle="1" w:styleId="pagesnumbertd2" w:type="paragraph">
    <w:name w:val="pagesnumbertd2"/>
    <w:basedOn w:val="Normal"/>
    <w:pPr>
      <w:ind w:right="150"/>
      <w:jc w:val="right"/>
    </w:pPr>
    <w:rPr>
      <w:rFonts w:ascii="Trebuchet MS" w:hAnsi="Trebuchet MS"/>
    </w:rPr>
  </w:style>
  <w:style w:customStyle="1" w:styleId="pagesnumber2" w:type="paragraph">
    <w:name w:val="pagesnumber2"/>
    <w:basedOn w:val="Normal"/>
    <w:pPr>
      <w:spacing w:after="100" w:afterAutospacing="1" w:before="100" w:beforeAutospacing="1"/>
      <w:jc w:val="center"/>
      <w:textAlignment w:val="center"/>
    </w:pPr>
    <w:rPr>
      <w:rFonts w:ascii="Trebuchet MS" w:cs="Tahoma" w:hAnsi="Trebuchet MS"/>
      <w:sz w:val="18"/>
      <w:szCs w:val="18"/>
    </w:rPr>
  </w:style>
  <w:style w:customStyle="1" w:styleId="h35" w:type="paragraph">
    <w:name w:val="h35"/>
    <w:basedOn w:val="Normal"/>
    <w:pPr>
      <w:spacing w:after="100" w:afterAutospacing="1" w:before="100" w:beforeAutospacing="1"/>
    </w:pPr>
    <w:rPr>
      <w:vanish/>
    </w:rPr>
  </w:style>
  <w:style w:customStyle="1" w:styleId="h36" w:type="paragraph">
    <w:name w:val="h36"/>
    <w:basedOn w:val="Normal"/>
    <w:pPr>
      <w:spacing w:after="100" w:afterAutospacing="1" w:before="100" w:beforeAutospacing="1"/>
    </w:pPr>
    <w:rPr>
      <w:vanish/>
    </w:rPr>
  </w:style>
  <w:style w:customStyle="1" w:styleId="cplus2" w:type="paragraph">
    <w:name w:val="cplus2"/>
    <w:basedOn w:val="Normal"/>
    <w:pPr>
      <w:spacing w:after="100" w:afterAutospacing="1" w:before="100" w:beforeAutospacing="1"/>
    </w:pPr>
  </w:style>
  <w:style w:customStyle="1" w:styleId="wk-shortlist-head4" w:type="paragraph">
    <w:name w:val="wk-shortlist-head4"/>
    <w:basedOn w:val="Normal"/>
    <w:pPr>
      <w:shd w:color="auto" w:fill="019FDC" w:val="clear"/>
      <w:spacing w:after="150" w:before="150"/>
    </w:pPr>
  </w:style>
  <w:style w:customStyle="1" w:styleId="wk-text-vermas4" w:type="paragraph">
    <w:name w:val="wk-text-vermas4"/>
    <w:basedOn w:val="Normal"/>
    <w:pPr>
      <w:spacing w:after="100" w:afterAutospacing="1" w:before="100" w:beforeAutospacing="1"/>
    </w:pPr>
    <w:rPr>
      <w:vanish/>
    </w:rPr>
  </w:style>
  <w:style w:customStyle="1" w:styleId="wk-icon-vermas4" w:type="paragraph">
    <w:name w:val="wk-icon-vermas4"/>
    <w:basedOn w:val="Normal"/>
    <w:pPr>
      <w:spacing w:after="100" w:afterAutospacing="1" w:before="100" w:beforeAutospacing="1"/>
    </w:pPr>
    <w:rPr>
      <w:vanish/>
    </w:rPr>
  </w:style>
  <w:style w:customStyle="1" w:styleId="wk-shortlist-content4" w:type="paragraph">
    <w:name w:val="wk-shortlist-content4"/>
    <w:basedOn w:val="Normal"/>
    <w:pPr>
      <w:spacing w:after="300" w:before="100" w:beforeAutospacing="1"/>
    </w:pPr>
  </w:style>
  <w:style w:customStyle="1" w:styleId="numero4" w:type="character">
    <w:name w:val="numero4"/>
    <w:rPr>
      <w:b/>
      <w:bCs/>
      <w:color w:val="019FDC"/>
    </w:rPr>
  </w:style>
  <w:style w:customStyle="1" w:styleId="tittle2" w:type="paragraph">
    <w:name w:val="tittle2"/>
    <w:basedOn w:val="Normal"/>
    <w:pPr>
      <w:pBdr>
        <w:bottom w:color="019FDC" w:space="4" w:sz="6" w:val="single"/>
      </w:pBdr>
      <w:spacing w:after="240" w:before="100" w:beforeAutospacing="1"/>
    </w:pPr>
    <w:rPr>
      <w:b/>
      <w:bCs/>
      <w:color w:val="333333"/>
    </w:rPr>
  </w:style>
  <w:style w:customStyle="1" w:styleId="h37" w:type="paragraph">
    <w:name w:val="h37"/>
    <w:basedOn w:val="Normal"/>
    <w:pPr>
      <w:pBdr>
        <w:bottom w:color="019FDC" w:space="0" w:sz="6" w:val="single"/>
      </w:pBdr>
      <w:spacing w:after="150" w:before="150"/>
    </w:pPr>
    <w:rPr>
      <w:b/>
      <w:bCs/>
      <w:vanish/>
      <w:color w:val="019FDC"/>
    </w:rPr>
  </w:style>
  <w:style w:customStyle="1" w:styleId="dsf2" w:type="paragraph">
    <w:name w:val="dsf2"/>
    <w:basedOn w:val="Normal"/>
    <w:pPr>
      <w:ind w:left="225" w:right="225"/>
    </w:pPr>
  </w:style>
  <w:style w:customStyle="1" w:styleId="h38" w:type="paragraph">
    <w:name w:val="h38"/>
    <w:basedOn w:val="Normal"/>
    <w:pPr>
      <w:pBdr>
        <w:bottom w:color="019FDC" w:space="0" w:sz="6" w:val="single"/>
      </w:pBdr>
      <w:spacing w:after="150" w:before="150"/>
    </w:pPr>
    <w:rPr>
      <w:b/>
      <w:bCs/>
      <w:color w:val="019FDC"/>
    </w:rPr>
  </w:style>
  <w:style w:customStyle="1" w:styleId="h42" w:type="paragraph">
    <w:name w:val="h42"/>
    <w:basedOn w:val="Normal"/>
    <w:pPr>
      <w:spacing w:after="150" w:before="150"/>
    </w:pPr>
    <w:rPr>
      <w:color w:val="019FDC"/>
    </w:rPr>
  </w:style>
  <w:style w:customStyle="1" w:styleId="h52" w:type="paragraph">
    <w:name w:val="h52"/>
    <w:basedOn w:val="Normal"/>
    <w:pPr>
      <w:spacing w:after="75" w:before="225"/>
    </w:pPr>
    <w:rPr>
      <w:b/>
      <w:bCs/>
      <w:color w:val="000000"/>
    </w:rPr>
  </w:style>
  <w:style w:customStyle="1" w:styleId="da2" w:type="paragraph">
    <w:name w:val="da2"/>
    <w:basedOn w:val="Normal"/>
    <w:pPr>
      <w:spacing w:after="75" w:before="75"/>
      <w:ind w:left="75" w:right="75"/>
    </w:pPr>
  </w:style>
  <w:style w:customStyle="1" w:styleId="dab5" w:type="paragraph">
    <w:name w:val="dab5"/>
    <w:basedOn w:val="Normal"/>
    <w:pPr>
      <w:pBdr>
        <w:top w:color="019FDC" w:space="12" w:sz="12" w:val="single"/>
        <w:left w:color="019FDC" w:space="12" w:sz="12" w:val="single"/>
        <w:bottom w:color="019FDC" w:space="12" w:sz="12" w:val="single"/>
        <w:right w:color="019FDC" w:space="12" w:sz="12" w:val="single"/>
      </w:pBdr>
      <w:shd w:color="auto" w:fill="F2F2F2" w:val="clear"/>
      <w:spacing w:line="300" w:lineRule="atLeast"/>
      <w:jc w:val="both"/>
    </w:pPr>
    <w:rPr>
      <w:color w:val="333333"/>
    </w:rPr>
  </w:style>
  <w:style w:customStyle="1" w:styleId="dab6" w:type="paragraph">
    <w:name w:val="dab6"/>
    <w:basedOn w:val="Normal"/>
    <w:pPr>
      <w:pBdr>
        <w:top w:color="019FDC" w:space="12" w:sz="12" w:val="single"/>
        <w:left w:color="019FDC" w:space="12" w:sz="12" w:val="single"/>
        <w:bottom w:color="019FDC" w:space="12" w:sz="12" w:val="single"/>
        <w:right w:color="019FDC" w:space="12" w:sz="12" w:val="single"/>
      </w:pBdr>
      <w:spacing w:line="300" w:lineRule="atLeast"/>
    </w:pPr>
  </w:style>
  <w:style w:customStyle="1" w:styleId="cpm2" w:type="paragraph">
    <w:name w:val="cpm2"/>
    <w:basedOn w:val="Normal"/>
    <w:pPr>
      <w:spacing w:after="150" w:before="100" w:beforeAutospacing="1"/>
      <w:ind w:hanging="18913" w:left="360" w:right="225"/>
    </w:pPr>
  </w:style>
  <w:style w:customStyle="1" w:styleId="lpe6" w:type="paragraph">
    <w:name w:val="lpe6"/>
    <w:basedOn w:val="Normal"/>
    <w:pPr>
      <w:spacing w:after="100" w:afterAutospacing="1" w:before="100" w:beforeAutospacing="1"/>
    </w:pPr>
    <w:rPr>
      <w:vanish/>
      <w:color w:val="333333"/>
      <w:sz w:val="18"/>
      <w:szCs w:val="18"/>
    </w:rPr>
  </w:style>
  <w:style w:customStyle="1" w:styleId="lpe7" w:type="paragraph">
    <w:name w:val="lpe7"/>
    <w:basedOn w:val="Normal"/>
    <w:pPr>
      <w:spacing w:after="100" w:afterAutospacing="1" w:before="100" w:beforeAutospacing="1"/>
    </w:pPr>
    <w:rPr>
      <w:vanish/>
      <w:color w:val="FFFFFF"/>
      <w:sz w:val="2"/>
      <w:szCs w:val="2"/>
    </w:rPr>
  </w:style>
  <w:style w:customStyle="1" w:styleId="revues2" w:type="paragraph">
    <w:name w:val="revues2"/>
    <w:basedOn w:val="Normal"/>
    <w:pPr>
      <w:spacing w:after="100" w:afterAutospacing="1" w:before="100" w:beforeAutospacing="1"/>
    </w:pPr>
    <w:rPr>
      <w:vanish/>
      <w:color w:val="FFFFFF"/>
      <w:sz w:val="2"/>
      <w:szCs w:val="2"/>
    </w:rPr>
  </w:style>
  <w:style w:customStyle="1" w:styleId="description2" w:type="paragraph">
    <w:name w:val="description2"/>
    <w:basedOn w:val="Normal"/>
    <w:pPr>
      <w:spacing w:after="100" w:afterAutospacing="1" w:before="100" w:beforeAutospacing="1"/>
      <w:jc w:val="center"/>
    </w:pPr>
  </w:style>
  <w:style w:customStyle="1" w:styleId="user2" w:type="paragraph">
    <w:name w:val="user2"/>
    <w:basedOn w:val="Normal"/>
    <w:pPr>
      <w:spacing w:after="100" w:afterAutospacing="1" w:before="100" w:beforeAutospacing="1"/>
    </w:pPr>
    <w:rPr>
      <w:rFonts w:ascii="Trebuchet MS" w:hAnsi="Trebuchet MS"/>
    </w:rPr>
  </w:style>
  <w:style w:styleId="En-tte" w:type="paragraph">
    <w:name w:val="header"/>
    <w:basedOn w:val="Normal"/>
    <w:link w:val="En-tteCar"/>
    <w:uiPriority w:val="99"/>
    <w:unhideWhenUsed/>
    <w:pPr>
      <w:tabs>
        <w:tab w:pos="4252" w:val="center"/>
        <w:tab w:pos="8504" w:val="right"/>
      </w:tabs>
    </w:pPr>
  </w:style>
  <w:style w:customStyle="1" w:styleId="En-tteCar" w:type="character">
    <w:name w:val="En-tête Car"/>
    <w:link w:val="En-tte"/>
    <w:uiPriority w:val="99"/>
    <w:rPr>
      <w:rFonts w:eastAsia="Times New Roman"/>
      <w:sz w:val="24"/>
      <w:szCs w:val="24"/>
    </w:rPr>
  </w:style>
  <w:style w:styleId="Pieddepage" w:type="paragraph">
    <w:name w:val="footer"/>
    <w:basedOn w:val="Normal"/>
    <w:link w:val="PieddepageCar"/>
    <w:uiPriority w:val="99"/>
    <w:unhideWhenUsed/>
    <w:pPr>
      <w:tabs>
        <w:tab w:pos="4252" w:val="center"/>
        <w:tab w:pos="8504" w:val="right"/>
      </w:tabs>
    </w:pPr>
  </w:style>
  <w:style w:customStyle="1" w:styleId="PieddepageCar" w:type="character">
    <w:name w:val="Pied de page Car"/>
    <w:link w:val="Pieddepage"/>
    <w:uiPriority w:val="99"/>
    <w:rPr>
      <w:rFonts w:eastAsia="Times New Roman"/>
      <w:sz w:val="24"/>
      <w:szCs w:val="24"/>
    </w:rPr>
  </w:style>
  <w:style w:styleId="En-ttedetabledesmatires" w:type="paragraph">
    <w:name w:val="TOC Heading"/>
    <w:basedOn w:val="Titre1"/>
    <w:next w:val="Normal"/>
    <w:uiPriority w:val="39"/>
    <w:unhideWhenUsed/>
    <w:qFormat/>
    <w:rsid w:val="007B38E7"/>
    <w:pPr>
      <w:keepNext/>
      <w:keepLines/>
      <w:pBdr>
        <w:bottom w:color="ED7D31" w:space="2" w:sz="4" w:val="single"/>
      </w:pBdr>
      <w:spacing w:after="120" w:afterAutospacing="0" w:before="360" w:beforeAutospacing="0"/>
      <w:outlineLvl w:val="9"/>
    </w:pPr>
    <w:rPr>
      <w:rFonts w:ascii="Calibri Light" w:hAnsi="Calibri Light"/>
      <w:b w:val="0"/>
      <w:bCs w:val="0"/>
      <w:color w:val="262626"/>
      <w:kern w:val="0"/>
      <w:sz w:val="40"/>
      <w:szCs w:val="40"/>
      <w:lang w:eastAsia="en-US"/>
    </w:rPr>
  </w:style>
  <w:style w:styleId="TM1" w:type="paragraph">
    <w:name w:val="toc 1"/>
    <w:basedOn w:val="Normal"/>
    <w:next w:val="Normal"/>
    <w:autoRedefine/>
    <w:uiPriority w:val="39"/>
    <w:unhideWhenUsed/>
    <w:rsid w:val="007B38E7"/>
    <w:pPr>
      <w:spacing w:after="100" w:line="276" w:lineRule="auto"/>
    </w:pPr>
    <w:rPr>
      <w:rFonts w:ascii="Calibri" w:hAnsi="Calibri"/>
      <w:sz w:val="21"/>
      <w:szCs w:val="21"/>
      <w:lang w:eastAsia="en-US"/>
    </w:rPr>
  </w:style>
  <w:style w:styleId="TM2" w:type="paragraph">
    <w:name w:val="toc 2"/>
    <w:basedOn w:val="Normal"/>
    <w:next w:val="Normal"/>
    <w:autoRedefine/>
    <w:uiPriority w:val="39"/>
    <w:unhideWhenUsed/>
    <w:rsid w:val="007B38E7"/>
    <w:pPr>
      <w:spacing w:after="100" w:line="276" w:lineRule="auto"/>
      <w:ind w:left="210"/>
    </w:pPr>
    <w:rPr>
      <w:rFonts w:ascii="Calibri" w:hAnsi="Calibri"/>
      <w:sz w:val="21"/>
      <w:szCs w:val="21"/>
      <w:lang w:eastAsia="en-US"/>
    </w:rPr>
  </w:style>
  <w:style w:styleId="TM3" w:type="paragraph">
    <w:name w:val="toc 3"/>
    <w:basedOn w:val="Normal"/>
    <w:next w:val="Normal"/>
    <w:autoRedefine/>
    <w:uiPriority w:val="39"/>
    <w:unhideWhenUsed/>
    <w:rsid w:val="007B38E7"/>
    <w:pPr>
      <w:spacing w:after="100" w:line="276" w:lineRule="auto"/>
      <w:ind w:left="420"/>
    </w:pPr>
    <w:rPr>
      <w:rFonts w:ascii="Calibri" w:hAnsi="Calibri"/>
      <w:sz w:val="21"/>
      <w:szCs w:val="21"/>
      <w:lang w:eastAsia="en-US"/>
    </w:rPr>
  </w:style>
  <w:style w:styleId="Paragraphedeliste" w:type="paragraph">
    <w:name w:val="List Paragraph"/>
    <w:basedOn w:val="Normal"/>
    <w:link w:val="ParagraphedelisteCar"/>
    <w:uiPriority w:val="34"/>
    <w:qFormat/>
    <w:rsid w:val="005A6012"/>
    <w:pPr>
      <w:spacing w:after="160" w:line="276" w:lineRule="auto"/>
      <w:ind w:left="720"/>
      <w:contextualSpacing/>
    </w:pPr>
    <w:rPr>
      <w:rFonts w:ascii="Calibri" w:hAnsi="Calibri"/>
      <w:sz w:val="21"/>
      <w:szCs w:val="21"/>
      <w:lang w:eastAsia="en-US"/>
    </w:rPr>
  </w:style>
  <w:style w:customStyle="1" w:styleId="InternetLink" w:type="character">
    <w:name w:val="Internet Link"/>
    <w:rsid w:val="008037C2"/>
    <w:rPr>
      <w:color w:val="0000FF"/>
      <w:u w:val="single"/>
    </w:rPr>
  </w:style>
  <w:style w:styleId="Marquedecommentaire" w:type="character">
    <w:name w:val="annotation reference"/>
    <w:semiHidden/>
    <w:unhideWhenUsed/>
    <w:rsid w:val="001C7259"/>
    <w:rPr>
      <w:sz w:val="16"/>
      <w:szCs w:val="16"/>
    </w:rPr>
  </w:style>
  <w:style w:styleId="Commentaire" w:type="paragraph">
    <w:name w:val="annotation text"/>
    <w:basedOn w:val="Normal"/>
    <w:link w:val="CommentaireCar"/>
    <w:unhideWhenUsed/>
    <w:rsid w:val="001C7259"/>
    <w:rPr>
      <w:sz w:val="20"/>
      <w:szCs w:val="20"/>
    </w:rPr>
  </w:style>
  <w:style w:customStyle="1" w:styleId="CommentaireCar" w:type="character">
    <w:name w:val="Commentaire Car"/>
    <w:link w:val="Commentaire"/>
    <w:rsid w:val="001C7259"/>
    <w:rPr>
      <w:lang w:eastAsia="es-ES" w:val="es-ES"/>
    </w:rPr>
  </w:style>
  <w:style w:styleId="Objetducommentaire" w:type="paragraph">
    <w:name w:val="annotation subject"/>
    <w:basedOn w:val="Commentaire"/>
    <w:next w:val="Commentaire"/>
    <w:link w:val="ObjetducommentaireCar"/>
    <w:semiHidden/>
    <w:unhideWhenUsed/>
    <w:rsid w:val="001C7259"/>
    <w:rPr>
      <w:b/>
      <w:bCs/>
    </w:rPr>
  </w:style>
  <w:style w:customStyle="1" w:styleId="ObjetducommentaireCar" w:type="character">
    <w:name w:val="Objet du commentaire Car"/>
    <w:link w:val="Objetducommentaire"/>
    <w:semiHidden/>
    <w:rsid w:val="001C7259"/>
    <w:rPr>
      <w:b/>
      <w:bCs/>
      <w:lang w:eastAsia="es-ES" w:val="es-ES"/>
    </w:rPr>
  </w:style>
  <w:style w:styleId="Textedebulles" w:type="paragraph">
    <w:name w:val="Balloon Text"/>
    <w:basedOn w:val="Normal"/>
    <w:link w:val="TextedebullesCar"/>
    <w:semiHidden/>
    <w:unhideWhenUsed/>
    <w:rsid w:val="001C7259"/>
    <w:rPr>
      <w:rFonts w:ascii="Segoe UI" w:cs="Segoe UI" w:hAnsi="Segoe UI"/>
      <w:sz w:val="18"/>
      <w:szCs w:val="18"/>
    </w:rPr>
  </w:style>
  <w:style w:customStyle="1" w:styleId="TextedebullesCar" w:type="character">
    <w:name w:val="Texte de bulles Car"/>
    <w:link w:val="Textedebulles"/>
    <w:semiHidden/>
    <w:rsid w:val="001C7259"/>
    <w:rPr>
      <w:rFonts w:ascii="Segoe UI" w:cs="Segoe UI" w:hAnsi="Segoe UI"/>
      <w:sz w:val="18"/>
      <w:szCs w:val="18"/>
      <w:lang w:eastAsia="es-ES" w:val="es-ES"/>
    </w:rPr>
  </w:style>
  <w:style w:styleId="Corpsdetexte" w:type="paragraph">
    <w:name w:val="Body Text"/>
    <w:basedOn w:val="Normal"/>
    <w:link w:val="CorpsdetexteCar"/>
    <w:uiPriority w:val="99"/>
    <w:semiHidden/>
    <w:unhideWhenUsed/>
    <w:rsid w:val="00EB7BFB"/>
    <w:pPr>
      <w:spacing w:after="120"/>
    </w:pPr>
    <w:rPr>
      <w:rFonts w:eastAsia="Calibri"/>
      <w:sz w:val="20"/>
      <w:szCs w:val="20"/>
      <w:lang w:eastAsia="fr-FR"/>
    </w:rPr>
  </w:style>
  <w:style w:customStyle="1" w:styleId="CorpsdetexteCar" w:type="character">
    <w:name w:val="Corps de texte Car"/>
    <w:link w:val="Corpsdetexte"/>
    <w:uiPriority w:val="99"/>
    <w:semiHidden/>
    <w:rsid w:val="00EB7BFB"/>
    <w:rPr>
      <w:rFonts w:eastAsia="Calibri"/>
    </w:rPr>
  </w:style>
  <w:style w:customStyle="1" w:styleId="txt" w:type="character">
    <w:name w:val="txt"/>
    <w:rsid w:val="00066893"/>
  </w:style>
  <w:style w:customStyle="1" w:styleId="txtbold" w:type="character">
    <w:name w:val="txtbold"/>
    <w:rsid w:val="00066893"/>
  </w:style>
  <w:style w:customStyle="1" w:styleId="alvar" w:type="paragraph">
    <w:name w:val="al_var"/>
    <w:basedOn w:val="Normal"/>
    <w:rsid w:val="00DA215A"/>
    <w:pPr>
      <w:spacing w:after="100" w:afterAutospacing="1" w:before="100" w:beforeAutospacing="1"/>
    </w:pPr>
    <w:rPr>
      <w:lang w:eastAsia="fr-FR"/>
    </w:rPr>
  </w:style>
  <w:style w:customStyle="1" w:styleId="Standard" w:type="paragraph">
    <w:name w:val="Standard"/>
    <w:rsid w:val="009B209F"/>
    <w:pPr>
      <w:widowControl w:val="0"/>
      <w:suppressAutoHyphens/>
      <w:autoSpaceDN w:val="0"/>
      <w:textAlignment w:val="baseline"/>
    </w:pPr>
    <w:rPr>
      <w:rFonts w:cs="Mangal" w:eastAsia="SimSun"/>
      <w:kern w:val="3"/>
      <w:sz w:val="24"/>
      <w:szCs w:val="24"/>
      <w:lang w:bidi="hi-IN" w:eastAsia="zh-CN"/>
    </w:rPr>
  </w:style>
  <w:style w:customStyle="1" w:styleId="qw-form-ouval" w:type="character">
    <w:name w:val="qw-form-ouval"/>
    <w:rsid w:val="003D304D"/>
  </w:style>
  <w:style w:customStyle="1" w:styleId="qw-inline-link" w:type="character">
    <w:name w:val="qw-inline-link"/>
    <w:rsid w:val="003D304D"/>
  </w:style>
  <w:style w:customStyle="1" w:styleId="qw-form-var" w:type="character">
    <w:name w:val="qw-form-var"/>
    <w:rsid w:val="003D304D"/>
  </w:style>
  <w:style w:customStyle="1" w:styleId="qw-art" w:type="character">
    <w:name w:val="qw-art"/>
    <w:rsid w:val="003D304D"/>
  </w:style>
  <w:style w:customStyle="1" w:styleId="ParagraphedelisteCar" w:type="character">
    <w:name w:val="Paragraphe de liste Car"/>
    <w:link w:val="Paragraphedeliste"/>
    <w:uiPriority w:val="34"/>
    <w:rsid w:val="008D2F9F"/>
    <w:rPr>
      <w:rFonts w:ascii="Calibri" w:hAnsi="Calibri"/>
      <w:sz w:val="21"/>
      <w:szCs w:val="21"/>
      <w:lang w:eastAsia="en-US"/>
    </w:rPr>
  </w:style>
  <w:style w:styleId="Grilledutableau" w:type="table">
    <w:name w:val="Table Grid"/>
    <w:basedOn w:val="TableauNormal"/>
    <w:uiPriority w:val="59"/>
    <w:rsid w:val="007C4DF1"/>
    <w:rPr>
      <w:rFonts w:ascii="Calibri" w:eastAsia="Calibri" w:hAnsi="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ource" w:type="paragraph">
    <w:name w:val="source"/>
    <w:basedOn w:val="Normal"/>
    <w:rsid w:val="00496DE4"/>
    <w:pPr>
      <w:spacing w:after="100" w:afterAutospacing="1" w:before="100" w:beforeAutospacing="1"/>
    </w:pPr>
    <w:rPr>
      <w:lang w:eastAsia="fr-FR"/>
    </w:rPr>
  </w:style>
  <w:style w:customStyle="1" w:styleId="texte" w:type="paragraph">
    <w:name w:val="texte"/>
    <w:basedOn w:val="Normal"/>
    <w:rsid w:val="00496DE4"/>
    <w:pPr>
      <w:spacing w:after="100" w:afterAutospacing="1" w:before="100" w:beforeAutospacing="1"/>
    </w:pPr>
    <w:rPr>
      <w:lang w:eastAsia="fr-FR"/>
    </w:rPr>
  </w:style>
  <w:style w:customStyle="1" w:styleId="Mentionnonrsolue1" w:type="character">
    <w:name w:val="Mention non résolue1"/>
    <w:uiPriority w:val="99"/>
    <w:semiHidden/>
    <w:unhideWhenUsed/>
    <w:rsid w:val="00BC35E6"/>
    <w:rPr>
      <w:color w:val="605E5C"/>
      <w:shd w:color="auto" w:fill="E1DFDD" w:val="clear"/>
    </w:rPr>
  </w:style>
  <w:style w:styleId="lev" w:type="character">
    <w:name w:val="Strong"/>
    <w:qFormat/>
    <w:rsid w:val="00FA316F"/>
    <w:rPr>
      <w:b/>
      <w:bCs/>
    </w:rPr>
  </w:style>
  <w:style w:customStyle="1" w:styleId="highlight" w:type="character">
    <w:name w:val="highlight"/>
    <w:basedOn w:val="Policepardfaut"/>
    <w:rsid w:val="001A4F0F"/>
  </w:style>
  <w:style w:customStyle="1" w:styleId="lidisc" w:type="paragraph">
    <w:name w:val="lidisc"/>
    <w:basedOn w:val="Normal"/>
    <w:rsid w:val="00847017"/>
    <w:pPr>
      <w:spacing w:after="100" w:afterAutospacing="1" w:before="100" w:beforeAutospacing="1"/>
    </w:pPr>
    <w:rPr>
      <w:lang w:eastAsia="fr-FR"/>
    </w:rPr>
  </w:style>
  <w:style w:styleId="Rvision" w:type="paragraph">
    <w:name w:val="Revision"/>
    <w:hidden/>
    <w:uiPriority w:val="99"/>
    <w:semiHidden/>
    <w:rsid w:val="00E2406B"/>
    <w:rPr>
      <w:sz w:val="24"/>
      <w:szCs w:val="24"/>
      <w:lang w:eastAsia="es-ES"/>
    </w:rPr>
  </w:style>
  <w:style w:customStyle="1" w:styleId="c" w:type="character">
    <w:name w:val="c"/>
    <w:basedOn w:val="Policepardfaut"/>
    <w:rsid w:val="00B92883"/>
  </w:style>
  <w:style w:customStyle="1" w:styleId="copynumbercopy" w:type="character">
    <w:name w:val="copynumber__copy"/>
    <w:basedOn w:val="Policepardfaut"/>
    <w:rsid w:val="00870BF0"/>
  </w:style>
  <w:style w:customStyle="1" w:styleId="Default" w:type="paragraph">
    <w:name w:val="Default"/>
    <w:rsid w:val="004B6B9D"/>
    <w:pPr>
      <w:autoSpaceDE w:val="0"/>
      <w:autoSpaceDN w:val="0"/>
      <w:adjustRightInd w:val="0"/>
    </w:pPr>
    <w:rPr>
      <w:rFonts w:ascii="Calibri" w:cs="Calibri" w:hAnsi="Calibri"/>
      <w:color w:val="000000"/>
      <w:sz w:val="24"/>
      <w:szCs w:val="24"/>
    </w:rPr>
  </w:style>
  <w:style w:styleId="TM4" w:type="paragraph">
    <w:name w:val="toc 4"/>
    <w:basedOn w:val="Normal"/>
    <w:next w:val="Normal"/>
    <w:autoRedefine/>
    <w:unhideWhenUsed/>
    <w:rsid w:val="005840FF"/>
    <w:pPr>
      <w:ind w:left="720"/>
    </w:pPr>
  </w:style>
  <w:style w:styleId="Index1" w:type="paragraph">
    <w:name w:val="index 1"/>
    <w:basedOn w:val="Normal"/>
    <w:next w:val="Normal"/>
    <w:autoRedefine/>
    <w:semiHidden/>
    <w:unhideWhenUsed/>
    <w:rsid w:val="00177E9F"/>
    <w:pPr>
      <w:ind w:hanging="240" w:left="240"/>
    </w:pPr>
  </w:style>
  <w:style w:styleId="TM5" w:type="paragraph">
    <w:name w:val="toc 5"/>
    <w:basedOn w:val="Normal"/>
    <w:next w:val="Normal"/>
    <w:autoRedefine/>
    <w:unhideWhenUsed/>
    <w:rsid w:val="005840FF"/>
    <w:pPr>
      <w:ind w:left="960"/>
    </w:pPr>
  </w:style>
  <w:style w:styleId="TM6" w:type="paragraph">
    <w:name w:val="toc 6"/>
    <w:basedOn w:val="Normal"/>
    <w:next w:val="Normal"/>
    <w:autoRedefine/>
    <w:unhideWhenUsed/>
    <w:rsid w:val="005840FF"/>
    <w:pPr>
      <w:ind w:left="1200"/>
    </w:pPr>
  </w:style>
  <w:style w:styleId="TM7" w:type="paragraph">
    <w:name w:val="toc 7"/>
    <w:basedOn w:val="Normal"/>
    <w:next w:val="Normal"/>
    <w:autoRedefine/>
    <w:unhideWhenUsed/>
    <w:rsid w:val="005840FF"/>
    <w:pPr>
      <w:ind w:left="1440"/>
    </w:pPr>
  </w:style>
  <w:style w:styleId="TM8" w:type="paragraph">
    <w:name w:val="toc 8"/>
    <w:basedOn w:val="Normal"/>
    <w:next w:val="Normal"/>
    <w:autoRedefine/>
    <w:unhideWhenUsed/>
    <w:rsid w:val="005840FF"/>
    <w:pPr>
      <w:ind w:left="1680"/>
    </w:pPr>
  </w:style>
  <w:style w:styleId="TM9" w:type="paragraph">
    <w:name w:val="toc 9"/>
    <w:basedOn w:val="Normal"/>
    <w:next w:val="Normal"/>
    <w:autoRedefine/>
    <w:unhideWhenUsed/>
    <w:rsid w:val="005840FF"/>
    <w:pPr>
      <w:ind w:left="1920"/>
    </w:pPr>
  </w:style>
  <w:style w:styleId="Sous-titre" w:type="paragraph">
    <w:name w:val="Subtitle"/>
    <w:basedOn w:val="Normal"/>
    <w:next w:val="Normal"/>
    <w:link w:val="Sous-titreCar"/>
    <w:qFormat/>
    <w:rsid w:val="009C3866"/>
    <w:pPr>
      <w:numPr>
        <w:ilvl w:val="1"/>
      </w:numPr>
    </w:pPr>
    <w:rPr>
      <w:rFonts w:asciiTheme="majorHAnsi" w:cstheme="majorBidi" w:eastAsiaTheme="majorEastAsia" w:hAnsiTheme="majorHAnsi"/>
      <w:i/>
      <w:iCs/>
      <w:color w:themeColor="accent1" w:val="5B9BD5"/>
      <w:spacing w:val="15"/>
    </w:rPr>
  </w:style>
  <w:style w:customStyle="1" w:styleId="Sous-titreCar" w:type="character">
    <w:name w:val="Sous-titre Car"/>
    <w:basedOn w:val="Policepardfaut"/>
    <w:link w:val="Sous-titre"/>
    <w:rsid w:val="009C3866"/>
    <w:rPr>
      <w:rFonts w:asciiTheme="majorHAnsi" w:cstheme="majorBidi" w:eastAsiaTheme="majorEastAsia" w:hAnsiTheme="majorHAnsi"/>
      <w:i/>
      <w:iCs/>
      <w:color w:themeColor="accent1" w:val="5B9BD5"/>
      <w:spacing w:val="15"/>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3795">
      <w:bodyDiv w:val="1"/>
      <w:marLeft w:val="0"/>
      <w:marRight w:val="0"/>
      <w:marTop w:val="0"/>
      <w:marBottom w:val="0"/>
      <w:divBdr>
        <w:top w:val="none" w:sz="0" w:space="0" w:color="auto"/>
        <w:left w:val="none" w:sz="0" w:space="0" w:color="auto"/>
        <w:bottom w:val="none" w:sz="0" w:space="0" w:color="auto"/>
        <w:right w:val="none" w:sz="0" w:space="0" w:color="auto"/>
      </w:divBdr>
      <w:divsChild>
        <w:div w:id="1487938152">
          <w:marLeft w:val="0"/>
          <w:marRight w:val="0"/>
          <w:marTop w:val="0"/>
          <w:marBottom w:val="150"/>
          <w:divBdr>
            <w:top w:val="none" w:sz="0" w:space="0" w:color="auto"/>
            <w:left w:val="none" w:sz="0" w:space="0" w:color="auto"/>
            <w:bottom w:val="none" w:sz="0" w:space="0" w:color="auto"/>
            <w:right w:val="none" w:sz="0" w:space="0" w:color="auto"/>
          </w:divBdr>
        </w:div>
        <w:div w:id="320930486">
          <w:marLeft w:val="0"/>
          <w:marRight w:val="0"/>
          <w:marTop w:val="150"/>
          <w:marBottom w:val="0"/>
          <w:divBdr>
            <w:top w:val="none" w:sz="0" w:space="0" w:color="auto"/>
            <w:left w:val="none" w:sz="0" w:space="0" w:color="auto"/>
            <w:bottom w:val="none" w:sz="0" w:space="0" w:color="auto"/>
            <w:right w:val="none" w:sz="0" w:space="0" w:color="auto"/>
          </w:divBdr>
        </w:div>
      </w:divsChild>
    </w:div>
    <w:div w:id="411968150">
      <w:bodyDiv w:val="1"/>
      <w:marLeft w:val="0"/>
      <w:marRight w:val="0"/>
      <w:marTop w:val="0"/>
      <w:marBottom w:val="0"/>
      <w:divBdr>
        <w:top w:val="none" w:sz="0" w:space="0" w:color="auto"/>
        <w:left w:val="none" w:sz="0" w:space="0" w:color="auto"/>
        <w:bottom w:val="none" w:sz="0" w:space="0" w:color="auto"/>
        <w:right w:val="none" w:sz="0" w:space="0" w:color="auto"/>
      </w:divBdr>
    </w:div>
    <w:div w:id="414132061">
      <w:marLeft w:val="0"/>
      <w:marRight w:val="0"/>
      <w:marTop w:val="0"/>
      <w:marBottom w:val="0"/>
      <w:divBdr>
        <w:top w:val="single" w:sz="6" w:space="0" w:color="D6D6D6"/>
        <w:left w:val="single" w:sz="6" w:space="0" w:color="D6D6D6"/>
        <w:bottom w:val="single" w:sz="6" w:space="0" w:color="D6D6D6"/>
        <w:right w:val="single" w:sz="6" w:space="0" w:color="D6D6D6"/>
      </w:divBdr>
    </w:div>
    <w:div w:id="420956515">
      <w:bodyDiv w:val="1"/>
      <w:marLeft w:val="0"/>
      <w:marRight w:val="0"/>
      <w:marTop w:val="0"/>
      <w:marBottom w:val="0"/>
      <w:divBdr>
        <w:top w:val="none" w:sz="0" w:space="0" w:color="auto"/>
        <w:left w:val="none" w:sz="0" w:space="0" w:color="auto"/>
        <w:bottom w:val="none" w:sz="0" w:space="0" w:color="auto"/>
        <w:right w:val="none" w:sz="0" w:space="0" w:color="auto"/>
      </w:divBdr>
    </w:div>
    <w:div w:id="518471587">
      <w:marLeft w:val="0"/>
      <w:marRight w:val="0"/>
      <w:marTop w:val="0"/>
      <w:marBottom w:val="0"/>
      <w:divBdr>
        <w:top w:val="none" w:sz="0" w:space="0" w:color="auto"/>
        <w:left w:val="none" w:sz="0" w:space="0" w:color="auto"/>
        <w:bottom w:val="none" w:sz="0" w:space="0" w:color="auto"/>
        <w:right w:val="none" w:sz="0" w:space="0" w:color="auto"/>
      </w:divBdr>
      <w:divsChild>
        <w:div w:id="378211276">
          <w:marLeft w:val="0"/>
          <w:marRight w:val="0"/>
          <w:marTop w:val="0"/>
          <w:marBottom w:val="0"/>
          <w:divBdr>
            <w:top w:val="none" w:sz="0" w:space="0" w:color="auto"/>
            <w:left w:val="none" w:sz="0" w:space="0" w:color="auto"/>
            <w:bottom w:val="none" w:sz="0" w:space="0" w:color="auto"/>
            <w:right w:val="none" w:sz="0" w:space="0" w:color="auto"/>
          </w:divBdr>
          <w:divsChild>
            <w:div w:id="1471367354">
              <w:marLeft w:val="0"/>
              <w:marRight w:val="0"/>
              <w:marTop w:val="0"/>
              <w:marBottom w:val="0"/>
              <w:divBdr>
                <w:top w:val="none" w:sz="0" w:space="0" w:color="auto"/>
                <w:left w:val="none" w:sz="0" w:space="0" w:color="auto"/>
                <w:bottom w:val="none" w:sz="0" w:space="0" w:color="auto"/>
                <w:right w:val="none" w:sz="0" w:space="0" w:color="auto"/>
              </w:divBdr>
              <w:divsChild>
                <w:div w:id="207961755">
                  <w:marLeft w:val="0"/>
                  <w:marRight w:val="0"/>
                  <w:marTop w:val="0"/>
                  <w:marBottom w:val="0"/>
                  <w:divBdr>
                    <w:top w:val="none" w:sz="0" w:space="0" w:color="auto"/>
                    <w:left w:val="none" w:sz="0" w:space="0" w:color="auto"/>
                    <w:bottom w:val="none" w:sz="0" w:space="0" w:color="auto"/>
                    <w:right w:val="none" w:sz="0" w:space="0" w:color="auto"/>
                  </w:divBdr>
                  <w:divsChild>
                    <w:div w:id="36923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592211">
      <w:bodyDiv w:val="1"/>
      <w:marLeft w:val="0"/>
      <w:marRight w:val="0"/>
      <w:marTop w:val="0"/>
      <w:marBottom w:val="0"/>
      <w:divBdr>
        <w:top w:val="none" w:sz="0" w:space="0" w:color="auto"/>
        <w:left w:val="none" w:sz="0" w:space="0" w:color="auto"/>
        <w:bottom w:val="none" w:sz="0" w:space="0" w:color="auto"/>
        <w:right w:val="none" w:sz="0" w:space="0" w:color="auto"/>
      </w:divBdr>
      <w:divsChild>
        <w:div w:id="677848247">
          <w:marLeft w:val="0"/>
          <w:marRight w:val="0"/>
          <w:marTop w:val="0"/>
          <w:marBottom w:val="0"/>
          <w:divBdr>
            <w:top w:val="none" w:sz="0" w:space="0" w:color="auto"/>
            <w:left w:val="none" w:sz="0" w:space="0" w:color="auto"/>
            <w:bottom w:val="none" w:sz="0" w:space="0" w:color="auto"/>
            <w:right w:val="none" w:sz="0" w:space="0" w:color="auto"/>
          </w:divBdr>
          <w:divsChild>
            <w:div w:id="3851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8669">
      <w:bodyDiv w:val="1"/>
      <w:marLeft w:val="0"/>
      <w:marRight w:val="0"/>
      <w:marTop w:val="0"/>
      <w:marBottom w:val="0"/>
      <w:divBdr>
        <w:top w:val="none" w:sz="0" w:space="0" w:color="auto"/>
        <w:left w:val="none" w:sz="0" w:space="0" w:color="auto"/>
        <w:bottom w:val="none" w:sz="0" w:space="0" w:color="auto"/>
        <w:right w:val="none" w:sz="0" w:space="0" w:color="auto"/>
      </w:divBdr>
      <w:divsChild>
        <w:div w:id="981235848">
          <w:marLeft w:val="0"/>
          <w:marRight w:val="0"/>
          <w:marTop w:val="0"/>
          <w:marBottom w:val="150"/>
          <w:divBdr>
            <w:top w:val="none" w:sz="0" w:space="0" w:color="auto"/>
            <w:left w:val="none" w:sz="0" w:space="0" w:color="auto"/>
            <w:bottom w:val="none" w:sz="0" w:space="0" w:color="auto"/>
            <w:right w:val="none" w:sz="0" w:space="0" w:color="auto"/>
          </w:divBdr>
        </w:div>
        <w:div w:id="528687371">
          <w:marLeft w:val="0"/>
          <w:marRight w:val="0"/>
          <w:marTop w:val="150"/>
          <w:marBottom w:val="0"/>
          <w:divBdr>
            <w:top w:val="none" w:sz="0" w:space="0" w:color="auto"/>
            <w:left w:val="none" w:sz="0" w:space="0" w:color="auto"/>
            <w:bottom w:val="none" w:sz="0" w:space="0" w:color="auto"/>
            <w:right w:val="none" w:sz="0" w:space="0" w:color="auto"/>
          </w:divBdr>
        </w:div>
      </w:divsChild>
    </w:div>
    <w:div w:id="902713679">
      <w:bodyDiv w:val="1"/>
      <w:marLeft w:val="0"/>
      <w:marRight w:val="0"/>
      <w:marTop w:val="0"/>
      <w:marBottom w:val="0"/>
      <w:divBdr>
        <w:top w:val="none" w:sz="0" w:space="0" w:color="auto"/>
        <w:left w:val="none" w:sz="0" w:space="0" w:color="auto"/>
        <w:bottom w:val="none" w:sz="0" w:space="0" w:color="auto"/>
        <w:right w:val="none" w:sz="0" w:space="0" w:color="auto"/>
      </w:divBdr>
      <w:divsChild>
        <w:div w:id="501167231">
          <w:marLeft w:val="0"/>
          <w:marRight w:val="0"/>
          <w:marTop w:val="0"/>
          <w:marBottom w:val="150"/>
          <w:divBdr>
            <w:top w:val="none" w:sz="0" w:space="0" w:color="auto"/>
            <w:left w:val="none" w:sz="0" w:space="0" w:color="auto"/>
            <w:bottom w:val="none" w:sz="0" w:space="0" w:color="auto"/>
            <w:right w:val="none" w:sz="0" w:space="0" w:color="auto"/>
          </w:divBdr>
        </w:div>
        <w:div w:id="129135705">
          <w:marLeft w:val="0"/>
          <w:marRight w:val="0"/>
          <w:marTop w:val="150"/>
          <w:marBottom w:val="0"/>
          <w:divBdr>
            <w:top w:val="none" w:sz="0" w:space="0" w:color="auto"/>
            <w:left w:val="none" w:sz="0" w:space="0" w:color="auto"/>
            <w:bottom w:val="none" w:sz="0" w:space="0" w:color="auto"/>
            <w:right w:val="none" w:sz="0" w:space="0" w:color="auto"/>
          </w:divBdr>
        </w:div>
      </w:divsChild>
    </w:div>
    <w:div w:id="1002313446">
      <w:bodyDiv w:val="1"/>
      <w:marLeft w:val="0"/>
      <w:marRight w:val="0"/>
      <w:marTop w:val="0"/>
      <w:marBottom w:val="0"/>
      <w:divBdr>
        <w:top w:val="none" w:sz="0" w:space="0" w:color="auto"/>
        <w:left w:val="none" w:sz="0" w:space="0" w:color="auto"/>
        <w:bottom w:val="none" w:sz="0" w:space="0" w:color="auto"/>
        <w:right w:val="none" w:sz="0" w:space="0" w:color="auto"/>
      </w:divBdr>
    </w:div>
    <w:div w:id="1172138590">
      <w:bodyDiv w:val="1"/>
      <w:marLeft w:val="0"/>
      <w:marRight w:val="0"/>
      <w:marTop w:val="0"/>
      <w:marBottom w:val="0"/>
      <w:divBdr>
        <w:top w:val="none" w:sz="0" w:space="0" w:color="auto"/>
        <w:left w:val="none" w:sz="0" w:space="0" w:color="auto"/>
        <w:bottom w:val="none" w:sz="0" w:space="0" w:color="auto"/>
        <w:right w:val="none" w:sz="0" w:space="0" w:color="auto"/>
      </w:divBdr>
      <w:divsChild>
        <w:div w:id="412627766">
          <w:marLeft w:val="0"/>
          <w:marRight w:val="0"/>
          <w:marTop w:val="0"/>
          <w:marBottom w:val="150"/>
          <w:divBdr>
            <w:top w:val="none" w:sz="0" w:space="0" w:color="auto"/>
            <w:left w:val="none" w:sz="0" w:space="0" w:color="auto"/>
            <w:bottom w:val="none" w:sz="0" w:space="0" w:color="auto"/>
            <w:right w:val="none" w:sz="0" w:space="0" w:color="auto"/>
          </w:divBdr>
        </w:div>
        <w:div w:id="705106757">
          <w:marLeft w:val="0"/>
          <w:marRight w:val="0"/>
          <w:marTop w:val="150"/>
          <w:marBottom w:val="0"/>
          <w:divBdr>
            <w:top w:val="none" w:sz="0" w:space="0" w:color="auto"/>
            <w:left w:val="none" w:sz="0" w:space="0" w:color="auto"/>
            <w:bottom w:val="none" w:sz="0" w:space="0" w:color="auto"/>
            <w:right w:val="none" w:sz="0" w:space="0" w:color="auto"/>
          </w:divBdr>
        </w:div>
      </w:divsChild>
    </w:div>
    <w:div w:id="1215196127">
      <w:bodyDiv w:val="1"/>
      <w:marLeft w:val="0"/>
      <w:marRight w:val="0"/>
      <w:marTop w:val="0"/>
      <w:marBottom w:val="0"/>
      <w:divBdr>
        <w:top w:val="none" w:sz="0" w:space="0" w:color="auto"/>
        <w:left w:val="none" w:sz="0" w:space="0" w:color="auto"/>
        <w:bottom w:val="none" w:sz="0" w:space="0" w:color="auto"/>
        <w:right w:val="none" w:sz="0" w:space="0" w:color="auto"/>
      </w:divBdr>
    </w:div>
    <w:div w:id="1245410675">
      <w:bodyDiv w:val="1"/>
      <w:marLeft w:val="0"/>
      <w:marRight w:val="0"/>
      <w:marTop w:val="0"/>
      <w:marBottom w:val="0"/>
      <w:divBdr>
        <w:top w:val="none" w:sz="0" w:space="0" w:color="auto"/>
        <w:left w:val="none" w:sz="0" w:space="0" w:color="auto"/>
        <w:bottom w:val="none" w:sz="0" w:space="0" w:color="auto"/>
        <w:right w:val="none" w:sz="0" w:space="0" w:color="auto"/>
      </w:divBdr>
      <w:divsChild>
        <w:div w:id="1695888658">
          <w:marLeft w:val="0"/>
          <w:marRight w:val="0"/>
          <w:marTop w:val="0"/>
          <w:marBottom w:val="0"/>
          <w:divBdr>
            <w:top w:val="single" w:sz="6" w:space="4" w:color="D8D6D7"/>
            <w:left w:val="single" w:sz="6" w:space="4" w:color="D8D6D7"/>
            <w:bottom w:val="single" w:sz="6" w:space="4" w:color="D8D6D7"/>
            <w:right w:val="single" w:sz="6" w:space="4" w:color="D8D6D7"/>
          </w:divBdr>
        </w:div>
      </w:divsChild>
    </w:div>
    <w:div w:id="1252818053">
      <w:bodyDiv w:val="1"/>
      <w:marLeft w:val="0"/>
      <w:marRight w:val="0"/>
      <w:marTop w:val="0"/>
      <w:marBottom w:val="0"/>
      <w:divBdr>
        <w:top w:val="none" w:sz="0" w:space="0" w:color="auto"/>
        <w:left w:val="none" w:sz="0" w:space="0" w:color="auto"/>
        <w:bottom w:val="none" w:sz="0" w:space="0" w:color="auto"/>
        <w:right w:val="none" w:sz="0" w:space="0" w:color="auto"/>
      </w:divBdr>
    </w:div>
    <w:div w:id="1295525314">
      <w:bodyDiv w:val="1"/>
      <w:marLeft w:val="0"/>
      <w:marRight w:val="0"/>
      <w:marTop w:val="0"/>
      <w:marBottom w:val="0"/>
      <w:divBdr>
        <w:top w:val="none" w:sz="0" w:space="0" w:color="auto"/>
        <w:left w:val="none" w:sz="0" w:space="0" w:color="auto"/>
        <w:bottom w:val="none" w:sz="0" w:space="0" w:color="auto"/>
        <w:right w:val="none" w:sz="0" w:space="0" w:color="auto"/>
      </w:divBdr>
    </w:div>
    <w:div w:id="1468627229">
      <w:bodyDiv w:val="1"/>
      <w:marLeft w:val="0"/>
      <w:marRight w:val="0"/>
      <w:marTop w:val="0"/>
      <w:marBottom w:val="0"/>
      <w:divBdr>
        <w:top w:val="none" w:sz="0" w:space="0" w:color="auto"/>
        <w:left w:val="none" w:sz="0" w:space="0" w:color="auto"/>
        <w:bottom w:val="none" w:sz="0" w:space="0" w:color="auto"/>
        <w:right w:val="none" w:sz="0" w:space="0" w:color="auto"/>
      </w:divBdr>
      <w:divsChild>
        <w:div w:id="293367988">
          <w:marLeft w:val="0"/>
          <w:marRight w:val="0"/>
          <w:marTop w:val="150"/>
          <w:marBottom w:val="0"/>
          <w:divBdr>
            <w:top w:val="none" w:sz="0" w:space="0" w:color="auto"/>
            <w:left w:val="none" w:sz="0" w:space="0" w:color="auto"/>
            <w:bottom w:val="none" w:sz="0" w:space="0" w:color="auto"/>
            <w:right w:val="none" w:sz="0" w:space="0" w:color="auto"/>
          </w:divBdr>
        </w:div>
      </w:divsChild>
    </w:div>
    <w:div w:id="1517843872">
      <w:bodyDiv w:val="1"/>
      <w:marLeft w:val="0"/>
      <w:marRight w:val="0"/>
      <w:marTop w:val="0"/>
      <w:marBottom w:val="0"/>
      <w:divBdr>
        <w:top w:val="none" w:sz="0" w:space="0" w:color="auto"/>
        <w:left w:val="none" w:sz="0" w:space="0" w:color="auto"/>
        <w:bottom w:val="none" w:sz="0" w:space="0" w:color="auto"/>
        <w:right w:val="none" w:sz="0" w:space="0" w:color="auto"/>
      </w:divBdr>
    </w:div>
    <w:div w:id="1576158242">
      <w:bodyDiv w:val="1"/>
      <w:marLeft w:val="0"/>
      <w:marRight w:val="0"/>
      <w:marTop w:val="0"/>
      <w:marBottom w:val="0"/>
      <w:divBdr>
        <w:top w:val="none" w:sz="0" w:space="0" w:color="auto"/>
        <w:left w:val="none" w:sz="0" w:space="0" w:color="auto"/>
        <w:bottom w:val="none" w:sz="0" w:space="0" w:color="auto"/>
        <w:right w:val="none" w:sz="0" w:space="0" w:color="auto"/>
      </w:divBdr>
    </w:div>
    <w:div w:id="1659383803">
      <w:bodyDiv w:val="1"/>
      <w:marLeft w:val="0"/>
      <w:marRight w:val="0"/>
      <w:marTop w:val="0"/>
      <w:marBottom w:val="0"/>
      <w:divBdr>
        <w:top w:val="none" w:sz="0" w:space="0" w:color="auto"/>
        <w:left w:val="none" w:sz="0" w:space="0" w:color="auto"/>
        <w:bottom w:val="none" w:sz="0" w:space="0" w:color="auto"/>
        <w:right w:val="none" w:sz="0" w:space="0" w:color="auto"/>
      </w:divBdr>
    </w:div>
    <w:div w:id="1660034479">
      <w:marLeft w:val="0"/>
      <w:marRight w:val="0"/>
      <w:marTop w:val="0"/>
      <w:marBottom w:val="0"/>
      <w:divBdr>
        <w:top w:val="single" w:sz="6" w:space="0" w:color="D6D6D6"/>
        <w:left w:val="single" w:sz="6" w:space="0" w:color="D6D6D6"/>
        <w:bottom w:val="single" w:sz="6" w:space="0" w:color="D6D6D6"/>
        <w:right w:val="single" w:sz="6" w:space="0" w:color="D6D6D6"/>
      </w:divBdr>
    </w:div>
    <w:div w:id="1935436582">
      <w:bodyDiv w:val="1"/>
      <w:marLeft w:val="0"/>
      <w:marRight w:val="0"/>
      <w:marTop w:val="0"/>
      <w:marBottom w:val="0"/>
      <w:divBdr>
        <w:top w:val="none" w:sz="0" w:space="0" w:color="auto"/>
        <w:left w:val="none" w:sz="0" w:space="0" w:color="auto"/>
        <w:bottom w:val="none" w:sz="0" w:space="0" w:color="auto"/>
        <w:right w:val="none" w:sz="0" w:space="0" w:color="auto"/>
      </w:divBdr>
    </w:div>
    <w:div w:id="2131392539">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AE347-9473-4B4C-B95D-7CFA834CC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2638</Words>
  <Characters>14509</Characters>
  <Application>Microsoft Office Word</Application>
  <DocSecurity>0</DocSecurity>
  <Lines>120</Lines>
  <Paragraphs>34</Paragraphs>
  <ScaleCrop>false</ScaleCrop>
  <HeadingPairs>
    <vt:vector baseType="variant" size="4">
      <vt:variant>
        <vt:lpstr>Titre</vt:lpstr>
      </vt:variant>
      <vt:variant>
        <vt:i4>1</vt:i4>
      </vt:variant>
      <vt:variant>
        <vt:lpstr>Título</vt:lpstr>
      </vt:variant>
      <vt:variant>
        <vt:i4>1</vt:i4>
      </vt:variant>
    </vt:vector>
  </HeadingPairs>
  <TitlesOfParts>
    <vt:vector baseType="lpstr" size="2">
      <vt:lpstr>Document</vt:lpstr>
      <vt:lpstr>Document</vt:lpstr>
    </vt:vector>
  </TitlesOfParts>
  <Company>Wolters Kluwer S.A</Company>
  <LinksUpToDate>false</LinksUpToDate>
  <CharactersWithSpaces>17113</CharactersWithSpaces>
  <SharedDoc>false</SharedDoc>
  <HLinks>
    <vt:vector baseType="variant" size="126">
      <vt:variant>
        <vt:i4>4849765</vt:i4>
      </vt:variant>
      <vt:variant>
        <vt:i4>123</vt:i4>
      </vt:variant>
      <vt:variant>
        <vt:i4>0</vt:i4>
      </vt:variant>
      <vt:variant>
        <vt:i4>5</vt:i4>
      </vt:variant>
      <vt:variant>
        <vt:lpwstr><![CDATA[http://rfpaye.grouperf.com/lien_spad/?base=JURI&orig=REVUE_RF_FH&juridiction=CASS&chambre=SOC.&numero=15-24694&sp=/juri/inca/global/sociale/JURI/TEXT/00/00/33/53/25/JURITEXT000033532508.xml&date=2016-12-01]]></vt:lpwstr>
      </vt:variant>
      <vt:variant>
        <vt:lpwstr/>
      </vt:variant>
      <vt:variant>
        <vt:i4>1900592</vt:i4>
      </vt:variant>
      <vt:variant>
        <vt:i4>116</vt:i4>
      </vt:variant>
      <vt:variant>
        <vt:i4>0</vt:i4>
      </vt:variant>
      <vt:variant>
        <vt:i4>5</vt:i4>
      </vt:variant>
      <vt:variant>
        <vt:lpwstr/>
      </vt:variant>
      <vt:variant>
        <vt:lpwstr>_Toc527629077</vt:lpwstr>
      </vt:variant>
      <vt:variant>
        <vt:i4>1900592</vt:i4>
      </vt:variant>
      <vt:variant>
        <vt:i4>110</vt:i4>
      </vt:variant>
      <vt:variant>
        <vt:i4>0</vt:i4>
      </vt:variant>
      <vt:variant>
        <vt:i4>5</vt:i4>
      </vt:variant>
      <vt:variant>
        <vt:lpwstr/>
      </vt:variant>
      <vt:variant>
        <vt:lpwstr>_Toc527629076</vt:lpwstr>
      </vt:variant>
      <vt:variant>
        <vt:i4>1900592</vt:i4>
      </vt:variant>
      <vt:variant>
        <vt:i4>104</vt:i4>
      </vt:variant>
      <vt:variant>
        <vt:i4>0</vt:i4>
      </vt:variant>
      <vt:variant>
        <vt:i4>5</vt:i4>
      </vt:variant>
      <vt:variant>
        <vt:lpwstr/>
      </vt:variant>
      <vt:variant>
        <vt:lpwstr>_Toc527629075</vt:lpwstr>
      </vt:variant>
      <vt:variant>
        <vt:i4>1900592</vt:i4>
      </vt:variant>
      <vt:variant>
        <vt:i4>98</vt:i4>
      </vt:variant>
      <vt:variant>
        <vt:i4>0</vt:i4>
      </vt:variant>
      <vt:variant>
        <vt:i4>5</vt:i4>
      </vt:variant>
      <vt:variant>
        <vt:lpwstr/>
      </vt:variant>
      <vt:variant>
        <vt:lpwstr>_Toc527629074</vt:lpwstr>
      </vt:variant>
      <vt:variant>
        <vt:i4>1900592</vt:i4>
      </vt:variant>
      <vt:variant>
        <vt:i4>92</vt:i4>
      </vt:variant>
      <vt:variant>
        <vt:i4>0</vt:i4>
      </vt:variant>
      <vt:variant>
        <vt:i4>5</vt:i4>
      </vt:variant>
      <vt:variant>
        <vt:lpwstr/>
      </vt:variant>
      <vt:variant>
        <vt:lpwstr>_Toc527629073</vt:lpwstr>
      </vt:variant>
      <vt:variant>
        <vt:i4>1900592</vt:i4>
      </vt:variant>
      <vt:variant>
        <vt:i4>86</vt:i4>
      </vt:variant>
      <vt:variant>
        <vt:i4>0</vt:i4>
      </vt:variant>
      <vt:variant>
        <vt:i4>5</vt:i4>
      </vt:variant>
      <vt:variant>
        <vt:lpwstr/>
      </vt:variant>
      <vt:variant>
        <vt:lpwstr>_Toc527629072</vt:lpwstr>
      </vt:variant>
      <vt:variant>
        <vt:i4>1900592</vt:i4>
      </vt:variant>
      <vt:variant>
        <vt:i4>80</vt:i4>
      </vt:variant>
      <vt:variant>
        <vt:i4>0</vt:i4>
      </vt:variant>
      <vt:variant>
        <vt:i4>5</vt:i4>
      </vt:variant>
      <vt:variant>
        <vt:lpwstr/>
      </vt:variant>
      <vt:variant>
        <vt:lpwstr>_Toc527629071</vt:lpwstr>
      </vt:variant>
      <vt:variant>
        <vt:i4>1900592</vt:i4>
      </vt:variant>
      <vt:variant>
        <vt:i4>74</vt:i4>
      </vt:variant>
      <vt:variant>
        <vt:i4>0</vt:i4>
      </vt:variant>
      <vt:variant>
        <vt:i4>5</vt:i4>
      </vt:variant>
      <vt:variant>
        <vt:lpwstr/>
      </vt:variant>
      <vt:variant>
        <vt:lpwstr>_Toc527629070</vt:lpwstr>
      </vt:variant>
      <vt:variant>
        <vt:i4>1835056</vt:i4>
      </vt:variant>
      <vt:variant>
        <vt:i4>68</vt:i4>
      </vt:variant>
      <vt:variant>
        <vt:i4>0</vt:i4>
      </vt:variant>
      <vt:variant>
        <vt:i4>5</vt:i4>
      </vt:variant>
      <vt:variant>
        <vt:lpwstr/>
      </vt:variant>
      <vt:variant>
        <vt:lpwstr>_Toc527629069</vt:lpwstr>
      </vt:variant>
      <vt:variant>
        <vt:i4>1835056</vt:i4>
      </vt:variant>
      <vt:variant>
        <vt:i4>62</vt:i4>
      </vt:variant>
      <vt:variant>
        <vt:i4>0</vt:i4>
      </vt:variant>
      <vt:variant>
        <vt:i4>5</vt:i4>
      </vt:variant>
      <vt:variant>
        <vt:lpwstr/>
      </vt:variant>
      <vt:variant>
        <vt:lpwstr>_Toc527629068</vt:lpwstr>
      </vt:variant>
      <vt:variant>
        <vt:i4>1835056</vt:i4>
      </vt:variant>
      <vt:variant>
        <vt:i4>56</vt:i4>
      </vt:variant>
      <vt:variant>
        <vt:i4>0</vt:i4>
      </vt:variant>
      <vt:variant>
        <vt:i4>5</vt:i4>
      </vt:variant>
      <vt:variant>
        <vt:lpwstr/>
      </vt:variant>
      <vt:variant>
        <vt:lpwstr>_Toc527629066</vt:lpwstr>
      </vt:variant>
      <vt:variant>
        <vt:i4>1835056</vt:i4>
      </vt:variant>
      <vt:variant>
        <vt:i4>50</vt:i4>
      </vt:variant>
      <vt:variant>
        <vt:i4>0</vt:i4>
      </vt:variant>
      <vt:variant>
        <vt:i4>5</vt:i4>
      </vt:variant>
      <vt:variant>
        <vt:lpwstr/>
      </vt:variant>
      <vt:variant>
        <vt:lpwstr>_Toc527629065</vt:lpwstr>
      </vt:variant>
      <vt:variant>
        <vt:i4>1835056</vt:i4>
      </vt:variant>
      <vt:variant>
        <vt:i4>44</vt:i4>
      </vt:variant>
      <vt:variant>
        <vt:i4>0</vt:i4>
      </vt:variant>
      <vt:variant>
        <vt:i4>5</vt:i4>
      </vt:variant>
      <vt:variant>
        <vt:lpwstr/>
      </vt:variant>
      <vt:variant>
        <vt:lpwstr>_Toc527629064</vt:lpwstr>
      </vt:variant>
      <vt:variant>
        <vt:i4>1835056</vt:i4>
      </vt:variant>
      <vt:variant>
        <vt:i4>38</vt:i4>
      </vt:variant>
      <vt:variant>
        <vt:i4>0</vt:i4>
      </vt:variant>
      <vt:variant>
        <vt:i4>5</vt:i4>
      </vt:variant>
      <vt:variant>
        <vt:lpwstr/>
      </vt:variant>
      <vt:variant>
        <vt:lpwstr>_Toc527629063</vt:lpwstr>
      </vt:variant>
      <vt:variant>
        <vt:i4>1835056</vt:i4>
      </vt:variant>
      <vt:variant>
        <vt:i4>32</vt:i4>
      </vt:variant>
      <vt:variant>
        <vt:i4>0</vt:i4>
      </vt:variant>
      <vt:variant>
        <vt:i4>5</vt:i4>
      </vt:variant>
      <vt:variant>
        <vt:lpwstr/>
      </vt:variant>
      <vt:variant>
        <vt:lpwstr>_Toc527629062</vt:lpwstr>
      </vt:variant>
      <vt:variant>
        <vt:i4>1835056</vt:i4>
      </vt:variant>
      <vt:variant>
        <vt:i4>26</vt:i4>
      </vt:variant>
      <vt:variant>
        <vt:i4>0</vt:i4>
      </vt:variant>
      <vt:variant>
        <vt:i4>5</vt:i4>
      </vt:variant>
      <vt:variant>
        <vt:lpwstr/>
      </vt:variant>
      <vt:variant>
        <vt:lpwstr>_Toc527629061</vt:lpwstr>
      </vt:variant>
      <vt:variant>
        <vt:i4>1835056</vt:i4>
      </vt:variant>
      <vt:variant>
        <vt:i4>20</vt:i4>
      </vt:variant>
      <vt:variant>
        <vt:i4>0</vt:i4>
      </vt:variant>
      <vt:variant>
        <vt:i4>5</vt:i4>
      </vt:variant>
      <vt:variant>
        <vt:lpwstr/>
      </vt:variant>
      <vt:variant>
        <vt:lpwstr>_Toc527629060</vt:lpwstr>
      </vt:variant>
      <vt:variant>
        <vt:i4>2031664</vt:i4>
      </vt:variant>
      <vt:variant>
        <vt:i4>14</vt:i4>
      </vt:variant>
      <vt:variant>
        <vt:i4>0</vt:i4>
      </vt:variant>
      <vt:variant>
        <vt:i4>5</vt:i4>
      </vt:variant>
      <vt:variant>
        <vt:lpwstr/>
      </vt:variant>
      <vt:variant>
        <vt:lpwstr>_Toc527629059</vt:lpwstr>
      </vt:variant>
      <vt:variant>
        <vt:i4>2031664</vt:i4>
      </vt:variant>
      <vt:variant>
        <vt:i4>8</vt:i4>
      </vt:variant>
      <vt:variant>
        <vt:i4>0</vt:i4>
      </vt:variant>
      <vt:variant>
        <vt:i4>5</vt:i4>
      </vt:variant>
      <vt:variant>
        <vt:lpwstr/>
      </vt:variant>
      <vt:variant>
        <vt:lpwstr>_Toc527629058</vt:lpwstr>
      </vt:variant>
      <vt:variant>
        <vt:i4>2031664</vt:i4>
      </vt:variant>
      <vt:variant>
        <vt:i4>2</vt:i4>
      </vt:variant>
      <vt:variant>
        <vt:i4>0</vt:i4>
      </vt:variant>
      <vt:variant>
        <vt:i4>5</vt:i4>
      </vt:variant>
      <vt:variant>
        <vt:lpwstr/>
      </vt:variant>
      <vt:variant>
        <vt:lpwstr>_Toc527629057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2026-02-24T16:12:00Z</dcterms:created>
  <cp:lastPrinted>2022-02-02T15:30:00Z</cp:lastPrinted>
  <dcterms:modified xsi:type="dcterms:W3CDTF">2026-02-24T16:12:00Z</dcterms:modified>
  <cp:revision>2</cp:revision>
  <dc:title>Document</dc:title>
</cp:coreProperties>
</file>