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14:paraId="6B3245EC" w14:textId="39D2E428" w:rsidP="004A4C0D" w:rsidR="004A4C0D" w:rsidRDefault="004A4C0D" w:rsidRPr="003978FA">
      <w:pPr>
        <w:jc w:val="center"/>
        <w:rPr>
          <w:rFonts w:cstheme="minorHAnsi"/>
          <w:b/>
          <w:sz w:val="32"/>
          <w:szCs w:val="32"/>
        </w:rPr>
      </w:pPr>
      <w:r w:rsidRPr="003978FA">
        <w:rPr>
          <w:rFonts w:cstheme="minorHAnsi"/>
          <w:b/>
          <w:sz w:val="32"/>
          <w:szCs w:val="32"/>
        </w:rPr>
        <w:t>Accord collectif consécutif à la négocia</w:t>
      </w:r>
      <w:r w:rsidR="00641178">
        <w:rPr>
          <w:rFonts w:cstheme="minorHAnsi"/>
          <w:b/>
          <w:sz w:val="32"/>
          <w:szCs w:val="32"/>
        </w:rPr>
        <w:t>tion annuelle obligatoire - 2025</w:t>
      </w:r>
    </w:p>
    <w:p w14:paraId="02B15757" w14:textId="77777777" w:rsidP="004A4C0D" w:rsidR="004A4C0D" w:rsidRDefault="00AA5E5C">
      <w:r>
        <w:pict w14:anchorId="1901B76A">
          <v:rect fillcolor="#a0a0a0" id="_x0000_i1025" o:hr="t" o:hralign="center" o:hrstd="t" stroked="f" style="width:0;height:1.5pt"/>
        </w:pict>
      </w:r>
    </w:p>
    <w:p w14:paraId="68704798" w14:textId="77777777" w:rsidP="004A4C0D" w:rsidR="004A4C0D" w:rsidRDefault="004A4C0D" w:rsidRPr="003978FA">
      <w:pPr>
        <w:spacing w:line="240" w:lineRule="auto"/>
        <w:rPr>
          <w:b/>
        </w:rPr>
      </w:pPr>
      <w:r w:rsidRPr="003978FA">
        <w:rPr>
          <w:b/>
        </w:rPr>
        <w:t>Entre :</w:t>
      </w:r>
    </w:p>
    <w:p w14:paraId="36778BC1" w14:textId="19A05615" w:rsidP="00FA6E70" w:rsidR="004A4C0D" w:rsidRDefault="004A4C0D">
      <w:pPr>
        <w:spacing w:line="240" w:lineRule="auto"/>
        <w:jc w:val="both"/>
      </w:pPr>
      <w:r>
        <w:t xml:space="preserve">Le GIE IMAGROUPE dont le siège social est sis : Site </w:t>
      </w:r>
      <w:proofErr w:type="spellStart"/>
      <w:r>
        <w:t>Médipole</w:t>
      </w:r>
      <w:proofErr w:type="spellEnd"/>
      <w:r>
        <w:t xml:space="preserve">, Avenue Ambroise </w:t>
      </w:r>
      <w:proofErr w:type="spellStart"/>
      <w:r>
        <w:t>Croizat</w:t>
      </w:r>
      <w:proofErr w:type="spellEnd"/>
      <w:r>
        <w:t>, 66330 CABESTANY, représenté par le Docteur</w:t>
      </w:r>
      <w:r w:rsidR="00FA6E70">
        <w:t xml:space="preserve"> </w:t>
      </w:r>
      <w:r w:rsidR="004F2FAB">
        <w:t>XXX</w:t>
      </w:r>
      <w:r>
        <w:t>,</w:t>
      </w:r>
    </w:p>
    <w:p w14:paraId="23394D6C" w14:textId="77777777" w:rsidP="00FA6E70" w:rsidR="004A4C0D" w:rsidRDefault="004A4C0D">
      <w:pPr>
        <w:spacing w:line="240" w:lineRule="auto"/>
        <w:ind w:firstLine="708" w:left="7080"/>
        <w:jc w:val="both"/>
      </w:pPr>
      <w:r>
        <w:t>D'une part,</w:t>
      </w:r>
    </w:p>
    <w:p w14:paraId="685BE7B2" w14:textId="77777777" w:rsidP="00FA6E70" w:rsidR="004A4C0D" w:rsidRDefault="004A4C0D" w:rsidRPr="003978FA">
      <w:pPr>
        <w:spacing w:line="240" w:lineRule="auto"/>
        <w:jc w:val="both"/>
        <w:rPr>
          <w:b/>
        </w:rPr>
      </w:pPr>
      <w:r w:rsidRPr="003978FA">
        <w:rPr>
          <w:b/>
        </w:rPr>
        <w:t>Et</w:t>
      </w:r>
    </w:p>
    <w:p w14:paraId="28D49219" w14:textId="2F5BF64F" w:rsidP="00FA6E70" w:rsidR="004A4C0D" w:rsidRDefault="004A4C0D">
      <w:pPr>
        <w:spacing w:line="240" w:lineRule="auto"/>
        <w:jc w:val="both"/>
      </w:pPr>
      <w:r>
        <w:t>L'organisation syndicale Force Ouvrière (FO) représentée par sa déléguée syndicale Madame</w:t>
      </w:r>
      <w:r w:rsidR="00FA6E70">
        <w:t xml:space="preserve"> </w:t>
      </w:r>
      <w:r w:rsidR="004F2FAB">
        <w:t>XXXX</w:t>
      </w:r>
      <w:r>
        <w:t>,</w:t>
      </w:r>
    </w:p>
    <w:p w14:paraId="7DF59B46" w14:textId="77777777" w:rsidP="00FA6E70" w:rsidR="004A4C0D" w:rsidRDefault="004A4C0D">
      <w:pPr>
        <w:spacing w:line="240" w:lineRule="auto"/>
        <w:ind w:firstLine="708" w:left="7080"/>
        <w:jc w:val="both"/>
      </w:pPr>
      <w:r>
        <w:t>D’autre part</w:t>
      </w:r>
    </w:p>
    <w:p w14:paraId="5252D699" w14:textId="77777777" w:rsidP="00FA6E70" w:rsidR="004A4C0D" w:rsidRDefault="004A4C0D">
      <w:pPr>
        <w:spacing w:line="240" w:lineRule="auto"/>
        <w:jc w:val="both"/>
      </w:pPr>
    </w:p>
    <w:p w14:paraId="4EFF8353" w14:textId="77777777" w:rsidP="00FA6E70" w:rsidR="004A4C0D" w:rsidRDefault="004A4C0D" w:rsidRPr="005E7929">
      <w:pPr>
        <w:spacing w:line="240" w:lineRule="auto"/>
        <w:jc w:val="both"/>
        <w:rPr>
          <w:b/>
        </w:rPr>
      </w:pPr>
      <w:r>
        <w:rPr>
          <w:b/>
        </w:rPr>
        <w:t>PREAMBULE</w:t>
      </w:r>
    </w:p>
    <w:p w14:paraId="3B5DD587" w14:textId="77777777" w:rsidP="00FA6E70" w:rsidR="004A4C0D" w:rsidRDefault="004A4C0D">
      <w:pPr>
        <w:spacing w:line="240" w:lineRule="auto"/>
        <w:jc w:val="both"/>
      </w:pPr>
      <w:r>
        <w:t>Conformément aux dispositions des articles L. 2221-1 et suivants du Code du travail, notamment des articles L. 2232-11 et suivants concernant la négociation collective d'entreprise, tout spécialement des articles L. 2242-1 à L.2242-3 qui concernent la négociation annuelle obligatoire, une négociation s’est engagée entre la direction et l’organisation syndicale représentative dans l’entreprise.</w:t>
      </w:r>
    </w:p>
    <w:p w14:paraId="19D575BC" w14:textId="1CF87F0B" w:rsidP="00FA6E70" w:rsidR="004A4C0D" w:rsidRDefault="004A4C0D">
      <w:pPr>
        <w:spacing w:line="240" w:lineRule="auto"/>
        <w:jc w:val="both"/>
      </w:pPr>
      <w:r>
        <w:t>Dans le cadre de cette négociation, les parties se sont rencontrées au cours de plusieurs réunions, le</w:t>
      </w:r>
      <w:r w:rsidR="00265A1D">
        <w:t>s</w:t>
      </w:r>
      <w:r>
        <w:t xml:space="preserve"> </w:t>
      </w:r>
      <w:r w:rsidR="00265A1D">
        <w:t>04 mars 2025, 23 mars 2025, 1</w:t>
      </w:r>
      <w:r w:rsidR="00265A1D" w:rsidRPr="00265A1D">
        <w:rPr>
          <w:vertAlign w:val="superscript"/>
        </w:rPr>
        <w:t>er</w:t>
      </w:r>
      <w:r w:rsidR="00265A1D">
        <w:t xml:space="preserve"> avril 2025 et 2 mai 2025</w:t>
      </w:r>
      <w:r w:rsidRPr="00247E92">
        <w:t xml:space="preserve"> et </w:t>
      </w:r>
      <w:r>
        <w:t xml:space="preserve">elles ont abordé les thèmes de négociation prévus par le Code du travail. </w:t>
      </w:r>
    </w:p>
    <w:p w14:paraId="2D127109" w14:textId="77777777" w:rsidP="00FA6E70" w:rsidR="004A4C0D" w:rsidRDefault="004A4C0D">
      <w:pPr>
        <w:spacing w:after="0" w:line="240" w:lineRule="auto"/>
        <w:jc w:val="both"/>
      </w:pPr>
      <w:r>
        <w:t>Les parties ont abouti, dans le cadre de la NAO, à la conclusion du présent accord.</w:t>
      </w:r>
    </w:p>
    <w:p w14:paraId="3787218A" w14:textId="77777777" w:rsidP="00FA6E70" w:rsidR="004A4C0D" w:rsidRDefault="004A4C0D">
      <w:pPr>
        <w:spacing w:after="0" w:line="240" w:lineRule="auto"/>
        <w:jc w:val="both"/>
      </w:pPr>
      <w:r>
        <w:t xml:space="preserve">Son champ d'application est le GIE IMAGROUPE </w:t>
      </w:r>
    </w:p>
    <w:p w14:paraId="561E789C" w14:textId="77777777" w:rsidP="00FA6E70" w:rsidR="004A4C0D" w:rsidRDefault="004A4C0D">
      <w:pPr>
        <w:spacing w:after="0" w:line="240" w:lineRule="auto"/>
        <w:jc w:val="both"/>
      </w:pPr>
    </w:p>
    <w:p w14:paraId="6A05CB77" w14:textId="77777777" w:rsidP="00FA6E70" w:rsidR="004A4C0D" w:rsidRDefault="004A4C0D">
      <w:pPr>
        <w:spacing w:after="0" w:line="240" w:lineRule="auto"/>
        <w:jc w:val="both"/>
      </w:pPr>
      <w:r>
        <w:t>Le présent accord concerne l’ensemble du personnel d’IMAGROUPE présent à la date de signature du présent accord.</w:t>
      </w:r>
    </w:p>
    <w:p w14:paraId="7B5B896A" w14:textId="77777777" w:rsidP="00FA6E70" w:rsidR="004A4C0D" w:rsidRDefault="004A4C0D">
      <w:pPr>
        <w:spacing w:after="0" w:line="240" w:lineRule="auto"/>
        <w:jc w:val="both"/>
      </w:pPr>
    </w:p>
    <w:p w14:paraId="01B3AB03" w14:textId="77777777" w:rsidP="00FA6E70" w:rsidR="004A4C0D" w:rsidRDefault="004A4C0D">
      <w:pPr>
        <w:spacing w:after="0" w:line="240" w:lineRule="auto"/>
        <w:jc w:val="both"/>
      </w:pPr>
    </w:p>
    <w:p w14:paraId="64B43D2C" w14:textId="77777777" w:rsidP="00FA6E70" w:rsidR="004A4C0D" w:rsidRDefault="004A4C0D" w:rsidRPr="003978FA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pacing w:after="0" w:line="240" w:lineRule="auto"/>
        <w:jc w:val="both"/>
        <w:rPr>
          <w:b/>
          <w:sz w:val="28"/>
          <w:szCs w:val="28"/>
        </w:rPr>
      </w:pPr>
      <w:r w:rsidRPr="003978FA">
        <w:rPr>
          <w:b/>
          <w:sz w:val="28"/>
          <w:szCs w:val="28"/>
        </w:rPr>
        <w:t>Chapitre 1 : Politique salariale</w:t>
      </w:r>
    </w:p>
    <w:p w14:paraId="719BABD5" w14:textId="77777777" w:rsidP="00FA6E70" w:rsidR="004A4C0D" w:rsidRDefault="004A4C0D">
      <w:pPr>
        <w:spacing w:after="0" w:line="240" w:lineRule="auto"/>
        <w:jc w:val="both"/>
      </w:pPr>
    </w:p>
    <w:p w14:paraId="7C1BFBF8" w14:textId="77777777" w:rsidP="00FA6E70" w:rsidR="004E3353" w:rsidRDefault="004E3353">
      <w:pPr>
        <w:spacing w:after="0" w:line="240" w:lineRule="auto"/>
        <w:jc w:val="both"/>
        <w:rPr>
          <w:b/>
        </w:rPr>
      </w:pPr>
    </w:p>
    <w:p w14:paraId="589E4105" w14:textId="77777777" w:rsidP="00FA6E70" w:rsidR="004A4C0D" w:rsidRDefault="004A4C0D">
      <w:pPr>
        <w:spacing w:after="0" w:line="240" w:lineRule="auto"/>
        <w:jc w:val="both"/>
        <w:rPr>
          <w:b/>
        </w:rPr>
      </w:pPr>
      <w:r w:rsidRPr="003978FA">
        <w:rPr>
          <w:b/>
        </w:rPr>
        <w:t>ARTICLE 1 - POLITIQUE SALARIALE</w:t>
      </w:r>
    </w:p>
    <w:p w14:paraId="4A313442" w14:textId="77777777" w:rsidP="00FA6E70" w:rsidR="004E3353" w:rsidRDefault="004E3353" w:rsidRPr="003978FA">
      <w:pPr>
        <w:spacing w:after="0" w:line="240" w:lineRule="auto"/>
        <w:jc w:val="both"/>
        <w:rPr>
          <w:b/>
        </w:rPr>
      </w:pPr>
    </w:p>
    <w:p w14:paraId="5CAEA0D7" w14:textId="77777777" w:rsidP="004E3353" w:rsidR="004E3353" w:rsidRDefault="004E3353" w:rsidRPr="004E3353">
      <w:pPr>
        <w:pStyle w:val="texte"/>
        <w:rPr>
          <w:rFonts w:ascii="Calibri" w:cs="Calibri" w:eastAsia="Times New Roman" w:hAnsi="Calibri"/>
          <w:szCs w:val="24"/>
        </w:rPr>
      </w:pPr>
      <w:r w:rsidRPr="004E3353">
        <w:rPr>
          <w:rFonts w:ascii="Calibri" w:cs="Calibri" w:eastAsia="Times New Roman" w:hAnsi="Calibri"/>
          <w:szCs w:val="24"/>
        </w:rPr>
        <w:t>Par accord d’entreprise du 31 août 2005 il a été décidé de présenter le salaire sur le bulletin selon trois lignes, à savoir :</w:t>
      </w:r>
    </w:p>
    <w:p w14:paraId="325D4248" w14:textId="77777777" w:rsidP="004E3353" w:rsidR="004E3353" w:rsidRDefault="004E3353" w:rsidRPr="004E3353">
      <w:pPr>
        <w:numPr>
          <w:ilvl w:val="0"/>
          <w:numId w:val="4"/>
        </w:numPr>
        <w:spacing w:after="0" w:line="240" w:lineRule="auto"/>
        <w:jc w:val="both"/>
        <w:rPr>
          <w:rFonts w:ascii="Calibri" w:cs="Calibri" w:hAnsi="Calibri"/>
        </w:rPr>
      </w:pPr>
      <w:proofErr w:type="gramStart"/>
      <w:r w:rsidRPr="004E3353">
        <w:rPr>
          <w:rFonts w:ascii="Calibri" w:cs="Calibri" w:hAnsi="Calibri"/>
        </w:rPr>
        <w:t>le</w:t>
      </w:r>
      <w:proofErr w:type="gramEnd"/>
      <w:r w:rsidRPr="004E3353">
        <w:rPr>
          <w:rFonts w:ascii="Calibri" w:cs="Calibri" w:hAnsi="Calibri"/>
        </w:rPr>
        <w:t xml:space="preserve"> salaire minimum conventionnel,</w:t>
      </w:r>
    </w:p>
    <w:p w14:paraId="3EC48665" w14:textId="77777777" w:rsidP="004E3353" w:rsidR="004E3353" w:rsidRDefault="004E3353" w:rsidRPr="004E3353">
      <w:pPr>
        <w:numPr>
          <w:ilvl w:val="0"/>
          <w:numId w:val="4"/>
        </w:numPr>
        <w:spacing w:after="0" w:line="240" w:lineRule="auto"/>
        <w:jc w:val="both"/>
        <w:rPr>
          <w:rFonts w:ascii="Calibri" w:cs="Calibri" w:hAnsi="Calibri"/>
        </w:rPr>
      </w:pPr>
      <w:proofErr w:type="gramStart"/>
      <w:r w:rsidRPr="004E3353">
        <w:rPr>
          <w:rFonts w:ascii="Calibri" w:cs="Calibri" w:hAnsi="Calibri"/>
        </w:rPr>
        <w:t>le</w:t>
      </w:r>
      <w:proofErr w:type="gramEnd"/>
      <w:r w:rsidRPr="004E3353">
        <w:rPr>
          <w:rFonts w:ascii="Calibri" w:cs="Calibri" w:hAnsi="Calibri"/>
        </w:rPr>
        <w:t xml:space="preserve"> salaire additionnel,</w:t>
      </w:r>
    </w:p>
    <w:p w14:paraId="14649A0D" w14:textId="77777777" w:rsidP="004E3353" w:rsidR="004E3353" w:rsidRDefault="004E3353" w:rsidRPr="004E3353">
      <w:pPr>
        <w:numPr>
          <w:ilvl w:val="0"/>
          <w:numId w:val="4"/>
        </w:numPr>
        <w:spacing w:after="0" w:line="240" w:lineRule="auto"/>
        <w:jc w:val="both"/>
        <w:rPr>
          <w:rFonts w:ascii="Calibri" w:cs="Calibri" w:hAnsi="Calibri"/>
        </w:rPr>
      </w:pPr>
      <w:proofErr w:type="gramStart"/>
      <w:r w:rsidRPr="004E3353">
        <w:rPr>
          <w:rFonts w:ascii="Calibri" w:cs="Calibri" w:hAnsi="Calibri"/>
        </w:rPr>
        <w:t>la</w:t>
      </w:r>
      <w:proofErr w:type="gramEnd"/>
      <w:r w:rsidRPr="004E3353">
        <w:rPr>
          <w:rFonts w:ascii="Calibri" w:cs="Calibri" w:hAnsi="Calibri"/>
        </w:rPr>
        <w:t xml:space="preserve"> prime d’ancienneté qui s’applique sur le total des deux.</w:t>
      </w:r>
    </w:p>
    <w:p w14:paraId="1B65138C" w14:textId="77777777" w:rsidP="00265A1D" w:rsidR="00265A1D" w:rsidRDefault="00265A1D">
      <w:pPr>
        <w:pStyle w:val="Paragraphedeliste"/>
        <w:spacing w:after="0" w:line="240" w:lineRule="auto"/>
        <w:ind w:left="1425"/>
        <w:jc w:val="both"/>
        <w:rPr>
          <w:i/>
          <w:u w:val="single"/>
        </w:rPr>
      </w:pPr>
    </w:p>
    <w:p w14:paraId="49B9D9B5" w14:textId="77DE04A5" w:rsidP="00994747" w:rsidR="00994747" w:rsidRDefault="00994747" w:rsidRPr="00C23879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i/>
          <w:u w:val="single"/>
        </w:rPr>
      </w:pPr>
      <w:r w:rsidRPr="00C23879">
        <w:rPr>
          <w:i/>
          <w:u w:val="single"/>
        </w:rPr>
        <w:t>Salaire conventionnel</w:t>
      </w:r>
    </w:p>
    <w:p w14:paraId="79E1E3B8" w14:textId="358A1A72" w:rsidP="00994747" w:rsidR="00994747" w:rsidRDefault="00994747">
      <w:pPr>
        <w:pStyle w:val="Paragraphedeliste"/>
        <w:spacing w:after="0" w:line="240" w:lineRule="auto"/>
        <w:ind w:left="1425"/>
        <w:jc w:val="both"/>
      </w:pPr>
    </w:p>
    <w:p w14:paraId="0E255CE9" w14:textId="1F69BB57" w:rsidP="00994747" w:rsidR="005C7C95" w:rsidRDefault="005C7C95">
      <w:pPr>
        <w:pStyle w:val="Paragraphedeliste"/>
        <w:spacing w:after="0" w:line="240" w:lineRule="auto"/>
        <w:ind w:left="1425"/>
        <w:jc w:val="both"/>
      </w:pPr>
      <w:r>
        <w:t>Partie occulté</w:t>
      </w:r>
    </w:p>
    <w:p w14:paraId="1BD489F0" w14:textId="77777777" w:rsidP="00EB5824" w:rsidR="00EB5824" w:rsidRDefault="00EB5824">
      <w:pPr>
        <w:spacing w:after="0" w:line="240" w:lineRule="auto"/>
        <w:jc w:val="both"/>
      </w:pPr>
    </w:p>
    <w:p w14:paraId="6597C146" w14:textId="77777777" w:rsidP="00EB5824" w:rsidR="00EB5824" w:rsidRDefault="00EB5824">
      <w:pPr>
        <w:spacing w:after="0" w:line="240" w:lineRule="auto"/>
        <w:jc w:val="both"/>
      </w:pPr>
    </w:p>
    <w:p w14:paraId="3C1DC0EC" w14:textId="3A46E17E" w:rsidP="002367ED" w:rsidR="002367ED" w:rsidRDefault="002367ED" w:rsidRPr="002367ED">
      <w:pPr>
        <w:pStyle w:val="Paragraphedeliste"/>
        <w:numPr>
          <w:ilvl w:val="0"/>
          <w:numId w:val="6"/>
        </w:numPr>
        <w:jc w:val="both"/>
        <w:rPr>
          <w:rFonts w:cstheme="minorHAnsi"/>
          <w:i/>
        </w:rPr>
      </w:pPr>
      <w:r w:rsidRPr="002367ED">
        <w:rPr>
          <w:rFonts w:cstheme="minorHAnsi"/>
          <w:i/>
          <w:u w:val="single"/>
        </w:rPr>
        <w:t>Concernant les forfaits gardes manipulateur :</w:t>
      </w:r>
    </w:p>
    <w:p w14:paraId="5C7EECA2" w14:textId="4ED3DA09" w:rsidP="005C7C95" w:rsidR="002367ED" w:rsidRDefault="005C7C95" w:rsidRPr="002367ED">
      <w:pPr>
        <w:pStyle w:val="texte"/>
        <w:ind w:left="1416"/>
        <w:rPr>
          <w:rFonts w:asciiTheme="minorHAnsi" w:cstheme="minorHAnsi" w:eastAsia="Times New Roman" w:hAnsiTheme="minorHAnsi"/>
          <w:szCs w:val="24"/>
        </w:rPr>
      </w:pPr>
      <w:r>
        <w:rPr>
          <w:rFonts w:asciiTheme="minorHAnsi" w:cstheme="minorHAnsi" w:eastAsia="Times New Roman" w:hAnsiTheme="minorHAnsi"/>
          <w:szCs w:val="24"/>
        </w:rPr>
        <w:t>Partie occulté</w:t>
      </w:r>
    </w:p>
    <w:p w14:paraId="0C4283EB" w14:textId="02FC0958" w:rsidP="00DF1038" w:rsidR="00DF1038" w:rsidRDefault="00DF1038" w:rsidRPr="00DF1038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i/>
          <w:u w:val="single"/>
        </w:rPr>
      </w:pPr>
      <w:r w:rsidRPr="00DF1038">
        <w:rPr>
          <w:i/>
          <w:u w:val="single"/>
        </w:rPr>
        <w:lastRenderedPageBreak/>
        <w:t>Ancienneté</w:t>
      </w:r>
    </w:p>
    <w:p w14:paraId="19FF2959" w14:textId="19AFE384" w:rsidP="00DF1038" w:rsidR="00DF1038" w:rsidRDefault="00DF1038">
      <w:pPr>
        <w:spacing w:after="0" w:line="240" w:lineRule="auto"/>
        <w:ind w:left="360"/>
        <w:jc w:val="both"/>
      </w:pPr>
    </w:p>
    <w:p w14:paraId="0BB8041E" w14:textId="3CFEFD68" w:rsidP="00DF1038" w:rsidR="00DF1038" w:rsidRDefault="00FD0964">
      <w:pPr>
        <w:spacing w:after="0" w:line="240" w:lineRule="auto"/>
        <w:jc w:val="both"/>
      </w:pPr>
      <w:r>
        <w:t>L’art 14 de convention collective des cabinets médicaux prévoir les dispositions suivantes :</w:t>
      </w:r>
    </w:p>
    <w:p w14:paraId="1D4C601E" w14:textId="285F1485" w:rsidP="00DF1038" w:rsidR="00FD0964" w:rsidRDefault="00FD0964">
      <w:pPr>
        <w:spacing w:after="0" w:line="240" w:lineRule="auto"/>
        <w:jc w:val="both"/>
      </w:pPr>
      <w:r>
        <w:t xml:space="preserve"> « Une prime d’ancienneté est accordée au personnel : elle est appliquée et calculée dans les conditions suivantes :</w:t>
      </w:r>
    </w:p>
    <w:p w14:paraId="62A306E9" w14:textId="7D45577B" w:rsidP="00DF1038" w:rsidR="00FD0964" w:rsidRDefault="00FD0964">
      <w:pPr>
        <w:spacing w:after="0" w:line="240" w:lineRule="auto"/>
        <w:jc w:val="both"/>
      </w:pPr>
      <w:r>
        <w:t>Majoration immédiate</w:t>
      </w:r>
    </w:p>
    <w:p w14:paraId="683A0996" w14:textId="1F59BD66" w:rsidP="00FD0964" w:rsidR="00FD0964" w:rsidRDefault="00FD0964">
      <w:pPr>
        <w:pStyle w:val="Paragraphedeliste"/>
        <w:numPr>
          <w:ilvl w:val="0"/>
          <w:numId w:val="4"/>
        </w:numPr>
        <w:spacing w:after="0" w:line="240" w:lineRule="auto"/>
        <w:jc w:val="both"/>
      </w:pPr>
      <w:r>
        <w:t>4% après 3 ans</w:t>
      </w:r>
    </w:p>
    <w:p w14:paraId="4E1591C1" w14:textId="7D3C1DDE" w:rsidP="00FD0964" w:rsidR="00FD0964" w:rsidRDefault="00FD0964">
      <w:pPr>
        <w:pStyle w:val="Paragraphedeliste"/>
        <w:numPr>
          <w:ilvl w:val="0"/>
          <w:numId w:val="4"/>
        </w:numPr>
        <w:spacing w:after="0" w:line="240" w:lineRule="auto"/>
        <w:jc w:val="both"/>
      </w:pPr>
      <w:r>
        <w:t>7% après 6 ans</w:t>
      </w:r>
    </w:p>
    <w:p w14:paraId="66944E35" w14:textId="30B8C111" w:rsidP="00FD0964" w:rsidR="00FD0964" w:rsidRDefault="00FD0964">
      <w:pPr>
        <w:pStyle w:val="Paragraphedeliste"/>
        <w:numPr>
          <w:ilvl w:val="0"/>
          <w:numId w:val="4"/>
        </w:numPr>
        <w:spacing w:after="0" w:line="240" w:lineRule="auto"/>
        <w:jc w:val="both"/>
      </w:pPr>
      <w:r>
        <w:t>10% après 9 ans</w:t>
      </w:r>
    </w:p>
    <w:p w14:paraId="24F7D433" w14:textId="5BEF094F" w:rsidP="00FD0964" w:rsidR="00FD0964" w:rsidRDefault="00FD0964">
      <w:pPr>
        <w:pStyle w:val="Paragraphedeliste"/>
        <w:numPr>
          <w:ilvl w:val="0"/>
          <w:numId w:val="4"/>
        </w:numPr>
        <w:spacing w:after="0" w:line="240" w:lineRule="auto"/>
        <w:jc w:val="both"/>
      </w:pPr>
      <w:r>
        <w:t>13% après 12 ans</w:t>
      </w:r>
    </w:p>
    <w:p w14:paraId="685AEE8F" w14:textId="7FA2FD3D" w:rsidP="00FD0964" w:rsidR="00FD0964" w:rsidRDefault="00FD0964">
      <w:pPr>
        <w:pStyle w:val="Paragraphedeliste"/>
        <w:numPr>
          <w:ilvl w:val="0"/>
          <w:numId w:val="4"/>
        </w:numPr>
        <w:spacing w:after="0" w:line="240" w:lineRule="auto"/>
        <w:jc w:val="both"/>
      </w:pPr>
      <w:r>
        <w:t>16% après 15 ans</w:t>
      </w:r>
    </w:p>
    <w:p w14:paraId="74943939" w14:textId="189E4EB0" w:rsidP="00FD0964" w:rsidR="00FD0964" w:rsidRDefault="00FD0964">
      <w:pPr>
        <w:pStyle w:val="Paragraphedeliste"/>
        <w:numPr>
          <w:ilvl w:val="0"/>
          <w:numId w:val="4"/>
        </w:numPr>
        <w:spacing w:after="0" w:line="240" w:lineRule="auto"/>
        <w:jc w:val="both"/>
      </w:pPr>
      <w:r>
        <w:t>18% après 18 ans</w:t>
      </w:r>
    </w:p>
    <w:p w14:paraId="4C2C2CE6" w14:textId="2CCAE49E" w:rsidP="00FD0964" w:rsidR="00FD0964" w:rsidRDefault="00FD0964">
      <w:pPr>
        <w:pStyle w:val="Paragraphedeliste"/>
        <w:numPr>
          <w:ilvl w:val="0"/>
          <w:numId w:val="4"/>
        </w:numPr>
        <w:spacing w:after="0" w:line="240" w:lineRule="auto"/>
        <w:jc w:val="both"/>
      </w:pPr>
      <w:r>
        <w:t>20% après 20 ans »</w:t>
      </w:r>
    </w:p>
    <w:p w14:paraId="0FE8D421" w14:textId="036F328F" w:rsidP="00DF1038" w:rsidR="00FD0964" w:rsidRDefault="00FD0964">
      <w:pPr>
        <w:spacing w:after="0" w:line="240" w:lineRule="auto"/>
        <w:jc w:val="both"/>
      </w:pPr>
      <w:r>
        <w:t>Au cours de précédentes NAO des paliers supplémentaires ont été crée</w:t>
      </w:r>
    </w:p>
    <w:p w14:paraId="5BF34EB8" w14:textId="74A57BD9" w:rsidP="00FD0964" w:rsidR="00FD0964" w:rsidRDefault="00FD0964">
      <w:pPr>
        <w:pStyle w:val="Paragraphedeliste"/>
        <w:numPr>
          <w:ilvl w:val="0"/>
          <w:numId w:val="4"/>
        </w:numPr>
        <w:spacing w:after="0" w:line="240" w:lineRule="auto"/>
        <w:jc w:val="both"/>
      </w:pPr>
      <w:r>
        <w:t xml:space="preserve">22% après 25 ans </w:t>
      </w:r>
    </w:p>
    <w:p w14:paraId="47345CCE" w14:textId="7736C88C" w:rsidP="00FD0964" w:rsidR="00FD0964" w:rsidRDefault="00FD0964">
      <w:pPr>
        <w:pStyle w:val="Paragraphedeliste"/>
        <w:numPr>
          <w:ilvl w:val="0"/>
          <w:numId w:val="4"/>
        </w:numPr>
        <w:spacing w:after="0" w:line="240" w:lineRule="auto"/>
        <w:jc w:val="both"/>
      </w:pPr>
      <w:r>
        <w:t>Et 24% après 30 ans.</w:t>
      </w:r>
    </w:p>
    <w:p w14:paraId="0BB89A73" w14:textId="0255A320" w:rsidP="00FD0964" w:rsidR="00FD0964" w:rsidRDefault="00FD0964">
      <w:pPr>
        <w:spacing w:after="0" w:line="240" w:lineRule="auto"/>
        <w:jc w:val="both"/>
      </w:pPr>
    </w:p>
    <w:p w14:paraId="2A5FAF6F" w14:textId="5F291BDB" w:rsidP="00FD0964" w:rsidR="00FD0964" w:rsidRDefault="00FD0964">
      <w:pPr>
        <w:spacing w:after="0" w:line="240" w:lineRule="auto"/>
        <w:jc w:val="both"/>
      </w:pPr>
      <w:r>
        <w:t>A été négocié au cours de cette NAO la création d’un nouveau palier à 35 ans d’ancienneté générant un taux d’ancienneté à 25%</w:t>
      </w:r>
    </w:p>
    <w:p w14:paraId="0638B971" w14:textId="492ED79A" w:rsidP="00DF1038" w:rsidR="00DF1038" w:rsidRDefault="00DF1038">
      <w:pPr>
        <w:spacing w:after="0" w:line="240" w:lineRule="auto"/>
        <w:ind w:left="360"/>
        <w:jc w:val="both"/>
      </w:pPr>
    </w:p>
    <w:p w14:paraId="580A3970" w14:textId="471E9692" w:rsidP="00FD0964" w:rsidR="00DF1038" w:rsidRDefault="00DF1038">
      <w:pPr>
        <w:spacing w:after="0" w:line="240" w:lineRule="auto"/>
        <w:jc w:val="both"/>
      </w:pPr>
    </w:p>
    <w:p w14:paraId="128D2932" w14:textId="77777777" w:rsidP="00AD67A9" w:rsidR="003B655A" w:rsidRDefault="003B655A">
      <w:pPr>
        <w:spacing w:after="0" w:line="240" w:lineRule="auto"/>
        <w:jc w:val="both"/>
      </w:pPr>
    </w:p>
    <w:p w14:paraId="4C721225" w14:textId="77777777" w:rsidP="00FA6E70" w:rsidR="004A4C0D" w:rsidRDefault="004A4C0D" w:rsidRPr="005E7929">
      <w:pPr>
        <w:spacing w:after="0" w:line="240" w:lineRule="auto"/>
        <w:jc w:val="both"/>
        <w:rPr>
          <w:b/>
        </w:rPr>
      </w:pPr>
      <w:r w:rsidRPr="003978FA">
        <w:rPr>
          <w:b/>
        </w:rPr>
        <w:t>ARTICLE 2 – O</w:t>
      </w:r>
      <w:r>
        <w:rPr>
          <w:b/>
        </w:rPr>
        <w:t>RGANISATION ET TEMPS DE TRAVAIL</w:t>
      </w:r>
    </w:p>
    <w:p w14:paraId="0C07F01D" w14:textId="77777777" w:rsidP="00FA6E70" w:rsidR="008F61F0" w:rsidRDefault="008F61F0">
      <w:pPr>
        <w:spacing w:after="0" w:line="240" w:lineRule="auto"/>
        <w:jc w:val="both"/>
      </w:pPr>
    </w:p>
    <w:p w14:paraId="4F2EEB02" w14:textId="108CFE64" w:rsidP="00FA6E70" w:rsidR="004A4C0D" w:rsidRDefault="004A4C0D">
      <w:pPr>
        <w:spacing w:after="0" w:line="240" w:lineRule="auto"/>
        <w:jc w:val="both"/>
      </w:pPr>
      <w:r>
        <w:t>Le thème du présent article et les informations y affér</w:t>
      </w:r>
      <w:r w:rsidR="008F61F0">
        <w:t>a</w:t>
      </w:r>
      <w:r>
        <w:t>nt ont fait l’objet d’une analyse par les parties en présence sur la base des documents transmis par la Direction, lesquelles conviennent que les mesures actuellement en vigueur demeurent inchangées.</w:t>
      </w:r>
    </w:p>
    <w:p w14:paraId="6C612B52" w14:textId="77777777" w:rsidP="00FA6E70" w:rsidR="008F61F0" w:rsidRDefault="008F61F0">
      <w:pPr>
        <w:spacing w:after="0" w:line="240" w:lineRule="auto"/>
        <w:jc w:val="both"/>
      </w:pPr>
    </w:p>
    <w:p w14:paraId="002E4548" w14:textId="7A1D2C5B" w:rsidP="00FA6E70" w:rsidR="008F61F0" w:rsidRDefault="008F61F0">
      <w:pPr>
        <w:spacing w:after="0" w:line="240" w:lineRule="auto"/>
        <w:jc w:val="both"/>
      </w:pPr>
      <w:r>
        <w:t xml:space="preserve">Sont considérées comme heures supplémentaires les heures effectuées au-delà de </w:t>
      </w:r>
      <w:r w:rsidRPr="005B7488">
        <w:t xml:space="preserve">la </w:t>
      </w:r>
      <w:r w:rsidR="0027520D">
        <w:t>37</w:t>
      </w:r>
      <w:r w:rsidR="0027520D" w:rsidRPr="0027520D">
        <w:rPr>
          <w:vertAlign w:val="superscript"/>
        </w:rPr>
        <w:t>ème</w:t>
      </w:r>
      <w:r w:rsidR="0027520D">
        <w:t xml:space="preserve"> heure de travail conformément à l’accord du temps de travail du 25 mars 2004.</w:t>
      </w:r>
    </w:p>
    <w:p w14:paraId="3986173F" w14:textId="77777777" w:rsidP="00FA6E70" w:rsidR="008F61F0" w:rsidRDefault="008F61F0">
      <w:pPr>
        <w:spacing w:after="0" w:line="240" w:lineRule="auto"/>
        <w:jc w:val="both"/>
      </w:pPr>
    </w:p>
    <w:p w14:paraId="565831ED" w14:textId="77777777" w:rsidP="00FA6E70" w:rsidR="008F61F0" w:rsidRDefault="008F61F0">
      <w:pPr>
        <w:spacing w:after="0" w:line="240" w:lineRule="auto"/>
        <w:jc w:val="both"/>
      </w:pPr>
    </w:p>
    <w:p w14:paraId="4FCEBE53" w14:textId="723114DE" w:rsidP="00FA6E70" w:rsidR="005B7488" w:rsidRDefault="008F61F0">
      <w:pPr>
        <w:spacing w:after="0" w:line="240" w:lineRule="auto"/>
        <w:jc w:val="both"/>
      </w:pPr>
      <w:r>
        <w:t>Pour un rappel des dispositions en vigueur en matière d’heures supplémentaires, l’accord du 25 mars 2004 su</w:t>
      </w:r>
      <w:r w:rsidR="005B7488">
        <w:t xml:space="preserve">r le temps de travail prévoit : </w:t>
      </w:r>
    </w:p>
    <w:p w14:paraId="5FFA7D76" w14:textId="77777777" w:rsidP="00FA6E70" w:rsidR="0027520D" w:rsidRDefault="0027520D">
      <w:pPr>
        <w:spacing w:after="0" w:line="240" w:lineRule="auto"/>
        <w:jc w:val="both"/>
      </w:pPr>
    </w:p>
    <w:p w14:paraId="1FB9EDD6" w14:textId="4EC3FBA6" w:rsidP="00FA6E70" w:rsidR="008F61F0" w:rsidRDefault="005B7488">
      <w:pPr>
        <w:spacing w:after="0" w:line="240" w:lineRule="auto"/>
        <w:jc w:val="both"/>
      </w:pPr>
      <w:r>
        <w:t>« </w:t>
      </w:r>
      <w:r w:rsidR="002367ED">
        <w:t>Conformément</w:t>
      </w:r>
      <w:r>
        <w:t xml:space="preserve"> aux dispositions de l’art 4 de la loi du 13 juin 1998, la réduction du temps de travail donnera lieu à l’</w:t>
      </w:r>
      <w:r w:rsidR="0027520D">
        <w:t>octroi de jours de repos dans les conditions suivantes ;</w:t>
      </w:r>
    </w:p>
    <w:p w14:paraId="3DDD0471" w14:textId="0B6B9EE6" w:rsidP="0027520D" w:rsidR="0027520D" w:rsidRDefault="0027520D">
      <w:pPr>
        <w:pStyle w:val="Paragraphedeliste"/>
        <w:numPr>
          <w:ilvl w:val="0"/>
          <w:numId w:val="4"/>
        </w:numPr>
        <w:spacing w:after="0" w:line="240" w:lineRule="auto"/>
        <w:jc w:val="both"/>
      </w:pPr>
      <w:r>
        <w:t xml:space="preserve">Les heures de travail effectif accomplies entre 35h et 37h ouvriront droit </w:t>
      </w:r>
      <w:proofErr w:type="spellStart"/>
      <w:r>
        <w:t>a</w:t>
      </w:r>
      <w:proofErr w:type="spellEnd"/>
      <w:r>
        <w:t xml:space="preserve"> un repos calcule en heures, à savoir 1 heure de repos pour 1 heure de travail</w:t>
      </w:r>
    </w:p>
    <w:p w14:paraId="3ABB9DFE" w14:textId="6D715917" w:rsidP="0027520D" w:rsidR="0027520D" w:rsidRDefault="0027520D">
      <w:pPr>
        <w:pStyle w:val="Paragraphedeliste"/>
        <w:numPr>
          <w:ilvl w:val="0"/>
          <w:numId w:val="4"/>
        </w:numPr>
        <w:spacing w:after="0" w:line="240" w:lineRule="auto"/>
        <w:jc w:val="both"/>
      </w:pPr>
      <w:r>
        <w:t>Les heures de travail effectif accomplies entre 37h et 43h ouvriront droit à un repos calculé en heures, savoir 1 heure ¼ de repos pour 1 heure de travail.</w:t>
      </w:r>
    </w:p>
    <w:p w14:paraId="57C2B3C3" w14:textId="0499C939" w:rsidP="00FA6E70" w:rsidR="0027520D" w:rsidRDefault="0027520D">
      <w:pPr>
        <w:pStyle w:val="Paragraphedeliste"/>
        <w:numPr>
          <w:ilvl w:val="0"/>
          <w:numId w:val="4"/>
        </w:numPr>
        <w:spacing w:after="0" w:line="240" w:lineRule="auto"/>
        <w:jc w:val="both"/>
      </w:pPr>
      <w:r>
        <w:t>Les heures de travail effectif accomplies au-delà de 43h ouvriront droit à un repos calculé en heures, savoir 1 heure ½ de repos pour 1 heure de travail. »</w:t>
      </w:r>
    </w:p>
    <w:p w14:paraId="0F87EC9A" w14:textId="77777777" w:rsidP="00FA6E70" w:rsidR="008F61F0" w:rsidRDefault="008F61F0">
      <w:pPr>
        <w:spacing w:after="0" w:line="240" w:lineRule="auto"/>
        <w:jc w:val="both"/>
      </w:pPr>
    </w:p>
    <w:p w14:paraId="36E99BF5" w14:textId="32984AC4" w:rsidP="0027520D" w:rsidR="008F61F0" w:rsidRDefault="00070732" w:rsidRPr="0027520D">
      <w:pPr>
        <w:spacing w:after="0" w:line="240" w:lineRule="auto"/>
        <w:jc w:val="both"/>
      </w:pPr>
      <w:r w:rsidRPr="0027520D">
        <w:t>Ainsi</w:t>
      </w:r>
      <w:r w:rsidR="008F61F0" w:rsidRPr="0027520D">
        <w:t xml:space="preserve">, en vertu dudit accord, les heures </w:t>
      </w:r>
      <w:r w:rsidRPr="0027520D">
        <w:t>supplémentaires ouvrent</w:t>
      </w:r>
      <w:r w:rsidR="008F61F0" w:rsidRPr="0027520D">
        <w:t xml:space="preserve"> </w:t>
      </w:r>
      <w:r w:rsidRPr="0027520D">
        <w:t xml:space="preserve">automatiquement </w:t>
      </w:r>
      <w:r w:rsidR="008F61F0" w:rsidRPr="0027520D">
        <w:t>droit à l’octroi d’un repos compensateur de remplacement majoré.</w:t>
      </w:r>
      <w:r w:rsidR="008F61F0">
        <w:t xml:space="preserve"> </w:t>
      </w:r>
    </w:p>
    <w:p w14:paraId="031FF3A7" w14:textId="77777777" w:rsidP="00FA6E70" w:rsidR="00070732" w:rsidRDefault="00070732">
      <w:pPr>
        <w:spacing w:after="0" w:line="240" w:lineRule="auto"/>
        <w:jc w:val="both"/>
      </w:pPr>
    </w:p>
    <w:p w14:paraId="6287F95A" w14:textId="40C0662A" w:rsidP="00FA6E70" w:rsidR="00C068DC" w:rsidRDefault="00C068DC" w:rsidRPr="005B7488">
      <w:pPr>
        <w:spacing w:after="0" w:line="240" w:lineRule="auto"/>
        <w:jc w:val="both"/>
      </w:pPr>
      <w:r>
        <w:t>Cependant, dans le cadre des présentes NAO, les parties ont convenu d’offrir la possibilité aux salariés de se faire rémunérer, parmi les heures supplémentaires effectuées</w:t>
      </w:r>
      <w:r w:rsidR="00641178">
        <w:t xml:space="preserve"> au cours de l’année 2025</w:t>
      </w:r>
      <w:r>
        <w:t xml:space="preserve">, </w:t>
      </w:r>
      <w:r w:rsidRPr="005B7488">
        <w:t>35 heures supplémentaires.</w:t>
      </w:r>
    </w:p>
    <w:p w14:paraId="7EBF0E69" w14:textId="77777777" w:rsidP="00FA6E70" w:rsidR="00C068DC" w:rsidRDefault="00C068DC">
      <w:pPr>
        <w:spacing w:after="0" w:line="240" w:lineRule="auto"/>
        <w:jc w:val="both"/>
      </w:pPr>
    </w:p>
    <w:p w14:paraId="1B17A25C" w14:textId="368894A9" w:rsidP="00C068DC" w:rsidR="00C068DC" w:rsidRDefault="00C068DC">
      <w:pPr>
        <w:spacing w:after="0" w:line="240" w:lineRule="auto"/>
        <w:jc w:val="both"/>
      </w:pPr>
      <w:r>
        <w:t xml:space="preserve">Dans ces conditions, 35 heures supplémentaires pourront être rémunérées conformément aux dispositions légales et conventionnelles en vigueur, </w:t>
      </w:r>
      <w:r w:rsidRPr="005B7488">
        <w:t>en lieu et place de l’obtention d’un repos compensateur de remplacement majoré, sur simple demande du salarié.</w:t>
      </w:r>
      <w:r>
        <w:t xml:space="preserve"> </w:t>
      </w:r>
    </w:p>
    <w:p w14:paraId="33C0CC60" w14:textId="77777777" w:rsidP="00C068DC" w:rsidR="00C068DC" w:rsidRDefault="00C068DC">
      <w:pPr>
        <w:spacing w:after="0" w:line="240" w:lineRule="auto"/>
        <w:jc w:val="both"/>
      </w:pPr>
    </w:p>
    <w:p w14:paraId="2D1948D5" w14:textId="2D8B792C" w:rsidP="00C068DC" w:rsidR="00C068DC" w:rsidRDefault="00C068DC">
      <w:pPr>
        <w:spacing w:after="0" w:line="240" w:lineRule="auto"/>
        <w:jc w:val="both"/>
      </w:pPr>
      <w:r>
        <w:t xml:space="preserve">Le salarié devra formuler sa demande par écrit (lettre recommandée avec accusé de réception, lettre remise en main propre contre décharge, mail) au plus tard </w:t>
      </w:r>
      <w:r w:rsidR="005B7488">
        <w:t>le 20 décembre 2024.</w:t>
      </w:r>
    </w:p>
    <w:p w14:paraId="6EA8FF7A" w14:textId="74BC559F" w:rsidP="00FA6E70" w:rsidR="00C068DC" w:rsidRDefault="00C068DC">
      <w:pPr>
        <w:spacing w:after="0" w:line="240" w:lineRule="auto"/>
        <w:jc w:val="both"/>
      </w:pPr>
    </w:p>
    <w:p w14:paraId="66316E75" w14:textId="175A5EDC" w:rsidP="00FA6E70" w:rsidR="00070732" w:rsidRDefault="000539C6">
      <w:pPr>
        <w:spacing w:after="0" w:line="240" w:lineRule="auto"/>
        <w:jc w:val="both"/>
      </w:pPr>
      <w:r>
        <w:t xml:space="preserve">Ledit paiement interviendra au mois de janvier de l’année n+1. </w:t>
      </w:r>
    </w:p>
    <w:p w14:paraId="729FBA04" w14:textId="77777777" w:rsidP="00FA6E70" w:rsidR="000539C6" w:rsidRDefault="000539C6">
      <w:pPr>
        <w:spacing w:after="0" w:line="240" w:lineRule="auto"/>
        <w:jc w:val="both"/>
      </w:pPr>
    </w:p>
    <w:p w14:paraId="532E8F4E" w14:textId="53457A1C" w:rsidP="00FA6E70" w:rsidR="00247E92" w:rsidRDefault="000539C6">
      <w:pPr>
        <w:spacing w:after="0" w:line="240" w:lineRule="auto"/>
        <w:jc w:val="both"/>
      </w:pPr>
      <w:r>
        <w:t xml:space="preserve">Ces dispositions dérogatoires ont vocation à s’appliquer pour une durée déterminée. Elles prendront fin </w:t>
      </w:r>
      <w:r w:rsidR="00641178">
        <w:t>au 31 décembre 2025</w:t>
      </w:r>
      <w:r w:rsidRPr="005B7488">
        <w:t>.</w:t>
      </w:r>
    </w:p>
    <w:p w14:paraId="3C3C8D49" w14:textId="1AC94B94" w:rsidP="00FA6E70" w:rsidR="00247E92" w:rsidRDefault="00247E92">
      <w:pPr>
        <w:spacing w:after="0" w:line="240" w:lineRule="auto"/>
        <w:jc w:val="both"/>
      </w:pPr>
    </w:p>
    <w:p w14:paraId="37652543" w14:textId="77777777" w:rsidP="00FA6E70" w:rsidR="0027520D" w:rsidRDefault="0027520D">
      <w:pPr>
        <w:spacing w:after="0" w:line="240" w:lineRule="auto"/>
        <w:jc w:val="both"/>
      </w:pPr>
    </w:p>
    <w:p w14:paraId="7A04FD36" w14:textId="77777777" w:rsidP="00FA6E70" w:rsidR="004A4C0D" w:rsidRDefault="004A4C0D" w:rsidRPr="005E7929">
      <w:pPr>
        <w:spacing w:after="0" w:line="240" w:lineRule="auto"/>
        <w:jc w:val="both"/>
        <w:rPr>
          <w:b/>
        </w:rPr>
      </w:pPr>
      <w:r w:rsidRPr="003978FA">
        <w:rPr>
          <w:b/>
        </w:rPr>
        <w:t xml:space="preserve">ARTICLE 3 – </w:t>
      </w:r>
      <w:r>
        <w:rPr>
          <w:b/>
        </w:rPr>
        <w:t>PARTAGE DE LA VALEUR AJOUTE</w:t>
      </w:r>
    </w:p>
    <w:p w14:paraId="2C72FCB3" w14:textId="5BFF4F54" w:rsidP="00FA6E70" w:rsidR="004A4C0D" w:rsidRDefault="004A4C0D">
      <w:pPr>
        <w:spacing w:after="0" w:line="240" w:lineRule="auto"/>
        <w:jc w:val="both"/>
      </w:pPr>
      <w:r>
        <w:t xml:space="preserve">Ce thème </w:t>
      </w:r>
      <w:r w:rsidR="00AD1948">
        <w:t xml:space="preserve">a été traité, ainsi que celui de </w:t>
      </w:r>
      <w:r w:rsidR="00CD3F36">
        <w:t>l’intéressement il</w:t>
      </w:r>
      <w:r>
        <w:t xml:space="preserve"> est précisé qu</w:t>
      </w:r>
      <w:r w:rsidR="00BA7CD9">
        <w:t xml:space="preserve">’il existe un </w:t>
      </w:r>
      <w:r>
        <w:t xml:space="preserve">accord d’intéressement </w:t>
      </w:r>
      <w:r w:rsidR="00BA7CD9">
        <w:t xml:space="preserve">valide pour les années </w:t>
      </w:r>
      <w:r w:rsidR="00C23879">
        <w:t>2024-2026.</w:t>
      </w:r>
    </w:p>
    <w:p w14:paraId="52553113" w14:textId="77777777" w:rsidP="00FA6E70" w:rsidR="00C23879" w:rsidRDefault="00C23879">
      <w:pPr>
        <w:spacing w:after="0" w:line="240" w:lineRule="auto"/>
        <w:jc w:val="both"/>
      </w:pPr>
    </w:p>
    <w:p w14:paraId="29487BC6" w14:textId="77777777" w:rsidP="00FA6E70" w:rsidR="004A4C0D" w:rsidRDefault="004A4C0D">
      <w:pPr>
        <w:spacing w:after="0" w:line="240" w:lineRule="auto"/>
        <w:jc w:val="both"/>
      </w:pPr>
    </w:p>
    <w:p w14:paraId="5CC1148C" w14:textId="77777777" w:rsidP="00FA6E70" w:rsidR="004A4C0D" w:rsidRDefault="004A4C0D" w:rsidRPr="005E7929">
      <w:pPr>
        <w:spacing w:after="0" w:line="240" w:lineRule="auto"/>
        <w:jc w:val="both"/>
        <w:rPr>
          <w:b/>
        </w:rPr>
      </w:pPr>
      <w:r w:rsidRPr="003978FA">
        <w:rPr>
          <w:b/>
        </w:rPr>
        <w:t>ARTICLE 4 - EGALITE P</w:t>
      </w:r>
      <w:r>
        <w:rPr>
          <w:b/>
        </w:rPr>
        <w:t xml:space="preserve">ROFESSIONNELLE HOMMES / FEMMES </w:t>
      </w:r>
    </w:p>
    <w:p w14:paraId="745F8B26" w14:textId="3808602F" w:rsidP="00BA7CD9" w:rsidR="00BA7CD9" w:rsidRDefault="00BA7CD9">
      <w:pPr>
        <w:spacing w:after="0" w:line="240" w:lineRule="auto"/>
        <w:jc w:val="both"/>
      </w:pPr>
      <w:r>
        <w:t>Ce thème a également été traité, il est précisé qu’il existe un accord sur l’égalité professionnelle entre les hommes et les femmes signé le 6 juin 2024.</w:t>
      </w:r>
    </w:p>
    <w:p w14:paraId="4B318F90" w14:textId="77777777" w:rsidP="00FA6E70" w:rsidR="00C23879" w:rsidRDefault="00C23879">
      <w:pPr>
        <w:spacing w:after="0" w:line="240" w:lineRule="auto"/>
        <w:jc w:val="both"/>
      </w:pPr>
    </w:p>
    <w:p w14:paraId="475D7455" w14:textId="77777777" w:rsidP="00FA6E70" w:rsidR="00C23879" w:rsidRDefault="00C23879">
      <w:pPr>
        <w:spacing w:after="0" w:line="240" w:lineRule="auto"/>
        <w:jc w:val="both"/>
      </w:pPr>
    </w:p>
    <w:p w14:paraId="6744C5BB" w14:textId="77777777" w:rsidP="00FA6E70" w:rsidR="00C23879" w:rsidRDefault="00C23879">
      <w:pPr>
        <w:spacing w:after="0" w:line="240" w:lineRule="auto"/>
        <w:jc w:val="both"/>
      </w:pPr>
    </w:p>
    <w:p w14:paraId="54628381" w14:textId="77777777" w:rsidP="00FA6E70" w:rsidR="004A4C0D" w:rsidRDefault="004A4C0D">
      <w:pPr>
        <w:spacing w:line="240" w:lineRule="auto"/>
        <w:jc w:val="both"/>
      </w:pPr>
    </w:p>
    <w:p w14:paraId="625BCD45" w14:textId="58C42576" w:rsidP="00FA6E70" w:rsidR="004A4C0D" w:rsidRDefault="004A4C0D" w:rsidRPr="003978FA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pacing w:line="240" w:lineRule="auto"/>
        <w:jc w:val="both"/>
        <w:rPr>
          <w:b/>
          <w:sz w:val="28"/>
          <w:szCs w:val="28"/>
        </w:rPr>
      </w:pPr>
      <w:r w:rsidRPr="003978FA">
        <w:rPr>
          <w:b/>
          <w:sz w:val="28"/>
          <w:szCs w:val="28"/>
        </w:rPr>
        <w:t>Chapitre 2 : Autres dispositions</w:t>
      </w:r>
    </w:p>
    <w:p w14:paraId="76DEAEFF" w14:textId="5B709C8D" w:rsidP="00FA6E70" w:rsidR="004A4C0D" w:rsidRDefault="004A4C0D">
      <w:pPr>
        <w:spacing w:line="240" w:lineRule="auto"/>
        <w:jc w:val="both"/>
      </w:pPr>
    </w:p>
    <w:p w14:paraId="57EC7228" w14:textId="77777777" w:rsidP="00FA6E70" w:rsidR="004A4C0D" w:rsidRDefault="004A4C0D" w:rsidRPr="005E7929">
      <w:pPr>
        <w:spacing w:line="240" w:lineRule="auto"/>
        <w:jc w:val="both"/>
        <w:rPr>
          <w:b/>
        </w:rPr>
      </w:pPr>
      <w:r w:rsidRPr="003978FA">
        <w:rPr>
          <w:b/>
        </w:rPr>
        <w:t>ARTICLE 5 - CONDITIONS DE TRAVA</w:t>
      </w:r>
      <w:r>
        <w:rPr>
          <w:b/>
        </w:rPr>
        <w:t>IL ET QUALITE DE VIE AU TRAVAIL</w:t>
      </w:r>
    </w:p>
    <w:p w14:paraId="24E45CBF" w14:textId="77777777" w:rsidP="00FA6E70" w:rsidR="004A4C0D" w:rsidRDefault="004A4C0D" w:rsidRPr="005E7929">
      <w:pPr>
        <w:spacing w:line="240" w:lineRule="auto"/>
        <w:jc w:val="both"/>
        <w:rPr>
          <w:b/>
        </w:rPr>
      </w:pPr>
      <w:r>
        <w:rPr>
          <w:b/>
        </w:rPr>
        <w:t>1.</w:t>
      </w:r>
      <w:r>
        <w:rPr>
          <w:b/>
        </w:rPr>
        <w:tab/>
        <w:t>PREVOYANCE – MUTUELLE</w:t>
      </w:r>
    </w:p>
    <w:p w14:paraId="67C6DAA9" w14:textId="77777777" w:rsidP="00FA6E70" w:rsidR="004A4C0D" w:rsidRDefault="004A4C0D">
      <w:pPr>
        <w:spacing w:line="240" w:lineRule="auto"/>
        <w:jc w:val="both"/>
      </w:pPr>
      <w:r>
        <w:t>Le thème du présent article et les informations y afférent ont fait l’objet d’une analyse par les parties en présence sur la base des documents transmis par la Direction, lesquelles conviennent que les mesures actuellement en vigueur demeurent inchangées.</w:t>
      </w:r>
    </w:p>
    <w:p w14:paraId="52BF65FA" w14:textId="77777777" w:rsidP="00FA6E70" w:rsidR="00247E92" w:rsidRDefault="00247E92">
      <w:pPr>
        <w:spacing w:line="240" w:lineRule="auto"/>
        <w:jc w:val="both"/>
      </w:pPr>
    </w:p>
    <w:p w14:paraId="13B806D5" w14:textId="77777777" w:rsidP="00FA6E70" w:rsidR="004A4C0D" w:rsidRDefault="004A4C0D" w:rsidRPr="005E7929">
      <w:pPr>
        <w:spacing w:line="240" w:lineRule="auto"/>
        <w:jc w:val="both"/>
        <w:rPr>
          <w:b/>
        </w:rPr>
      </w:pPr>
      <w:r w:rsidRPr="003978FA">
        <w:rPr>
          <w:b/>
        </w:rPr>
        <w:t>2.</w:t>
      </w:r>
      <w:r w:rsidRPr="003978FA">
        <w:rPr>
          <w:b/>
        </w:rPr>
        <w:tab/>
        <w:t xml:space="preserve">TRAVAILLEURS </w:t>
      </w:r>
      <w:r>
        <w:rPr>
          <w:b/>
        </w:rPr>
        <w:t>HANDICAPES</w:t>
      </w:r>
    </w:p>
    <w:p w14:paraId="15EAD925" w14:textId="77777777" w:rsidP="00FA6E70" w:rsidR="004A4C0D" w:rsidRDefault="004A4C0D">
      <w:pPr>
        <w:spacing w:line="240" w:lineRule="auto"/>
        <w:jc w:val="both"/>
      </w:pPr>
      <w:r>
        <w:t>Un état de la situation des travailleurs handicapés a été présenté à l’Organisation Syndicale au regard de la déclaration AGEFIPH. L’entreprise est assujettie au versement de cette taxe mais est sensible à cette problématique. Aussi, elle s’engage à continuer à favoriser l’emploi de ces personnes et à faciliter des partenariats avec des organismes spécialisés.</w:t>
      </w:r>
    </w:p>
    <w:p w14:paraId="6D992A05" w14:textId="77777777" w:rsidP="00FA6E70" w:rsidR="004A4C0D" w:rsidRDefault="004A4C0D">
      <w:pPr>
        <w:spacing w:line="240" w:lineRule="auto"/>
        <w:jc w:val="both"/>
      </w:pPr>
    </w:p>
    <w:p w14:paraId="27EDE9E5" w14:textId="77777777" w:rsidP="00FA6E70" w:rsidR="004A4C0D" w:rsidRDefault="004A4C0D" w:rsidRPr="005E7929">
      <w:pPr>
        <w:spacing w:line="240" w:lineRule="auto"/>
        <w:jc w:val="both"/>
        <w:rPr>
          <w:b/>
        </w:rPr>
      </w:pPr>
      <w:r w:rsidRPr="003978FA">
        <w:rPr>
          <w:b/>
        </w:rPr>
        <w:t xml:space="preserve">ARTICLE 6 - ENTREE EN VIGUEUR </w:t>
      </w:r>
      <w:r>
        <w:rPr>
          <w:b/>
        </w:rPr>
        <w:t>– DUREE – OPPOSITION – REVISION</w:t>
      </w:r>
    </w:p>
    <w:p w14:paraId="6D32B534" w14:textId="77777777" w:rsidP="00FA6E70" w:rsidR="004A4C0D" w:rsidRDefault="004A4C0D">
      <w:pPr>
        <w:spacing w:after="0" w:line="240" w:lineRule="auto"/>
        <w:jc w:val="both"/>
      </w:pPr>
      <w:r>
        <w:t>Le présent accord est conclu pour une durée déterminée de douze mois, correspondant à l'exercice social de la société, pour laquelle sont établies les prévisions économiques, à savoir pour la période du 1er janvier au 31 décembre 2022.</w:t>
      </w:r>
    </w:p>
    <w:p w14:paraId="4D5E82E0" w14:textId="77777777" w:rsidP="00FA6E70" w:rsidR="004A4C0D" w:rsidRDefault="004A4C0D">
      <w:pPr>
        <w:spacing w:after="0" w:line="240" w:lineRule="auto"/>
        <w:jc w:val="both"/>
      </w:pPr>
      <w:r>
        <w:t>À cette dernière date, il prendra fin automatiquement, sans se transformer en accord à durée indéterminée, en raison de l'obligation de négocier un nouvel accord et du rattachement des avantages ci-après aux objectifs économiques de la période pendant laquelle il produira effet.</w:t>
      </w:r>
    </w:p>
    <w:p w14:paraId="3DCFB64C" w14:textId="77777777" w:rsidP="00FA6E70" w:rsidR="004A4C0D" w:rsidRDefault="004A4C0D">
      <w:pPr>
        <w:spacing w:after="0" w:line="240" w:lineRule="auto"/>
        <w:jc w:val="both"/>
      </w:pPr>
    </w:p>
    <w:p w14:paraId="6491632A" w14:textId="77777777" w:rsidP="00FA6E70" w:rsidR="004A4C0D" w:rsidRDefault="004A4C0D">
      <w:pPr>
        <w:spacing w:after="0" w:line="240" w:lineRule="auto"/>
        <w:jc w:val="both"/>
      </w:pPr>
      <w:r>
        <w:t>Toute modification de l’une des dispositions du présent accord qui ferait l’objet d’un accord entre les parties signataires ou adhérentes donnera lieu à l’établissement d’un avenant de révision.</w:t>
      </w:r>
    </w:p>
    <w:p w14:paraId="38962F21" w14:textId="77777777" w:rsidP="00FA6E70" w:rsidR="004A4C0D" w:rsidRDefault="004A4C0D">
      <w:pPr>
        <w:spacing w:after="0" w:line="240" w:lineRule="auto"/>
        <w:jc w:val="both"/>
      </w:pPr>
      <w:r>
        <w:lastRenderedPageBreak/>
        <w:t>Toute demande de révision doit être adressée par lettre recommandée avec accusé de réception à chacune des parties signataires et doit comporter l’indication des dispositions dont la révision est demandée et les propositions de remplacement. Les négociations devront s’engager dans les 3 mois qui suivent la demande de révision. Les dispositions de l’accord dont la révision est demandée restent en vigueur jusqu’à la date d’entrée en vigueur de l’avenant portant révision.</w:t>
      </w:r>
    </w:p>
    <w:p w14:paraId="749ADBE7" w14:textId="77777777" w:rsidP="00FA6E70" w:rsidR="004A4C0D" w:rsidRDefault="004A4C0D">
      <w:pPr>
        <w:spacing w:after="0" w:line="240" w:lineRule="auto"/>
        <w:jc w:val="both"/>
      </w:pPr>
    </w:p>
    <w:p w14:paraId="73F321BA" w14:textId="77777777" w:rsidP="00FA6E70" w:rsidR="004A4C0D" w:rsidRDefault="004A4C0D">
      <w:pPr>
        <w:spacing w:after="0" w:line="240" w:lineRule="auto"/>
        <w:jc w:val="both"/>
      </w:pPr>
      <w:r>
        <w:t>Le présent accord peut être dénoncé par l’une des parties signataires ou adhérentes à la condition de respecter un délai de préavis de 3 mois, conformément aux dispositions de l’article L 2222-6 du code du travail.</w:t>
      </w:r>
    </w:p>
    <w:p w14:paraId="5161E3AA" w14:textId="77777777" w:rsidP="00FA6E70" w:rsidR="004A4C0D" w:rsidRDefault="004A4C0D">
      <w:pPr>
        <w:spacing w:after="0" w:line="240" w:lineRule="auto"/>
        <w:jc w:val="both"/>
      </w:pPr>
      <w:r>
        <w:t>La partie qui souhaite dénoncer l’accord doit notifier cette décision par lettre recommandée avec accusé de réception aux autres parties signataires ou adhérentes, cette dénonciation devant faire l’objet d’un dépôt.</w:t>
      </w:r>
    </w:p>
    <w:p w14:paraId="3367DDC8" w14:textId="77777777" w:rsidP="00FA6E70" w:rsidR="004A4C0D" w:rsidRDefault="004A4C0D">
      <w:pPr>
        <w:spacing w:after="0" w:line="240" w:lineRule="auto"/>
        <w:jc w:val="both"/>
      </w:pPr>
    </w:p>
    <w:p w14:paraId="32B40026" w14:textId="77777777" w:rsidP="00FA6E70" w:rsidR="004A4C0D" w:rsidRDefault="004A4C0D">
      <w:pPr>
        <w:spacing w:after="0" w:line="240" w:lineRule="auto"/>
        <w:jc w:val="both"/>
      </w:pPr>
    </w:p>
    <w:p w14:paraId="3E767803" w14:textId="77777777" w:rsidP="00FA6E70" w:rsidR="004A4C0D" w:rsidRDefault="004A4C0D" w:rsidRPr="003978FA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pacing w:line="240" w:lineRule="auto"/>
        <w:jc w:val="both"/>
        <w:rPr>
          <w:b/>
          <w:sz w:val="28"/>
          <w:szCs w:val="28"/>
        </w:rPr>
      </w:pPr>
      <w:r w:rsidRPr="003978FA">
        <w:rPr>
          <w:b/>
          <w:sz w:val="28"/>
          <w:szCs w:val="28"/>
        </w:rPr>
        <w:t>Chapitre 3 : Dispositions finales</w:t>
      </w:r>
    </w:p>
    <w:p w14:paraId="61E6EC7F" w14:textId="77777777" w:rsidP="00FA6E70" w:rsidR="004A4C0D" w:rsidRDefault="004A4C0D">
      <w:pPr>
        <w:spacing w:line="240" w:lineRule="auto"/>
        <w:jc w:val="both"/>
      </w:pPr>
    </w:p>
    <w:p w14:paraId="730BA311" w14:textId="77777777" w:rsidP="00FA6E70" w:rsidR="004A4C0D" w:rsidRDefault="004A4C0D">
      <w:pPr>
        <w:spacing w:line="240" w:lineRule="auto"/>
        <w:jc w:val="both"/>
      </w:pPr>
      <w:r w:rsidRPr="005E7929">
        <w:rPr>
          <w:b/>
        </w:rPr>
        <w:t>Article .7. -</w:t>
      </w:r>
      <w:r>
        <w:t xml:space="preserve"> Conformément à l’article L. 2231-5 du Code du travail, le présent accord sera notifié à l’organisation syndicale représentative.</w:t>
      </w:r>
    </w:p>
    <w:p w14:paraId="207BC8B3" w14:textId="77777777" w:rsidP="00FA6E70" w:rsidR="004A4C0D" w:rsidRDefault="004A4C0D">
      <w:pPr>
        <w:spacing w:line="240" w:lineRule="auto"/>
        <w:jc w:val="both"/>
      </w:pPr>
      <w:r>
        <w:t xml:space="preserve">Conformément à l’article D. 2231-2 du Code du travail, le texte du présent accord sera déposé auprès de la </w:t>
      </w:r>
      <w:r w:rsidR="00D965FE">
        <w:t xml:space="preserve">DREETS </w:t>
      </w:r>
      <w:r>
        <w:t xml:space="preserve">sur la plate-forme « </w:t>
      </w:r>
      <w:proofErr w:type="spellStart"/>
      <w:r>
        <w:t>TéléAccords</w:t>
      </w:r>
      <w:proofErr w:type="spellEnd"/>
      <w:r>
        <w:t xml:space="preserve"> », ainsi qu’au Secrétariat du Greffe du Conseil de Prud'hommes de Perpignan, en un exemplaire papier original.</w:t>
      </w:r>
    </w:p>
    <w:p w14:paraId="47CF48E1" w14:textId="77777777" w:rsidP="00FA6E70" w:rsidR="004A4C0D" w:rsidRDefault="004A4C0D">
      <w:pPr>
        <w:spacing w:line="240" w:lineRule="auto"/>
        <w:jc w:val="both"/>
      </w:pPr>
    </w:p>
    <w:p w14:paraId="762BAF02" w14:textId="77777777" w:rsidP="00FA6E70" w:rsidR="004A4C0D" w:rsidRDefault="004A4C0D">
      <w:pPr>
        <w:spacing w:line="240" w:lineRule="auto"/>
        <w:jc w:val="both"/>
      </w:pPr>
      <w:r>
        <w:t>Mention de son existence sera faite sur le tableau d'affichage de la Direction.</w:t>
      </w:r>
    </w:p>
    <w:p w14:paraId="04E5E6AD" w14:textId="77777777" w:rsidP="00FA6E70" w:rsidR="004A4C0D" w:rsidRDefault="004A4C0D">
      <w:pPr>
        <w:spacing w:line="24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2CF3393" w14:textId="60B7C431" w:rsidP="00FA6E70" w:rsidR="004A4C0D" w:rsidRDefault="004A4C0D">
      <w:pPr>
        <w:spacing w:line="240" w:lineRule="auto"/>
        <w:jc w:val="both"/>
      </w:pPr>
      <w:r>
        <w:t xml:space="preserve">A Cabestany, le </w:t>
      </w:r>
      <w:r w:rsidR="00CC6267">
        <w:t>3 juin 2025</w:t>
      </w:r>
    </w:p>
    <w:p w14:paraId="61FA2EC5" w14:textId="77777777" w:rsidP="00FA6E70" w:rsidR="004A4C0D" w:rsidRDefault="004A4C0D">
      <w:pPr>
        <w:spacing w:line="240" w:lineRule="auto"/>
        <w:jc w:val="both"/>
      </w:pPr>
    </w:p>
    <w:p w14:paraId="55E12764" w14:textId="77777777" w:rsidP="00FA6E70" w:rsidR="004A4C0D" w:rsidRDefault="004A4C0D" w:rsidRPr="003978FA">
      <w:pPr>
        <w:spacing w:line="240" w:lineRule="auto"/>
        <w:jc w:val="both"/>
        <w:rPr>
          <w:b/>
        </w:rPr>
      </w:pPr>
      <w:r w:rsidRPr="003978FA">
        <w:rPr>
          <w:b/>
        </w:rPr>
        <w:t>Pour FO</w:t>
      </w:r>
      <w:r w:rsidRPr="003978FA">
        <w:rPr>
          <w:b/>
        </w:rPr>
        <w:tab/>
      </w:r>
      <w:r w:rsidRPr="003978FA">
        <w:rPr>
          <w:b/>
        </w:rPr>
        <w:tab/>
      </w:r>
      <w:r w:rsidRPr="003978FA">
        <w:rPr>
          <w:b/>
        </w:rPr>
        <w:tab/>
      </w:r>
      <w:r w:rsidRPr="003978FA">
        <w:rPr>
          <w:b/>
        </w:rPr>
        <w:tab/>
      </w:r>
      <w:r w:rsidRPr="003978FA">
        <w:rPr>
          <w:b/>
        </w:rPr>
        <w:tab/>
      </w:r>
      <w:r w:rsidRPr="003978FA">
        <w:rPr>
          <w:b/>
        </w:rPr>
        <w:tab/>
      </w:r>
      <w:r w:rsidRPr="003978FA">
        <w:rPr>
          <w:b/>
        </w:rPr>
        <w:tab/>
        <w:t>Pour la Direction</w:t>
      </w:r>
    </w:p>
    <w:p w14:paraId="39B1006B" w14:textId="209B3DBC" w:rsidP="00FA6E70" w:rsidR="004A4C0D" w:rsidRDefault="004A4C0D">
      <w:pPr>
        <w:spacing w:line="240" w:lineRule="auto"/>
        <w:jc w:val="both"/>
      </w:pPr>
      <w:r>
        <w:t>Madame</w:t>
      </w:r>
      <w:r w:rsidR="00E67503">
        <w:t xml:space="preserve"> </w:t>
      </w:r>
      <w:r w:rsidR="005C7C95">
        <w:t xml:space="preserve">XXXX </w:t>
      </w:r>
      <w:r>
        <w:tab/>
      </w:r>
      <w:r>
        <w:tab/>
      </w:r>
      <w:r>
        <w:tab/>
      </w:r>
      <w:r>
        <w:tab/>
      </w:r>
      <w:r w:rsidR="005C7C95">
        <w:tab/>
      </w:r>
      <w:r w:rsidR="005C7C95">
        <w:tab/>
      </w:r>
      <w:r w:rsidR="005C7C95">
        <w:tab/>
      </w:r>
      <w:bookmarkStart w:id="0" w:name="_GoBack"/>
      <w:bookmarkEnd w:id="0"/>
      <w:r>
        <w:t xml:space="preserve">Docteur </w:t>
      </w:r>
      <w:r w:rsidR="005C7C95">
        <w:t>XXX</w:t>
      </w:r>
    </w:p>
    <w:sectPr w:rsidR="004A4C0D" w:rsidSect="005E7929">
      <w:pgSz w:h="16838" w:w="11906"/>
      <w:pgMar w:bottom="1417" w:footer="708" w:gutter="0" w:header="708" w:left="1417" w:right="1417" w:top="85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02594B84"/>
    <w:multiLevelType w:val="hybridMultilevel"/>
    <w:tmpl w:val="7D00EF22"/>
    <w:lvl w:ilvl="0" w:tplc="040C000B">
      <w:start w:val="1"/>
      <w:numFmt w:val="bullet"/>
      <w:lvlText w:val=""/>
      <w:lvlJc w:val="left"/>
      <w:pPr>
        <w:ind w:hanging="360" w:left="1425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2145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865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585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305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025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745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465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185"/>
      </w:pPr>
      <w:rPr>
        <w:rFonts w:ascii="Wingdings" w:hAnsi="Wingdings" w:hint="default"/>
      </w:rPr>
    </w:lvl>
  </w:abstractNum>
  <w:abstractNum w15:restartNumberingAfterBreak="0" w:abstractNumId="1">
    <w:nsid w:val="1BC9248D"/>
    <w:multiLevelType w:val="hybridMultilevel"/>
    <w:tmpl w:val="D3D63842"/>
    <w:lvl w:ilvl="0" w:tplc="040C000F">
      <w:start w:val="1"/>
      <w:numFmt w:val="decimal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">
    <w:nsid w:val="1BEB4184"/>
    <w:multiLevelType w:val="hybridMultilevel"/>
    <w:tmpl w:val="7AA4555A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6676D43"/>
    <w:multiLevelType w:val="hybridMultilevel"/>
    <w:tmpl w:val="56FEA66A"/>
    <w:lvl w:ilvl="0" w:tplc="5BCC33B6">
      <w:numFmt w:val="bullet"/>
      <w:lvlText w:val="-"/>
      <w:lvlJc w:val="left"/>
      <w:pPr>
        <w:tabs>
          <w:tab w:pos="720" w:val="num"/>
        </w:tabs>
        <w:ind w:hanging="360" w:left="720"/>
      </w:pPr>
      <w:rPr>
        <w:rFonts w:ascii="Times New Roman" w:cs="Times New Roman" w:eastAsia="Times New Roman" w:hAnsi="Times New Roman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39E1284C"/>
    <w:multiLevelType w:val="hybridMultilevel"/>
    <w:tmpl w:val="281E8232"/>
    <w:lvl w:ilvl="0" w:tplc="040C000B">
      <w:start w:val="1"/>
      <w:numFmt w:val="bullet"/>
      <w:lvlText w:val=""/>
      <w:lvlJc w:val="left"/>
      <w:pPr>
        <w:ind w:hanging="360" w:left="1425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2145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865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585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305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025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745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465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185"/>
      </w:pPr>
      <w:rPr>
        <w:rFonts w:ascii="Wingdings" w:hAnsi="Wingdings" w:hint="default"/>
      </w:rPr>
    </w:lvl>
  </w:abstractNum>
  <w:abstractNum w15:restartNumberingAfterBreak="0" w:abstractNumId="5">
    <w:nsid w:val="5AB9351A"/>
    <w:multiLevelType w:val="hybridMultilevel"/>
    <w:tmpl w:val="DD94245E"/>
    <w:lvl w:ilvl="0" w:tplc="040C000B">
      <w:start w:val="1"/>
      <w:numFmt w:val="bullet"/>
      <w:lvlText w:val=""/>
      <w:lvlJc w:val="left"/>
      <w:pPr>
        <w:ind w:hanging="360" w:left="1425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2145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865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585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305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025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745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465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185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C0D"/>
    <w:rsid w:val="000539C6"/>
    <w:rsid w:val="00070732"/>
    <w:rsid w:val="000D4AFA"/>
    <w:rsid w:val="00164CB3"/>
    <w:rsid w:val="00227B99"/>
    <w:rsid w:val="002367ED"/>
    <w:rsid w:val="00247E92"/>
    <w:rsid w:val="00262C1F"/>
    <w:rsid w:val="00265A1D"/>
    <w:rsid w:val="0027520D"/>
    <w:rsid w:val="00391CE3"/>
    <w:rsid w:val="003B655A"/>
    <w:rsid w:val="00447849"/>
    <w:rsid w:val="004A4C0D"/>
    <w:rsid w:val="004E3353"/>
    <w:rsid w:val="004F2FAB"/>
    <w:rsid w:val="005B7488"/>
    <w:rsid w:val="005B7BB1"/>
    <w:rsid w:val="005C7C95"/>
    <w:rsid w:val="00641178"/>
    <w:rsid w:val="008F61F0"/>
    <w:rsid w:val="00994747"/>
    <w:rsid w:val="009C1707"/>
    <w:rsid w:val="009D0746"/>
    <w:rsid w:val="00AD1948"/>
    <w:rsid w:val="00AD67A9"/>
    <w:rsid w:val="00AE2999"/>
    <w:rsid w:val="00BA7CD9"/>
    <w:rsid w:val="00C068DC"/>
    <w:rsid w:val="00C23879"/>
    <w:rsid w:val="00C52FF5"/>
    <w:rsid w:val="00CC6267"/>
    <w:rsid w:val="00CD3F36"/>
    <w:rsid w:val="00D965FE"/>
    <w:rsid w:val="00DB3F7B"/>
    <w:rsid w:val="00DF1038"/>
    <w:rsid w:val="00E67503"/>
    <w:rsid w:val="00EB5824"/>
    <w:rsid w:val="00F62674"/>
    <w:rsid w:val="00FA6E70"/>
    <w:rsid w:val="00FD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7" v:ext="edit"/>
    <o:shapelayout v:ext="edit">
      <o:idmap data="1" v:ext="edit"/>
    </o:shapelayout>
  </w:shapeDefaults>
  <w:decimalSymbol w:val=","/>
  <w:listSeparator w:val=";"/>
  <w14:docId w14:val="2F9693E7"/>
  <w15:chartTrackingRefBased/>
  <w15:docId w15:val="{EADE275B-EF13-4C88-912D-D5A66D76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4A4C0D"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Paragraphedeliste" w:type="paragraph">
    <w:name w:val="List Paragraph"/>
    <w:basedOn w:val="Normal"/>
    <w:uiPriority w:val="34"/>
    <w:qFormat/>
    <w:rsid w:val="00994747"/>
    <w:pPr>
      <w:ind w:left="720"/>
      <w:contextualSpacing/>
    </w:pPr>
  </w:style>
  <w:style w:customStyle="1" w:styleId="texte" w:type="paragraph">
    <w:name w:val="texte"/>
    <w:basedOn w:val="Textebrut"/>
    <w:rsid w:val="004E3353"/>
    <w:pPr>
      <w:jc w:val="both"/>
    </w:pPr>
    <w:rPr>
      <w:rFonts w:ascii="Arial" w:cs="Arial" w:eastAsia="MS Mincho" w:hAnsi="Arial"/>
      <w:sz w:val="22"/>
      <w:szCs w:val="20"/>
      <w:lang w:eastAsia="fr-FR"/>
    </w:rPr>
  </w:style>
  <w:style w:styleId="Textebrut" w:type="paragraph">
    <w:name w:val="Plain Text"/>
    <w:basedOn w:val="Normal"/>
    <w:link w:val="TextebrutCar"/>
    <w:uiPriority w:val="99"/>
    <w:semiHidden/>
    <w:unhideWhenUsed/>
    <w:rsid w:val="004E3353"/>
    <w:pPr>
      <w:spacing w:after="0" w:line="240" w:lineRule="auto"/>
    </w:pPr>
    <w:rPr>
      <w:rFonts w:ascii="Consolas" w:hAnsi="Consolas"/>
      <w:sz w:val="21"/>
      <w:szCs w:val="21"/>
    </w:rPr>
  </w:style>
  <w:style w:customStyle="1" w:styleId="TextebrutCar" w:type="character">
    <w:name w:val="Texte brut Car"/>
    <w:basedOn w:val="Policepardfaut"/>
    <w:link w:val="Textebrut"/>
    <w:uiPriority w:val="99"/>
    <w:semiHidden/>
    <w:rsid w:val="004E3353"/>
    <w:rPr>
      <w:rFonts w:ascii="Consolas" w:hAnsi="Consolas"/>
      <w:sz w:val="21"/>
      <w:szCs w:val="21"/>
    </w:rPr>
  </w:style>
  <w:style w:styleId="Retraitcorpsdetexte" w:type="paragraph">
    <w:name w:val="Body Text Indent"/>
    <w:basedOn w:val="Normal"/>
    <w:link w:val="RetraitcorpsdetexteCar"/>
    <w:rsid w:val="002367ED"/>
    <w:pPr>
      <w:spacing w:after="0" w:line="240" w:lineRule="auto"/>
      <w:ind w:left="360"/>
      <w:jc w:val="both"/>
    </w:pPr>
    <w:rPr>
      <w:rFonts w:ascii="Arial" w:cs="Arial" w:eastAsia="Times New Roman" w:hAnsi="Arial"/>
      <w:szCs w:val="24"/>
      <w:lang w:eastAsia="fr-FR"/>
    </w:rPr>
  </w:style>
  <w:style w:customStyle="1" w:styleId="RetraitcorpsdetexteCar" w:type="character">
    <w:name w:val="Retrait corps de texte Car"/>
    <w:basedOn w:val="Policepardfaut"/>
    <w:link w:val="Retraitcorpsdetexte"/>
    <w:rsid w:val="002367ED"/>
    <w:rPr>
      <w:rFonts w:ascii="Arial" w:cs="Arial" w:eastAsia="Times New Roman" w:hAnsi="Arial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3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6550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0229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13118-C15C-445C-BD41-D52DD6978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1226</Words>
  <Characters>6749</Characters>
  <Application>Microsoft Office Word</Application>
  <DocSecurity>0</DocSecurity>
  <Lines>56</Lines>
  <Paragraphs>15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2025-07-25T11:39:00Z</dcterms:created>
  <dcterms:modified xsi:type="dcterms:W3CDTF">2025-07-25T11:39:00Z</dcterms:modified>
  <cp:revision>2</cp:revision>
</cp:coreProperties>
</file>