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F502F7" w:rsidR="00FD2A82" w:rsidRDefault="00396633">
      <w:pPr>
        <w:rPr>
          <w:rFonts w:ascii="Tahoma" w:cs="Tahoma" w:hAnsi="Tahoma"/>
          <w:b/>
          <w:sz w:val="28"/>
          <w:szCs w:val="28"/>
        </w:rPr>
      </w:pPr>
      <w:bookmarkStart w:id="0" w:name="_GoBack"/>
      <w:bookmarkEnd w:id="0"/>
      <w:r>
        <w:rPr>
          <w:rFonts w:ascii="Tahoma" w:cs="Tahoma" w:hAnsi="Tahoma"/>
          <w:b/>
          <w:noProof/>
          <w:sz w:val="28"/>
          <w:szCs w:val="28"/>
        </w:rPr>
        <w:drawing>
          <wp:anchor allowOverlap="1" behindDoc="1" distB="0" distL="114300" distR="114300" distT="0" layoutInCell="1" locked="0" relativeHeight="251657728" simplePos="0">
            <wp:simplePos x="0" y="0"/>
            <wp:positionH relativeFrom="column">
              <wp:posOffset>-242570</wp:posOffset>
            </wp:positionH>
            <wp:positionV relativeFrom="paragraph">
              <wp:posOffset>-473710</wp:posOffset>
            </wp:positionV>
            <wp:extent cx="981075" cy="870585"/>
            <wp:effectExtent b="0" l="0" r="0" t="0"/>
            <wp:wrapNone/>
            <wp:docPr descr="LPE_Q"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PE_Q" id="0" name="Picture 3"/>
                    <pic:cNvPicPr>
                      <a:picLocks noChangeArrowheads="1" noChangeAspect="1"/>
                    </pic:cNvPicPr>
                  </pic:nvPicPr>
                  <pic:blipFill>
                    <a:blip cstate="print" r:embed="rId9">
                      <a:extLst>
                        <a:ext uri="{28A0092B-C50C-407E-A947-70E740481C1C}">
                          <a14:useLocalDpi xmlns:a14="http://schemas.microsoft.com/office/drawing/2010/main" val="0"/>
                        </a:ext>
                      </a:extLst>
                    </a:blip>
                    <a:srcRect/>
                    <a:stretch>
                      <a:fillRect/>
                    </a:stretch>
                  </pic:blipFill>
                  <pic:spPr bwMode="auto">
                    <a:xfrm>
                      <a:off x="0" y="0"/>
                      <a:ext cx="981075" cy="870585"/>
                    </a:xfrm>
                    <a:prstGeom prst="rect">
                      <a:avLst/>
                    </a:prstGeom>
                    <a:noFill/>
                    <a:ln>
                      <a:noFill/>
                    </a:ln>
                  </pic:spPr>
                </pic:pic>
              </a:graphicData>
            </a:graphic>
            <wp14:sizeRelH relativeFrom="page">
              <wp14:pctWidth>0</wp14:pctWidth>
            </wp14:sizeRelH>
            <wp14:sizeRelV relativeFrom="page">
              <wp14:pctHeight>0</wp14:pctHeight>
            </wp14:sizeRelV>
          </wp:anchor>
        </w:drawing>
      </w:r>
    </w:p>
    <w:p w:rsidP="00FD2A82" w:rsidR="00CE5E83" w:rsidRDefault="00CE5E83">
      <w:pPr>
        <w:jc w:val="center"/>
        <w:rPr>
          <w:rFonts w:ascii="Tahoma" w:cs="Tahoma" w:hAnsi="Tahoma"/>
          <w:b/>
          <w:sz w:val="28"/>
          <w:szCs w:val="28"/>
        </w:rPr>
      </w:pPr>
    </w:p>
    <w:p w:rsidP="00FD2A82" w:rsidR="00373ED9" w:rsidRDefault="00373ED9">
      <w:pPr>
        <w:jc w:val="center"/>
        <w:rPr>
          <w:rFonts w:ascii="Tahoma" w:cs="Tahoma" w:hAnsi="Tahoma"/>
          <w:b/>
          <w:sz w:val="28"/>
          <w:szCs w:val="28"/>
        </w:rPr>
      </w:pPr>
    </w:p>
    <w:p w:rsidP="00663BF2" w:rsidR="00663BF2" w:rsidRDefault="00FD2A82" w:rsidRPr="001A6520">
      <w:pPr>
        <w:pBdr>
          <w:bottom w:color="333399" w:space="1" w:sz="4" w:val="single"/>
        </w:pBdr>
        <w:jc w:val="center"/>
        <w:rPr>
          <w:rFonts w:ascii="Tahoma" w:cs="Tahoma" w:hAnsi="Tahoma"/>
          <w:b/>
          <w:color w:val="1F497D"/>
          <w:sz w:val="28"/>
          <w:szCs w:val="28"/>
        </w:rPr>
      </w:pPr>
      <w:r w:rsidRPr="001A6520">
        <w:rPr>
          <w:rFonts w:ascii="Tahoma" w:cs="Tahoma" w:hAnsi="Tahoma"/>
          <w:b/>
          <w:color w:val="1F497D"/>
          <w:sz w:val="28"/>
          <w:szCs w:val="28"/>
        </w:rPr>
        <w:t xml:space="preserve">Accord </w:t>
      </w:r>
      <w:r w:rsidR="00724C74" w:rsidRPr="001A6520">
        <w:rPr>
          <w:rFonts w:ascii="Tahoma" w:cs="Tahoma" w:hAnsi="Tahoma"/>
          <w:b/>
          <w:color w:val="1F497D"/>
          <w:sz w:val="28"/>
          <w:szCs w:val="28"/>
        </w:rPr>
        <w:t xml:space="preserve">du </w:t>
      </w:r>
      <w:r w:rsidR="00373ED9">
        <w:rPr>
          <w:rFonts w:ascii="Tahoma" w:cs="Tahoma" w:hAnsi="Tahoma"/>
          <w:b/>
          <w:color w:val="1F497D"/>
          <w:sz w:val="28"/>
          <w:szCs w:val="28"/>
        </w:rPr>
        <w:t>03 mai</w:t>
      </w:r>
      <w:r w:rsidR="00E87C0B">
        <w:rPr>
          <w:rFonts w:ascii="Tahoma" w:cs="Tahoma" w:hAnsi="Tahoma"/>
          <w:b/>
          <w:color w:val="1F497D"/>
          <w:sz w:val="28"/>
          <w:szCs w:val="28"/>
        </w:rPr>
        <w:t xml:space="preserve"> 2018</w:t>
      </w:r>
      <w:r w:rsidR="00724C74" w:rsidRPr="001A6520">
        <w:rPr>
          <w:rFonts w:ascii="Tahoma" w:cs="Tahoma" w:hAnsi="Tahoma"/>
          <w:b/>
          <w:color w:val="1F497D"/>
          <w:sz w:val="28"/>
          <w:szCs w:val="28"/>
        </w:rPr>
        <w:t xml:space="preserve"> </w:t>
      </w:r>
      <w:r w:rsidRPr="001A6520">
        <w:rPr>
          <w:rFonts w:ascii="Tahoma" w:cs="Tahoma" w:hAnsi="Tahoma"/>
          <w:b/>
          <w:color w:val="1F497D"/>
          <w:sz w:val="28"/>
          <w:szCs w:val="28"/>
        </w:rPr>
        <w:t>relatif à l’aménagement</w:t>
      </w:r>
      <w:r w:rsidR="0060242E" w:rsidRPr="001A6520">
        <w:rPr>
          <w:rFonts w:ascii="Tahoma" w:cs="Tahoma" w:hAnsi="Tahoma"/>
          <w:b/>
          <w:color w:val="1F497D"/>
          <w:sz w:val="28"/>
          <w:szCs w:val="28"/>
        </w:rPr>
        <w:t xml:space="preserve"> du temps de travail </w:t>
      </w:r>
      <w:r w:rsidR="00724C74" w:rsidRPr="001A6520">
        <w:rPr>
          <w:rFonts w:ascii="Tahoma" w:cs="Tahoma" w:hAnsi="Tahoma"/>
          <w:b/>
          <w:color w:val="1F497D"/>
          <w:sz w:val="28"/>
          <w:szCs w:val="28"/>
        </w:rPr>
        <w:t xml:space="preserve">au sein </w:t>
      </w:r>
      <w:r w:rsidR="00E87C0B">
        <w:rPr>
          <w:rFonts w:ascii="Tahoma" w:cs="Tahoma" w:hAnsi="Tahoma"/>
          <w:b/>
          <w:color w:val="1F497D"/>
          <w:sz w:val="28"/>
          <w:szCs w:val="28"/>
        </w:rPr>
        <w:t>du site de</w:t>
      </w:r>
      <w:r w:rsidR="00724C74" w:rsidRPr="001A6520">
        <w:rPr>
          <w:rFonts w:ascii="Tahoma" w:cs="Tahoma" w:hAnsi="Tahoma"/>
          <w:b/>
          <w:color w:val="1F497D"/>
          <w:sz w:val="28"/>
          <w:szCs w:val="28"/>
          <w:lang w:val="nl-NL"/>
        </w:rPr>
        <w:t xml:space="preserve"> W</w:t>
      </w:r>
      <w:r w:rsidR="00883089">
        <w:rPr>
          <w:rFonts w:ascii="Tahoma" w:cs="Tahoma" w:hAnsi="Tahoma"/>
          <w:b/>
          <w:color w:val="1F497D"/>
          <w:sz w:val="28"/>
          <w:szCs w:val="28"/>
          <w:lang w:val="nl-NL"/>
        </w:rPr>
        <w:t>IWERSHEIM</w:t>
      </w:r>
      <w:r w:rsidR="00373ED9">
        <w:rPr>
          <w:rFonts w:ascii="Tahoma" w:cs="Tahoma" w:hAnsi="Tahoma"/>
          <w:b/>
          <w:color w:val="1F497D"/>
          <w:sz w:val="28"/>
          <w:szCs w:val="28"/>
          <w:lang w:val="nl-NL"/>
        </w:rPr>
        <w:t xml:space="preserve"> de l’établissement Services Courrier Colis de Molsheim Piémont et Vosges du Nord</w:t>
      </w:r>
      <w:r w:rsidR="00183604">
        <w:rPr>
          <w:rFonts w:ascii="Tahoma" w:cs="Tahoma" w:hAnsi="Tahoma"/>
          <w:b/>
          <w:color w:val="1F497D"/>
          <w:sz w:val="28"/>
          <w:szCs w:val="28"/>
          <w:lang w:val="nl-NL"/>
        </w:rPr>
        <w:t xml:space="preserve"> </w:t>
      </w:r>
    </w:p>
    <w:p w:rsidP="00663BF2" w:rsidR="00376027" w:rsidRDefault="00376027" w:rsidRPr="009501A4">
      <w:pPr>
        <w:pBdr>
          <w:bottom w:color="333399" w:space="1" w:sz="4" w:val="single"/>
        </w:pBdr>
        <w:jc w:val="center"/>
        <w:rPr>
          <w:rFonts w:ascii="Tahoma" w:cs="Tahoma" w:hAnsi="Tahoma"/>
          <w:sz w:val="28"/>
          <w:szCs w:val="28"/>
        </w:rPr>
      </w:pPr>
    </w:p>
    <w:p w:rsidP="00FD2A82" w:rsidR="00FD2A82" w:rsidRDefault="00FD2A82" w:rsidRPr="00FD2A82">
      <w:pPr>
        <w:rPr>
          <w:rFonts w:ascii="Tahoma" w:cs="Tahoma" w:hAnsi="Tahoma"/>
          <w:color w:val="666699"/>
          <w:sz w:val="22"/>
          <w:szCs w:val="22"/>
          <w:lang w:val="nl-NL"/>
        </w:rPr>
      </w:pPr>
    </w:p>
    <w:p w:rsidP="00FD2A82" w:rsidR="00FD2A82" w:rsidRDefault="00FD2A82" w:rsidRPr="000E05A4">
      <w:pPr>
        <w:tabs>
          <w:tab w:pos="4500" w:val="left"/>
        </w:tabs>
        <w:jc w:val="both"/>
        <w:rPr>
          <w:rFonts w:ascii="Tahoma" w:cs="Tahoma" w:hAnsi="Tahoma"/>
        </w:rPr>
      </w:pPr>
      <w:r w:rsidRPr="000E05A4">
        <w:rPr>
          <w:rFonts w:ascii="Tahoma" w:cs="Tahoma" w:hAnsi="Tahoma"/>
        </w:rPr>
        <w:t>Le présent accord est signé dans le respect de l’accord cadre de la Poste du 17 février 1999 sur le dispositif d’application de l’aménagement et de la réduction du temps de travail à La Poste, et des articles L3122-1 et suivants du Code du Travail.</w:t>
      </w:r>
    </w:p>
    <w:p w:rsidP="00FD2A82" w:rsidR="00FD2A82" w:rsidRDefault="00FD2A82" w:rsidRPr="000E05A4">
      <w:pPr>
        <w:tabs>
          <w:tab w:pos="4500" w:val="left"/>
        </w:tabs>
        <w:jc w:val="both"/>
        <w:rPr>
          <w:rFonts w:ascii="Tahoma" w:cs="Tahoma" w:hAnsi="Tahoma"/>
        </w:rPr>
      </w:pPr>
    </w:p>
    <w:p w:rsidP="00FD2A82" w:rsidR="00FD2A82" w:rsidRDefault="00FD2A82" w:rsidRPr="000E05A4">
      <w:pPr>
        <w:tabs>
          <w:tab w:pos="4500" w:val="left"/>
        </w:tabs>
        <w:jc w:val="both"/>
        <w:rPr>
          <w:rFonts w:ascii="Tahoma" w:cs="Tahoma" w:hAnsi="Tahoma"/>
          <w:i/>
        </w:rPr>
      </w:pPr>
      <w:r w:rsidRPr="000E05A4">
        <w:rPr>
          <w:rFonts w:ascii="Tahoma" w:cs="Tahoma" w:hAnsi="Tahoma"/>
          <w:i/>
        </w:rPr>
        <w:t>Entre les soussignés,</w:t>
      </w:r>
    </w:p>
    <w:p w:rsidP="000E05A4" w:rsidR="00FD2A82" w:rsidRDefault="00FD2A82" w:rsidRPr="000E05A4">
      <w:pPr>
        <w:rPr>
          <w:rFonts w:ascii="Tahoma" w:cs="Tahoma" w:hAnsi="Tahoma"/>
        </w:rPr>
      </w:pPr>
    </w:p>
    <w:p w:rsidP="000E05A4" w:rsidR="00FD2A82" w:rsidRDefault="00FD2A82">
      <w:pPr>
        <w:rPr>
          <w:rFonts w:ascii="Tahoma" w:cs="Tahoma" w:hAnsi="Tahoma"/>
        </w:rPr>
      </w:pPr>
      <w:r w:rsidRPr="000E05A4">
        <w:rPr>
          <w:rFonts w:ascii="Tahoma" w:cs="Tahoma" w:hAnsi="Tahoma"/>
        </w:rPr>
        <w:t>La Poste</w:t>
      </w:r>
      <w:r w:rsidR="00FF43CB" w:rsidRPr="00FF43CB">
        <w:rPr>
          <w:rFonts w:ascii="Tahoma" w:cs="Tahoma" w:hAnsi="Tahoma"/>
        </w:rPr>
        <w:t xml:space="preserve"> </w:t>
      </w:r>
      <w:r w:rsidR="008873C2">
        <w:rPr>
          <w:rFonts w:ascii="Tahoma" w:cs="Tahoma" w:hAnsi="Tahoma"/>
        </w:rPr>
        <w:t>S.A. au capital de 3 8</w:t>
      </w:r>
      <w:r w:rsidR="00FF43CB">
        <w:rPr>
          <w:rFonts w:ascii="Tahoma" w:cs="Tahoma" w:hAnsi="Tahoma"/>
        </w:rPr>
        <w:t xml:space="preserve">00 000 000 </w:t>
      </w:r>
      <w:r w:rsidR="002065ED">
        <w:rPr>
          <w:rFonts w:ascii="Tahoma" w:cs="Tahoma" w:hAnsi="Tahoma"/>
        </w:rPr>
        <w:t>d’euros – RCS Paris 356 000 000</w:t>
      </w:r>
      <w:r w:rsidR="00FF43CB" w:rsidRPr="000E05A4">
        <w:rPr>
          <w:rFonts w:ascii="Tahoma" w:cs="Tahoma" w:hAnsi="Tahoma"/>
        </w:rPr>
        <w:t xml:space="preserve">, pris en son établissement de </w:t>
      </w:r>
      <w:r w:rsidR="00A22924">
        <w:rPr>
          <w:rFonts w:ascii="Tahoma" w:cs="Tahoma" w:hAnsi="Tahoma"/>
        </w:rPr>
        <w:t xml:space="preserve">la </w:t>
      </w:r>
      <w:r w:rsidR="00A22924" w:rsidRPr="00BF2CE9">
        <w:rPr>
          <w:rFonts w:ascii="Tahoma" w:cs="Tahoma" w:hAnsi="Tahoma"/>
        </w:rPr>
        <w:t>P</w:t>
      </w:r>
      <w:r w:rsidR="009501A4">
        <w:rPr>
          <w:rFonts w:ascii="Tahoma" w:cs="Tahoma" w:hAnsi="Tahoma"/>
        </w:rPr>
        <w:t>P</w:t>
      </w:r>
      <w:r w:rsidR="00A22924" w:rsidRPr="00BF2CE9">
        <w:rPr>
          <w:rFonts w:ascii="Tahoma" w:cs="Tahoma" w:hAnsi="Tahoma"/>
        </w:rPr>
        <w:t xml:space="preserve">DC de </w:t>
      </w:r>
      <w:r w:rsidR="001A6636">
        <w:rPr>
          <w:rFonts w:ascii="Tahoma" w:cs="Tahoma" w:hAnsi="Tahoma"/>
        </w:rPr>
        <w:t>Molsheim</w:t>
      </w:r>
      <w:r w:rsidR="009501A4">
        <w:rPr>
          <w:rFonts w:ascii="Tahoma" w:cs="Tahoma" w:hAnsi="Tahoma"/>
        </w:rPr>
        <w:t xml:space="preserve"> situé</w:t>
      </w:r>
      <w:r w:rsidR="00FF43CB" w:rsidRPr="00BF2CE9">
        <w:rPr>
          <w:rFonts w:ascii="Tahoma" w:cs="Tahoma" w:hAnsi="Tahoma"/>
        </w:rPr>
        <w:t xml:space="preserve"> </w:t>
      </w:r>
      <w:r w:rsidR="001A6636">
        <w:rPr>
          <w:rFonts w:ascii="Tahoma" w:cs="Tahoma" w:hAnsi="Tahoma"/>
        </w:rPr>
        <w:t>5 Rue Jean Mermoz</w:t>
      </w:r>
      <w:r w:rsidR="00154310" w:rsidRPr="00BF2CE9">
        <w:rPr>
          <w:rFonts w:ascii="Tahoma" w:cs="Tahoma" w:hAnsi="Tahoma"/>
        </w:rPr>
        <w:t xml:space="preserve"> </w:t>
      </w:r>
      <w:r w:rsidR="008770A0">
        <w:rPr>
          <w:rFonts w:ascii="Tahoma" w:cs="Tahoma" w:hAnsi="Tahoma"/>
        </w:rPr>
        <w:t xml:space="preserve"> - </w:t>
      </w:r>
      <w:r w:rsidR="009501A4">
        <w:rPr>
          <w:rFonts w:ascii="Tahoma" w:cs="Tahoma" w:hAnsi="Tahoma"/>
        </w:rPr>
        <w:t>67</w:t>
      </w:r>
      <w:r w:rsidR="008770A0">
        <w:rPr>
          <w:rFonts w:ascii="Tahoma" w:cs="Tahoma" w:hAnsi="Tahoma"/>
        </w:rPr>
        <w:t>125 MOLSHEIM CEDEX</w:t>
      </w:r>
      <w:r w:rsidR="009501A4">
        <w:rPr>
          <w:rFonts w:ascii="Tahoma" w:cs="Tahoma" w:hAnsi="Tahoma"/>
        </w:rPr>
        <w:t>.</w:t>
      </w:r>
    </w:p>
    <w:p w:rsidP="000E05A4" w:rsidR="00FF43CB" w:rsidRDefault="00FF43CB">
      <w:pPr>
        <w:rPr>
          <w:rFonts w:ascii="Tahoma" w:cs="Tahoma" w:hAnsi="Tahoma"/>
        </w:rPr>
      </w:pPr>
    </w:p>
    <w:p w:rsidP="000E05A4" w:rsidR="00FF43CB" w:rsidRDefault="00A24B1A" w:rsidRPr="00BF2CE9">
      <w:pPr>
        <w:rPr>
          <w:rFonts w:ascii="Tahoma" w:cs="Tahoma" w:hAnsi="Tahoma"/>
        </w:rPr>
      </w:pPr>
      <w:r>
        <w:rPr>
          <w:rFonts w:ascii="Tahoma" w:cs="Tahoma" w:hAnsi="Tahoma"/>
        </w:rPr>
        <w:t>de</w:t>
      </w:r>
    </w:p>
    <w:p w:rsidP="000E05A4" w:rsidR="00FD2A82" w:rsidRDefault="00FD2A82" w:rsidRPr="00BF2CE9">
      <w:pPr>
        <w:rPr>
          <w:rFonts w:ascii="Tahoma" w:cs="Tahoma" w:hAnsi="Tahoma"/>
        </w:rPr>
      </w:pPr>
      <w:r w:rsidRPr="00BF2CE9">
        <w:rPr>
          <w:rFonts w:ascii="Tahoma" w:cs="Tahoma" w:hAnsi="Tahoma"/>
        </w:rPr>
        <w:t>Représenté</w:t>
      </w:r>
      <w:r w:rsidR="00350FC7" w:rsidRPr="00BF2CE9">
        <w:rPr>
          <w:rFonts w:ascii="Tahoma" w:cs="Tahoma" w:hAnsi="Tahoma"/>
        </w:rPr>
        <w:t>e</w:t>
      </w:r>
      <w:r w:rsidRPr="00BF2CE9">
        <w:rPr>
          <w:rFonts w:ascii="Tahoma" w:cs="Tahoma" w:hAnsi="Tahoma"/>
        </w:rPr>
        <w:t xml:space="preserve"> par : </w:t>
      </w:r>
      <w:r w:rsidR="00EB4418">
        <w:rPr>
          <w:rFonts w:ascii="Tahoma" w:cs="Tahoma" w:hAnsi="Tahoma"/>
        </w:rPr>
        <w:t>XXXXXXXXXX</w:t>
      </w:r>
    </w:p>
    <w:p w:rsidP="00FD2A82" w:rsidR="00FD2A82" w:rsidRDefault="009501A4" w:rsidRPr="000E05A4">
      <w:pPr>
        <w:tabs>
          <w:tab w:pos="4500" w:val="left"/>
        </w:tabs>
        <w:jc w:val="both"/>
        <w:rPr>
          <w:rFonts w:ascii="Tahoma" w:cs="Tahoma" w:hAnsi="Tahoma"/>
        </w:rPr>
      </w:pPr>
      <w:r>
        <w:rPr>
          <w:rFonts w:ascii="Tahoma" w:cs="Tahoma" w:hAnsi="Tahoma"/>
        </w:rPr>
        <w:t>En sa qualité de : Directrice</w:t>
      </w:r>
      <w:r w:rsidR="00FD2A82" w:rsidRPr="000E05A4">
        <w:rPr>
          <w:rFonts w:ascii="Tahoma" w:cs="Tahoma" w:hAnsi="Tahoma"/>
        </w:rPr>
        <w:t xml:space="preserve"> d’Etablissement</w:t>
      </w:r>
    </w:p>
    <w:p w:rsidP="00FD2A82" w:rsidR="00FD2A82" w:rsidRDefault="00FD2A82" w:rsidRPr="000E05A4">
      <w:pPr>
        <w:tabs>
          <w:tab w:pos="4500" w:val="left"/>
        </w:tabs>
        <w:jc w:val="both"/>
        <w:rPr>
          <w:rFonts w:ascii="Tahoma" w:cs="Tahoma" w:hAnsi="Tahoma"/>
        </w:rPr>
      </w:pPr>
    </w:p>
    <w:p w:rsidP="00FD2A82" w:rsidR="00FD2A82" w:rsidRDefault="00FD2A82" w:rsidRPr="000E05A4">
      <w:pPr>
        <w:tabs>
          <w:tab w:pos="4500" w:val="left"/>
        </w:tabs>
        <w:jc w:val="both"/>
        <w:rPr>
          <w:rFonts w:ascii="Tahoma" w:cs="Tahoma" w:hAnsi="Tahoma"/>
        </w:rPr>
      </w:pPr>
      <w:r w:rsidRPr="000E05A4">
        <w:rPr>
          <w:rFonts w:ascii="Tahoma" w:cs="Tahoma" w:hAnsi="Tahoma"/>
        </w:rPr>
        <w:t xml:space="preserve">D’une part, </w:t>
      </w:r>
    </w:p>
    <w:p w:rsidP="00FD2A82" w:rsidR="00FD2A82" w:rsidRDefault="00FD2A82" w:rsidRPr="000E05A4">
      <w:pPr>
        <w:tabs>
          <w:tab w:pos="4500" w:val="left"/>
        </w:tabs>
        <w:jc w:val="both"/>
        <w:rPr>
          <w:rFonts w:ascii="Tahoma" w:cs="Tahoma" w:hAnsi="Tahoma"/>
        </w:rPr>
      </w:pPr>
    </w:p>
    <w:p w:rsidP="00FD2A82" w:rsidR="00232D33" w:rsidRDefault="00FD2A82">
      <w:pPr>
        <w:tabs>
          <w:tab w:pos="4500" w:val="left"/>
        </w:tabs>
        <w:jc w:val="both"/>
        <w:rPr>
          <w:rFonts w:ascii="Tahoma" w:cs="Tahoma" w:hAnsi="Tahoma"/>
        </w:rPr>
      </w:pPr>
      <w:r w:rsidRPr="000E05A4">
        <w:rPr>
          <w:rFonts w:ascii="Tahoma" w:cs="Tahoma" w:hAnsi="Tahoma"/>
        </w:rPr>
        <w:t>Et les organisat</w:t>
      </w:r>
      <w:r w:rsidR="00C62ACD">
        <w:rPr>
          <w:rFonts w:ascii="Tahoma" w:cs="Tahoma" w:hAnsi="Tahoma"/>
        </w:rPr>
        <w:t>ions syndicales représentatives</w:t>
      </w:r>
      <w:r w:rsidRPr="000E05A4">
        <w:rPr>
          <w:rFonts w:ascii="Tahoma" w:cs="Tahoma" w:hAnsi="Tahoma"/>
        </w:rPr>
        <w:t xml:space="preserve"> </w:t>
      </w:r>
      <w:r w:rsidR="00BF2CE9">
        <w:rPr>
          <w:rFonts w:ascii="Tahoma" w:cs="Tahoma" w:hAnsi="Tahoma"/>
        </w:rPr>
        <w:t>signataires du présent accord</w:t>
      </w:r>
    </w:p>
    <w:p w:rsidP="00FD2A82" w:rsidR="00BF2CE9" w:rsidRDefault="00BF2CE9" w:rsidRPr="000E05A4">
      <w:pPr>
        <w:tabs>
          <w:tab w:pos="4500" w:val="left"/>
        </w:tabs>
        <w:jc w:val="both"/>
        <w:rPr>
          <w:rFonts w:ascii="Tahoma" w:cs="Tahoma" w:hAnsi="Tahoma"/>
        </w:rPr>
      </w:pPr>
    </w:p>
    <w:p w:rsidP="00FD2A82" w:rsidR="00FD2A82" w:rsidRDefault="00FD2A82" w:rsidRPr="000E05A4">
      <w:pPr>
        <w:tabs>
          <w:tab w:pos="4500" w:val="left"/>
        </w:tabs>
        <w:jc w:val="both"/>
        <w:rPr>
          <w:rFonts w:ascii="Tahoma" w:cs="Tahoma" w:hAnsi="Tahoma"/>
        </w:rPr>
      </w:pPr>
      <w:r w:rsidRPr="000E05A4">
        <w:rPr>
          <w:rFonts w:ascii="Tahoma" w:cs="Tahoma" w:hAnsi="Tahoma"/>
        </w:rPr>
        <w:t>D’autre part,</w:t>
      </w:r>
    </w:p>
    <w:p w:rsidP="00FD2A82" w:rsidR="00F502F7" w:rsidRDefault="00F502F7" w:rsidRPr="000E05A4">
      <w:pPr>
        <w:tabs>
          <w:tab w:pos="4500" w:val="left"/>
        </w:tabs>
        <w:jc w:val="both"/>
        <w:rPr>
          <w:rFonts w:ascii="Tahoma" w:cs="Tahoma" w:hAnsi="Tahoma"/>
        </w:rPr>
      </w:pPr>
    </w:p>
    <w:p w:rsidP="00FD2A82" w:rsidR="00FD2A82" w:rsidRDefault="00FD2A82">
      <w:pPr>
        <w:tabs>
          <w:tab w:pos="4500" w:val="left"/>
        </w:tabs>
        <w:jc w:val="both"/>
        <w:rPr>
          <w:rFonts w:ascii="Tahoma" w:cs="Tahoma" w:hAnsi="Tahoma"/>
        </w:rPr>
      </w:pPr>
      <w:r w:rsidRPr="000E05A4">
        <w:rPr>
          <w:rFonts w:ascii="Tahoma" w:cs="Tahoma" w:hAnsi="Tahoma"/>
        </w:rPr>
        <w:t xml:space="preserve">Il est convenu ce qui suit, étant précisé que le projet de texte sera soumis </w:t>
      </w:r>
      <w:r w:rsidR="0012089E" w:rsidRPr="000E05A4">
        <w:rPr>
          <w:rFonts w:ascii="Tahoma" w:cs="Tahoma" w:hAnsi="Tahoma"/>
        </w:rPr>
        <w:t xml:space="preserve">à l’information – </w:t>
      </w:r>
      <w:r w:rsidR="0012089E" w:rsidRPr="002B42DC">
        <w:rPr>
          <w:rFonts w:ascii="Tahoma" w:cs="Tahoma" w:hAnsi="Tahoma"/>
        </w:rPr>
        <w:t>consultation</w:t>
      </w:r>
      <w:r w:rsidR="00B654E3" w:rsidRPr="002B42DC">
        <w:rPr>
          <w:rFonts w:ascii="Tahoma" w:cs="Tahoma" w:hAnsi="Tahoma"/>
        </w:rPr>
        <w:t xml:space="preserve"> du </w:t>
      </w:r>
      <w:r w:rsidR="004B7916" w:rsidRPr="002B42DC">
        <w:rPr>
          <w:rFonts w:ascii="Tahoma" w:cs="Tahoma" w:hAnsi="Tahoma"/>
        </w:rPr>
        <w:t xml:space="preserve">CHSCT du </w:t>
      </w:r>
      <w:r w:rsidR="00373ED9">
        <w:rPr>
          <w:rFonts w:ascii="Tahoma" w:cs="Tahoma" w:hAnsi="Tahoma"/>
        </w:rPr>
        <w:t>02 mai</w:t>
      </w:r>
      <w:r w:rsidR="000820DB">
        <w:rPr>
          <w:rFonts w:ascii="Tahoma" w:cs="Tahoma" w:hAnsi="Tahoma"/>
        </w:rPr>
        <w:t xml:space="preserve"> 2018</w:t>
      </w:r>
      <w:r w:rsidR="00E87C0B">
        <w:rPr>
          <w:rFonts w:ascii="Tahoma" w:cs="Tahoma" w:hAnsi="Tahoma"/>
        </w:rPr>
        <w:t xml:space="preserve"> </w:t>
      </w:r>
      <w:r w:rsidR="004B7916" w:rsidRPr="00D24B6A">
        <w:rPr>
          <w:rFonts w:ascii="Tahoma" w:cs="Tahoma" w:hAnsi="Tahoma"/>
        </w:rPr>
        <w:t>et du</w:t>
      </w:r>
      <w:r w:rsidR="004B7916" w:rsidRPr="002B42DC">
        <w:rPr>
          <w:rFonts w:ascii="Tahoma" w:cs="Tahoma" w:hAnsi="Tahoma"/>
        </w:rPr>
        <w:t xml:space="preserve"> </w:t>
      </w:r>
      <w:r w:rsidR="002B42DC" w:rsidRPr="002B42DC">
        <w:rPr>
          <w:rFonts w:ascii="Tahoma" w:cs="Tahoma" w:hAnsi="Tahoma"/>
        </w:rPr>
        <w:t>Comité technique</w:t>
      </w:r>
      <w:r w:rsidR="00B654E3" w:rsidRPr="002B42DC">
        <w:rPr>
          <w:rFonts w:ascii="Tahoma" w:cs="Tahoma" w:hAnsi="Tahoma"/>
        </w:rPr>
        <w:t xml:space="preserve"> du </w:t>
      </w:r>
      <w:r w:rsidR="00373ED9">
        <w:rPr>
          <w:rFonts w:ascii="Tahoma" w:cs="Tahoma" w:hAnsi="Tahoma"/>
        </w:rPr>
        <w:t>03 mai</w:t>
      </w:r>
      <w:r w:rsidR="00E87C0B">
        <w:rPr>
          <w:rFonts w:ascii="Tahoma" w:cs="Tahoma" w:hAnsi="Tahoma"/>
        </w:rPr>
        <w:t xml:space="preserve"> 2018. </w:t>
      </w:r>
    </w:p>
    <w:p w:rsidP="00FD2A82" w:rsidR="000E05A4" w:rsidRDefault="00A95CEB">
      <w:pPr>
        <w:tabs>
          <w:tab w:pos="4500" w:val="left"/>
        </w:tabs>
        <w:jc w:val="both"/>
        <w:rPr>
          <w:rFonts w:ascii="Tahoma" w:cs="Tahoma" w:hAnsi="Tahoma"/>
        </w:rPr>
      </w:pPr>
      <w:r>
        <w:rPr>
          <w:rFonts w:ascii="Tahoma" w:cs="Tahoma" w:hAnsi="Tahoma"/>
        </w:rPr>
        <w:t xml:space="preserve"> </w:t>
      </w:r>
    </w:p>
    <w:p w:rsidP="00CE5E83" w:rsidR="00FD2A82" w:rsidRDefault="00FD2A82" w:rsidRPr="001A6520">
      <w:pPr>
        <w:pStyle w:val="Titre1"/>
        <w:tabs>
          <w:tab w:pos="2700" w:val="clear"/>
          <w:tab w:pos="1985" w:val="num"/>
        </w:tabs>
        <w:rPr>
          <w:rFonts w:ascii="Tahoma" w:cs="Tahoma" w:hAnsi="Tahoma"/>
          <w:color w:val="1F497D"/>
          <w:sz w:val="24"/>
          <w:szCs w:val="24"/>
        </w:rPr>
      </w:pPr>
      <w:r w:rsidRPr="001A6520">
        <w:rPr>
          <w:rFonts w:ascii="Tahoma" w:cs="Tahoma" w:hAnsi="Tahoma"/>
          <w:color w:val="1F497D"/>
          <w:sz w:val="24"/>
          <w:szCs w:val="24"/>
        </w:rPr>
        <w:t>CHAMP D’APPLICATION</w:t>
      </w:r>
    </w:p>
    <w:p w:rsidP="00FD2A82" w:rsidR="00FD2A82" w:rsidRDefault="00FD2A82" w:rsidRPr="000E05A4">
      <w:pPr>
        <w:jc w:val="both"/>
        <w:rPr>
          <w:rFonts w:ascii="Tahoma" w:cs="Tahoma" w:hAnsi="Tahoma"/>
        </w:rPr>
      </w:pPr>
    </w:p>
    <w:p w:rsidP="00C62ACD" w:rsidR="00FD2A82" w:rsidRDefault="00FD2A82" w:rsidRPr="008E036C">
      <w:pPr>
        <w:jc w:val="both"/>
        <w:rPr>
          <w:rFonts w:ascii="Tahoma" w:cs="Tahoma" w:hAnsi="Tahoma"/>
        </w:rPr>
      </w:pPr>
      <w:r w:rsidRPr="000E05A4">
        <w:rPr>
          <w:rFonts w:ascii="Tahoma" w:cs="Tahoma" w:hAnsi="Tahoma"/>
        </w:rPr>
        <w:t xml:space="preserve">Le présent accord mettant en place une organisation du temps de travail sur une période de plusieurs semaines est applicable à l’ensemble du personnel, salariés, fonctionnaires et ACO de droit public attachés à l’activité de </w:t>
      </w:r>
      <w:r w:rsidR="009B5F6D">
        <w:rPr>
          <w:rFonts w:ascii="Tahoma" w:cs="Tahoma" w:hAnsi="Tahoma"/>
        </w:rPr>
        <w:t>tri-distribution</w:t>
      </w:r>
      <w:r w:rsidR="002B42DC">
        <w:rPr>
          <w:rFonts w:ascii="Tahoma" w:cs="Tahoma" w:hAnsi="Tahoma"/>
        </w:rPr>
        <w:t xml:space="preserve"> </w:t>
      </w:r>
      <w:r w:rsidR="00E87C0B">
        <w:rPr>
          <w:rFonts w:ascii="Tahoma" w:cs="Tahoma" w:hAnsi="Tahoma"/>
        </w:rPr>
        <w:t>du</w:t>
      </w:r>
      <w:r w:rsidRPr="000E05A4">
        <w:rPr>
          <w:rFonts w:ascii="Tahoma" w:cs="Tahoma" w:hAnsi="Tahoma"/>
        </w:rPr>
        <w:t xml:space="preserve"> site</w:t>
      </w:r>
      <w:r w:rsidR="00E87C0B">
        <w:rPr>
          <w:rFonts w:ascii="Tahoma" w:cs="Tahoma" w:hAnsi="Tahoma"/>
        </w:rPr>
        <w:t xml:space="preserve"> de </w:t>
      </w:r>
      <w:r w:rsidR="00861D69">
        <w:rPr>
          <w:rFonts w:ascii="Tahoma" w:cs="Tahoma" w:hAnsi="Tahoma"/>
        </w:rPr>
        <w:t>W</w:t>
      </w:r>
      <w:r w:rsidR="006A7F58">
        <w:rPr>
          <w:rFonts w:ascii="Tahoma" w:cs="Tahoma" w:hAnsi="Tahoma"/>
        </w:rPr>
        <w:t>iwersheim</w:t>
      </w:r>
      <w:r w:rsidR="00E87C0B">
        <w:rPr>
          <w:rFonts w:ascii="Tahoma" w:cs="Tahoma" w:hAnsi="Tahoma"/>
        </w:rPr>
        <w:t xml:space="preserve">. </w:t>
      </w:r>
    </w:p>
    <w:p w:rsidP="00C62ACD" w:rsidR="00FD2A82" w:rsidRDefault="00FD2A82" w:rsidRPr="000E05A4">
      <w:pPr>
        <w:jc w:val="both"/>
        <w:rPr>
          <w:rFonts w:ascii="Tahoma" w:cs="Tahoma" w:hAnsi="Tahoma"/>
        </w:rPr>
      </w:pPr>
      <w:r w:rsidRPr="000E05A4">
        <w:rPr>
          <w:rFonts w:ascii="Tahoma" w:cs="Tahoma" w:hAnsi="Tahoma"/>
        </w:rPr>
        <w:t xml:space="preserve"> </w:t>
      </w:r>
    </w:p>
    <w:p w:rsidP="00C62ACD" w:rsidR="00FD2A82" w:rsidRDefault="00FD2A82" w:rsidRPr="000E05A4">
      <w:pPr>
        <w:jc w:val="both"/>
        <w:rPr>
          <w:rFonts w:ascii="Tahoma" w:cs="Tahoma" w:hAnsi="Tahoma"/>
        </w:rPr>
      </w:pPr>
      <w:r w:rsidRPr="000E05A4">
        <w:rPr>
          <w:rFonts w:ascii="Tahoma" w:cs="Tahoma" w:hAnsi="Tahoma"/>
        </w:rPr>
        <w:t>Il est convenu que le régime de travail mis en place dans le cadre du présent accord et prévu pour le personnel sus-visé, se substitue aux anciens régimes de travail résultant d’accords et d'usages jusqu'alors en vigueur dans les sites concernés par le présent accord.</w:t>
      </w:r>
    </w:p>
    <w:p w:rsidP="00FD2A82" w:rsidR="00FD2A82" w:rsidRDefault="00FD2A82">
      <w:pPr>
        <w:jc w:val="both"/>
        <w:rPr>
          <w:rFonts w:ascii="Tahoma" w:cs="Tahoma" w:hAnsi="Tahoma"/>
        </w:rPr>
      </w:pPr>
      <w:r w:rsidRPr="000E05A4">
        <w:rPr>
          <w:rFonts w:ascii="Tahoma" w:cs="Tahoma" w:hAnsi="Tahoma"/>
        </w:rPr>
        <w:t>L’organisation du temps de travail instituée par le présent</w:t>
      </w:r>
      <w:r w:rsidR="0060242E">
        <w:rPr>
          <w:rFonts w:ascii="Tahoma" w:cs="Tahoma" w:hAnsi="Tahoma"/>
        </w:rPr>
        <w:t xml:space="preserve"> accord est strictement liée au site</w:t>
      </w:r>
      <w:r w:rsidRPr="000E05A4">
        <w:rPr>
          <w:rFonts w:ascii="Tahoma" w:cs="Tahoma" w:hAnsi="Tahoma"/>
        </w:rPr>
        <w:t xml:space="preserve"> </w:t>
      </w:r>
      <w:r w:rsidRPr="002B42DC">
        <w:rPr>
          <w:rFonts w:ascii="Tahoma" w:cs="Tahoma" w:hAnsi="Tahoma"/>
        </w:rPr>
        <w:t>de</w:t>
      </w:r>
      <w:r w:rsidR="007B09F7" w:rsidRPr="002B42DC">
        <w:rPr>
          <w:rFonts w:ascii="Tahoma" w:cs="Tahoma" w:hAnsi="Tahoma"/>
        </w:rPr>
        <w:t xml:space="preserve"> </w:t>
      </w:r>
      <w:r w:rsidR="00861D69">
        <w:rPr>
          <w:rFonts w:ascii="Tahoma" w:cs="Tahoma" w:hAnsi="Tahoma"/>
        </w:rPr>
        <w:t>W</w:t>
      </w:r>
      <w:r w:rsidR="006A7F58">
        <w:rPr>
          <w:rFonts w:ascii="Tahoma" w:cs="Tahoma" w:hAnsi="Tahoma"/>
        </w:rPr>
        <w:t>iwersheim</w:t>
      </w:r>
      <w:r w:rsidR="00183604">
        <w:rPr>
          <w:rFonts w:ascii="Tahoma" w:cs="Tahoma" w:hAnsi="Tahoma"/>
        </w:rPr>
        <w:t xml:space="preserve"> </w:t>
      </w:r>
      <w:r w:rsidR="00E87C0B">
        <w:rPr>
          <w:rFonts w:ascii="Tahoma" w:cs="Tahoma" w:hAnsi="Tahoma"/>
        </w:rPr>
        <w:t>pris en tant qu’entité géographique</w:t>
      </w:r>
      <w:r w:rsidRPr="002B42DC">
        <w:rPr>
          <w:rFonts w:ascii="Tahoma" w:cs="Tahoma" w:hAnsi="Tahoma"/>
        </w:rPr>
        <w:t xml:space="preserve">. Elle n’est applicable pour l’activité susvisée que si celle-ci </w:t>
      </w:r>
      <w:r w:rsidR="0089516F">
        <w:rPr>
          <w:rFonts w:ascii="Tahoma" w:cs="Tahoma" w:hAnsi="Tahoma"/>
        </w:rPr>
        <w:t>son</w:t>
      </w:r>
      <w:r w:rsidRPr="002B42DC">
        <w:rPr>
          <w:rFonts w:ascii="Tahoma" w:cs="Tahoma" w:hAnsi="Tahoma"/>
        </w:rPr>
        <w:t>t exercée</w:t>
      </w:r>
      <w:r w:rsidR="0089516F">
        <w:rPr>
          <w:rFonts w:ascii="Tahoma" w:cs="Tahoma" w:hAnsi="Tahoma"/>
        </w:rPr>
        <w:t>s</w:t>
      </w:r>
      <w:r w:rsidRPr="002B42DC">
        <w:rPr>
          <w:rFonts w:ascii="Tahoma" w:cs="Tahoma" w:hAnsi="Tahoma"/>
        </w:rPr>
        <w:t xml:space="preserve"> dans le</w:t>
      </w:r>
      <w:r w:rsidR="0060242E">
        <w:rPr>
          <w:rFonts w:ascii="Tahoma" w:cs="Tahoma" w:hAnsi="Tahoma"/>
        </w:rPr>
        <w:t xml:space="preserve"> site</w:t>
      </w:r>
      <w:r w:rsidRPr="002B42DC">
        <w:rPr>
          <w:rFonts w:ascii="Tahoma" w:cs="Tahoma" w:hAnsi="Tahoma"/>
        </w:rPr>
        <w:t xml:space="preserve"> de </w:t>
      </w:r>
      <w:r w:rsidR="0089516F">
        <w:rPr>
          <w:rFonts w:ascii="Tahoma" w:cs="Tahoma" w:hAnsi="Tahoma"/>
        </w:rPr>
        <w:t>W</w:t>
      </w:r>
      <w:r w:rsidR="006A7F58">
        <w:rPr>
          <w:rFonts w:ascii="Tahoma" w:cs="Tahoma" w:hAnsi="Tahoma"/>
        </w:rPr>
        <w:t>iwersheim</w:t>
      </w:r>
      <w:r w:rsidR="00E87C0B">
        <w:rPr>
          <w:rFonts w:ascii="Tahoma" w:cs="Tahoma" w:hAnsi="Tahoma"/>
        </w:rPr>
        <w:t xml:space="preserve">. </w:t>
      </w:r>
    </w:p>
    <w:p w:rsidP="00FD2A82" w:rsidR="0089516F" w:rsidRDefault="0089516F">
      <w:pPr>
        <w:jc w:val="both"/>
        <w:rPr>
          <w:rFonts w:ascii="Tahoma" w:cs="Tahoma" w:hAnsi="Tahoma"/>
        </w:rPr>
      </w:pPr>
    </w:p>
    <w:p w:rsidP="00FD2A82" w:rsidR="00A24B1A" w:rsidRDefault="00A24B1A">
      <w:pPr>
        <w:jc w:val="both"/>
        <w:rPr>
          <w:rFonts w:ascii="Tahoma" w:cs="Tahoma" w:hAnsi="Tahoma"/>
        </w:rPr>
      </w:pPr>
    </w:p>
    <w:p w:rsidP="00CE5E83" w:rsidR="00FD2A82" w:rsidRDefault="00FD2A82" w:rsidRPr="001A6520">
      <w:pPr>
        <w:pStyle w:val="Titre1"/>
        <w:tabs>
          <w:tab w:pos="2700" w:val="clear"/>
          <w:tab w:pos="2127" w:val="num"/>
        </w:tabs>
        <w:rPr>
          <w:rFonts w:ascii="Tahoma" w:cs="Tahoma" w:hAnsi="Tahoma"/>
          <w:color w:val="1F497D"/>
          <w:sz w:val="24"/>
          <w:szCs w:val="24"/>
        </w:rPr>
      </w:pPr>
      <w:r w:rsidRPr="001A6520">
        <w:rPr>
          <w:rFonts w:ascii="Tahoma" w:cs="Tahoma" w:hAnsi="Tahoma"/>
          <w:color w:val="1F497D"/>
          <w:sz w:val="24"/>
          <w:szCs w:val="24"/>
        </w:rPr>
        <w:t>DUREE DU TRAVAIL</w:t>
      </w:r>
    </w:p>
    <w:p w:rsidP="00FD2A82" w:rsidR="00FD2A82" w:rsidRDefault="00FD2A82" w:rsidRPr="000E05A4">
      <w:pPr>
        <w:rPr>
          <w:rFonts w:ascii="Tahoma" w:cs="Tahoma" w:hAnsi="Tahoma"/>
        </w:rPr>
      </w:pPr>
    </w:p>
    <w:p w:rsidP="00FD2A82" w:rsidR="00FD2A82" w:rsidRDefault="00FD2A82">
      <w:pPr>
        <w:jc w:val="both"/>
        <w:rPr>
          <w:rFonts w:ascii="Tahoma" w:cs="Tahoma" w:hAnsi="Tahoma"/>
        </w:rPr>
      </w:pPr>
      <w:r w:rsidRPr="000E05A4">
        <w:rPr>
          <w:rFonts w:ascii="Tahoma" w:cs="Tahoma" w:hAnsi="Tahoma"/>
        </w:rPr>
        <w:t>La durée du travail applicable au personnel susvisé, conformément aux articles L.3122-1 et suivants du Code du travail et à l’accord cadre du 17 février 1999, est de 35 heures hebdomadaires en moyenne sur la période de référence définie à l’article 3.</w:t>
      </w:r>
    </w:p>
    <w:p w:rsidP="00FD2A82" w:rsidR="00A24B1A" w:rsidRDefault="00A24B1A" w:rsidRPr="000E05A4">
      <w:pPr>
        <w:jc w:val="both"/>
        <w:rPr>
          <w:rFonts w:ascii="Tahoma" w:cs="Tahoma" w:hAnsi="Tahoma"/>
        </w:rPr>
      </w:pPr>
    </w:p>
    <w:p w:rsidP="00CE5E83" w:rsidR="00FD2A82" w:rsidRDefault="00FD2A82" w:rsidRPr="001A6520">
      <w:pPr>
        <w:pStyle w:val="Titre1"/>
        <w:tabs>
          <w:tab w:pos="2700" w:val="clear"/>
          <w:tab w:pos="2268" w:val="num"/>
        </w:tabs>
        <w:rPr>
          <w:rFonts w:ascii="Tahoma" w:cs="Tahoma" w:hAnsi="Tahoma"/>
          <w:color w:val="1F497D"/>
          <w:sz w:val="24"/>
          <w:szCs w:val="24"/>
        </w:rPr>
      </w:pPr>
      <w:r w:rsidRPr="001A6520">
        <w:rPr>
          <w:rFonts w:ascii="Tahoma" w:cs="Tahoma" w:hAnsi="Tahoma"/>
          <w:color w:val="1F497D"/>
          <w:sz w:val="24"/>
          <w:szCs w:val="24"/>
        </w:rPr>
        <w:t>AMENAGEMENT DU TEMPS DE TRAVAIL</w:t>
      </w:r>
    </w:p>
    <w:p w:rsidP="001251B9" w:rsidR="001251B9" w:rsidRDefault="001251B9" w:rsidRPr="001251B9"/>
    <w:p w:rsidP="006A2A45" w:rsidR="006A2A45" w:rsidRDefault="006A2A45" w:rsidRPr="000E05A4">
      <w:pPr>
        <w:jc w:val="both"/>
        <w:rPr>
          <w:rFonts w:ascii="Tahoma" w:cs="Tahoma" w:hAnsi="Tahoma"/>
        </w:rPr>
      </w:pPr>
      <w:r>
        <w:rPr>
          <w:rFonts w:ascii="Tahoma" w:cs="Tahoma" w:hAnsi="Tahoma"/>
        </w:rPr>
        <w:t>La durée de travail définie à l’article 2 est répartie comme suit</w:t>
      </w:r>
      <w:r w:rsidRPr="00DA23CB">
        <w:rPr>
          <w:rFonts w:ascii="Tahoma" w:cs="Tahoma" w:hAnsi="Tahoma"/>
        </w:rPr>
        <w:t> </w:t>
      </w:r>
      <w:r>
        <w:rPr>
          <w:rFonts w:ascii="Tahoma" w:cs="Tahoma" w:hAnsi="Tahoma"/>
        </w:rPr>
        <w:t>:</w:t>
      </w:r>
      <w:r w:rsidRPr="00CE44CB">
        <w:rPr>
          <w:rFonts w:ascii="Tahoma" w:cs="Tahoma" w:hAnsi="Tahoma"/>
        </w:rPr>
        <w:t xml:space="preserve"> </w:t>
      </w:r>
    </w:p>
    <w:p w:rsidP="00E87C0B" w:rsidR="006A2A45" w:rsidRDefault="006A2A45">
      <w:pPr>
        <w:shd w:color="auto" w:fill="FFFFFF" w:val="clear"/>
        <w:rPr>
          <w:rFonts w:ascii="Tahoma" w:cs="Tahoma" w:hAnsi="Tahoma"/>
        </w:rPr>
      </w:pPr>
    </w:p>
    <w:p w:rsidP="00373ED9" w:rsidR="00373ED9" w:rsidRDefault="00373ED9" w:rsidRPr="00645388">
      <w:pPr>
        <w:jc w:val="both"/>
        <w:rPr>
          <w:rFonts w:ascii="Tahoma" w:cs="Tahoma" w:hAnsi="Tahoma"/>
          <w:b/>
        </w:rPr>
      </w:pPr>
      <w:r>
        <w:rPr>
          <w:rFonts w:ascii="Tahoma" w:cs="Tahoma" w:hAnsi="Tahoma"/>
        </w:rPr>
        <w:t>- S</w:t>
      </w:r>
      <w:r w:rsidR="006A7F58">
        <w:rPr>
          <w:rFonts w:ascii="Tahoma" w:cs="Tahoma" w:hAnsi="Tahoma"/>
        </w:rPr>
        <w:t>ur une période de référence d’une semaine</w:t>
      </w:r>
      <w:r>
        <w:rPr>
          <w:rFonts w:ascii="Tahoma" w:cs="Tahoma" w:hAnsi="Tahoma"/>
        </w:rPr>
        <w:t xml:space="preserve"> qui se renouvelle tout au long de la durée de l’accord</w:t>
      </w:r>
      <w:r w:rsidR="00A24B1A">
        <w:rPr>
          <w:rFonts w:ascii="Tahoma" w:cs="Tahoma" w:hAnsi="Tahoma"/>
        </w:rPr>
        <w:t xml:space="preserve">. </w:t>
      </w:r>
    </w:p>
    <w:p w:rsidP="00373ED9" w:rsidR="00373ED9" w:rsidRDefault="00373ED9">
      <w:pPr>
        <w:jc w:val="both"/>
        <w:rPr>
          <w:rFonts w:ascii="Tahoma" w:cs="Tahoma" w:hAnsi="Tahoma"/>
        </w:rPr>
      </w:pPr>
    </w:p>
    <w:p w:rsidP="00373ED9" w:rsidR="00373ED9" w:rsidRDefault="00373ED9">
      <w:pPr>
        <w:jc w:val="both"/>
        <w:rPr>
          <w:rFonts w:ascii="Tahoma" w:cs="Tahoma" w:hAnsi="Tahoma"/>
        </w:rPr>
      </w:pPr>
      <w:r>
        <w:rPr>
          <w:rFonts w:ascii="Tahoma" w:cs="Tahoma" w:hAnsi="Tahoma"/>
        </w:rPr>
        <w:t xml:space="preserve">La répartition de la durée de travail au sein des périodes de référence d’organise comme suit : </w:t>
      </w:r>
    </w:p>
    <w:p w:rsidP="00373ED9" w:rsidR="00373ED9" w:rsidRDefault="00373ED9">
      <w:pPr>
        <w:jc w:val="both"/>
        <w:rPr>
          <w:rFonts w:ascii="Tahoma" w:cs="Tahoma" w:hAnsi="Tahoma"/>
        </w:rPr>
      </w:pPr>
    </w:p>
    <w:p w:rsidP="00373ED9" w:rsidR="00373ED9" w:rsidRDefault="00373ED9">
      <w:pPr>
        <w:numPr>
          <w:ilvl w:val="0"/>
          <w:numId w:val="28"/>
        </w:numPr>
        <w:jc w:val="both"/>
        <w:rPr>
          <w:rFonts w:ascii="Tahoma" w:cs="Tahoma" w:hAnsi="Tahoma"/>
        </w:rPr>
      </w:pPr>
      <w:r>
        <w:rPr>
          <w:rFonts w:ascii="Tahoma" w:cs="Tahoma" w:hAnsi="Tahoma"/>
        </w:rPr>
        <w:t xml:space="preserve">DHT de </w:t>
      </w:r>
      <w:r w:rsidR="006A7F58">
        <w:rPr>
          <w:rFonts w:ascii="Tahoma" w:cs="Tahoma" w:hAnsi="Tahoma"/>
        </w:rPr>
        <w:t>35H sur 5 jours sur la période de référence de 1 semaine avec un jour de repos par semaine</w:t>
      </w:r>
      <w:r>
        <w:rPr>
          <w:rFonts w:ascii="Tahoma" w:cs="Tahoma" w:hAnsi="Tahoma"/>
        </w:rPr>
        <w:t>.</w:t>
      </w:r>
      <w:r w:rsidR="006A7F58">
        <w:rPr>
          <w:rFonts w:ascii="Tahoma" w:cs="Tahoma" w:hAnsi="Tahoma"/>
        </w:rPr>
        <w:t xml:space="preserve"> Le jour de repos étant glissant d’une période de référence à l’autre.</w:t>
      </w:r>
    </w:p>
    <w:p w:rsidP="006A7F58" w:rsidR="006A7F58" w:rsidRDefault="006A7F58">
      <w:pPr>
        <w:ind w:left="360"/>
        <w:jc w:val="both"/>
        <w:rPr>
          <w:rFonts w:ascii="Tahoma" w:cs="Tahoma" w:hAnsi="Tahoma"/>
        </w:rPr>
      </w:pPr>
    </w:p>
    <w:p w:rsidP="00373ED9" w:rsidR="006A7F58" w:rsidRDefault="006A7F58">
      <w:pPr>
        <w:numPr>
          <w:ilvl w:val="0"/>
          <w:numId w:val="28"/>
        </w:numPr>
        <w:jc w:val="both"/>
        <w:rPr>
          <w:rFonts w:ascii="Tahoma" w:cs="Tahoma" w:hAnsi="Tahoma"/>
        </w:rPr>
      </w:pPr>
      <w:r>
        <w:rPr>
          <w:rFonts w:ascii="Tahoma" w:cs="Tahoma" w:hAnsi="Tahoma"/>
        </w:rPr>
        <w:t>DHT de 35H sur 6 jours sur la période de référence de 1 semaine.</w:t>
      </w:r>
    </w:p>
    <w:p w:rsidP="00373ED9" w:rsidR="00373ED9" w:rsidRDefault="00373ED9">
      <w:pPr>
        <w:ind w:left="360"/>
        <w:jc w:val="both"/>
        <w:rPr>
          <w:rFonts w:ascii="Tahoma" w:cs="Tahoma" w:hAnsi="Tahoma"/>
        </w:rPr>
      </w:pPr>
    </w:p>
    <w:p w:rsidP="00373ED9" w:rsidR="00373ED9" w:rsidRDefault="00373ED9">
      <w:pPr>
        <w:jc w:val="both"/>
        <w:rPr>
          <w:rFonts w:ascii="Tahoma" w:cs="Tahoma" w:hAnsi="Tahoma"/>
        </w:rPr>
      </w:pPr>
    </w:p>
    <w:p w:rsidP="00373ED9" w:rsidR="00A24B1A" w:rsidRDefault="00A24B1A">
      <w:pPr>
        <w:jc w:val="both"/>
        <w:rPr>
          <w:rFonts w:ascii="Tahoma" w:cs="Tahoma" w:hAnsi="Tahoma"/>
        </w:rPr>
      </w:pPr>
    </w:p>
    <w:p w:rsidP="00BC6FCC" w:rsidR="00BC6FCC" w:rsidRDefault="00CE5E83" w:rsidRPr="001A6520">
      <w:pPr>
        <w:ind w:firstLine="708"/>
        <w:jc w:val="both"/>
        <w:rPr>
          <w:rFonts w:ascii="Tahoma" w:cs="Tahoma" w:hAnsi="Tahoma"/>
          <w:i/>
          <w:iCs/>
          <w:color w:val="1F497D"/>
        </w:rPr>
      </w:pPr>
      <w:r w:rsidRPr="001A6520">
        <w:rPr>
          <w:rFonts w:ascii="Tahoma" w:cs="Tahoma" w:hAnsi="Tahoma"/>
          <w:b/>
          <w:bCs/>
          <w:color w:val="1F497D"/>
        </w:rPr>
        <w:t xml:space="preserve">Article IV. </w:t>
      </w:r>
      <w:r w:rsidR="00BC6FCC" w:rsidRPr="001A6520">
        <w:rPr>
          <w:rFonts w:ascii="Tahoma" w:cs="Tahoma" w:hAnsi="Tahoma"/>
          <w:b/>
          <w:bCs/>
          <w:color w:val="1F497D"/>
        </w:rPr>
        <w:t xml:space="preserve">HORAIRES DE TRAVAIL ET JOURS DE REPOS </w:t>
      </w:r>
    </w:p>
    <w:p w:rsidP="00BC6FCC" w:rsidR="00BC6FCC" w:rsidRDefault="00BC6FCC" w:rsidRPr="000E05A4">
      <w:pPr>
        <w:rPr>
          <w:rFonts w:ascii="Tahoma" w:cs="Tahoma" w:hAnsi="Tahoma"/>
        </w:rPr>
      </w:pPr>
    </w:p>
    <w:p w:rsidP="00BC6FCC" w:rsidR="00BC6FCC" w:rsidRDefault="00BC6FCC" w:rsidRPr="000E05A4">
      <w:pPr>
        <w:jc w:val="both"/>
        <w:rPr>
          <w:rFonts w:ascii="Tahoma" w:cs="Tahoma" w:hAnsi="Tahoma"/>
        </w:rPr>
      </w:pPr>
      <w:r w:rsidRPr="000E05A4">
        <w:rPr>
          <w:rFonts w:ascii="Tahoma" w:cs="Tahoma" w:hAnsi="Tahoma"/>
        </w:rPr>
        <w:t>La répartition des horaires de travail au sein de chaque période de référence ainsi que les horaires collectifs de travail seront affichés dans l’établissement.</w:t>
      </w:r>
    </w:p>
    <w:p w:rsidP="00BC6FCC" w:rsidR="00BC6FCC" w:rsidRDefault="00BC6FCC">
      <w:pPr>
        <w:jc w:val="both"/>
        <w:rPr>
          <w:rFonts w:ascii="Tahoma" w:cs="Tahoma" w:hAnsi="Tahoma"/>
        </w:rPr>
      </w:pPr>
    </w:p>
    <w:p w:rsidP="00BC6FCC" w:rsidR="00BC6FCC" w:rsidRDefault="00BC6FCC" w:rsidRPr="000E05A4">
      <w:pPr>
        <w:jc w:val="both"/>
        <w:rPr>
          <w:rFonts w:ascii="Tahoma" w:cs="Tahoma" w:hAnsi="Tahoma"/>
        </w:rPr>
      </w:pPr>
      <w:r>
        <w:rPr>
          <w:rFonts w:ascii="Tahoma" w:cs="Tahoma" w:hAnsi="Tahoma"/>
        </w:rPr>
        <w:t>La durée du travail (DHT et DJT) est modifiable pas l’employeur en cas de nécessité liée au service ou de contrainte de production, sous réserve de respecter un délai de prévenance de 21 jours.</w:t>
      </w:r>
    </w:p>
    <w:p w:rsidP="00BC6FCC" w:rsidR="00BC6FCC" w:rsidRDefault="00BC6FCC">
      <w:pPr>
        <w:jc w:val="both"/>
        <w:rPr>
          <w:rFonts w:ascii="Tahoma" w:cs="Tahoma" w:hAnsi="Tahoma"/>
        </w:rPr>
      </w:pPr>
      <w:r w:rsidRPr="00C657AA">
        <w:rPr>
          <w:rFonts w:ascii="Tahoma" w:cs="Tahoma" w:hAnsi="Tahoma"/>
        </w:rPr>
        <w:t xml:space="preserve">Les dates des jours de repos sont modifiables par </w:t>
      </w:r>
      <w:r w:rsidRPr="003100CC">
        <w:rPr>
          <w:rFonts w:ascii="Tahoma" w:cs="Tahoma" w:hAnsi="Tahoma"/>
        </w:rPr>
        <w:t>l’employeur, en concertation avec l’agent,</w:t>
      </w:r>
      <w:r w:rsidRPr="002C322C">
        <w:rPr>
          <w:rFonts w:ascii="Tahoma" w:cs="Tahoma" w:hAnsi="Tahoma"/>
          <w:color w:val="FF0000"/>
        </w:rPr>
        <w:t xml:space="preserve"> </w:t>
      </w:r>
      <w:r w:rsidRPr="00C657AA">
        <w:rPr>
          <w:rFonts w:ascii="Tahoma" w:cs="Tahoma" w:hAnsi="Tahoma"/>
        </w:rPr>
        <w:t>en cas de nécessité lié</w:t>
      </w:r>
      <w:r>
        <w:rPr>
          <w:rFonts w:ascii="Tahoma" w:cs="Tahoma" w:hAnsi="Tahoma"/>
        </w:rPr>
        <w:t>e</w:t>
      </w:r>
      <w:r w:rsidRPr="00C657AA">
        <w:rPr>
          <w:rFonts w:ascii="Tahoma" w:cs="Tahoma" w:hAnsi="Tahoma"/>
        </w:rPr>
        <w:t xml:space="preserve"> au service ou de contrainte de production, sous réserve de respecter un délai de prévenance de 21 jours.</w:t>
      </w:r>
    </w:p>
    <w:p w:rsidP="00BC6FCC" w:rsidR="00BC6FCC" w:rsidRDefault="00BC6FCC">
      <w:pPr>
        <w:jc w:val="both"/>
        <w:rPr>
          <w:rFonts w:ascii="Tahoma" w:cs="Tahoma" w:hAnsi="Tahoma"/>
        </w:rPr>
      </w:pPr>
    </w:p>
    <w:p w:rsidP="00BC6FCC" w:rsidR="00BC6FCC" w:rsidRDefault="00BC6FCC">
      <w:pPr>
        <w:jc w:val="both"/>
        <w:rPr>
          <w:rFonts w:ascii="Tahoma" w:cs="Tahoma" w:hAnsi="Tahoma"/>
        </w:rPr>
      </w:pPr>
      <w:r>
        <w:rPr>
          <w:rFonts w:ascii="Tahoma" w:cs="Tahoma" w:hAnsi="Tahoma"/>
        </w:rPr>
        <w:t xml:space="preserve">Les horaires de travail sont modifiables par l’employeur en </w:t>
      </w:r>
      <w:r w:rsidRPr="00C657AA">
        <w:rPr>
          <w:rFonts w:ascii="Tahoma" w:cs="Tahoma" w:hAnsi="Tahoma"/>
        </w:rPr>
        <w:t>cas de nécessité lié</w:t>
      </w:r>
      <w:r>
        <w:rPr>
          <w:rFonts w:ascii="Tahoma" w:cs="Tahoma" w:hAnsi="Tahoma"/>
        </w:rPr>
        <w:t>e</w:t>
      </w:r>
      <w:r w:rsidRPr="00C657AA">
        <w:rPr>
          <w:rFonts w:ascii="Tahoma" w:cs="Tahoma" w:hAnsi="Tahoma"/>
        </w:rPr>
        <w:t xml:space="preserve"> au service ou de contrainte de production</w:t>
      </w:r>
      <w:r>
        <w:rPr>
          <w:rFonts w:ascii="Tahoma" w:cs="Tahoma" w:hAnsi="Tahoma"/>
        </w:rPr>
        <w:t>,</w:t>
      </w:r>
      <w:r w:rsidRPr="0014034A">
        <w:rPr>
          <w:rFonts w:ascii="Tahoma" w:cs="Tahoma" w:hAnsi="Tahoma"/>
        </w:rPr>
        <w:t xml:space="preserve"> </w:t>
      </w:r>
      <w:r w:rsidRPr="00C657AA">
        <w:rPr>
          <w:rFonts w:ascii="Tahoma" w:cs="Tahoma" w:hAnsi="Tahoma"/>
        </w:rPr>
        <w:t>sous réserve de respecter un délai de prévenance de 21 jours.</w:t>
      </w:r>
    </w:p>
    <w:p w:rsidP="00BC6FCC" w:rsidR="00BC6FCC" w:rsidRDefault="00BC6FCC" w:rsidRPr="000E05A4">
      <w:pPr>
        <w:jc w:val="both"/>
        <w:rPr>
          <w:rFonts w:ascii="Tahoma" w:cs="Tahoma" w:hAnsi="Tahoma"/>
        </w:rPr>
      </w:pPr>
    </w:p>
    <w:p w:rsidP="00BC6FCC" w:rsidR="00BC6FCC" w:rsidRDefault="00BC6FCC" w:rsidRPr="002C322C">
      <w:pPr>
        <w:jc w:val="both"/>
        <w:rPr>
          <w:rFonts w:ascii="Tahoma" w:cs="Tahoma" w:hAnsi="Tahoma"/>
        </w:rPr>
      </w:pPr>
      <w:r w:rsidRPr="000E05A4">
        <w:rPr>
          <w:rFonts w:ascii="Tahoma" w:cs="Tahoma" w:hAnsi="Tahoma"/>
        </w:rPr>
        <w:t xml:space="preserve">Les modalités de cette répartition ont été vues en </w:t>
      </w:r>
      <w:r>
        <w:rPr>
          <w:rFonts w:ascii="Tahoma" w:cs="Tahoma" w:hAnsi="Tahoma"/>
        </w:rPr>
        <w:t xml:space="preserve">Comité technique </w:t>
      </w:r>
      <w:r w:rsidRPr="002C322C">
        <w:rPr>
          <w:rFonts w:ascii="Tahoma" w:cs="Tahoma" w:hAnsi="Tahoma"/>
        </w:rPr>
        <w:t xml:space="preserve">du </w:t>
      </w:r>
      <w:r w:rsidR="00373ED9">
        <w:rPr>
          <w:rFonts w:ascii="Tahoma" w:cs="Tahoma" w:hAnsi="Tahoma"/>
        </w:rPr>
        <w:t>03 mai</w:t>
      </w:r>
      <w:r w:rsidR="00E87C0B">
        <w:rPr>
          <w:rFonts w:ascii="Tahoma" w:cs="Tahoma" w:hAnsi="Tahoma"/>
        </w:rPr>
        <w:t xml:space="preserve"> 2018</w:t>
      </w:r>
      <w:r>
        <w:rPr>
          <w:rFonts w:ascii="Tahoma" w:cs="Tahoma" w:hAnsi="Tahoma"/>
        </w:rPr>
        <w:t xml:space="preserve">. </w:t>
      </w:r>
    </w:p>
    <w:p w:rsidP="004961B7" w:rsidR="00BC6FCC" w:rsidRDefault="00BC6FCC">
      <w:pPr>
        <w:jc w:val="both"/>
        <w:rPr>
          <w:rFonts w:ascii="Tahoma" w:cs="Tahoma" w:hAnsi="Tahoma"/>
        </w:rPr>
      </w:pPr>
    </w:p>
    <w:p w:rsidP="006A2A45" w:rsidR="006A2A45" w:rsidRDefault="006A2A45" w:rsidRPr="001A6520">
      <w:pPr>
        <w:pStyle w:val="Titre1"/>
        <w:numPr>
          <w:ilvl w:val="0"/>
          <w:numId w:val="0"/>
        </w:numPr>
        <w:ind w:left="900"/>
        <w:rPr>
          <w:rFonts w:ascii="Tahoma" w:cs="Tahoma" w:hAnsi="Tahoma"/>
          <w:color w:val="1F497D"/>
          <w:sz w:val="24"/>
          <w:szCs w:val="24"/>
        </w:rPr>
      </w:pPr>
      <w:r w:rsidRPr="001A6520">
        <w:rPr>
          <w:rFonts w:ascii="Tahoma" w:cs="Tahoma" w:hAnsi="Tahoma"/>
          <w:color w:val="1F497D"/>
          <w:sz w:val="24"/>
          <w:szCs w:val="24"/>
        </w:rPr>
        <w:lastRenderedPageBreak/>
        <w:t>Article V. HEURES SUPPLEMENTAIRES</w:t>
      </w:r>
    </w:p>
    <w:p w:rsidP="004961B7" w:rsidR="006A2A45" w:rsidRDefault="006A2A45">
      <w:pPr>
        <w:jc w:val="both"/>
        <w:rPr>
          <w:rFonts w:ascii="Tahoma" w:cs="Tahoma" w:hAnsi="Tahoma"/>
        </w:rPr>
      </w:pPr>
    </w:p>
    <w:p w:rsidP="006A2A45" w:rsidR="006A2A45" w:rsidRDefault="006A2A45">
      <w:pPr>
        <w:rPr>
          <w:rFonts w:ascii="Tahoma" w:cs="Tahoma" w:hAnsi="Tahoma"/>
          <w:u w:val="single"/>
        </w:rPr>
      </w:pPr>
      <w:r>
        <w:rPr>
          <w:rFonts w:ascii="Tahoma" w:cs="Tahoma" w:hAnsi="Tahoma"/>
          <w:u w:val="single"/>
        </w:rPr>
        <w:t>5.1 Définition</w:t>
      </w:r>
    </w:p>
    <w:p w:rsidP="006A2A45" w:rsidR="006A2A45" w:rsidRDefault="006A2A45">
      <w:pPr>
        <w:rPr>
          <w:rFonts w:ascii="Tahoma" w:cs="Tahoma" w:hAnsi="Tahoma"/>
        </w:rPr>
      </w:pPr>
    </w:p>
    <w:p w:rsidP="006A2A45" w:rsidR="00E87C0B" w:rsidRDefault="006A2A45">
      <w:pPr>
        <w:jc w:val="both"/>
        <w:rPr>
          <w:rFonts w:ascii="Tahoma" w:cs="Tahoma" w:hAnsi="Tahoma"/>
        </w:rPr>
      </w:pPr>
      <w:r>
        <w:rPr>
          <w:rFonts w:ascii="Tahoma" w:cs="Tahoma" w:hAnsi="Tahoma"/>
        </w:rPr>
        <w:t>Constituent des heures supplémentaires :</w:t>
      </w:r>
    </w:p>
    <w:p w:rsidP="006A2A45" w:rsidR="00E87C0B" w:rsidRDefault="00E87C0B">
      <w:pPr>
        <w:jc w:val="both"/>
        <w:rPr>
          <w:rFonts w:ascii="Tahoma" w:cs="Tahoma" w:hAnsi="Tahoma"/>
        </w:rPr>
      </w:pPr>
    </w:p>
    <w:p w:rsidP="006A2A45" w:rsidR="006A2A45" w:rsidRDefault="006A2A45" w:rsidRPr="001478FC">
      <w:pPr>
        <w:numPr>
          <w:ilvl w:val="0"/>
          <w:numId w:val="19"/>
        </w:numPr>
        <w:jc w:val="both"/>
        <w:rPr>
          <w:rFonts w:ascii="Tahoma" w:cs="Tahoma" w:hAnsi="Tahoma"/>
        </w:rPr>
      </w:pPr>
      <w:r w:rsidRPr="001478FC">
        <w:rPr>
          <w:rFonts w:ascii="Tahoma" w:cs="Tahoma" w:hAnsi="Tahoma"/>
        </w:rPr>
        <w:t xml:space="preserve">celles effectués au-delà des 35 heures hebdomadaires </w:t>
      </w:r>
    </w:p>
    <w:p w:rsidP="004961B7" w:rsidR="006A2A45" w:rsidRDefault="006A2A45">
      <w:pPr>
        <w:jc w:val="both"/>
        <w:rPr>
          <w:rFonts w:ascii="Tahoma" w:cs="Tahoma" w:hAnsi="Tahoma"/>
        </w:rPr>
      </w:pPr>
    </w:p>
    <w:p w:rsidP="00C63F88" w:rsidR="00091DFF" w:rsidRDefault="00091DFF" w:rsidRPr="000E05A4">
      <w:pPr>
        <w:jc w:val="both"/>
        <w:rPr>
          <w:rFonts w:ascii="Tahoma" w:cs="Tahoma" w:hAnsi="Tahoma"/>
        </w:rPr>
      </w:pPr>
    </w:p>
    <w:p w:rsidP="00FD2A82" w:rsidR="00FD2A82" w:rsidRDefault="00F502F7" w:rsidRPr="001A6520">
      <w:pPr>
        <w:ind w:firstLine="708"/>
        <w:rPr>
          <w:rFonts w:ascii="Tahoma" w:cs="Tahoma" w:hAnsi="Tahoma"/>
          <w:bCs/>
          <w:i/>
          <w:color w:val="1F497D"/>
        </w:rPr>
      </w:pPr>
      <w:r w:rsidRPr="001A6520">
        <w:rPr>
          <w:rFonts w:ascii="Tahoma" w:cs="Tahoma" w:hAnsi="Tahoma"/>
          <w:b/>
          <w:color w:val="1F497D"/>
        </w:rPr>
        <w:t xml:space="preserve">Article VI. </w:t>
      </w:r>
      <w:r w:rsidR="0011076B" w:rsidRPr="001A6520">
        <w:rPr>
          <w:rFonts w:ascii="Tahoma" w:cs="Tahoma" w:hAnsi="Tahoma"/>
          <w:b/>
          <w:color w:val="1F497D"/>
        </w:rPr>
        <w:t>AGENTS</w:t>
      </w:r>
      <w:r w:rsidR="00FD2A82" w:rsidRPr="001A6520">
        <w:rPr>
          <w:rFonts w:ascii="Tahoma" w:cs="Tahoma" w:hAnsi="Tahoma"/>
          <w:b/>
          <w:color w:val="1F497D"/>
        </w:rPr>
        <w:t xml:space="preserve"> A TEMPS PARTIEL </w:t>
      </w:r>
    </w:p>
    <w:p w:rsidP="00C36C9E" w:rsidR="00FD2A82" w:rsidRDefault="00FD2A82" w:rsidRPr="000E05A4">
      <w:pPr>
        <w:jc w:val="both"/>
        <w:rPr>
          <w:rFonts w:ascii="Tahoma" w:cs="Tahoma" w:hAnsi="Tahoma"/>
        </w:rPr>
      </w:pPr>
    </w:p>
    <w:p w:rsidP="00C36C9E" w:rsidR="00FD2A82" w:rsidRDefault="00FD2A82">
      <w:pPr>
        <w:ind w:firstLine="708"/>
        <w:jc w:val="both"/>
        <w:rPr>
          <w:rFonts w:ascii="Tahoma" w:cs="Tahoma" w:hAnsi="Tahoma"/>
        </w:rPr>
      </w:pPr>
      <w:r w:rsidRPr="000E05A4">
        <w:rPr>
          <w:rFonts w:ascii="Tahoma" w:cs="Tahoma" w:hAnsi="Tahoma"/>
        </w:rPr>
        <w:t xml:space="preserve">Les </w:t>
      </w:r>
      <w:r w:rsidR="0011076B" w:rsidRPr="000E05A4">
        <w:rPr>
          <w:rFonts w:ascii="Tahoma" w:cs="Tahoma" w:hAnsi="Tahoma"/>
        </w:rPr>
        <w:t>agents</w:t>
      </w:r>
      <w:r w:rsidRPr="000E05A4">
        <w:rPr>
          <w:rFonts w:ascii="Tahoma" w:cs="Tahoma" w:hAnsi="Tahoma"/>
        </w:rPr>
        <w:t xml:space="preserve"> à temps partiel sont soumis à l’organisation du temps de travail instituée par le présent accord.</w:t>
      </w:r>
    </w:p>
    <w:p w:rsidP="00C36C9E" w:rsidR="00E87C0B" w:rsidRDefault="00E87C0B" w:rsidRPr="000E05A4">
      <w:pPr>
        <w:ind w:firstLine="708"/>
        <w:jc w:val="both"/>
        <w:rPr>
          <w:rFonts w:ascii="Tahoma" w:cs="Tahoma" w:hAnsi="Tahoma"/>
        </w:rPr>
      </w:pPr>
    </w:p>
    <w:p w:rsidP="00C36C9E" w:rsidR="00FD2A82" w:rsidRDefault="00FD2A82" w:rsidRPr="000E05A4">
      <w:pPr>
        <w:ind w:firstLine="708"/>
        <w:jc w:val="both"/>
        <w:rPr>
          <w:rFonts w:ascii="Tahoma" w:cs="Tahoma" w:hAnsi="Tahoma"/>
        </w:rPr>
      </w:pPr>
      <w:r w:rsidRPr="000E05A4">
        <w:rPr>
          <w:rFonts w:ascii="Tahoma" w:cs="Tahoma" w:hAnsi="Tahoma"/>
        </w:rPr>
        <w:t xml:space="preserve">La répartition de la durée du travail sur la période définie à l’article 3 du présent accord ainsi que les horaires journaliers de travail sont communiqués à ces </w:t>
      </w:r>
      <w:r w:rsidR="0011076B" w:rsidRPr="000E05A4">
        <w:rPr>
          <w:rFonts w:ascii="Tahoma" w:cs="Tahoma" w:hAnsi="Tahoma"/>
        </w:rPr>
        <w:t>agents</w:t>
      </w:r>
      <w:r w:rsidRPr="000E05A4">
        <w:rPr>
          <w:rFonts w:ascii="Tahoma" w:cs="Tahoma" w:hAnsi="Tahoma"/>
        </w:rPr>
        <w:t>, individuellement. Ils peuvent faire l’objet d’une modification en raison des contraintes de production, sous réserve de respec</w:t>
      </w:r>
      <w:r w:rsidR="007D7CEF">
        <w:rPr>
          <w:rFonts w:ascii="Tahoma" w:cs="Tahoma" w:hAnsi="Tahoma"/>
        </w:rPr>
        <w:t>ter u</w:t>
      </w:r>
      <w:r w:rsidR="00345B3B">
        <w:rPr>
          <w:rFonts w:ascii="Tahoma" w:cs="Tahoma" w:hAnsi="Tahoma"/>
        </w:rPr>
        <w:t>n</w:t>
      </w:r>
      <w:r w:rsidR="00FF43CB">
        <w:rPr>
          <w:rFonts w:ascii="Tahoma" w:cs="Tahoma" w:hAnsi="Tahoma"/>
        </w:rPr>
        <w:t xml:space="preserve"> délai de prévenance de </w:t>
      </w:r>
      <w:r w:rsidR="007870DA">
        <w:rPr>
          <w:rFonts w:ascii="Tahoma" w:cs="Tahoma" w:hAnsi="Tahoma"/>
        </w:rPr>
        <w:t xml:space="preserve">21 </w:t>
      </w:r>
      <w:r w:rsidR="00C36C9E">
        <w:rPr>
          <w:rFonts w:ascii="Tahoma" w:cs="Tahoma" w:hAnsi="Tahoma"/>
        </w:rPr>
        <w:t xml:space="preserve">jours calendaires et de l’accord de l’agent. </w:t>
      </w:r>
    </w:p>
    <w:p w:rsidP="00C36C9E" w:rsidR="00FD2A82" w:rsidRDefault="00FD2A82" w:rsidRPr="000E05A4">
      <w:pPr>
        <w:jc w:val="both"/>
        <w:rPr>
          <w:rFonts w:ascii="Tahoma" w:cs="Tahoma" w:hAnsi="Tahoma"/>
        </w:rPr>
      </w:pPr>
    </w:p>
    <w:p w:rsidP="00C36C9E" w:rsidR="00FD2A82" w:rsidRDefault="00FD2A82" w:rsidRPr="000E05A4">
      <w:pPr>
        <w:ind w:firstLine="708"/>
        <w:jc w:val="both"/>
        <w:rPr>
          <w:rFonts w:ascii="Tahoma" w:cs="Tahoma" w:hAnsi="Tahoma"/>
        </w:rPr>
      </w:pPr>
      <w:r w:rsidRPr="000E05A4">
        <w:rPr>
          <w:rFonts w:ascii="Tahoma" w:cs="Tahoma" w:hAnsi="Tahoma"/>
        </w:rPr>
        <w:t xml:space="preserve">L’application de cette disposition est réalisée sans préjudice </w:t>
      </w:r>
      <w:r w:rsidR="0011076B" w:rsidRPr="000E05A4">
        <w:rPr>
          <w:rFonts w:ascii="Tahoma" w:cs="Tahoma" w:hAnsi="Tahoma"/>
        </w:rPr>
        <w:t>des règles applicables à c</w:t>
      </w:r>
      <w:r w:rsidR="00116B2C" w:rsidRPr="000E05A4">
        <w:rPr>
          <w:rFonts w:ascii="Tahoma" w:cs="Tahoma" w:hAnsi="Tahoma"/>
        </w:rPr>
        <w:t>haque catégorie de personnel et</w:t>
      </w:r>
      <w:r w:rsidR="0011076B" w:rsidRPr="000E05A4">
        <w:rPr>
          <w:rFonts w:ascii="Tahoma" w:cs="Tahoma" w:hAnsi="Tahoma"/>
        </w:rPr>
        <w:t>,</w:t>
      </w:r>
      <w:r w:rsidR="00116B2C" w:rsidRPr="000E05A4">
        <w:rPr>
          <w:rFonts w:ascii="Tahoma" w:cs="Tahoma" w:hAnsi="Tahoma"/>
        </w:rPr>
        <w:t xml:space="preserve"> </w:t>
      </w:r>
      <w:r w:rsidR="0011076B" w:rsidRPr="000E05A4">
        <w:rPr>
          <w:rFonts w:ascii="Tahoma" w:cs="Tahoma" w:hAnsi="Tahoma"/>
        </w:rPr>
        <w:t>pour les salariés,</w:t>
      </w:r>
      <w:r w:rsidR="00116B2C" w:rsidRPr="000E05A4">
        <w:rPr>
          <w:rFonts w:ascii="Tahoma" w:cs="Tahoma" w:hAnsi="Tahoma"/>
        </w:rPr>
        <w:t xml:space="preserve"> </w:t>
      </w:r>
      <w:r w:rsidR="0011076B" w:rsidRPr="000E05A4">
        <w:rPr>
          <w:rFonts w:ascii="Tahoma" w:cs="Tahoma" w:hAnsi="Tahoma"/>
        </w:rPr>
        <w:t>des dispositions contractuelles figurant dans les contrats de travail des agents concernés à la date d’entrée en vigueur du présent accord.</w:t>
      </w:r>
    </w:p>
    <w:p w:rsidP="00FD2A82" w:rsidR="009D0065" w:rsidRDefault="009D0065">
      <w:pPr>
        <w:jc w:val="both"/>
        <w:rPr>
          <w:rFonts w:ascii="Tahoma" w:cs="Tahoma" w:hAnsi="Tahoma"/>
        </w:rPr>
      </w:pPr>
    </w:p>
    <w:p w:rsidP="00FD2A82" w:rsidR="00CC478D" w:rsidRDefault="00CC478D">
      <w:pPr>
        <w:jc w:val="both"/>
        <w:rPr>
          <w:rFonts w:ascii="Tahoma" w:cs="Tahoma" w:hAnsi="Tahoma"/>
        </w:rPr>
      </w:pPr>
    </w:p>
    <w:p w:rsidP="00FD2A82" w:rsidR="00DA23CB" w:rsidRDefault="00FD2A82">
      <w:pPr>
        <w:jc w:val="both"/>
        <w:rPr>
          <w:rFonts w:ascii="Tahoma" w:cs="Tahoma" w:hAnsi="Tahoma"/>
          <w:b/>
          <w:bCs/>
          <w:color w:val="1F497D"/>
        </w:rPr>
      </w:pPr>
      <w:r w:rsidRPr="001A6520">
        <w:rPr>
          <w:rFonts w:ascii="Tahoma" w:cs="Tahoma" w:hAnsi="Tahoma"/>
          <w:color w:val="1F497D"/>
        </w:rPr>
        <w:t xml:space="preserve"> </w:t>
      </w:r>
      <w:r w:rsidRPr="001A6520">
        <w:rPr>
          <w:rFonts w:ascii="Tahoma" w:cs="Tahoma" w:hAnsi="Tahoma"/>
          <w:color w:val="1F497D"/>
        </w:rPr>
        <w:tab/>
      </w:r>
      <w:r w:rsidRPr="001A6520">
        <w:rPr>
          <w:rFonts w:ascii="Tahoma" w:cs="Tahoma" w:hAnsi="Tahoma"/>
          <w:b/>
          <w:bCs/>
          <w:color w:val="1F497D"/>
        </w:rPr>
        <w:t>Article VII.</w:t>
      </w:r>
      <w:r w:rsidR="00F502F7" w:rsidRPr="001A6520">
        <w:rPr>
          <w:rFonts w:ascii="Tahoma" w:cs="Tahoma" w:hAnsi="Tahoma"/>
          <w:b/>
          <w:bCs/>
          <w:color w:val="1F497D"/>
        </w:rPr>
        <w:t xml:space="preserve"> </w:t>
      </w:r>
      <w:r w:rsidRPr="001A6520">
        <w:rPr>
          <w:rFonts w:ascii="Tahoma" w:cs="Tahoma" w:hAnsi="Tahoma"/>
          <w:b/>
          <w:bCs/>
          <w:color w:val="1F497D"/>
        </w:rPr>
        <w:t>REMUNERATION</w:t>
      </w:r>
    </w:p>
    <w:p w:rsidP="00FD2A82" w:rsidR="00FD2A82" w:rsidRDefault="00FD2A82" w:rsidRPr="001A6520">
      <w:pPr>
        <w:jc w:val="both"/>
        <w:rPr>
          <w:rFonts w:ascii="Tahoma" w:cs="Tahoma" w:hAnsi="Tahoma"/>
          <w:i/>
          <w:iCs/>
          <w:color w:val="1F497D"/>
        </w:rPr>
      </w:pPr>
      <w:r w:rsidRPr="001A6520">
        <w:rPr>
          <w:rFonts w:ascii="Tahoma" w:cs="Tahoma" w:hAnsi="Tahoma"/>
          <w:color w:val="1F497D"/>
        </w:rPr>
        <w:t xml:space="preserve"> </w:t>
      </w:r>
    </w:p>
    <w:p w:rsidP="00FD2A82" w:rsidR="00FD2A82" w:rsidRDefault="00FD2A82" w:rsidRPr="000E05A4">
      <w:pPr>
        <w:jc w:val="both"/>
        <w:rPr>
          <w:rFonts w:ascii="Tahoma" w:cs="Tahoma" w:hAnsi="Tahoma"/>
        </w:rPr>
      </w:pPr>
      <w:r w:rsidRPr="000E05A4">
        <w:rPr>
          <w:rFonts w:ascii="Tahoma" w:cs="Tahoma" w:hAnsi="Tahoma"/>
        </w:rPr>
        <w:t>Afin d'éviter toute variation de rémunération, le salaire de base sera indépendant de l'horaire réelle</w:t>
      </w:r>
      <w:r w:rsidR="006710E4">
        <w:rPr>
          <w:rFonts w:ascii="Tahoma" w:cs="Tahoma" w:hAnsi="Tahoma"/>
        </w:rPr>
        <w:t>ment effectué dans la semaine:</w:t>
      </w:r>
      <w:r w:rsidR="001478FC">
        <w:rPr>
          <w:rFonts w:ascii="Tahoma" w:cs="Tahoma" w:hAnsi="Tahoma"/>
        </w:rPr>
        <w:t xml:space="preserve"> </w:t>
      </w:r>
      <w:r w:rsidRPr="000E05A4">
        <w:rPr>
          <w:rFonts w:ascii="Tahoma" w:cs="Tahoma" w:hAnsi="Tahoma"/>
        </w:rPr>
        <w:t>la rémunération sera lissée sur le mois.</w:t>
      </w:r>
    </w:p>
    <w:p w:rsidP="00FD2A82" w:rsidR="00FD2A82" w:rsidRDefault="00FD2A82" w:rsidRPr="000E05A4">
      <w:pPr>
        <w:jc w:val="both"/>
        <w:rPr>
          <w:rFonts w:ascii="Tahoma" w:cs="Tahoma" w:hAnsi="Tahoma"/>
        </w:rPr>
      </w:pPr>
    </w:p>
    <w:p w:rsidP="00FD2A82" w:rsidR="00FD2A82" w:rsidRDefault="00FD2A82" w:rsidRPr="000E05A4">
      <w:pPr>
        <w:jc w:val="both"/>
        <w:rPr>
          <w:rFonts w:ascii="Tahoma" w:cs="Tahoma" w:hAnsi="Tahoma"/>
        </w:rPr>
      </w:pPr>
      <w:r w:rsidRPr="000E05A4">
        <w:rPr>
          <w:rFonts w:ascii="Tahoma" w:cs="Tahoma" w:hAnsi="Tahoma"/>
        </w:rPr>
        <w:t>Les agents sont rémunérés sur la base de 35 heures par semain</w:t>
      </w:r>
      <w:r w:rsidR="00B17E28">
        <w:rPr>
          <w:rFonts w:ascii="Tahoma" w:cs="Tahoma" w:hAnsi="Tahoma"/>
        </w:rPr>
        <w:t>e, soit 151,67 heures par mois.</w:t>
      </w:r>
      <w:r w:rsidRPr="000E05A4">
        <w:rPr>
          <w:rFonts w:ascii="Tahoma" w:cs="Tahoma" w:hAnsi="Tahoma"/>
        </w:rPr>
        <w:t xml:space="preserve"> Les éventuelles absences non rémunérées et les heures supplémentaires sont comptabilisées à l’issue de la période de référence</w:t>
      </w:r>
      <w:r w:rsidR="00DA23CB">
        <w:rPr>
          <w:rFonts w:ascii="Tahoma" w:cs="Tahoma" w:hAnsi="Tahoma"/>
        </w:rPr>
        <w:t>.</w:t>
      </w:r>
    </w:p>
    <w:p w:rsidP="00FD2A82" w:rsidR="00FD2A82" w:rsidRDefault="00FD2A82" w:rsidRPr="000E05A4">
      <w:pPr>
        <w:jc w:val="both"/>
        <w:rPr>
          <w:rFonts w:ascii="Tahoma" w:cs="Tahoma" w:hAnsi="Tahoma"/>
        </w:rPr>
      </w:pPr>
    </w:p>
    <w:p w:rsidP="00FD2A82" w:rsidR="00FD2A82" w:rsidRDefault="00FD2A82" w:rsidRPr="000E05A4">
      <w:pPr>
        <w:jc w:val="both"/>
        <w:rPr>
          <w:rFonts w:ascii="Tahoma" w:cs="Tahoma" w:hAnsi="Tahoma"/>
        </w:rPr>
      </w:pPr>
    </w:p>
    <w:p w:rsidP="00FD2A82" w:rsidR="00FD2A82" w:rsidRDefault="00CE5E83" w:rsidRPr="001A6520">
      <w:pPr>
        <w:ind w:firstLine="708"/>
        <w:jc w:val="both"/>
        <w:rPr>
          <w:rFonts w:ascii="Tahoma" w:cs="Tahoma" w:hAnsi="Tahoma"/>
          <w:b/>
          <w:bCs/>
          <w:color w:val="1F497D"/>
        </w:rPr>
      </w:pPr>
      <w:r w:rsidRPr="001A6520">
        <w:rPr>
          <w:rFonts w:ascii="Tahoma" w:cs="Tahoma" w:hAnsi="Tahoma"/>
          <w:b/>
          <w:bCs/>
          <w:color w:val="1F497D"/>
        </w:rPr>
        <w:t>Article VIII.</w:t>
      </w:r>
      <w:r w:rsidR="00F502F7" w:rsidRPr="001A6520">
        <w:rPr>
          <w:rFonts w:ascii="Tahoma" w:cs="Tahoma" w:hAnsi="Tahoma"/>
          <w:b/>
          <w:bCs/>
          <w:color w:val="1F497D"/>
        </w:rPr>
        <w:t xml:space="preserve"> </w:t>
      </w:r>
      <w:r w:rsidR="00116B2C" w:rsidRPr="001A6520">
        <w:rPr>
          <w:rFonts w:ascii="Tahoma" w:cs="Tahoma" w:hAnsi="Tahoma"/>
          <w:b/>
          <w:bCs/>
          <w:color w:val="1F497D"/>
        </w:rPr>
        <w:t>EMBAUCH</w:t>
      </w:r>
      <w:r w:rsidR="00A75FFD" w:rsidRPr="001A6520">
        <w:rPr>
          <w:rFonts w:ascii="Tahoma" w:cs="Tahoma" w:hAnsi="Tahoma"/>
          <w:b/>
          <w:bCs/>
          <w:color w:val="1F497D"/>
        </w:rPr>
        <w:t>E OU RUPTURE DU CONTRAT DE TRAV</w:t>
      </w:r>
      <w:r w:rsidR="00116B2C" w:rsidRPr="001A6520">
        <w:rPr>
          <w:rFonts w:ascii="Tahoma" w:cs="Tahoma" w:hAnsi="Tahoma"/>
          <w:b/>
          <w:bCs/>
          <w:color w:val="1F497D"/>
        </w:rPr>
        <w:t xml:space="preserve">AIL AU </w:t>
      </w:r>
      <w:r w:rsidRPr="001A6520">
        <w:rPr>
          <w:rFonts w:ascii="Tahoma" w:cs="Tahoma" w:hAnsi="Tahoma"/>
          <w:b/>
          <w:bCs/>
          <w:color w:val="1F497D"/>
        </w:rPr>
        <w:t xml:space="preserve">   </w:t>
      </w:r>
      <w:r w:rsidR="00116B2C" w:rsidRPr="001A6520">
        <w:rPr>
          <w:rFonts w:ascii="Tahoma" w:cs="Tahoma" w:hAnsi="Tahoma"/>
          <w:b/>
          <w:bCs/>
          <w:color w:val="1F497D"/>
        </w:rPr>
        <w:t>COURS DE LA PERIODE DE REFERENCE</w:t>
      </w:r>
    </w:p>
    <w:p w:rsidP="00FD2A82" w:rsidR="009D0065" w:rsidRDefault="009D0065" w:rsidRPr="000E05A4">
      <w:pPr>
        <w:jc w:val="both"/>
        <w:rPr>
          <w:rFonts w:ascii="Tahoma" w:cs="Tahoma" w:hAnsi="Tahoma"/>
          <w:b/>
          <w:bCs/>
        </w:rPr>
      </w:pPr>
    </w:p>
    <w:p w:rsidP="00FD2A82" w:rsidR="00FD2A82" w:rsidRDefault="00FD2A82" w:rsidRPr="000E05A4">
      <w:pPr>
        <w:jc w:val="both"/>
        <w:rPr>
          <w:rFonts w:ascii="Tahoma" w:cs="Tahoma" w:hAnsi="Tahoma"/>
        </w:rPr>
      </w:pPr>
      <w:r w:rsidRPr="000E05A4">
        <w:rPr>
          <w:rFonts w:ascii="Tahoma" w:cs="Tahoma" w:hAnsi="Tahoma"/>
        </w:rPr>
        <w:t>Sauf clause contraire prévue au contrat de travail, les agents embauchés en cours de période de référence suivent les horaires en vigueur dans l’entreprise.</w:t>
      </w:r>
    </w:p>
    <w:p w:rsidP="00FD2A82" w:rsidR="00FD2A82" w:rsidRDefault="00FD2A82" w:rsidRPr="000E05A4">
      <w:pPr>
        <w:jc w:val="both"/>
        <w:rPr>
          <w:rFonts w:ascii="Tahoma" w:cs="Tahoma" w:hAnsi="Tahoma"/>
        </w:rPr>
      </w:pPr>
    </w:p>
    <w:p w:rsidP="00FD2A82" w:rsidR="00FD2A82" w:rsidRDefault="00FD2A82" w:rsidRPr="000E05A4">
      <w:pPr>
        <w:jc w:val="both"/>
        <w:rPr>
          <w:rFonts w:ascii="Tahoma" w:cs="Tahoma" w:hAnsi="Tahoma"/>
        </w:rPr>
      </w:pPr>
      <w:r w:rsidRPr="000E05A4">
        <w:rPr>
          <w:rFonts w:ascii="Tahoma" w:cs="Tahoma" w:hAnsi="Tahoma"/>
        </w:rPr>
        <w:t>A la fin de la période durant laquelle l’agent a été embauché, il est procédé à une régularisation sur la base d’un temps réel de travail au cours de la période de présence par rapport à 35 heures hebdomadaires.</w:t>
      </w:r>
    </w:p>
    <w:p w:rsidP="00FD2A82" w:rsidR="00F76B55" w:rsidRDefault="00F76B55" w:rsidRPr="000E05A4">
      <w:pPr>
        <w:jc w:val="both"/>
        <w:rPr>
          <w:rFonts w:ascii="Tahoma" w:cs="Tahoma" w:hAnsi="Tahoma"/>
        </w:rPr>
      </w:pPr>
    </w:p>
    <w:p w:rsidP="00FD2A82" w:rsidR="00FD2A82" w:rsidRDefault="00FD2A82" w:rsidRPr="000E05A4">
      <w:pPr>
        <w:jc w:val="both"/>
        <w:rPr>
          <w:rFonts w:ascii="Tahoma" w:cs="Tahoma" w:hAnsi="Tahoma"/>
        </w:rPr>
      </w:pPr>
      <w:r w:rsidRPr="000E05A4">
        <w:rPr>
          <w:rFonts w:ascii="Tahoma" w:cs="Tahoma" w:hAnsi="Tahoma"/>
        </w:rPr>
        <w:t>En cas de rupture du contrat de travail, la rémunération sera régularisée sur la base des heures effectivement travaillées :</w:t>
      </w:r>
    </w:p>
    <w:p w:rsidP="00FD2A82" w:rsidR="00FD2A82" w:rsidRDefault="00FD2A82" w:rsidRPr="000E05A4">
      <w:pPr>
        <w:jc w:val="both"/>
        <w:rPr>
          <w:rFonts w:ascii="Tahoma" w:cs="Tahoma" w:hAnsi="Tahoma"/>
        </w:rPr>
      </w:pPr>
    </w:p>
    <w:p w:rsidP="00863A01" w:rsidR="00FD2A82" w:rsidRDefault="002540C6">
      <w:pPr>
        <w:jc w:val="both"/>
        <w:rPr>
          <w:rFonts w:ascii="Tahoma" w:cs="Tahoma" w:hAnsi="Tahoma"/>
        </w:rPr>
      </w:pPr>
      <w:r w:rsidRPr="000E05A4">
        <w:rPr>
          <w:rFonts w:ascii="Tahoma" w:cs="Tahoma" w:hAnsi="Tahoma"/>
        </w:rPr>
        <w:t>La</w:t>
      </w:r>
      <w:r w:rsidR="00FD2A82" w:rsidRPr="000E05A4">
        <w:rPr>
          <w:rFonts w:ascii="Tahoma" w:cs="Tahoma" w:hAnsi="Tahoma"/>
        </w:rPr>
        <w:t xml:space="preserve"> rémunération ne correspondant pas à du temps de travail effectif sera prélevée sur le dernier bulletin de salaire ;</w:t>
      </w:r>
      <w:r w:rsidR="007D7CEF">
        <w:rPr>
          <w:rFonts w:ascii="Tahoma" w:cs="Tahoma" w:hAnsi="Tahoma"/>
        </w:rPr>
        <w:t xml:space="preserve"> </w:t>
      </w:r>
      <w:r w:rsidR="00FD2A82" w:rsidRPr="000E05A4">
        <w:rPr>
          <w:rFonts w:ascii="Tahoma" w:cs="Tahoma" w:hAnsi="Tahoma"/>
        </w:rPr>
        <w:t>les heures excédentaires par rapport à 35 heures seront payées au salarié avec les bonifications et  les majorations applicables aux heures supplémentaires.</w:t>
      </w:r>
      <w:r w:rsidR="004C4A34" w:rsidRPr="004C4A34">
        <w:rPr>
          <w:rFonts w:ascii="Tahoma" w:cs="Tahoma" w:hAnsi="Tahoma"/>
          <w:sz w:val="20"/>
          <w:szCs w:val="20"/>
        </w:rPr>
        <w:t xml:space="preserve"> </w:t>
      </w:r>
      <w:r w:rsidR="004C4A34" w:rsidRPr="004C4A34">
        <w:rPr>
          <w:rFonts w:ascii="Tahoma" w:cs="Tahoma" w:hAnsi="Tahoma"/>
        </w:rPr>
        <w:t>Cette régularisation, pour le personnel embauché à temps plein, ne pourra pas être inférieure aux stipulations des clauses contractuelles et conventionnelles.</w:t>
      </w:r>
    </w:p>
    <w:p w:rsidP="00863A01" w:rsidR="00CF3EB9" w:rsidRDefault="00CF3EB9" w:rsidRPr="000E05A4">
      <w:pPr>
        <w:jc w:val="both"/>
        <w:rPr>
          <w:rFonts w:ascii="Tahoma" w:cs="Tahoma" w:hAnsi="Tahoma"/>
        </w:rPr>
      </w:pPr>
    </w:p>
    <w:p w:rsidP="00FD2A82" w:rsidR="00FD2A82" w:rsidRDefault="00CE5E83" w:rsidRPr="001A6520">
      <w:pPr>
        <w:pStyle w:val="Titre1"/>
        <w:numPr>
          <w:ilvl w:val="0"/>
          <w:numId w:val="0"/>
        </w:numPr>
        <w:tabs>
          <w:tab w:pos="708" w:val="left"/>
        </w:tabs>
        <w:ind w:left="900"/>
        <w:rPr>
          <w:rFonts w:ascii="Tahoma" w:cs="Tahoma" w:hAnsi="Tahoma"/>
          <w:color w:val="1F497D"/>
          <w:sz w:val="24"/>
          <w:szCs w:val="24"/>
        </w:rPr>
      </w:pPr>
      <w:r w:rsidRPr="001A6520">
        <w:rPr>
          <w:rFonts w:ascii="Tahoma" w:cs="Tahoma" w:hAnsi="Tahoma"/>
          <w:color w:val="1F497D"/>
          <w:sz w:val="24"/>
          <w:szCs w:val="24"/>
        </w:rPr>
        <w:t xml:space="preserve">Article IX. </w:t>
      </w:r>
      <w:r w:rsidR="00FD2A82" w:rsidRPr="001A6520">
        <w:rPr>
          <w:rFonts w:ascii="Tahoma" w:cs="Tahoma" w:hAnsi="Tahoma"/>
          <w:color w:val="1F497D"/>
          <w:sz w:val="24"/>
          <w:szCs w:val="24"/>
        </w:rPr>
        <w:t>PILOTAGE, SUIVI ET BILAN DE L’ACCORD</w:t>
      </w:r>
    </w:p>
    <w:p w:rsidP="00CE5E83" w:rsidR="00CE5E83" w:rsidRDefault="00CE5E83" w:rsidRPr="00CE5E83"/>
    <w:p w:rsidP="00FD2A82" w:rsidR="00FD2A82" w:rsidRDefault="00FD2A82">
      <w:pPr>
        <w:jc w:val="both"/>
        <w:rPr>
          <w:rFonts w:ascii="Tahoma" w:cs="Tahoma" w:hAnsi="Tahoma"/>
        </w:rPr>
      </w:pPr>
      <w:r w:rsidRPr="000E05A4">
        <w:rPr>
          <w:rFonts w:ascii="Tahoma" w:cs="Tahoma" w:hAnsi="Tahoma"/>
        </w:rPr>
        <w:t xml:space="preserve">Une commission de suivi, composée des signataires du présent accord, est mise en place. Elle se réunit au plus tard </w:t>
      </w:r>
      <w:r w:rsidR="00407A33" w:rsidRPr="000E05A4">
        <w:rPr>
          <w:rFonts w:ascii="Tahoma" w:cs="Tahoma" w:hAnsi="Tahoma"/>
        </w:rPr>
        <w:t>pendant le 1er</w:t>
      </w:r>
      <w:r w:rsidRPr="000E05A4">
        <w:rPr>
          <w:rFonts w:ascii="Tahoma" w:cs="Tahoma" w:hAnsi="Tahoma"/>
        </w:rPr>
        <w:t xml:space="preserve"> </w:t>
      </w:r>
      <w:r w:rsidR="00407A33" w:rsidRPr="000E05A4">
        <w:rPr>
          <w:rFonts w:ascii="Tahoma" w:cs="Tahoma" w:hAnsi="Tahoma"/>
        </w:rPr>
        <w:t>trimestre</w:t>
      </w:r>
      <w:r w:rsidRPr="000E05A4">
        <w:rPr>
          <w:rFonts w:ascii="Tahoma" w:cs="Tahoma" w:hAnsi="Tahoma"/>
        </w:rPr>
        <w:t xml:space="preserve"> </w:t>
      </w:r>
      <w:r w:rsidR="00407A33" w:rsidRPr="000E05A4">
        <w:rPr>
          <w:rFonts w:ascii="Tahoma" w:cs="Tahoma" w:hAnsi="Tahoma"/>
        </w:rPr>
        <w:t>qui suit la signature de l’accord et évalue les conditions de mise en oeuvre de l’accord</w:t>
      </w:r>
      <w:r w:rsidR="00476AE3" w:rsidRPr="000E05A4">
        <w:rPr>
          <w:rFonts w:ascii="Tahoma" w:cs="Tahoma" w:hAnsi="Tahoma"/>
        </w:rPr>
        <w:t>.</w:t>
      </w:r>
      <w:r w:rsidR="00AC4AB6">
        <w:rPr>
          <w:rFonts w:ascii="Tahoma" w:cs="Tahoma" w:hAnsi="Tahoma"/>
        </w:rPr>
        <w:t xml:space="preserve"> </w:t>
      </w:r>
      <w:r w:rsidR="00863A01">
        <w:rPr>
          <w:rFonts w:ascii="Tahoma" w:cs="Tahoma" w:hAnsi="Tahoma"/>
        </w:rPr>
        <w:t xml:space="preserve">Cette commission pourra également se réunir à l’initiative d’un syndicat signataire ou à celle de la Direction. La commission se réunira également au moins une fois par semestre. </w:t>
      </w:r>
    </w:p>
    <w:p w:rsidP="00FD2A82" w:rsidR="00CE5E83" w:rsidRDefault="00CE5E83" w:rsidRPr="000E05A4">
      <w:pPr>
        <w:jc w:val="both"/>
        <w:rPr>
          <w:rFonts w:ascii="Tahoma" w:cs="Tahoma" w:hAnsi="Tahoma"/>
        </w:rPr>
      </w:pPr>
    </w:p>
    <w:p w:rsidP="00FD2A82" w:rsidR="00FD2A82" w:rsidRDefault="00FD2A82" w:rsidRPr="001A6520">
      <w:pPr>
        <w:pStyle w:val="Titre1"/>
        <w:numPr>
          <w:ilvl w:val="0"/>
          <w:numId w:val="0"/>
        </w:numPr>
        <w:tabs>
          <w:tab w:pos="708" w:val="left"/>
        </w:tabs>
        <w:ind w:left="900"/>
        <w:rPr>
          <w:rFonts w:ascii="Tahoma" w:cs="Tahoma" w:hAnsi="Tahoma"/>
          <w:color w:val="1F497D"/>
          <w:sz w:val="24"/>
          <w:szCs w:val="24"/>
        </w:rPr>
      </w:pPr>
      <w:r w:rsidRPr="001A6520">
        <w:rPr>
          <w:rFonts w:ascii="Tahoma" w:cs="Tahoma" w:hAnsi="Tahoma"/>
          <w:color w:val="1F497D"/>
          <w:sz w:val="24"/>
          <w:szCs w:val="24"/>
        </w:rPr>
        <w:t>Article X</w:t>
      </w:r>
      <w:r w:rsidR="00CE5E83" w:rsidRPr="001A6520">
        <w:rPr>
          <w:rFonts w:ascii="Tahoma" w:cs="Tahoma" w:hAnsi="Tahoma"/>
          <w:color w:val="1F497D"/>
          <w:sz w:val="24"/>
          <w:szCs w:val="24"/>
        </w:rPr>
        <w:t>.</w:t>
      </w:r>
      <w:r w:rsidR="00F502F7" w:rsidRPr="001A6520">
        <w:rPr>
          <w:rFonts w:ascii="Tahoma" w:cs="Tahoma" w:hAnsi="Tahoma"/>
          <w:color w:val="1F497D"/>
          <w:sz w:val="24"/>
          <w:szCs w:val="24"/>
        </w:rPr>
        <w:t xml:space="preserve"> </w:t>
      </w:r>
      <w:r w:rsidRPr="001A6520">
        <w:rPr>
          <w:rFonts w:ascii="Tahoma" w:cs="Tahoma" w:hAnsi="Tahoma"/>
          <w:color w:val="1F497D"/>
          <w:sz w:val="24"/>
          <w:szCs w:val="24"/>
        </w:rPr>
        <w:t>DUREE DE L’ACCORD, REVISION</w:t>
      </w:r>
    </w:p>
    <w:p w:rsidP="00AC4AB6" w:rsidR="00AC4AB6" w:rsidRDefault="00AC4AB6" w:rsidRPr="00AE02E4">
      <w:pPr>
        <w:rPr>
          <w:rStyle w:val="tiartf"/>
          <w:rFonts w:ascii="Arial" w:cs="Arial" w:hAnsi="Arial"/>
          <w:color w:val="0000FF"/>
          <w:sz w:val="20"/>
          <w:szCs w:val="19"/>
          <w:u w:val="single"/>
        </w:rPr>
      </w:pPr>
    </w:p>
    <w:p w:rsidP="00381AA7" w:rsidR="00AC4AB6" w:rsidRDefault="00AC4AB6" w:rsidRPr="006F0C89">
      <w:pPr>
        <w:jc w:val="both"/>
        <w:rPr>
          <w:rFonts w:ascii="Tahoma" w:cs="Tahoma" w:hAnsi="Tahoma"/>
        </w:rPr>
      </w:pPr>
      <w:r w:rsidRPr="006F0C89">
        <w:rPr>
          <w:rFonts w:ascii="Tahoma" w:cs="Tahoma" w:hAnsi="Tahoma"/>
        </w:rPr>
        <w:t>Le p</w:t>
      </w:r>
      <w:r w:rsidR="00215189" w:rsidRPr="006F0C89">
        <w:rPr>
          <w:rFonts w:ascii="Tahoma" w:cs="Tahoma" w:hAnsi="Tahoma"/>
        </w:rPr>
        <w:t xml:space="preserve">résent accord, conclu à durée </w:t>
      </w:r>
      <w:r w:rsidRPr="006F0C89">
        <w:rPr>
          <w:rFonts w:ascii="Tahoma" w:cs="Tahoma" w:hAnsi="Tahoma"/>
        </w:rPr>
        <w:t xml:space="preserve">déterminée s'appliquera du </w:t>
      </w:r>
      <w:r w:rsidR="00DA162D">
        <w:rPr>
          <w:rFonts w:ascii="Tahoma" w:cs="Tahoma" w:hAnsi="Tahoma"/>
        </w:rPr>
        <w:t>29</w:t>
      </w:r>
      <w:r w:rsidR="00E87C0B">
        <w:rPr>
          <w:rFonts w:ascii="Tahoma" w:cs="Tahoma" w:hAnsi="Tahoma"/>
        </w:rPr>
        <w:t xml:space="preserve"> </w:t>
      </w:r>
      <w:r w:rsidR="00DA162D">
        <w:rPr>
          <w:rFonts w:ascii="Tahoma" w:cs="Tahoma" w:hAnsi="Tahoma"/>
        </w:rPr>
        <w:t xml:space="preserve">mai </w:t>
      </w:r>
      <w:r w:rsidR="00E87C0B">
        <w:rPr>
          <w:rFonts w:ascii="Tahoma" w:cs="Tahoma" w:hAnsi="Tahoma"/>
        </w:rPr>
        <w:t>2018</w:t>
      </w:r>
      <w:r w:rsidR="00AC5BF8" w:rsidRPr="006F0C89">
        <w:rPr>
          <w:rFonts w:ascii="Tahoma" w:cs="Tahoma" w:hAnsi="Tahoma"/>
        </w:rPr>
        <w:t xml:space="preserve"> au </w:t>
      </w:r>
      <w:r w:rsidR="00E87C0B">
        <w:rPr>
          <w:rFonts w:ascii="Tahoma" w:cs="Tahoma" w:hAnsi="Tahoma"/>
        </w:rPr>
        <w:t>28 mai</w:t>
      </w:r>
      <w:r w:rsidR="00BC6FCC">
        <w:rPr>
          <w:rFonts w:ascii="Tahoma" w:cs="Tahoma" w:hAnsi="Tahoma"/>
        </w:rPr>
        <w:t xml:space="preserve"> </w:t>
      </w:r>
      <w:r w:rsidR="00E87C0B">
        <w:rPr>
          <w:rFonts w:ascii="Tahoma" w:cs="Tahoma" w:hAnsi="Tahoma"/>
        </w:rPr>
        <w:t>20</w:t>
      </w:r>
      <w:r w:rsidR="00DA162D">
        <w:rPr>
          <w:rFonts w:ascii="Tahoma" w:cs="Tahoma" w:hAnsi="Tahoma"/>
        </w:rPr>
        <w:t>20</w:t>
      </w:r>
      <w:r w:rsidR="00494D1E" w:rsidRPr="006F0C89">
        <w:rPr>
          <w:rFonts w:ascii="Tahoma" w:cs="Tahoma" w:hAnsi="Tahoma"/>
        </w:rPr>
        <w:t xml:space="preserve"> sous réserve de l’absence d’opposition majoritaire</w:t>
      </w:r>
      <w:r w:rsidRPr="006F0C89">
        <w:rPr>
          <w:rFonts w:ascii="Tahoma" w:cs="Tahoma" w:hAnsi="Tahoma"/>
        </w:rPr>
        <w:t>.</w:t>
      </w:r>
      <w:r w:rsidR="00C61D66">
        <w:rPr>
          <w:rFonts w:ascii="Tahoma" w:cs="Tahoma" w:hAnsi="Tahoma"/>
        </w:rPr>
        <w:t xml:space="preserve"> Il prendra fin de plein droit à l’échéance de ce terme. </w:t>
      </w:r>
    </w:p>
    <w:p w:rsidP="00FD2A82" w:rsidR="00FD2A82" w:rsidRDefault="00FD2A82" w:rsidRPr="000E05A4">
      <w:pPr>
        <w:autoSpaceDE w:val="0"/>
        <w:autoSpaceDN w:val="0"/>
        <w:adjustRightInd w:val="0"/>
        <w:jc w:val="both"/>
        <w:rPr>
          <w:rFonts w:ascii="Tahoma" w:cs="Tahoma" w:hAnsi="Tahoma"/>
        </w:rPr>
      </w:pPr>
    </w:p>
    <w:p w:rsidP="00FD2A82" w:rsidR="00FD2A82" w:rsidRDefault="00FD2A82">
      <w:pPr>
        <w:autoSpaceDE w:val="0"/>
        <w:autoSpaceDN w:val="0"/>
        <w:adjustRightInd w:val="0"/>
        <w:jc w:val="both"/>
        <w:rPr>
          <w:rFonts w:ascii="Tahoma" w:cs="Tahoma" w:hAnsi="Tahoma"/>
        </w:rPr>
      </w:pPr>
      <w:r w:rsidRPr="000E05A4">
        <w:rPr>
          <w:rFonts w:ascii="Tahoma" w:cs="Tahoma" w:hAnsi="Tahoma"/>
        </w:rPr>
        <w:t>L'accord signé sera notifié aux organisations syndicales représentatives non signataires et signataires par lettre recommandée avec accusé de réception.</w:t>
      </w:r>
    </w:p>
    <w:p w:rsidP="00381AA7" w:rsidR="009D0065" w:rsidRDefault="009D0065">
      <w:pPr>
        <w:autoSpaceDE w:val="0"/>
        <w:autoSpaceDN w:val="0"/>
        <w:adjustRightInd w:val="0"/>
        <w:jc w:val="both"/>
        <w:rPr>
          <w:rFonts w:ascii="Tahoma" w:cs="Tahoma" w:hAnsi="Tahoma"/>
        </w:rPr>
      </w:pPr>
    </w:p>
    <w:p w:rsidP="00381AA7" w:rsidR="006F0C89" w:rsidRDefault="006F0C89">
      <w:pPr>
        <w:autoSpaceDE w:val="0"/>
        <w:autoSpaceDN w:val="0"/>
        <w:adjustRightInd w:val="0"/>
        <w:jc w:val="both"/>
        <w:rPr>
          <w:rFonts w:ascii="Tahoma" w:cs="Tahoma" w:hAnsi="Tahoma"/>
        </w:rPr>
      </w:pPr>
      <w:r>
        <w:rPr>
          <w:rFonts w:ascii="Tahoma" w:cs="Tahoma" w:hAnsi="Tahoma"/>
        </w:rPr>
        <w:t xml:space="preserve">Il est convenu que le présent accord pourra </w:t>
      </w:r>
      <w:r w:rsidR="00C61D66">
        <w:rPr>
          <w:rFonts w:ascii="Tahoma" w:cs="Tahoma" w:hAnsi="Tahoma"/>
        </w:rPr>
        <w:t xml:space="preserve">être </w:t>
      </w:r>
      <w:r>
        <w:rPr>
          <w:rFonts w:ascii="Tahoma" w:cs="Tahoma" w:hAnsi="Tahoma"/>
        </w:rPr>
        <w:t xml:space="preserve">renouvelé et </w:t>
      </w:r>
      <w:r w:rsidR="00CE5E83">
        <w:rPr>
          <w:rFonts w:ascii="Tahoma" w:cs="Tahoma" w:hAnsi="Tahoma"/>
        </w:rPr>
        <w:t>où</w:t>
      </w:r>
      <w:r>
        <w:rPr>
          <w:rFonts w:ascii="Tahoma" w:cs="Tahoma" w:hAnsi="Tahoma"/>
        </w:rPr>
        <w:t xml:space="preserve"> révisé par avenant. </w:t>
      </w:r>
    </w:p>
    <w:p w:rsidP="00381AA7" w:rsidR="006F0C89" w:rsidRDefault="006F0C89">
      <w:pPr>
        <w:autoSpaceDE w:val="0"/>
        <w:autoSpaceDN w:val="0"/>
        <w:adjustRightInd w:val="0"/>
        <w:jc w:val="both"/>
        <w:rPr>
          <w:rFonts w:ascii="Tahoma" w:cs="Tahoma" w:hAnsi="Tahoma"/>
        </w:rPr>
      </w:pPr>
    </w:p>
    <w:p w:rsidP="00381AA7" w:rsidR="006F0C89" w:rsidRDefault="00C61D66">
      <w:pPr>
        <w:autoSpaceDE w:val="0"/>
        <w:autoSpaceDN w:val="0"/>
        <w:adjustRightInd w:val="0"/>
        <w:jc w:val="both"/>
        <w:rPr>
          <w:rFonts w:ascii="Tahoma" w:cs="Tahoma" w:hAnsi="Tahoma"/>
        </w:rPr>
      </w:pPr>
      <w:r>
        <w:rPr>
          <w:rFonts w:ascii="Tahoma" w:cs="Tahoma" w:hAnsi="Tahoma"/>
        </w:rPr>
        <w:t xml:space="preserve">En cas de renouvellement, la partie le sollicitant en informera les signataires par lettre recommandée avec accusé de réception dans un délai maximum de deux mois précédant l’échéance de l’accord. </w:t>
      </w:r>
    </w:p>
    <w:p w:rsidP="00FD2A82" w:rsidR="006566CB" w:rsidRDefault="006566CB">
      <w:pPr>
        <w:autoSpaceDE w:val="0"/>
        <w:autoSpaceDN w:val="0"/>
        <w:adjustRightInd w:val="0"/>
        <w:jc w:val="both"/>
        <w:rPr>
          <w:rFonts w:ascii="Tahoma" w:cs="Tahoma" w:hAnsi="Tahoma"/>
        </w:rPr>
      </w:pPr>
    </w:p>
    <w:p w:rsidP="00C61D66" w:rsidR="007B09F7" w:rsidRDefault="00FD2A82">
      <w:pPr>
        <w:autoSpaceDE w:val="0"/>
        <w:autoSpaceDN w:val="0"/>
        <w:adjustRightInd w:val="0"/>
        <w:jc w:val="both"/>
        <w:rPr>
          <w:rFonts w:ascii="Tahoma" w:cs="Tahoma" w:hAnsi="Tahoma"/>
        </w:rPr>
      </w:pPr>
      <w:r w:rsidRPr="000E05A4">
        <w:rPr>
          <w:rFonts w:ascii="Tahoma" w:cs="Tahoma" w:hAnsi="Tahoma"/>
        </w:rPr>
        <w:t>Chaque partie signataire ou adhérente pourra demander la révision de tout ou partie du présent accord, selon les modalités prévues par l’accord du 21 juin 2004 sur les principes et méthodes du dialogue social à La Poste.</w:t>
      </w:r>
      <w:r w:rsidR="00C61D66">
        <w:rPr>
          <w:rFonts w:ascii="Tahoma" w:cs="Tahoma" w:hAnsi="Tahoma"/>
        </w:rPr>
        <w:t xml:space="preserve"> La partie qui sollicitera la révision en informera les parties signataires par lettre recommandée avec accusé de réception. </w:t>
      </w:r>
    </w:p>
    <w:p w:rsidP="00C61D66" w:rsidR="00C61D66" w:rsidRDefault="00C61D66">
      <w:pPr>
        <w:autoSpaceDE w:val="0"/>
        <w:autoSpaceDN w:val="0"/>
        <w:adjustRightInd w:val="0"/>
        <w:jc w:val="both"/>
        <w:rPr>
          <w:rFonts w:ascii="Tahoma" w:cs="Tahoma" w:hAnsi="Tahoma"/>
        </w:rPr>
      </w:pPr>
    </w:p>
    <w:p w:rsidP="00C61D66" w:rsidR="00E42356" w:rsidRDefault="00C61D66">
      <w:pPr>
        <w:autoSpaceDE w:val="0"/>
        <w:autoSpaceDN w:val="0"/>
        <w:adjustRightInd w:val="0"/>
        <w:jc w:val="both"/>
        <w:rPr>
          <w:rFonts w:ascii="Tahoma" w:cs="Tahoma" w:hAnsi="Tahoma"/>
        </w:rPr>
      </w:pPr>
      <w:r>
        <w:rPr>
          <w:rFonts w:ascii="Tahoma" w:cs="Tahoma" w:hAnsi="Tahoma"/>
        </w:rPr>
        <w:t xml:space="preserve">Le présent accord signé sera notifié par lettre recommandée avec accusé de réception ou par remise en main propre contre décharge aux organisations syndicales représentatives signataires et non signataires. </w:t>
      </w:r>
    </w:p>
    <w:p w:rsidP="00C61D66" w:rsidR="00CE5E83" w:rsidRDefault="00CE5E83">
      <w:pPr>
        <w:autoSpaceDE w:val="0"/>
        <w:autoSpaceDN w:val="0"/>
        <w:adjustRightInd w:val="0"/>
        <w:jc w:val="both"/>
        <w:rPr>
          <w:rFonts w:ascii="Tahoma" w:cs="Tahoma" w:hAnsi="Tahoma"/>
        </w:rPr>
      </w:pPr>
    </w:p>
    <w:p w:rsidP="003264E0" w:rsidR="00A24B1A" w:rsidRDefault="00F502F7">
      <w:pPr>
        <w:pStyle w:val="Titre1"/>
        <w:numPr>
          <w:ilvl w:val="0"/>
          <w:numId w:val="0"/>
        </w:numPr>
        <w:tabs>
          <w:tab w:pos="708" w:val="left"/>
        </w:tabs>
        <w:rPr>
          <w:rFonts w:ascii="Tahoma" w:cs="Tahoma" w:hAnsi="Tahoma"/>
          <w:color w:val="1F497D"/>
          <w:sz w:val="24"/>
          <w:szCs w:val="24"/>
        </w:rPr>
      </w:pPr>
      <w:r w:rsidRPr="001A6520">
        <w:rPr>
          <w:rFonts w:ascii="Tahoma" w:cs="Tahoma" w:hAnsi="Tahoma"/>
          <w:color w:val="1F497D"/>
          <w:sz w:val="24"/>
          <w:szCs w:val="24"/>
        </w:rPr>
        <w:tab/>
      </w:r>
      <w:r w:rsidRPr="001A6520">
        <w:rPr>
          <w:rFonts w:ascii="Tahoma" w:cs="Tahoma" w:hAnsi="Tahoma"/>
          <w:color w:val="1F497D"/>
          <w:sz w:val="24"/>
          <w:szCs w:val="24"/>
        </w:rPr>
        <w:tab/>
      </w:r>
    </w:p>
    <w:p w:rsidP="003264E0" w:rsidR="003264E0" w:rsidRDefault="003264E0" w:rsidRPr="001A6520">
      <w:pPr>
        <w:pStyle w:val="Titre1"/>
        <w:numPr>
          <w:ilvl w:val="0"/>
          <w:numId w:val="0"/>
        </w:numPr>
        <w:tabs>
          <w:tab w:pos="708" w:val="left"/>
        </w:tabs>
        <w:rPr>
          <w:rFonts w:ascii="Tahoma" w:cs="Tahoma" w:hAnsi="Tahoma"/>
          <w:color w:val="1F497D"/>
          <w:sz w:val="24"/>
          <w:szCs w:val="24"/>
        </w:rPr>
      </w:pPr>
      <w:r w:rsidRPr="001A6520">
        <w:rPr>
          <w:rFonts w:ascii="Tahoma" w:cs="Tahoma" w:hAnsi="Tahoma"/>
          <w:color w:val="1F497D"/>
          <w:sz w:val="24"/>
          <w:szCs w:val="24"/>
        </w:rPr>
        <w:t>Article XI</w:t>
      </w:r>
      <w:r w:rsidR="00F502F7" w:rsidRPr="001A6520">
        <w:rPr>
          <w:rFonts w:ascii="Tahoma" w:cs="Tahoma" w:hAnsi="Tahoma"/>
          <w:color w:val="1F497D"/>
          <w:sz w:val="24"/>
          <w:szCs w:val="24"/>
        </w:rPr>
        <w:t>.</w:t>
      </w:r>
      <w:r w:rsidR="00CE5E83" w:rsidRPr="001A6520">
        <w:rPr>
          <w:rFonts w:ascii="Tahoma" w:cs="Tahoma" w:hAnsi="Tahoma"/>
          <w:color w:val="1F497D"/>
          <w:sz w:val="24"/>
          <w:szCs w:val="24"/>
        </w:rPr>
        <w:t xml:space="preserve"> </w:t>
      </w:r>
      <w:r w:rsidRPr="001A6520">
        <w:rPr>
          <w:rFonts w:ascii="Tahoma" w:cs="Tahoma" w:hAnsi="Tahoma"/>
          <w:color w:val="1F497D"/>
          <w:sz w:val="24"/>
          <w:szCs w:val="24"/>
        </w:rPr>
        <w:t>PUBLICITE</w:t>
      </w:r>
    </w:p>
    <w:p w:rsidP="002D3C3C" w:rsidR="002D3C3C" w:rsidRDefault="002D3C3C" w:rsidRPr="002D3C3C"/>
    <w:p w:rsidP="003264E0" w:rsidR="003264E0" w:rsidRDefault="003264E0" w:rsidRPr="000E05A4">
      <w:pPr>
        <w:pStyle w:val="Corpsdetexte"/>
        <w:jc w:val="both"/>
        <w:rPr>
          <w:rFonts w:ascii="Tahoma" w:cs="Tahoma" w:hAnsi="Tahoma"/>
          <w:sz w:val="24"/>
          <w:szCs w:val="24"/>
        </w:rPr>
      </w:pPr>
      <w:r w:rsidRPr="000E05A4">
        <w:rPr>
          <w:rFonts w:ascii="Tahoma" w:cs="Tahoma" w:hAnsi="Tahoma"/>
          <w:sz w:val="24"/>
          <w:szCs w:val="24"/>
        </w:rPr>
        <w:lastRenderedPageBreak/>
        <w:t xml:space="preserve">Le présent accord sera déposé par la Direction en 2 exemplaires, dont une version sur support papier signée des parties et une version sur support électronique, auprès de la </w:t>
      </w:r>
      <w:r w:rsidR="006341F4" w:rsidRPr="006341F4">
        <w:rPr>
          <w:rFonts w:ascii="Tahoma" w:cs="Tahoma" w:hAnsi="Tahoma"/>
          <w:sz w:val="24"/>
          <w:szCs w:val="24"/>
        </w:rPr>
        <w:t>DIRECCTE</w:t>
      </w:r>
      <w:r w:rsidR="006341F4" w:rsidRPr="000E05A4">
        <w:rPr>
          <w:rFonts w:ascii="Tahoma" w:cs="Tahoma" w:hAnsi="Tahoma"/>
          <w:sz w:val="24"/>
          <w:szCs w:val="24"/>
        </w:rPr>
        <w:t xml:space="preserve"> </w:t>
      </w:r>
      <w:r w:rsidRPr="000E05A4">
        <w:rPr>
          <w:rFonts w:ascii="Tahoma" w:cs="Tahoma" w:hAnsi="Tahoma"/>
          <w:sz w:val="24"/>
          <w:szCs w:val="24"/>
        </w:rPr>
        <w:t>et un exemplaire auprès du secrétariat du greffe du conseil des Prud’hommes du lieu de conclusion de l’accord, à l'expiration du délai d’opposition.</w:t>
      </w:r>
    </w:p>
    <w:p w:rsidP="003264E0" w:rsidR="003264E0" w:rsidRDefault="003264E0" w:rsidRPr="000E05A4">
      <w:pPr>
        <w:rPr>
          <w:rFonts w:ascii="Tahoma" w:cs="Tahoma" w:hAnsi="Tahoma"/>
        </w:rPr>
      </w:pPr>
    </w:p>
    <w:p w:rsidP="003264E0" w:rsidR="003264E0" w:rsidRDefault="003264E0">
      <w:pPr>
        <w:pStyle w:val="Corpsdetexte"/>
        <w:jc w:val="both"/>
        <w:rPr>
          <w:rFonts w:ascii="Tahoma" w:cs="Tahoma" w:hAnsi="Tahoma"/>
          <w:sz w:val="24"/>
          <w:szCs w:val="24"/>
        </w:rPr>
      </w:pPr>
      <w:r w:rsidRPr="000E05A4">
        <w:rPr>
          <w:rFonts w:ascii="Tahoma" w:cs="Tahoma" w:hAnsi="Tahoma"/>
          <w:sz w:val="24"/>
          <w:szCs w:val="24"/>
        </w:rPr>
        <w:t>Le présent accord sera affiché dans l'établissement.</w:t>
      </w:r>
    </w:p>
    <w:p w:rsidP="003264E0" w:rsidR="001251B9" w:rsidRDefault="001251B9">
      <w:pPr>
        <w:pStyle w:val="Corpsdetexte"/>
        <w:jc w:val="both"/>
        <w:rPr>
          <w:rFonts w:ascii="Tahoma" w:cs="Tahoma" w:hAnsi="Tahoma"/>
          <w:sz w:val="24"/>
          <w:szCs w:val="24"/>
        </w:rPr>
      </w:pPr>
    </w:p>
    <w:p w:rsidP="001251B9" w:rsidR="003264E0" w:rsidRDefault="00CF3EB9" w:rsidRPr="000E05A4">
      <w:pPr>
        <w:ind w:left="4536"/>
        <w:rPr>
          <w:rFonts w:ascii="Tahoma" w:cs="Tahoma" w:hAnsi="Tahoma"/>
        </w:rPr>
      </w:pPr>
      <w:r>
        <w:rPr>
          <w:rFonts w:ascii="Tahoma" w:cs="Tahoma" w:hAnsi="Tahoma"/>
        </w:rPr>
        <w:t xml:space="preserve">  </w:t>
      </w:r>
      <w:r w:rsidR="003264E0" w:rsidRPr="000E05A4">
        <w:rPr>
          <w:rFonts w:ascii="Tahoma" w:cs="Tahoma" w:hAnsi="Tahoma"/>
        </w:rPr>
        <w:t xml:space="preserve">Fait à </w:t>
      </w:r>
      <w:r w:rsidR="001574F0">
        <w:rPr>
          <w:rFonts w:ascii="Tahoma" w:cs="Tahoma" w:hAnsi="Tahoma"/>
        </w:rPr>
        <w:t>Molsheim</w:t>
      </w:r>
      <w:r w:rsidR="00C61D66" w:rsidRPr="00C61D66">
        <w:rPr>
          <w:rFonts w:ascii="Tahoma" w:cs="Tahoma" w:hAnsi="Tahoma"/>
        </w:rPr>
        <w:t xml:space="preserve">, </w:t>
      </w:r>
      <w:r w:rsidR="003264E0" w:rsidRPr="00C61D66">
        <w:rPr>
          <w:rFonts w:ascii="Tahoma" w:cs="Tahoma" w:hAnsi="Tahoma"/>
        </w:rPr>
        <w:t xml:space="preserve">le </w:t>
      </w:r>
      <w:r w:rsidR="00373ED9">
        <w:rPr>
          <w:rFonts w:ascii="Tahoma" w:cs="Tahoma" w:hAnsi="Tahoma"/>
        </w:rPr>
        <w:t>03 mai</w:t>
      </w:r>
      <w:r w:rsidR="00E87C0B">
        <w:rPr>
          <w:rFonts w:ascii="Tahoma" w:cs="Tahoma" w:hAnsi="Tahoma"/>
        </w:rPr>
        <w:t xml:space="preserve"> 2018</w:t>
      </w:r>
    </w:p>
    <w:p w:rsidP="00E42356" w:rsidR="003264E0" w:rsidRDefault="003264E0" w:rsidRPr="000E05A4">
      <w:pPr>
        <w:rPr>
          <w:rFonts w:ascii="Tahoma" w:cs="Tahoma" w:hAnsi="Tahoma"/>
        </w:rPr>
      </w:pPr>
    </w:p>
    <w:p w:rsidP="001251B9" w:rsidR="003264E0" w:rsidRDefault="003879B9" w:rsidRPr="000E05A4">
      <w:pPr>
        <w:pStyle w:val="Titre5"/>
        <w:numPr>
          <w:ilvl w:val="0"/>
          <w:numId w:val="0"/>
        </w:numPr>
        <w:tabs>
          <w:tab w:pos="708" w:val="left"/>
        </w:tabs>
        <w:spacing w:after="0" w:before="0"/>
        <w:ind w:left="4678"/>
        <w:rPr>
          <w:rFonts w:ascii="Tahoma" w:cs="Tahoma" w:hAnsi="Tahoma"/>
          <w:b w:val="0"/>
          <w:i w:val="0"/>
          <w:sz w:val="24"/>
          <w:szCs w:val="24"/>
        </w:rPr>
      </w:pPr>
      <w:r>
        <w:rPr>
          <w:rFonts w:ascii="Tahoma" w:cs="Tahoma" w:hAnsi="Tahoma"/>
          <w:b w:val="0"/>
          <w:i w:val="0"/>
          <w:sz w:val="24"/>
          <w:szCs w:val="24"/>
        </w:rPr>
        <w:t xml:space="preserve">La Directrice </w:t>
      </w:r>
      <w:r w:rsidR="003264E0" w:rsidRPr="000E05A4">
        <w:rPr>
          <w:rFonts w:ascii="Tahoma" w:cs="Tahoma" w:hAnsi="Tahoma"/>
          <w:b w:val="0"/>
          <w:i w:val="0"/>
          <w:sz w:val="24"/>
          <w:szCs w:val="24"/>
        </w:rPr>
        <w:t>d’établissement</w:t>
      </w:r>
      <w:r w:rsidR="003264E0" w:rsidRPr="000E05A4">
        <w:rPr>
          <w:rFonts w:ascii="Tahoma" w:cs="Tahoma" w:hAnsi="Tahoma"/>
          <w:b w:val="0"/>
          <w:i w:val="0"/>
          <w:sz w:val="24"/>
          <w:szCs w:val="24"/>
        </w:rPr>
        <w:br/>
      </w:r>
      <w:r w:rsidR="00EB4418">
        <w:rPr>
          <w:rFonts w:ascii="Tahoma" w:cs="Tahoma" w:hAnsi="Tahoma"/>
          <w:b w:val="0"/>
          <w:i w:val="0"/>
          <w:sz w:val="24"/>
          <w:szCs w:val="24"/>
        </w:rPr>
        <w:t>XXXXXXX</w:t>
      </w:r>
    </w:p>
    <w:p w:rsidP="00A72F47" w:rsidR="003264E0" w:rsidRDefault="003264E0">
      <w:pPr>
        <w:pStyle w:val="Titre9"/>
        <w:numPr>
          <w:ilvl w:val="0"/>
          <w:numId w:val="0"/>
        </w:numPr>
        <w:tabs>
          <w:tab w:pos="708" w:val="left"/>
        </w:tabs>
        <w:spacing w:after="0" w:before="0"/>
        <w:jc w:val="both"/>
        <w:rPr>
          <w:rFonts w:ascii="Tahoma" w:cs="Tahoma" w:hAnsi="Tahoma"/>
          <w:sz w:val="24"/>
          <w:szCs w:val="24"/>
        </w:rPr>
      </w:pPr>
    </w:p>
    <w:p w:rsidP="009D0065" w:rsidR="00A24B1A" w:rsidRDefault="00A24B1A">
      <w:pPr>
        <w:spacing w:after="240"/>
        <w:jc w:val="center"/>
        <w:rPr>
          <w:rFonts w:ascii="Tahoma" w:cs="Tahoma" w:hAnsi="Tahoma"/>
          <w:b/>
        </w:rPr>
      </w:pPr>
    </w:p>
    <w:p w:rsidP="009D0065" w:rsidR="00A24B1A" w:rsidRDefault="00A24B1A">
      <w:pPr>
        <w:spacing w:after="240"/>
        <w:jc w:val="center"/>
        <w:rPr>
          <w:rFonts w:ascii="Tahoma" w:cs="Tahoma" w:hAnsi="Tahoma"/>
          <w:b/>
        </w:rPr>
      </w:pPr>
    </w:p>
    <w:p w:rsidP="009D0065" w:rsidR="00A24B1A" w:rsidRDefault="00A24B1A">
      <w:pPr>
        <w:spacing w:after="240"/>
        <w:jc w:val="center"/>
        <w:rPr>
          <w:rFonts w:ascii="Tahoma" w:cs="Tahoma" w:hAnsi="Tahoma"/>
          <w:b/>
        </w:rPr>
      </w:pPr>
    </w:p>
    <w:p w:rsidP="009D0065" w:rsidR="001251B9" w:rsidRDefault="003264E0">
      <w:pPr>
        <w:spacing w:after="240"/>
        <w:jc w:val="center"/>
        <w:rPr>
          <w:rFonts w:ascii="Tahoma" w:cs="Tahoma" w:hAnsi="Tahoma"/>
          <w:b/>
        </w:rPr>
      </w:pPr>
      <w:r w:rsidRPr="000E05A4">
        <w:rPr>
          <w:rFonts w:ascii="Tahoma" w:cs="Tahoma" w:hAnsi="Tahoma"/>
          <w:b/>
        </w:rPr>
        <w:t>Pour les Organisations Syndicales :</w:t>
      </w:r>
    </w:p>
    <w:p w:rsidP="009D0065" w:rsidR="00A24B1A" w:rsidRDefault="00A24B1A">
      <w:pPr>
        <w:spacing w:after="240"/>
        <w:jc w:val="center"/>
        <w:rPr>
          <w:rFonts w:ascii="Tahoma" w:cs="Tahoma" w:hAnsi="Tahoma"/>
          <w:b/>
        </w:rPr>
      </w:pPr>
    </w:p>
    <w:p w:rsidP="003264E0" w:rsidR="003264E0" w:rsidRDefault="003264E0" w:rsidRPr="001851CC">
      <w:pPr>
        <w:rPr>
          <w:rFonts w:ascii="Tahoma" w:cs="Tahoma" w:hAnsi="Tahoma"/>
          <w:sz w:val="18"/>
          <w:szCs w:val="18"/>
        </w:rPr>
      </w:pPr>
      <w:r w:rsidRPr="001851CC">
        <w:rPr>
          <w:rFonts w:ascii="Tahoma" w:cs="Tahoma" w:hAnsi="Tahoma"/>
          <w:sz w:val="18"/>
          <w:szCs w:val="18"/>
          <w:u w:val="single"/>
        </w:rPr>
        <w:t xml:space="preserve">Syndicat des salariés du secteur </w:t>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t>S</w:t>
      </w:r>
      <w:r w:rsidRPr="001851CC">
        <w:rPr>
          <w:rFonts w:ascii="Tahoma" w:cs="Tahoma" w:hAnsi="Tahoma"/>
          <w:sz w:val="18"/>
          <w:szCs w:val="18"/>
          <w:u w:val="single"/>
        </w:rPr>
        <w:t xml:space="preserve">yndicats </w:t>
      </w:r>
      <w:r w:rsidR="00AC5BF8">
        <w:rPr>
          <w:rFonts w:ascii="Tahoma" w:cs="Tahoma" w:hAnsi="Tahoma"/>
          <w:sz w:val="18"/>
          <w:szCs w:val="18"/>
          <w:u w:val="single"/>
        </w:rPr>
        <w:t>UNSA</w:t>
      </w:r>
    </w:p>
    <w:p w:rsidP="003264E0" w:rsidR="003264E0" w:rsidRDefault="003264E0" w:rsidRPr="001851CC">
      <w:pPr>
        <w:spacing w:after="240"/>
        <w:rPr>
          <w:rFonts w:ascii="Tahoma" w:cs="Tahoma" w:hAnsi="Tahoma"/>
          <w:sz w:val="18"/>
          <w:szCs w:val="18"/>
        </w:rPr>
      </w:pPr>
      <w:r w:rsidRPr="001851CC">
        <w:rPr>
          <w:rFonts w:ascii="Tahoma" w:cs="Tahoma" w:hAnsi="Tahoma"/>
          <w:sz w:val="18"/>
          <w:szCs w:val="18"/>
          <w:u w:val="single"/>
        </w:rPr>
        <w:t>Des Activités Postales et de Télécommunications CGT</w:t>
      </w:r>
      <w:r w:rsidRPr="001851CC">
        <w:rPr>
          <w:rFonts w:ascii="Tahoma" w:cs="Tahoma" w:hAnsi="Tahoma"/>
          <w:sz w:val="18"/>
          <w:szCs w:val="18"/>
        </w:rPr>
        <w:tab/>
      </w:r>
    </w:p>
    <w:p w:rsidP="003264E0" w:rsidR="003264E0" w:rsidRDefault="003264E0" w:rsidRPr="001851CC">
      <w:pPr>
        <w:rPr>
          <w:rFonts w:ascii="Tahoma" w:cs="Tahoma" w:hAnsi="Tahoma"/>
          <w:sz w:val="18"/>
          <w:szCs w:val="18"/>
        </w:rPr>
      </w:pPr>
    </w:p>
    <w:p w:rsidP="003264E0" w:rsidR="003264E0" w:rsidRDefault="003264E0">
      <w:pPr>
        <w:rPr>
          <w:rFonts w:ascii="Tahoma" w:cs="Tahoma" w:hAnsi="Tahoma"/>
          <w:sz w:val="18"/>
          <w:szCs w:val="18"/>
        </w:rPr>
      </w:pPr>
    </w:p>
    <w:p w:rsidP="003264E0" w:rsidR="001251B9" w:rsidRDefault="001251B9">
      <w:pPr>
        <w:rPr>
          <w:rFonts w:ascii="Tahoma" w:cs="Tahoma" w:hAnsi="Tahoma"/>
          <w:sz w:val="18"/>
          <w:szCs w:val="18"/>
        </w:rPr>
      </w:pPr>
    </w:p>
    <w:p w:rsidP="003264E0" w:rsidR="003264E0" w:rsidRDefault="003264E0" w:rsidRPr="001851CC">
      <w:pPr>
        <w:rPr>
          <w:rFonts w:ascii="Tahoma" w:cs="Tahoma" w:hAnsi="Tahoma"/>
          <w:sz w:val="18"/>
          <w:szCs w:val="18"/>
        </w:rPr>
      </w:pPr>
    </w:p>
    <w:p w:rsidP="003264E0" w:rsidR="003264E0" w:rsidRDefault="003264E0" w:rsidRPr="001851CC">
      <w:pPr>
        <w:pStyle w:val="Titre2"/>
        <w:numPr>
          <w:ilvl w:val="0"/>
          <w:numId w:val="0"/>
        </w:numPr>
        <w:tabs>
          <w:tab w:pos="708" w:val="left"/>
        </w:tabs>
        <w:rPr>
          <w:rFonts w:ascii="Tahoma" w:cs="Tahoma" w:hAnsi="Tahoma"/>
          <w:b w:val="0"/>
          <w:i w:val="0"/>
          <w:sz w:val="18"/>
          <w:szCs w:val="18"/>
        </w:rPr>
      </w:pPr>
      <w:r w:rsidRPr="001851CC">
        <w:rPr>
          <w:rFonts w:ascii="Tahoma" w:cs="Tahoma" w:hAnsi="Tahoma"/>
          <w:b w:val="0"/>
          <w:i w:val="0"/>
          <w:sz w:val="18"/>
          <w:szCs w:val="18"/>
          <w:u w:val="single"/>
        </w:rPr>
        <w:t>Syndicat Force Ouvrière de la</w:t>
      </w:r>
      <w:r w:rsidRPr="001851CC">
        <w:rPr>
          <w:rFonts w:ascii="Tahoma" w:cs="Tahoma" w:hAnsi="Tahoma"/>
          <w:b w:val="0"/>
          <w:i w:val="0"/>
          <w:sz w:val="18"/>
          <w:szCs w:val="18"/>
        </w:rPr>
        <w:t xml:space="preserve"> </w:t>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u w:val="single"/>
        </w:rPr>
        <w:t>Syndicat Communication</w:t>
      </w:r>
    </w:p>
    <w:p w:rsidP="003264E0" w:rsidR="003264E0" w:rsidRDefault="003264E0" w:rsidRPr="001851CC">
      <w:pPr>
        <w:rPr>
          <w:rFonts w:ascii="Tahoma" w:cs="Tahoma" w:hAnsi="Tahoma"/>
          <w:sz w:val="18"/>
          <w:szCs w:val="18"/>
        </w:rPr>
      </w:pPr>
      <w:r w:rsidRPr="001851CC">
        <w:rPr>
          <w:rFonts w:ascii="Tahoma" w:cs="Tahoma" w:hAnsi="Tahoma"/>
          <w:sz w:val="18"/>
          <w:szCs w:val="18"/>
          <w:u w:val="single"/>
        </w:rPr>
        <w:t>Communication : Postes et Télécommunications</w:t>
      </w:r>
      <w:r w:rsidRPr="001851CC">
        <w:rPr>
          <w:rFonts w:ascii="Tahoma" w:cs="Tahoma" w:hAnsi="Tahoma"/>
          <w:sz w:val="18"/>
          <w:szCs w:val="18"/>
        </w:rPr>
        <w:tab/>
        <w:t xml:space="preserve">        </w:t>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u w:val="single"/>
        </w:rPr>
        <w:t>Conseil Culture</w:t>
      </w:r>
      <w:r w:rsidR="00C61D66">
        <w:rPr>
          <w:rFonts w:ascii="Tahoma" w:cs="Tahoma" w:hAnsi="Tahoma"/>
          <w:sz w:val="18"/>
          <w:szCs w:val="18"/>
        </w:rPr>
        <w:t xml:space="preserve"> </w:t>
      </w:r>
      <w:r w:rsidRPr="001851CC">
        <w:rPr>
          <w:rFonts w:ascii="Tahoma" w:cs="Tahoma" w:hAnsi="Tahoma"/>
          <w:sz w:val="18"/>
          <w:szCs w:val="18"/>
          <w:u w:val="single"/>
        </w:rPr>
        <w:t>CFDT</w:t>
      </w:r>
    </w:p>
    <w:p w:rsidP="003264E0" w:rsidR="003264E0" w:rsidRDefault="003264E0" w:rsidRPr="001851CC">
      <w:pPr>
        <w:spacing w:after="240"/>
        <w:rPr>
          <w:rFonts w:ascii="Tahoma" w:cs="Tahoma" w:hAnsi="Tahoma"/>
          <w:sz w:val="18"/>
          <w:szCs w:val="18"/>
        </w:rPr>
      </w:pPr>
      <w:r w:rsidRPr="001851CC">
        <w:rPr>
          <w:rFonts w:ascii="Tahoma" w:cs="Tahoma" w:hAnsi="Tahoma"/>
          <w:sz w:val="18"/>
          <w:szCs w:val="18"/>
          <w:u w:val="single"/>
        </w:rPr>
        <w:t>FO Com</w:t>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t xml:space="preserve">           </w:t>
      </w:r>
    </w:p>
    <w:p w:rsidP="003264E0" w:rsidR="003264E0" w:rsidRDefault="003264E0" w:rsidRPr="001851CC">
      <w:pPr>
        <w:rPr>
          <w:rFonts w:ascii="Tahoma" w:cs="Tahoma" w:hAnsi="Tahoma"/>
          <w:sz w:val="18"/>
          <w:szCs w:val="18"/>
        </w:rPr>
      </w:pPr>
    </w:p>
    <w:p w:rsidP="003264E0" w:rsidR="001251B9" w:rsidRDefault="001251B9">
      <w:pPr>
        <w:rPr>
          <w:rFonts w:ascii="Tahoma" w:cs="Tahoma" w:hAnsi="Tahoma"/>
          <w:sz w:val="18"/>
          <w:szCs w:val="18"/>
        </w:rPr>
      </w:pPr>
    </w:p>
    <w:p w:rsidP="003264E0" w:rsidR="00CF3EB9" w:rsidRDefault="00CF3EB9" w:rsidRPr="001851CC">
      <w:pPr>
        <w:rPr>
          <w:rFonts w:ascii="Tahoma" w:cs="Tahoma" w:hAnsi="Tahoma"/>
          <w:sz w:val="18"/>
          <w:szCs w:val="18"/>
        </w:rPr>
      </w:pPr>
    </w:p>
    <w:p w:rsidP="003264E0" w:rsidR="003264E0" w:rsidRDefault="003264E0" w:rsidRPr="001851CC">
      <w:pPr>
        <w:rPr>
          <w:rFonts w:ascii="Tahoma" w:cs="Tahoma" w:hAnsi="Tahoma"/>
          <w:sz w:val="18"/>
          <w:szCs w:val="18"/>
        </w:rPr>
      </w:pPr>
    </w:p>
    <w:p w:rsidP="003264E0" w:rsidR="003264E0" w:rsidRDefault="003264E0" w:rsidRPr="001851CC">
      <w:pPr>
        <w:pStyle w:val="Titre2"/>
        <w:numPr>
          <w:ilvl w:val="0"/>
          <w:numId w:val="0"/>
        </w:numPr>
        <w:tabs>
          <w:tab w:pos="708" w:val="left"/>
        </w:tabs>
        <w:rPr>
          <w:rFonts w:ascii="Tahoma" w:cs="Tahoma" w:hAnsi="Tahoma"/>
          <w:b w:val="0"/>
          <w:i w:val="0"/>
          <w:sz w:val="18"/>
          <w:szCs w:val="18"/>
          <w:u w:val="single"/>
        </w:rPr>
      </w:pPr>
      <w:r w:rsidRPr="001851CC">
        <w:rPr>
          <w:rFonts w:ascii="Tahoma" w:cs="Tahoma" w:hAnsi="Tahoma"/>
          <w:b w:val="0"/>
          <w:i w:val="0"/>
          <w:sz w:val="18"/>
          <w:szCs w:val="18"/>
          <w:u w:val="single"/>
        </w:rPr>
        <w:t>Syndicat CFTC</w:t>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rPr>
        <w:tab/>
      </w:r>
      <w:r w:rsidRPr="001851CC">
        <w:rPr>
          <w:rFonts w:ascii="Tahoma" w:cs="Tahoma" w:hAnsi="Tahoma"/>
          <w:b w:val="0"/>
          <w:i w:val="0"/>
          <w:sz w:val="18"/>
          <w:szCs w:val="18"/>
          <w:u w:val="single"/>
        </w:rPr>
        <w:t>Syndicat des cadres</w:t>
      </w:r>
    </w:p>
    <w:p w:rsidP="007A01F8" w:rsidR="00FD2A82" w:rsidRDefault="003264E0" w:rsidRPr="007A01F8">
      <w:pPr>
        <w:spacing w:after="240"/>
        <w:rPr>
          <w:rFonts w:ascii="Tahoma" w:cs="Tahoma" w:hAnsi="Tahoma"/>
          <w:sz w:val="18"/>
          <w:szCs w:val="18"/>
        </w:rPr>
      </w:pPr>
      <w:r w:rsidRPr="001851CC">
        <w:rPr>
          <w:rFonts w:ascii="Tahoma" w:cs="Tahoma" w:hAnsi="Tahoma"/>
          <w:sz w:val="18"/>
          <w:szCs w:val="18"/>
          <w:u w:val="single"/>
        </w:rPr>
        <w:t>Des Postes et des télécommunications</w:t>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rPr>
        <w:tab/>
      </w:r>
      <w:r w:rsidRPr="001851CC">
        <w:rPr>
          <w:rFonts w:ascii="Tahoma" w:cs="Tahoma" w:hAnsi="Tahoma"/>
          <w:sz w:val="18"/>
          <w:szCs w:val="18"/>
          <w:u w:val="single"/>
        </w:rPr>
        <w:t>CFE-CGC de La Poste</w:t>
      </w:r>
    </w:p>
    <w:sectPr w:rsidR="00FD2A82" w:rsidRPr="007A01F8" w:rsidSect="00D41E40">
      <w:footerReference r:id="rId10" w:type="default"/>
      <w:pgSz w:code="9" w:h="16838" w:w="11906"/>
      <w:pgMar w:bottom="1418" w:footer="709" w:gutter="0" w:header="709" w:left="1418" w:right="1418" w:top="14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E42" w:rsidRDefault="00DF0E42" w:rsidP="00D41E40">
      <w:r>
        <w:separator/>
      </w:r>
    </w:p>
  </w:endnote>
  <w:endnote w:type="continuationSeparator" w:id="0">
    <w:p w:rsidR="00DF0E42" w:rsidRDefault="00DF0E42" w:rsidP="00D41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CC478D" w:rsidRDefault="00CC478D">
    <w:pPr>
      <w:pStyle w:val="Pieddepage"/>
      <w:jc w:val="center"/>
    </w:pPr>
    <w:r>
      <w:fldChar w:fldCharType="begin"/>
    </w:r>
    <w:r>
      <w:instrText>PAGE   \* MERGEFORMAT</w:instrText>
    </w:r>
    <w:r>
      <w:fldChar w:fldCharType="separate"/>
    </w:r>
    <w:r w:rsidR="00396633">
      <w:rPr>
        <w:noProof/>
      </w:rPr>
      <w:t>5</w:t>
    </w:r>
    <w:r>
      <w:fldChar w:fldCharType="end"/>
    </w:r>
  </w:p>
  <w:p w:rsidR="00D41E40" w:rsidRDefault="00D41E40">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D41E40" w:rsidR="00DF0E42" w:rsidRDefault="00DF0E42">
      <w:r>
        <w:separator/>
      </w:r>
    </w:p>
  </w:footnote>
  <w:footnote w:id="0" w:type="continuationSeparator">
    <w:p w:rsidP="00D41E40" w:rsidR="00DF0E42" w:rsidRDefault="00DF0E42">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1E3F25"/>
    <w:multiLevelType w:val="hybridMultilevel"/>
    <w:tmpl w:val="71E247AC"/>
    <w:lvl w:ilvl="0" w:tplc="1DDA8212">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4EC728F"/>
    <w:multiLevelType w:val="hybridMultilevel"/>
    <w:tmpl w:val="7114791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5E43E1F"/>
    <w:multiLevelType w:val="hybridMultilevel"/>
    <w:tmpl w:val="DE202572"/>
    <w:lvl w:ilvl="0" w:tplc="5C3CC302">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848479B"/>
    <w:multiLevelType w:val="hybridMultilevel"/>
    <w:tmpl w:val="C3F082BE"/>
    <w:lvl w:ilvl="0" w:tplc="AF24792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1B605E28"/>
    <w:multiLevelType w:val="hybridMultilevel"/>
    <w:tmpl w:val="685CE762"/>
    <w:lvl w:ilvl="0" w:tplc="1CF66B5E">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FC86C7F"/>
    <w:multiLevelType w:val="hybridMultilevel"/>
    <w:tmpl w:val="EC46D764"/>
    <w:lvl w:ilvl="0" w:tplc="CFE0531C">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266A6750"/>
    <w:multiLevelType w:val="hybridMultilevel"/>
    <w:tmpl w:val="7C26545A"/>
    <w:lvl w:ilvl="0" w:tplc="A978EBF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2A6947B8"/>
    <w:multiLevelType w:val="hybridMultilevel"/>
    <w:tmpl w:val="92D4517E"/>
    <w:lvl w:ilvl="0" w:tplc="233C087A">
      <w:numFmt w:val="bullet"/>
      <w:lvlText w:val="-"/>
      <w:lvlJc w:val="left"/>
      <w:pPr>
        <w:tabs>
          <w:tab w:pos="720" w:val="num"/>
        </w:tabs>
        <w:ind w:hanging="360" w:left="720"/>
      </w:pPr>
      <w:rPr>
        <w:rFonts w:ascii="Tahoma" w:cs="Tahoma" w:eastAsia="Times New Roman" w:hAnsi="Tahoma"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8">
    <w:nsid w:val="2BFF00C5"/>
    <w:multiLevelType w:val="hybridMultilevel"/>
    <w:tmpl w:val="AC360A18"/>
    <w:lvl w:ilvl="0" w:tplc="2B92F63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351D5CC1"/>
    <w:multiLevelType w:val="hybridMultilevel"/>
    <w:tmpl w:val="4D14545C"/>
    <w:lvl w:ilvl="0" w:tplc="96DE3BD2">
      <w:numFmt w:val="bullet"/>
      <w:lvlText w:val="-"/>
      <w:lvlJc w:val="left"/>
      <w:pPr>
        <w:ind w:hanging="360" w:left="360"/>
      </w:pPr>
      <w:rPr>
        <w:rFonts w:ascii="Tahoma" w:cs="Tahoma" w:eastAsia="Times New Roman" w:hAnsi="Tahoma"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0">
    <w:nsid w:val="3BBC5C3C"/>
    <w:multiLevelType w:val="hybridMultilevel"/>
    <w:tmpl w:val="3614E8C0"/>
    <w:lvl w:ilvl="0" w:tplc="7504B28C">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3BD87B7D"/>
    <w:multiLevelType w:val="hybridMultilevel"/>
    <w:tmpl w:val="B660112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405F2D76"/>
    <w:multiLevelType w:val="hybridMultilevel"/>
    <w:tmpl w:val="99F25972"/>
    <w:lvl w:ilvl="0" w:tplc="F4B0B1CE">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40F94C86"/>
    <w:multiLevelType w:val="hybridMultilevel"/>
    <w:tmpl w:val="854409EE"/>
    <w:lvl w:ilvl="0" w:tplc="40FEDBB6">
      <w:numFmt w:val="bullet"/>
      <w:lvlText w:val="-"/>
      <w:lvlJc w:val="left"/>
      <w:pPr>
        <w:tabs>
          <w:tab w:pos="1068" w:val="num"/>
        </w:tabs>
        <w:ind w:hanging="360" w:left="1068"/>
      </w:pPr>
      <w:rPr>
        <w:rFonts w:ascii="Tahoma" w:cs="Tahoma" w:eastAsia="Times New Roman" w:hAnsi="Tahoma" w:hint="default"/>
      </w:rPr>
    </w:lvl>
    <w:lvl w:ilvl="1" w:tentative="1" w:tplc="040C0003">
      <w:start w:val="1"/>
      <w:numFmt w:val="bullet"/>
      <w:lvlText w:val="o"/>
      <w:lvlJc w:val="left"/>
      <w:pPr>
        <w:tabs>
          <w:tab w:pos="1788" w:val="num"/>
        </w:tabs>
        <w:ind w:hanging="360" w:left="1788"/>
      </w:pPr>
      <w:rPr>
        <w:rFonts w:ascii="Courier New" w:cs="Courier New" w:hAnsi="Courier New" w:hint="default"/>
      </w:rPr>
    </w:lvl>
    <w:lvl w:ilvl="2" w:tentative="1" w:tplc="040C0005">
      <w:start w:val="1"/>
      <w:numFmt w:val="bullet"/>
      <w:lvlText w:val=""/>
      <w:lvlJc w:val="left"/>
      <w:pPr>
        <w:tabs>
          <w:tab w:pos="2508" w:val="num"/>
        </w:tabs>
        <w:ind w:hanging="360" w:left="2508"/>
      </w:pPr>
      <w:rPr>
        <w:rFonts w:ascii="Wingdings" w:hAnsi="Wingdings" w:hint="default"/>
      </w:rPr>
    </w:lvl>
    <w:lvl w:ilvl="3" w:tentative="1" w:tplc="040C0001">
      <w:start w:val="1"/>
      <w:numFmt w:val="bullet"/>
      <w:lvlText w:val=""/>
      <w:lvlJc w:val="left"/>
      <w:pPr>
        <w:tabs>
          <w:tab w:pos="3228" w:val="num"/>
        </w:tabs>
        <w:ind w:hanging="360" w:left="3228"/>
      </w:pPr>
      <w:rPr>
        <w:rFonts w:ascii="Symbol" w:hAnsi="Symbol" w:hint="default"/>
      </w:rPr>
    </w:lvl>
    <w:lvl w:ilvl="4" w:tentative="1" w:tplc="040C0003">
      <w:start w:val="1"/>
      <w:numFmt w:val="bullet"/>
      <w:lvlText w:val="o"/>
      <w:lvlJc w:val="left"/>
      <w:pPr>
        <w:tabs>
          <w:tab w:pos="3948" w:val="num"/>
        </w:tabs>
        <w:ind w:hanging="360" w:left="3948"/>
      </w:pPr>
      <w:rPr>
        <w:rFonts w:ascii="Courier New" w:cs="Courier New" w:hAnsi="Courier New" w:hint="default"/>
      </w:rPr>
    </w:lvl>
    <w:lvl w:ilvl="5" w:tentative="1" w:tplc="040C0005">
      <w:start w:val="1"/>
      <w:numFmt w:val="bullet"/>
      <w:lvlText w:val=""/>
      <w:lvlJc w:val="left"/>
      <w:pPr>
        <w:tabs>
          <w:tab w:pos="4668" w:val="num"/>
        </w:tabs>
        <w:ind w:hanging="360" w:left="4668"/>
      </w:pPr>
      <w:rPr>
        <w:rFonts w:ascii="Wingdings" w:hAnsi="Wingdings" w:hint="default"/>
      </w:rPr>
    </w:lvl>
    <w:lvl w:ilvl="6" w:tentative="1" w:tplc="040C0001">
      <w:start w:val="1"/>
      <w:numFmt w:val="bullet"/>
      <w:lvlText w:val=""/>
      <w:lvlJc w:val="left"/>
      <w:pPr>
        <w:tabs>
          <w:tab w:pos="5388" w:val="num"/>
        </w:tabs>
        <w:ind w:hanging="360" w:left="5388"/>
      </w:pPr>
      <w:rPr>
        <w:rFonts w:ascii="Symbol" w:hAnsi="Symbol" w:hint="default"/>
      </w:rPr>
    </w:lvl>
    <w:lvl w:ilvl="7" w:tentative="1" w:tplc="040C0003">
      <w:start w:val="1"/>
      <w:numFmt w:val="bullet"/>
      <w:lvlText w:val="o"/>
      <w:lvlJc w:val="left"/>
      <w:pPr>
        <w:tabs>
          <w:tab w:pos="6108" w:val="num"/>
        </w:tabs>
        <w:ind w:hanging="360" w:left="6108"/>
      </w:pPr>
      <w:rPr>
        <w:rFonts w:ascii="Courier New" w:cs="Courier New" w:hAnsi="Courier New" w:hint="default"/>
      </w:rPr>
    </w:lvl>
    <w:lvl w:ilvl="8" w:tentative="1" w:tplc="040C0005">
      <w:start w:val="1"/>
      <w:numFmt w:val="bullet"/>
      <w:lvlText w:val=""/>
      <w:lvlJc w:val="left"/>
      <w:pPr>
        <w:tabs>
          <w:tab w:pos="6828" w:val="num"/>
        </w:tabs>
        <w:ind w:hanging="360" w:left="6828"/>
      </w:pPr>
      <w:rPr>
        <w:rFonts w:ascii="Wingdings" w:hAnsi="Wingdings" w:hint="default"/>
      </w:rPr>
    </w:lvl>
  </w:abstractNum>
  <w:abstractNum w:abstractNumId="14">
    <w:nsid w:val="42016593"/>
    <w:multiLevelType w:val="hybridMultilevel"/>
    <w:tmpl w:val="4650EBCE"/>
    <w:lvl w:ilvl="0" w:tplc="AAC0151C">
      <w:numFmt w:val="bullet"/>
      <w:lvlText w:val="-"/>
      <w:lvlJc w:val="left"/>
      <w:pPr>
        <w:ind w:hanging="360" w:left="360"/>
      </w:pPr>
      <w:rPr>
        <w:rFonts w:ascii="Tahoma" w:cs="Tahoma" w:eastAsia="Times New Roman" w:hAnsi="Tahoma"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5">
    <w:nsid w:val="42132307"/>
    <w:multiLevelType w:val="hybridMultilevel"/>
    <w:tmpl w:val="58727348"/>
    <w:lvl w:ilvl="0" w:tplc="C002C0C2">
      <w:numFmt w:val="bullet"/>
      <w:lvlText w:val="-"/>
      <w:lvlJc w:val="left"/>
      <w:pPr>
        <w:ind w:hanging="360" w:left="360"/>
      </w:pPr>
      <w:rPr>
        <w:rFonts w:ascii="Tahoma" w:cs="Tahoma" w:eastAsia="Times New Roman" w:hAnsi="Tahoma" w:hint="default"/>
        <w:b w:val="0"/>
        <w:color w:val="auto"/>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6">
    <w:nsid w:val="43611DFA"/>
    <w:multiLevelType w:val="hybridMultilevel"/>
    <w:tmpl w:val="2ED65638"/>
    <w:lvl w:ilvl="0" w:tplc="D2827732">
      <w:numFmt w:val="bullet"/>
      <w:lvlText w:val="-"/>
      <w:lvlJc w:val="left"/>
      <w:pPr>
        <w:ind w:hanging="360" w:left="360"/>
      </w:pPr>
      <w:rPr>
        <w:rFonts w:ascii="Tahoma" w:cs="Tahoma" w:eastAsia="Times New Roman" w:hAnsi="Tahoma"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7">
    <w:nsid w:val="4D993BA5"/>
    <w:multiLevelType w:val="hybridMultilevel"/>
    <w:tmpl w:val="E7040390"/>
    <w:lvl w:ilvl="0" w:tplc="217CF802">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4FDF7457"/>
    <w:multiLevelType w:val="multilevel"/>
    <w:tmpl w:val="040C0023"/>
    <w:lvl w:ilvl="0">
      <w:start w:val="1"/>
      <w:numFmt w:val="upperRoman"/>
      <w:pStyle w:val="Titre1"/>
      <w:lvlText w:val="Article %1."/>
      <w:lvlJc w:val="left"/>
      <w:pPr>
        <w:tabs>
          <w:tab w:pos="2700" w:val="num"/>
        </w:tabs>
        <w:ind w:firstLine="0" w:left="900"/>
      </w:pPr>
    </w:lvl>
    <w:lvl w:ilvl="1">
      <w:start w:val="1"/>
      <w:numFmt w:val="decimalZero"/>
      <w:pStyle w:val="Titre2"/>
      <w:isLgl/>
      <w:lvlText w:val="Section %1.%2"/>
      <w:lvlJc w:val="left"/>
      <w:pPr>
        <w:tabs>
          <w:tab w:pos="1800" w:val="num"/>
        </w:tabs>
        <w:ind w:firstLine="0" w:left="0"/>
      </w:pPr>
    </w:lvl>
    <w:lvl w:ilvl="2">
      <w:start w:val="1"/>
      <w:numFmt w:val="lowerLetter"/>
      <w:pStyle w:val="Titre3"/>
      <w:lvlText w:val="(%3)"/>
      <w:lvlJc w:val="left"/>
      <w:pPr>
        <w:tabs>
          <w:tab w:pos="720" w:val="num"/>
        </w:tabs>
        <w:ind w:hanging="432" w:left="720"/>
      </w:pPr>
    </w:lvl>
    <w:lvl w:ilvl="3">
      <w:start w:val="1"/>
      <w:numFmt w:val="lowerRoman"/>
      <w:pStyle w:val="Titre4"/>
      <w:lvlText w:val="(%4)"/>
      <w:lvlJc w:val="right"/>
      <w:pPr>
        <w:tabs>
          <w:tab w:pos="864" w:val="num"/>
        </w:tabs>
        <w:ind w:hanging="144" w:left="864"/>
      </w:pPr>
    </w:lvl>
    <w:lvl w:ilvl="4">
      <w:start w:val="1"/>
      <w:numFmt w:val="decimal"/>
      <w:pStyle w:val="Titre5"/>
      <w:lvlText w:val="%5)"/>
      <w:lvlJc w:val="left"/>
      <w:pPr>
        <w:tabs>
          <w:tab w:pos="3132" w:val="num"/>
        </w:tabs>
        <w:ind w:hanging="432" w:left="3132"/>
      </w:pPr>
    </w:lvl>
    <w:lvl w:ilvl="5">
      <w:start w:val="1"/>
      <w:numFmt w:val="lowerLetter"/>
      <w:pStyle w:val="Titre6"/>
      <w:lvlText w:val="%6)"/>
      <w:lvlJc w:val="left"/>
      <w:pPr>
        <w:tabs>
          <w:tab w:pos="1152" w:val="num"/>
        </w:tabs>
        <w:ind w:hanging="432" w:left="1152"/>
      </w:pPr>
    </w:lvl>
    <w:lvl w:ilvl="6">
      <w:start w:val="1"/>
      <w:numFmt w:val="lowerRoman"/>
      <w:pStyle w:val="Titre7"/>
      <w:lvlText w:val="%7)"/>
      <w:lvlJc w:val="right"/>
      <w:pPr>
        <w:tabs>
          <w:tab w:pos="1296" w:val="num"/>
        </w:tabs>
        <w:ind w:hanging="288" w:left="1296"/>
      </w:pPr>
    </w:lvl>
    <w:lvl w:ilvl="7">
      <w:start w:val="1"/>
      <w:numFmt w:val="lowerLetter"/>
      <w:pStyle w:val="Titre8"/>
      <w:lvlText w:val="%8."/>
      <w:lvlJc w:val="left"/>
      <w:pPr>
        <w:tabs>
          <w:tab w:pos="1440" w:val="num"/>
        </w:tabs>
        <w:ind w:hanging="432" w:left="1440"/>
      </w:pPr>
    </w:lvl>
    <w:lvl w:ilvl="8">
      <w:start w:val="1"/>
      <w:numFmt w:val="lowerRoman"/>
      <w:pStyle w:val="Titre9"/>
      <w:lvlText w:val="%9."/>
      <w:lvlJc w:val="right"/>
      <w:pPr>
        <w:tabs>
          <w:tab w:pos="1584" w:val="num"/>
        </w:tabs>
        <w:ind w:hanging="144" w:left="1584"/>
      </w:pPr>
    </w:lvl>
  </w:abstractNum>
  <w:abstractNum w:abstractNumId="19">
    <w:nsid w:val="5D543675"/>
    <w:multiLevelType w:val="hybridMultilevel"/>
    <w:tmpl w:val="56AC784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0">
    <w:nsid w:val="619B3BE5"/>
    <w:multiLevelType w:val="hybridMultilevel"/>
    <w:tmpl w:val="F84C2E4E"/>
    <w:lvl w:ilvl="0" w:tplc="C2DC0D88">
      <w:numFmt w:val="bullet"/>
      <w:lvlText w:val="-"/>
      <w:lvlJc w:val="left"/>
      <w:pPr>
        <w:tabs>
          <w:tab w:pos="720" w:val="num"/>
        </w:tabs>
        <w:ind w:hanging="360" w:left="720"/>
      </w:pPr>
      <w:rPr>
        <w:rFonts w:ascii="Arial" w:cs="Arial" w:eastAsia="Times New Roman" w:hAnsi="Arial" w:hint="default"/>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abstractNumId="21">
    <w:nsid w:val="6EB30586"/>
    <w:multiLevelType w:val="hybridMultilevel"/>
    <w:tmpl w:val="4DAE6E46"/>
    <w:lvl w:ilvl="0" w:tplc="F43C63FC">
      <w:start w:val="6"/>
      <w:numFmt w:val="bullet"/>
      <w:lvlText w:val="-"/>
      <w:lvlJc w:val="left"/>
      <w:pPr>
        <w:ind w:hanging="360" w:left="1068"/>
      </w:pPr>
      <w:rPr>
        <w:rFonts w:ascii="Tahoma" w:cs="Tahoma" w:eastAsia="Times New Roman" w:hAnsi="Tahoma" w:hint="default"/>
        <w:b w:val="0"/>
        <w:color w:val="auto"/>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22">
    <w:nsid w:val="6F7E124C"/>
    <w:multiLevelType w:val="hybridMultilevel"/>
    <w:tmpl w:val="D6F4F8EE"/>
    <w:lvl w:ilvl="0" w:tplc="891461F8">
      <w:numFmt w:val="bullet"/>
      <w:lvlText w:val="-"/>
      <w:lvlJc w:val="left"/>
      <w:pPr>
        <w:tabs>
          <w:tab w:pos="720" w:val="num"/>
        </w:tabs>
        <w:ind w:hanging="360" w:left="720"/>
      </w:pPr>
      <w:rPr>
        <w:rFonts w:ascii="Tahoma" w:cs="Tahoma" w:eastAsia="Times New Roman" w:hAnsi="Tahoma"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3">
    <w:nsid w:val="6F92746F"/>
    <w:multiLevelType w:val="hybridMultilevel"/>
    <w:tmpl w:val="805A7756"/>
    <w:lvl w:ilvl="0" w:tplc="582881B6">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7625406F"/>
    <w:multiLevelType w:val="hybridMultilevel"/>
    <w:tmpl w:val="2F1C9FB4"/>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25">
    <w:nsid w:val="7B40244D"/>
    <w:multiLevelType w:val="hybridMultilevel"/>
    <w:tmpl w:val="4D74C8EA"/>
    <w:lvl w:ilvl="0" w:tplc="7012F57C">
      <w:numFmt w:val="bullet"/>
      <w:lvlText w:val="-"/>
      <w:lvlJc w:val="left"/>
      <w:pPr>
        <w:ind w:hanging="360" w:left="360"/>
      </w:pPr>
      <w:rPr>
        <w:rFonts w:ascii="Tahoma" w:cs="Tahoma" w:eastAsia="Times New Roman" w:hAnsi="Tahoma"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22"/>
  </w:num>
  <w:num w:numId="5">
    <w:abstractNumId w:val="19"/>
  </w:num>
  <w:num w:numId="6">
    <w:abstractNumId w:val="8"/>
  </w:num>
  <w:num w:numId="7">
    <w:abstractNumId w:val="7"/>
  </w:num>
  <w:num w:numId="8">
    <w:abstractNumId w:val="11"/>
  </w:num>
  <w:num w:numId="9">
    <w:abstractNumId w:val="0"/>
  </w:num>
  <w:num w:numId="10">
    <w:abstractNumId w:val="3"/>
  </w:num>
  <w:num w:numId="11">
    <w:abstractNumId w:val="4"/>
  </w:num>
  <w:num w:numId="12">
    <w:abstractNumId w:val="12"/>
  </w:num>
  <w:num w:numId="13">
    <w:abstractNumId w:val="5"/>
  </w:num>
  <w:num w:numId="14">
    <w:abstractNumId w:val="23"/>
  </w:num>
  <w:num w:numId="15">
    <w:abstractNumId w:val="10"/>
  </w:num>
  <w:num w:numId="16">
    <w:abstractNumId w:val="17"/>
  </w:num>
  <w:num w:numId="17">
    <w:abstractNumId w:val="2"/>
  </w:num>
  <w:num w:numId="18">
    <w:abstractNumId w:val="6"/>
  </w:num>
  <w:num w:numId="19">
    <w:abstractNumId w:val="22"/>
    <w:lvlOverride w:ilvl="0"/>
    <w:lvlOverride w:ilvl="1"/>
    <w:lvlOverride w:ilvl="2"/>
    <w:lvlOverride w:ilvl="3"/>
    <w:lvlOverride w:ilvl="4"/>
    <w:lvlOverride w:ilvl="5"/>
    <w:lvlOverride w:ilvl="6"/>
    <w:lvlOverride w:ilvl="7"/>
    <w:lvlOverride w:ilvl="8"/>
  </w:num>
  <w:num w:numId="20">
    <w:abstractNumId w:val="15"/>
  </w:num>
  <w:num w:numId="21">
    <w:abstractNumId w:val="21"/>
  </w:num>
  <w:num w:numId="22">
    <w:abstractNumId w:val="9"/>
  </w:num>
  <w:num w:numId="23">
    <w:abstractNumId w:val="25"/>
  </w:num>
  <w:num w:numId="24">
    <w:abstractNumId w:val="14"/>
  </w:num>
  <w:num w:numId="25">
    <w:abstractNumId w:val="16"/>
  </w:num>
  <w:num w:numId="26">
    <w:abstractNumId w:val="1"/>
  </w:num>
  <w:num w:numId="27">
    <w:abstractNumId w:val="19"/>
    <w:lvlOverride w:ilvl="0"/>
    <w:lvlOverride w:ilvl="1"/>
    <w:lvlOverride w:ilvl="2"/>
    <w:lvlOverride w:ilvl="3"/>
    <w:lvlOverride w:ilvl="4"/>
    <w:lvlOverride w:ilvl="5"/>
    <w:lvlOverride w:ilvl="6"/>
    <w:lvlOverride w:ilvl="7"/>
    <w:lvlOverride w:ilvl="8"/>
  </w:num>
  <w:num w:numId="28">
    <w:abstractNumId w:val="2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5"/>
  <w:embedSystemFont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A82"/>
    <w:rsid w:val="00045239"/>
    <w:rsid w:val="0006080B"/>
    <w:rsid w:val="000625FA"/>
    <w:rsid w:val="000734EB"/>
    <w:rsid w:val="000820DB"/>
    <w:rsid w:val="00091DFF"/>
    <w:rsid w:val="00096199"/>
    <w:rsid w:val="000A6184"/>
    <w:rsid w:val="000B69F8"/>
    <w:rsid w:val="000D6983"/>
    <w:rsid w:val="000D7BDF"/>
    <w:rsid w:val="000E05A4"/>
    <w:rsid w:val="000E3BC9"/>
    <w:rsid w:val="000E66C8"/>
    <w:rsid w:val="0011076B"/>
    <w:rsid w:val="00116B2C"/>
    <w:rsid w:val="0012089E"/>
    <w:rsid w:val="00120AAC"/>
    <w:rsid w:val="001251B9"/>
    <w:rsid w:val="00133F74"/>
    <w:rsid w:val="0014034A"/>
    <w:rsid w:val="001478FC"/>
    <w:rsid w:val="00154310"/>
    <w:rsid w:val="001574F0"/>
    <w:rsid w:val="001604C5"/>
    <w:rsid w:val="001654C5"/>
    <w:rsid w:val="0017321B"/>
    <w:rsid w:val="00177643"/>
    <w:rsid w:val="00183604"/>
    <w:rsid w:val="001850A3"/>
    <w:rsid w:val="001851CC"/>
    <w:rsid w:val="00190523"/>
    <w:rsid w:val="00193DB8"/>
    <w:rsid w:val="00194ED5"/>
    <w:rsid w:val="001A6520"/>
    <w:rsid w:val="001A6636"/>
    <w:rsid w:val="001B3F7E"/>
    <w:rsid w:val="001B48DB"/>
    <w:rsid w:val="001B65D7"/>
    <w:rsid w:val="001C5BBA"/>
    <w:rsid w:val="001E226E"/>
    <w:rsid w:val="001E50EE"/>
    <w:rsid w:val="002017D1"/>
    <w:rsid w:val="00203DC0"/>
    <w:rsid w:val="0020549E"/>
    <w:rsid w:val="002065ED"/>
    <w:rsid w:val="00206A50"/>
    <w:rsid w:val="00215189"/>
    <w:rsid w:val="00232D33"/>
    <w:rsid w:val="00237C18"/>
    <w:rsid w:val="002540C6"/>
    <w:rsid w:val="00260B9B"/>
    <w:rsid w:val="002611E7"/>
    <w:rsid w:val="002A32EC"/>
    <w:rsid w:val="002A3CA0"/>
    <w:rsid w:val="002A4E0B"/>
    <w:rsid w:val="002B42DC"/>
    <w:rsid w:val="002B7D2F"/>
    <w:rsid w:val="002C322C"/>
    <w:rsid w:val="002D3C3C"/>
    <w:rsid w:val="002D6386"/>
    <w:rsid w:val="002F083A"/>
    <w:rsid w:val="003100CC"/>
    <w:rsid w:val="003264E0"/>
    <w:rsid w:val="003324BF"/>
    <w:rsid w:val="00345B3B"/>
    <w:rsid w:val="00350FC7"/>
    <w:rsid w:val="00353802"/>
    <w:rsid w:val="0036291C"/>
    <w:rsid w:val="00373ED9"/>
    <w:rsid w:val="00376027"/>
    <w:rsid w:val="00381AA7"/>
    <w:rsid w:val="003879B9"/>
    <w:rsid w:val="003932D3"/>
    <w:rsid w:val="00396633"/>
    <w:rsid w:val="00404585"/>
    <w:rsid w:val="00407A33"/>
    <w:rsid w:val="00415835"/>
    <w:rsid w:val="004179E5"/>
    <w:rsid w:val="0042445F"/>
    <w:rsid w:val="00444C61"/>
    <w:rsid w:val="00473E2A"/>
    <w:rsid w:val="00476AE3"/>
    <w:rsid w:val="004907A8"/>
    <w:rsid w:val="00491860"/>
    <w:rsid w:val="00493D99"/>
    <w:rsid w:val="00494D1E"/>
    <w:rsid w:val="004961B7"/>
    <w:rsid w:val="004A77CB"/>
    <w:rsid w:val="004B322F"/>
    <w:rsid w:val="004B7916"/>
    <w:rsid w:val="004C0C1D"/>
    <w:rsid w:val="004C4A34"/>
    <w:rsid w:val="004D504A"/>
    <w:rsid w:val="00520A20"/>
    <w:rsid w:val="005327DF"/>
    <w:rsid w:val="005413E0"/>
    <w:rsid w:val="00542DE8"/>
    <w:rsid w:val="00566D98"/>
    <w:rsid w:val="005906BD"/>
    <w:rsid w:val="00591102"/>
    <w:rsid w:val="00591A8B"/>
    <w:rsid w:val="00597A24"/>
    <w:rsid w:val="005A1232"/>
    <w:rsid w:val="005C0B64"/>
    <w:rsid w:val="00601EFC"/>
    <w:rsid w:val="0060242E"/>
    <w:rsid w:val="0062281E"/>
    <w:rsid w:val="00633287"/>
    <w:rsid w:val="006341F4"/>
    <w:rsid w:val="0063492F"/>
    <w:rsid w:val="00645388"/>
    <w:rsid w:val="00646DB7"/>
    <w:rsid w:val="00654C1B"/>
    <w:rsid w:val="006566CB"/>
    <w:rsid w:val="006623C7"/>
    <w:rsid w:val="00663BF2"/>
    <w:rsid w:val="006710E4"/>
    <w:rsid w:val="00682A8C"/>
    <w:rsid w:val="006906AF"/>
    <w:rsid w:val="006A2A45"/>
    <w:rsid w:val="006A50E6"/>
    <w:rsid w:val="006A5C8C"/>
    <w:rsid w:val="006A7685"/>
    <w:rsid w:val="006A7F58"/>
    <w:rsid w:val="006C26A3"/>
    <w:rsid w:val="006C5F9B"/>
    <w:rsid w:val="006D1016"/>
    <w:rsid w:val="006E5DC2"/>
    <w:rsid w:val="006F0C89"/>
    <w:rsid w:val="00701939"/>
    <w:rsid w:val="00712AC5"/>
    <w:rsid w:val="00717712"/>
    <w:rsid w:val="00724C74"/>
    <w:rsid w:val="00741BBA"/>
    <w:rsid w:val="00742373"/>
    <w:rsid w:val="0074269B"/>
    <w:rsid w:val="00770997"/>
    <w:rsid w:val="00771D94"/>
    <w:rsid w:val="00781E2B"/>
    <w:rsid w:val="007870DA"/>
    <w:rsid w:val="007912DA"/>
    <w:rsid w:val="007A01F8"/>
    <w:rsid w:val="007A09AD"/>
    <w:rsid w:val="007B09F7"/>
    <w:rsid w:val="007C1311"/>
    <w:rsid w:val="007C14B8"/>
    <w:rsid w:val="007C3170"/>
    <w:rsid w:val="007D52F8"/>
    <w:rsid w:val="007D7CEF"/>
    <w:rsid w:val="007E25E1"/>
    <w:rsid w:val="00800798"/>
    <w:rsid w:val="00805A9B"/>
    <w:rsid w:val="00813EFA"/>
    <w:rsid w:val="00816567"/>
    <w:rsid w:val="008278F8"/>
    <w:rsid w:val="0083162F"/>
    <w:rsid w:val="0084123E"/>
    <w:rsid w:val="00842694"/>
    <w:rsid w:val="00842D82"/>
    <w:rsid w:val="00846815"/>
    <w:rsid w:val="00847A52"/>
    <w:rsid w:val="00847BAB"/>
    <w:rsid w:val="0086178D"/>
    <w:rsid w:val="00861A8A"/>
    <w:rsid w:val="00861D69"/>
    <w:rsid w:val="00863A01"/>
    <w:rsid w:val="008770A0"/>
    <w:rsid w:val="008824AC"/>
    <w:rsid w:val="00883089"/>
    <w:rsid w:val="008873C2"/>
    <w:rsid w:val="00892582"/>
    <w:rsid w:val="0089373C"/>
    <w:rsid w:val="0089516F"/>
    <w:rsid w:val="00897495"/>
    <w:rsid w:val="008A3FC6"/>
    <w:rsid w:val="008A5BB9"/>
    <w:rsid w:val="008A6D90"/>
    <w:rsid w:val="008D10F4"/>
    <w:rsid w:val="008E036C"/>
    <w:rsid w:val="008E13B9"/>
    <w:rsid w:val="008E2BEC"/>
    <w:rsid w:val="00905B35"/>
    <w:rsid w:val="00926469"/>
    <w:rsid w:val="00942ECE"/>
    <w:rsid w:val="009501A4"/>
    <w:rsid w:val="0097481F"/>
    <w:rsid w:val="00995923"/>
    <w:rsid w:val="009A2A0E"/>
    <w:rsid w:val="009B5F6D"/>
    <w:rsid w:val="009D0065"/>
    <w:rsid w:val="00A0226D"/>
    <w:rsid w:val="00A1495B"/>
    <w:rsid w:val="00A22924"/>
    <w:rsid w:val="00A24B1A"/>
    <w:rsid w:val="00A30DE4"/>
    <w:rsid w:val="00A32E9D"/>
    <w:rsid w:val="00A3532F"/>
    <w:rsid w:val="00A42E28"/>
    <w:rsid w:val="00A442AF"/>
    <w:rsid w:val="00A52DF9"/>
    <w:rsid w:val="00A72F47"/>
    <w:rsid w:val="00A743B5"/>
    <w:rsid w:val="00A74804"/>
    <w:rsid w:val="00A754B1"/>
    <w:rsid w:val="00A75C39"/>
    <w:rsid w:val="00A75FFD"/>
    <w:rsid w:val="00A93870"/>
    <w:rsid w:val="00A95CEB"/>
    <w:rsid w:val="00AA16EE"/>
    <w:rsid w:val="00AA6F99"/>
    <w:rsid w:val="00AB0C54"/>
    <w:rsid w:val="00AB1594"/>
    <w:rsid w:val="00AC4AB6"/>
    <w:rsid w:val="00AC5BF8"/>
    <w:rsid w:val="00B013B3"/>
    <w:rsid w:val="00B17E28"/>
    <w:rsid w:val="00B328E2"/>
    <w:rsid w:val="00B35374"/>
    <w:rsid w:val="00B54223"/>
    <w:rsid w:val="00B57762"/>
    <w:rsid w:val="00B654E3"/>
    <w:rsid w:val="00B736FD"/>
    <w:rsid w:val="00B83A22"/>
    <w:rsid w:val="00BA0738"/>
    <w:rsid w:val="00BB6C19"/>
    <w:rsid w:val="00BB7ED0"/>
    <w:rsid w:val="00BC44FA"/>
    <w:rsid w:val="00BC6FCC"/>
    <w:rsid w:val="00BF2CE9"/>
    <w:rsid w:val="00C06D74"/>
    <w:rsid w:val="00C0741B"/>
    <w:rsid w:val="00C36C9E"/>
    <w:rsid w:val="00C5093D"/>
    <w:rsid w:val="00C51712"/>
    <w:rsid w:val="00C61D66"/>
    <w:rsid w:val="00C62ACD"/>
    <w:rsid w:val="00C63F88"/>
    <w:rsid w:val="00C657AA"/>
    <w:rsid w:val="00C71126"/>
    <w:rsid w:val="00C8017B"/>
    <w:rsid w:val="00C90EF5"/>
    <w:rsid w:val="00C915CF"/>
    <w:rsid w:val="00C92395"/>
    <w:rsid w:val="00CA095F"/>
    <w:rsid w:val="00CA163A"/>
    <w:rsid w:val="00CB2344"/>
    <w:rsid w:val="00CB6FB1"/>
    <w:rsid w:val="00CC1CA4"/>
    <w:rsid w:val="00CC478D"/>
    <w:rsid w:val="00CE5E83"/>
    <w:rsid w:val="00CF3EB9"/>
    <w:rsid w:val="00CF7D4D"/>
    <w:rsid w:val="00D24B6A"/>
    <w:rsid w:val="00D41E40"/>
    <w:rsid w:val="00D4463A"/>
    <w:rsid w:val="00D56013"/>
    <w:rsid w:val="00D72897"/>
    <w:rsid w:val="00D747AD"/>
    <w:rsid w:val="00D97934"/>
    <w:rsid w:val="00DA162D"/>
    <w:rsid w:val="00DA23CB"/>
    <w:rsid w:val="00DC0125"/>
    <w:rsid w:val="00DD3524"/>
    <w:rsid w:val="00DF0E42"/>
    <w:rsid w:val="00DF2EE9"/>
    <w:rsid w:val="00E2312C"/>
    <w:rsid w:val="00E42356"/>
    <w:rsid w:val="00E52C39"/>
    <w:rsid w:val="00E65BD9"/>
    <w:rsid w:val="00E80AF0"/>
    <w:rsid w:val="00E87C0B"/>
    <w:rsid w:val="00EA48C3"/>
    <w:rsid w:val="00EA56F1"/>
    <w:rsid w:val="00EB4418"/>
    <w:rsid w:val="00ED39D9"/>
    <w:rsid w:val="00EE02CB"/>
    <w:rsid w:val="00F044FE"/>
    <w:rsid w:val="00F07F80"/>
    <w:rsid w:val="00F502F7"/>
    <w:rsid w:val="00F534FE"/>
    <w:rsid w:val="00F63912"/>
    <w:rsid w:val="00F6512E"/>
    <w:rsid w:val="00F711B1"/>
    <w:rsid w:val="00F76B55"/>
    <w:rsid w:val="00F903A6"/>
    <w:rsid w:val="00F90AF7"/>
    <w:rsid w:val="00FA35AB"/>
    <w:rsid w:val="00FB1DCE"/>
    <w:rsid w:val="00FB54E6"/>
    <w:rsid w:val="00FD2A82"/>
    <w:rsid w:val="00FD4778"/>
    <w:rsid w:val="00FD4F37"/>
    <w:rsid w:val="00FF43CB"/>
    <w:rsid w:val="00FF725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semiHidden="0" w:uiPriority="0" w:unhideWhenUsed="0"/>
    <w:lsdException w:name="heading 8" w:qFormat="1" w:semiHidden="0" w:uiPriority="0" w:unhideWhenUsed="0"/>
    <w:lsdException w:name="heading 9" w:qFormat="1" w:semiHidden="0" w:uiPriority="0"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D2A82"/>
    <w:rPr>
      <w:sz w:val="24"/>
      <w:szCs w:val="24"/>
    </w:rPr>
  </w:style>
  <w:style w:styleId="Titre1" w:type="paragraph">
    <w:name w:val="heading 1"/>
    <w:basedOn w:val="Normal"/>
    <w:next w:val="Normal"/>
    <w:qFormat/>
    <w:rsid w:val="00FD2A82"/>
    <w:pPr>
      <w:keepNext/>
      <w:numPr>
        <w:numId w:val="1"/>
      </w:numPr>
      <w:spacing w:after="60" w:before="240"/>
      <w:outlineLvl w:val="0"/>
    </w:pPr>
    <w:rPr>
      <w:rFonts w:ascii="Arial" w:cs="Arial" w:hAnsi="Arial"/>
      <w:b/>
      <w:bCs/>
      <w:kern w:val="32"/>
      <w:sz w:val="32"/>
      <w:szCs w:val="32"/>
    </w:rPr>
  </w:style>
  <w:style w:styleId="Titre2" w:type="paragraph">
    <w:name w:val="heading 2"/>
    <w:basedOn w:val="Normal"/>
    <w:next w:val="Normal"/>
    <w:qFormat/>
    <w:rsid w:val="00FD2A82"/>
    <w:pPr>
      <w:keepNext/>
      <w:numPr>
        <w:ilvl w:val="1"/>
        <w:numId w:val="1"/>
      </w:numPr>
      <w:spacing w:after="60" w:before="240"/>
      <w:outlineLvl w:val="1"/>
    </w:pPr>
    <w:rPr>
      <w:rFonts w:ascii="Arial" w:cs="Arial" w:hAnsi="Arial"/>
      <w:b/>
      <w:bCs/>
      <w:i/>
      <w:iCs/>
      <w:sz w:val="28"/>
      <w:szCs w:val="28"/>
    </w:rPr>
  </w:style>
  <w:style w:styleId="Titre3" w:type="paragraph">
    <w:name w:val="heading 3"/>
    <w:basedOn w:val="Normal"/>
    <w:next w:val="Normal"/>
    <w:qFormat/>
    <w:rsid w:val="00FD2A82"/>
    <w:pPr>
      <w:keepNext/>
      <w:numPr>
        <w:ilvl w:val="2"/>
        <w:numId w:val="1"/>
      </w:numPr>
      <w:spacing w:after="60" w:before="240"/>
      <w:outlineLvl w:val="2"/>
    </w:pPr>
    <w:rPr>
      <w:rFonts w:ascii="Arial" w:cs="Arial" w:hAnsi="Arial"/>
      <w:b/>
      <w:bCs/>
      <w:sz w:val="26"/>
      <w:szCs w:val="26"/>
    </w:rPr>
  </w:style>
  <w:style w:styleId="Titre4" w:type="paragraph">
    <w:name w:val="heading 4"/>
    <w:basedOn w:val="Normal"/>
    <w:next w:val="Normal"/>
    <w:qFormat/>
    <w:rsid w:val="00FD2A82"/>
    <w:pPr>
      <w:keepNext/>
      <w:numPr>
        <w:ilvl w:val="3"/>
        <w:numId w:val="1"/>
      </w:numPr>
      <w:spacing w:after="60" w:before="240"/>
      <w:outlineLvl w:val="3"/>
    </w:pPr>
    <w:rPr>
      <w:b/>
      <w:bCs/>
      <w:sz w:val="28"/>
      <w:szCs w:val="28"/>
    </w:rPr>
  </w:style>
  <w:style w:styleId="Titre5" w:type="paragraph">
    <w:name w:val="heading 5"/>
    <w:basedOn w:val="Normal"/>
    <w:next w:val="Normal"/>
    <w:qFormat/>
    <w:rsid w:val="00FD2A82"/>
    <w:pPr>
      <w:numPr>
        <w:ilvl w:val="4"/>
        <w:numId w:val="1"/>
      </w:numPr>
      <w:spacing w:after="60" w:before="240"/>
      <w:outlineLvl w:val="4"/>
    </w:pPr>
    <w:rPr>
      <w:rFonts w:ascii="Verdana" w:hAnsi="Verdana"/>
      <w:b/>
      <w:bCs/>
      <w:i/>
      <w:iCs/>
      <w:sz w:val="26"/>
      <w:szCs w:val="26"/>
    </w:rPr>
  </w:style>
  <w:style w:styleId="Titre6" w:type="paragraph">
    <w:name w:val="heading 6"/>
    <w:basedOn w:val="Normal"/>
    <w:next w:val="Normal"/>
    <w:qFormat/>
    <w:rsid w:val="00FD2A82"/>
    <w:pPr>
      <w:numPr>
        <w:ilvl w:val="5"/>
        <w:numId w:val="1"/>
      </w:numPr>
      <w:spacing w:after="60" w:before="240"/>
      <w:outlineLvl w:val="5"/>
    </w:pPr>
    <w:rPr>
      <w:b/>
      <w:bCs/>
      <w:sz w:val="22"/>
      <w:szCs w:val="22"/>
    </w:rPr>
  </w:style>
  <w:style w:styleId="Titre7" w:type="paragraph">
    <w:name w:val="heading 7"/>
    <w:basedOn w:val="Normal"/>
    <w:next w:val="Normal"/>
    <w:qFormat/>
    <w:rsid w:val="00FD2A82"/>
    <w:pPr>
      <w:numPr>
        <w:ilvl w:val="6"/>
        <w:numId w:val="1"/>
      </w:numPr>
      <w:spacing w:after="60" w:before="240"/>
      <w:outlineLvl w:val="6"/>
    </w:pPr>
  </w:style>
  <w:style w:styleId="Titre8" w:type="paragraph">
    <w:name w:val="heading 8"/>
    <w:basedOn w:val="Normal"/>
    <w:next w:val="Normal"/>
    <w:qFormat/>
    <w:rsid w:val="00FD2A82"/>
    <w:pPr>
      <w:numPr>
        <w:ilvl w:val="7"/>
        <w:numId w:val="1"/>
      </w:numPr>
      <w:spacing w:after="60" w:before="240"/>
      <w:outlineLvl w:val="7"/>
    </w:pPr>
    <w:rPr>
      <w:i/>
      <w:iCs/>
    </w:rPr>
  </w:style>
  <w:style w:styleId="Titre9" w:type="paragraph">
    <w:name w:val="heading 9"/>
    <w:basedOn w:val="Normal"/>
    <w:next w:val="Normal"/>
    <w:qFormat/>
    <w:rsid w:val="00FD2A82"/>
    <w:pPr>
      <w:numPr>
        <w:ilvl w:val="8"/>
        <w:numId w:val="1"/>
      </w:numPr>
      <w:spacing w:after="60" w:before="240"/>
      <w:outlineLvl w:val="8"/>
    </w:pPr>
    <w:rPr>
      <w:rFonts w:ascii="Arial" w:cs="Arial" w:hAnsi="Arial"/>
      <w:sz w:val="22"/>
      <w:szCs w:val="22"/>
    </w:rPr>
  </w:style>
  <w:style w:default="1" w:styleId="Policepardfaut" w:type="character">
    <w:name w:val="Default Paragraph Font"/>
    <w:semiHidden/>
  </w:style>
  <w:style w:default="1" w:styleId="TableauNormal" w:type="table">
    <w:name w:val="Normal Table"/>
    <w:semiHidden/>
    <w:tblPr>
      <w:tblInd w:type="dxa" w:w="0"/>
      <w:tblCellMar>
        <w:top w:type="dxa" w:w="0"/>
        <w:left w:type="dxa" w:w="108"/>
        <w:bottom w:type="dxa" w:w="0"/>
        <w:right w:type="dxa" w:w="108"/>
      </w:tblCellMar>
    </w:tblPr>
  </w:style>
  <w:style w:default="1" w:styleId="Aucuneliste" w:type="numbering">
    <w:name w:val="No List"/>
    <w:semiHidden/>
  </w:style>
  <w:style w:styleId="NormalWeb" w:type="paragraph">
    <w:name w:val="Normal (Web)"/>
    <w:basedOn w:val="Normal"/>
    <w:rsid w:val="00FD2A82"/>
    <w:rPr>
      <w:rFonts w:ascii="Arial Unicode MS" w:cs="Arial Unicode MS" w:eastAsia="Arial Unicode MS" w:hAnsi="Arial Unicode MS"/>
    </w:rPr>
  </w:style>
  <w:style w:styleId="Corpsdetexte" w:type="paragraph">
    <w:name w:val="Body Text"/>
    <w:basedOn w:val="Normal"/>
    <w:rsid w:val="00FD2A82"/>
    <w:rPr>
      <w:sz w:val="22"/>
      <w:szCs w:val="22"/>
    </w:rPr>
  </w:style>
  <w:style w:styleId="Corpsdetexte3" w:type="paragraph">
    <w:name w:val="Body Text 3"/>
    <w:basedOn w:val="Normal"/>
    <w:rsid w:val="00FD2A82"/>
    <w:pPr>
      <w:jc w:val="both"/>
    </w:pPr>
    <w:rPr>
      <w:sz w:val="22"/>
    </w:rPr>
  </w:style>
  <w:style w:styleId="Textedebulles" w:type="paragraph">
    <w:name w:val="Balloon Text"/>
    <w:basedOn w:val="Normal"/>
    <w:semiHidden/>
    <w:rsid w:val="00D97934"/>
    <w:rPr>
      <w:rFonts w:ascii="Tahoma" w:cs="Tahoma" w:hAnsi="Tahoma"/>
      <w:sz w:val="16"/>
      <w:szCs w:val="16"/>
    </w:rPr>
  </w:style>
  <w:style w:customStyle="1" w:styleId="obstrait" w:type="paragraph">
    <w:name w:val="obstrait"/>
    <w:basedOn w:val="Normal"/>
    <w:rsid w:val="00AC4AB6"/>
    <w:pPr>
      <w:spacing w:after="100" w:afterAutospacing="1" w:before="100" w:beforeAutospacing="1"/>
    </w:pPr>
    <w:rPr>
      <w:rFonts w:ascii="Arial Unicode MS" w:cs="Arial Unicode MS" w:eastAsia="Arial Unicode MS" w:hAnsi="Arial Unicode MS"/>
    </w:rPr>
  </w:style>
  <w:style w:styleId="Corpsdetexte2" w:type="paragraph">
    <w:name w:val="Body Text 2"/>
    <w:basedOn w:val="Normal"/>
    <w:rsid w:val="00AC4AB6"/>
    <w:pPr>
      <w:spacing w:after="120" w:line="480" w:lineRule="auto"/>
    </w:pPr>
  </w:style>
  <w:style w:customStyle="1" w:styleId="tiartf" w:type="character">
    <w:name w:val="tiartf"/>
    <w:basedOn w:val="Policepardfaut"/>
    <w:rsid w:val="00AC4AB6"/>
  </w:style>
  <w:style w:styleId="Marquedecommentaire" w:type="character">
    <w:name w:val="annotation reference"/>
    <w:semiHidden/>
    <w:rsid w:val="00194ED5"/>
    <w:rPr>
      <w:sz w:val="16"/>
      <w:szCs w:val="16"/>
    </w:rPr>
  </w:style>
  <w:style w:styleId="Commentaire" w:type="paragraph">
    <w:name w:val="annotation text"/>
    <w:basedOn w:val="Normal"/>
    <w:semiHidden/>
    <w:rsid w:val="00194ED5"/>
    <w:rPr>
      <w:sz w:val="20"/>
      <w:szCs w:val="20"/>
    </w:rPr>
  </w:style>
  <w:style w:styleId="Objetducommentaire" w:type="paragraph">
    <w:name w:val="annotation subject"/>
    <w:basedOn w:val="Commentaire"/>
    <w:next w:val="Commentaire"/>
    <w:semiHidden/>
    <w:rsid w:val="00194ED5"/>
    <w:rPr>
      <w:b/>
      <w:bCs/>
    </w:rPr>
  </w:style>
  <w:style w:styleId="Paragraphedeliste" w:type="paragraph">
    <w:name w:val="List Paragraph"/>
    <w:basedOn w:val="Normal"/>
    <w:uiPriority w:val="34"/>
    <w:qFormat/>
    <w:rsid w:val="00A1495B"/>
    <w:pPr>
      <w:ind w:left="708"/>
    </w:pPr>
  </w:style>
  <w:style w:styleId="En-tte" w:type="paragraph">
    <w:name w:val="header"/>
    <w:basedOn w:val="Normal"/>
    <w:link w:val="En-tteCar"/>
    <w:uiPriority w:val="99"/>
    <w:unhideWhenUsed/>
    <w:rsid w:val="00D41E40"/>
    <w:pPr>
      <w:tabs>
        <w:tab w:pos="4536" w:val="center"/>
        <w:tab w:pos="9072" w:val="right"/>
      </w:tabs>
    </w:pPr>
  </w:style>
  <w:style w:customStyle="1" w:styleId="En-tteCar" w:type="character">
    <w:name w:val="En-tête Car"/>
    <w:link w:val="En-tte"/>
    <w:uiPriority w:val="99"/>
    <w:rsid w:val="00D41E40"/>
    <w:rPr>
      <w:sz w:val="24"/>
      <w:szCs w:val="24"/>
    </w:rPr>
  </w:style>
  <w:style w:styleId="Pieddepage" w:type="paragraph">
    <w:name w:val="footer"/>
    <w:basedOn w:val="Normal"/>
    <w:link w:val="PieddepageCar"/>
    <w:uiPriority w:val="99"/>
    <w:unhideWhenUsed/>
    <w:rsid w:val="00D41E40"/>
    <w:pPr>
      <w:tabs>
        <w:tab w:pos="4536" w:val="center"/>
        <w:tab w:pos="9072" w:val="right"/>
      </w:tabs>
    </w:pPr>
  </w:style>
  <w:style w:customStyle="1" w:styleId="PieddepageCar" w:type="character">
    <w:name w:val="Pied de page Car"/>
    <w:link w:val="Pieddepage"/>
    <w:uiPriority w:val="99"/>
    <w:rsid w:val="00D41E4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A82"/>
    <w:rPr>
      <w:sz w:val="24"/>
      <w:szCs w:val="24"/>
    </w:rPr>
  </w:style>
  <w:style w:type="paragraph" w:styleId="Titre1">
    <w:name w:val="heading 1"/>
    <w:basedOn w:val="Normal"/>
    <w:next w:val="Normal"/>
    <w:qFormat/>
    <w:rsid w:val="00FD2A82"/>
    <w:pPr>
      <w:keepNext/>
      <w:numPr>
        <w:numId w:val="1"/>
      </w:numPr>
      <w:spacing w:before="240" w:after="60"/>
      <w:outlineLvl w:val="0"/>
    </w:pPr>
    <w:rPr>
      <w:rFonts w:ascii="Arial" w:hAnsi="Arial" w:cs="Arial"/>
      <w:b/>
      <w:bCs/>
      <w:kern w:val="32"/>
      <w:sz w:val="32"/>
      <w:szCs w:val="32"/>
    </w:rPr>
  </w:style>
  <w:style w:type="paragraph" w:styleId="Titre2">
    <w:name w:val="heading 2"/>
    <w:basedOn w:val="Normal"/>
    <w:next w:val="Normal"/>
    <w:qFormat/>
    <w:rsid w:val="00FD2A82"/>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qFormat/>
    <w:rsid w:val="00FD2A82"/>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rsid w:val="00FD2A82"/>
    <w:pPr>
      <w:keepNext/>
      <w:numPr>
        <w:ilvl w:val="3"/>
        <w:numId w:val="1"/>
      </w:numPr>
      <w:spacing w:before="240" w:after="60"/>
      <w:outlineLvl w:val="3"/>
    </w:pPr>
    <w:rPr>
      <w:b/>
      <w:bCs/>
      <w:sz w:val="28"/>
      <w:szCs w:val="28"/>
    </w:rPr>
  </w:style>
  <w:style w:type="paragraph" w:styleId="Titre5">
    <w:name w:val="heading 5"/>
    <w:basedOn w:val="Normal"/>
    <w:next w:val="Normal"/>
    <w:qFormat/>
    <w:rsid w:val="00FD2A82"/>
    <w:pPr>
      <w:numPr>
        <w:ilvl w:val="4"/>
        <w:numId w:val="1"/>
      </w:numPr>
      <w:spacing w:before="240" w:after="60"/>
      <w:outlineLvl w:val="4"/>
    </w:pPr>
    <w:rPr>
      <w:rFonts w:ascii="Verdana" w:hAnsi="Verdana"/>
      <w:b/>
      <w:bCs/>
      <w:i/>
      <w:iCs/>
      <w:sz w:val="26"/>
      <w:szCs w:val="26"/>
    </w:rPr>
  </w:style>
  <w:style w:type="paragraph" w:styleId="Titre6">
    <w:name w:val="heading 6"/>
    <w:basedOn w:val="Normal"/>
    <w:next w:val="Normal"/>
    <w:qFormat/>
    <w:rsid w:val="00FD2A82"/>
    <w:pPr>
      <w:numPr>
        <w:ilvl w:val="5"/>
        <w:numId w:val="1"/>
      </w:numPr>
      <w:spacing w:before="240" w:after="60"/>
      <w:outlineLvl w:val="5"/>
    </w:pPr>
    <w:rPr>
      <w:b/>
      <w:bCs/>
      <w:sz w:val="22"/>
      <w:szCs w:val="22"/>
    </w:rPr>
  </w:style>
  <w:style w:type="paragraph" w:styleId="Titre7">
    <w:name w:val="heading 7"/>
    <w:basedOn w:val="Normal"/>
    <w:next w:val="Normal"/>
    <w:qFormat/>
    <w:rsid w:val="00FD2A82"/>
    <w:pPr>
      <w:numPr>
        <w:ilvl w:val="6"/>
        <w:numId w:val="1"/>
      </w:numPr>
      <w:spacing w:before="240" w:after="60"/>
      <w:outlineLvl w:val="6"/>
    </w:pPr>
  </w:style>
  <w:style w:type="paragraph" w:styleId="Titre8">
    <w:name w:val="heading 8"/>
    <w:basedOn w:val="Normal"/>
    <w:next w:val="Normal"/>
    <w:qFormat/>
    <w:rsid w:val="00FD2A82"/>
    <w:pPr>
      <w:numPr>
        <w:ilvl w:val="7"/>
        <w:numId w:val="1"/>
      </w:numPr>
      <w:spacing w:before="240" w:after="60"/>
      <w:outlineLvl w:val="7"/>
    </w:pPr>
    <w:rPr>
      <w:i/>
      <w:iCs/>
    </w:rPr>
  </w:style>
  <w:style w:type="paragraph" w:styleId="Titre9">
    <w:name w:val="heading 9"/>
    <w:basedOn w:val="Normal"/>
    <w:next w:val="Normal"/>
    <w:qFormat/>
    <w:rsid w:val="00FD2A82"/>
    <w:pPr>
      <w:numPr>
        <w:ilvl w:val="8"/>
        <w:numId w:val="1"/>
      </w:numPr>
      <w:spacing w:before="240" w:after="60"/>
      <w:outlineLvl w:val="8"/>
    </w:pPr>
    <w:rPr>
      <w:rFonts w:ascii="Arial" w:hAnsi="Arial" w:cs="Arial"/>
      <w:sz w:val="22"/>
      <w:szCs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NormalWeb">
    <w:name w:val="Normal (Web)"/>
    <w:basedOn w:val="Normal"/>
    <w:rsid w:val="00FD2A82"/>
    <w:rPr>
      <w:rFonts w:ascii="Arial Unicode MS" w:eastAsia="Arial Unicode MS" w:hAnsi="Arial Unicode MS" w:cs="Arial Unicode MS"/>
    </w:rPr>
  </w:style>
  <w:style w:type="paragraph" w:styleId="Corpsdetexte">
    <w:name w:val="Body Text"/>
    <w:basedOn w:val="Normal"/>
    <w:rsid w:val="00FD2A82"/>
    <w:rPr>
      <w:sz w:val="22"/>
      <w:szCs w:val="22"/>
    </w:rPr>
  </w:style>
  <w:style w:type="paragraph" w:styleId="Corpsdetexte3">
    <w:name w:val="Body Text 3"/>
    <w:basedOn w:val="Normal"/>
    <w:rsid w:val="00FD2A82"/>
    <w:pPr>
      <w:jc w:val="both"/>
    </w:pPr>
    <w:rPr>
      <w:sz w:val="22"/>
    </w:rPr>
  </w:style>
  <w:style w:type="paragraph" w:styleId="Textedebulles">
    <w:name w:val="Balloon Text"/>
    <w:basedOn w:val="Normal"/>
    <w:semiHidden/>
    <w:rsid w:val="00D97934"/>
    <w:rPr>
      <w:rFonts w:ascii="Tahoma" w:hAnsi="Tahoma" w:cs="Tahoma"/>
      <w:sz w:val="16"/>
      <w:szCs w:val="16"/>
    </w:rPr>
  </w:style>
  <w:style w:type="paragraph" w:customStyle="1" w:styleId="obstrait">
    <w:name w:val="obstrait"/>
    <w:basedOn w:val="Normal"/>
    <w:rsid w:val="00AC4AB6"/>
    <w:pPr>
      <w:spacing w:before="100" w:beforeAutospacing="1" w:after="100" w:afterAutospacing="1"/>
    </w:pPr>
    <w:rPr>
      <w:rFonts w:ascii="Arial Unicode MS" w:eastAsia="Arial Unicode MS" w:hAnsi="Arial Unicode MS" w:cs="Arial Unicode MS"/>
    </w:rPr>
  </w:style>
  <w:style w:type="paragraph" w:styleId="Corpsdetexte2">
    <w:name w:val="Body Text 2"/>
    <w:basedOn w:val="Normal"/>
    <w:rsid w:val="00AC4AB6"/>
    <w:pPr>
      <w:spacing w:after="120" w:line="480" w:lineRule="auto"/>
    </w:pPr>
  </w:style>
  <w:style w:type="character" w:customStyle="1" w:styleId="tiartf">
    <w:name w:val="tiartf"/>
    <w:basedOn w:val="Policepardfaut"/>
    <w:rsid w:val="00AC4AB6"/>
  </w:style>
  <w:style w:type="character" w:styleId="Marquedecommentaire">
    <w:name w:val="annotation reference"/>
    <w:semiHidden/>
    <w:rsid w:val="00194ED5"/>
    <w:rPr>
      <w:sz w:val="16"/>
      <w:szCs w:val="16"/>
    </w:rPr>
  </w:style>
  <w:style w:type="paragraph" w:styleId="Commentaire">
    <w:name w:val="annotation text"/>
    <w:basedOn w:val="Normal"/>
    <w:semiHidden/>
    <w:rsid w:val="00194ED5"/>
    <w:rPr>
      <w:sz w:val="20"/>
      <w:szCs w:val="20"/>
    </w:rPr>
  </w:style>
  <w:style w:type="paragraph" w:styleId="Objetducommentaire">
    <w:name w:val="annotation subject"/>
    <w:basedOn w:val="Commentaire"/>
    <w:next w:val="Commentaire"/>
    <w:semiHidden/>
    <w:rsid w:val="00194ED5"/>
    <w:rPr>
      <w:b/>
      <w:bCs/>
    </w:rPr>
  </w:style>
  <w:style w:type="paragraph" w:styleId="Paragraphedeliste">
    <w:name w:val="List Paragraph"/>
    <w:basedOn w:val="Normal"/>
    <w:uiPriority w:val="34"/>
    <w:qFormat/>
    <w:rsid w:val="00A1495B"/>
    <w:pPr>
      <w:ind w:left="708"/>
    </w:pPr>
  </w:style>
  <w:style w:type="paragraph" w:styleId="En-tte">
    <w:name w:val="header"/>
    <w:basedOn w:val="Normal"/>
    <w:link w:val="En-tteCar"/>
    <w:uiPriority w:val="99"/>
    <w:unhideWhenUsed/>
    <w:rsid w:val="00D41E40"/>
    <w:pPr>
      <w:tabs>
        <w:tab w:val="center" w:pos="4536"/>
        <w:tab w:val="right" w:pos="9072"/>
      </w:tabs>
    </w:pPr>
  </w:style>
  <w:style w:type="character" w:customStyle="1" w:styleId="En-tteCar">
    <w:name w:val="En-tête Car"/>
    <w:link w:val="En-tte"/>
    <w:uiPriority w:val="99"/>
    <w:rsid w:val="00D41E40"/>
    <w:rPr>
      <w:sz w:val="24"/>
      <w:szCs w:val="24"/>
    </w:rPr>
  </w:style>
  <w:style w:type="paragraph" w:styleId="Pieddepage">
    <w:name w:val="footer"/>
    <w:basedOn w:val="Normal"/>
    <w:link w:val="PieddepageCar"/>
    <w:uiPriority w:val="99"/>
    <w:unhideWhenUsed/>
    <w:rsid w:val="00D41E40"/>
    <w:pPr>
      <w:tabs>
        <w:tab w:val="center" w:pos="4536"/>
        <w:tab w:val="right" w:pos="9072"/>
      </w:tabs>
    </w:pPr>
  </w:style>
  <w:style w:type="character" w:customStyle="1" w:styleId="PieddepageCar">
    <w:name w:val="Pied de page Car"/>
    <w:link w:val="Pieddepage"/>
    <w:uiPriority w:val="99"/>
    <w:rsid w:val="00D41E4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9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7FAC6-BD44-44B9-AC5C-F97BC7D46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1313</Words>
  <Characters>7224</Characters>
  <Application>Microsoft Office Word</Application>
  <DocSecurity>0</DocSecurity>
  <Lines>60</Lines>
  <Paragraphs>17</Paragraphs>
  <ScaleCrop>false</ScaleCrop>
  <HeadingPairs>
    <vt:vector baseType="variant" size="2">
      <vt:variant>
        <vt:lpstr>Titre</vt:lpstr>
      </vt:variant>
      <vt:variant>
        <vt:i4>1</vt:i4>
      </vt:variant>
    </vt:vector>
  </HeadingPairs>
  <TitlesOfParts>
    <vt:vector baseType="lpstr" size="1">
      <vt:lpstr> </vt:lpstr>
    </vt:vector>
  </TitlesOfParts>
  <Company>La Poste</Company>
  <LinksUpToDate>false</LinksUpToDate>
  <CharactersWithSpaces>8520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2018-10-25T09:30:00Z</dcterms:created>
  <cp:lastPrinted>2018-04-25T12:40:00Z</cp:lastPrinted>
  <dcterms:modified xsi:type="dcterms:W3CDTF">2018-10-25T09:30:00Z</dcterms:modified>
  <cp:revision>2</cp:revision>
</cp:coreProperties>
</file>