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6F5ABB1" w14:textId="77777777" w:rsidP="000E7AEA" w:rsidR="000E7AEA" w:rsidRDefault="000E7AEA">
      <w:pPr>
        <w:keepNext/>
        <w:tabs>
          <w:tab w:pos="357" w:val="left"/>
        </w:tabs>
        <w:jc w:val="both"/>
        <w:outlineLvl w:val="2"/>
        <w:rPr>
          <w:rFonts w:ascii="Verdana" w:eastAsia="Times New Roman" w:hAnsi="Verdana"/>
          <w:b/>
          <w:bCs/>
          <w:color w:val="5F5F5F"/>
          <w:szCs w:val="26"/>
        </w:rPr>
      </w:pPr>
    </w:p>
    <w:p w14:paraId="4E85BA75" w14:textId="77777777" w:rsidP="000E7AEA" w:rsidR="004961BF" w:rsidRDefault="000E7AEA">
      <w:pPr>
        <w:pBdr>
          <w:top w:color="auto" w:space="1" w:sz="4" w:val="single"/>
          <w:left w:color="auto" w:space="4" w:sz="4" w:val="single"/>
          <w:bottom w:color="auto" w:space="0" w:sz="4" w:val="single"/>
          <w:right w:color="auto" w:space="4" w:sz="4" w:val="single"/>
        </w:pBdr>
        <w:shd w:color="auto" w:fill="FBE4D5" w:val="clear"/>
        <w:jc w:val="center"/>
        <w:rPr>
          <w:rFonts w:ascii="Verdana" w:cs="Tahoma" w:eastAsia="Times New Roman" w:hAnsi="Verdana"/>
          <w:b/>
          <w:color w:val="000000"/>
        </w:rPr>
      </w:pPr>
      <w:r>
        <w:rPr>
          <w:rFonts w:ascii="Verdana" w:cs="Tahoma" w:eastAsia="Times New Roman" w:hAnsi="Verdana"/>
          <w:b/>
          <w:color w:val="000000"/>
        </w:rPr>
        <w:t>ACCORD DE SUBSTUTION A L’ACCORD D’ENTREPRISE DU</w:t>
      </w:r>
    </w:p>
    <w:p w14:paraId="49C89B16" w14:textId="678E2C12" w:rsidP="000E7AEA" w:rsidR="000E7AEA" w:rsidRDefault="004961BF">
      <w:pPr>
        <w:pBdr>
          <w:top w:color="auto" w:space="1" w:sz="4" w:val="single"/>
          <w:left w:color="auto" w:space="4" w:sz="4" w:val="single"/>
          <w:bottom w:color="auto" w:space="0" w:sz="4" w:val="single"/>
          <w:right w:color="auto" w:space="4" w:sz="4" w:val="single"/>
        </w:pBdr>
        <w:shd w:color="auto" w:fill="FBE4D5" w:val="clear"/>
        <w:jc w:val="center"/>
        <w:rPr>
          <w:rFonts w:ascii="Verdana" w:cs="Tahoma" w:eastAsia="Times New Roman" w:hAnsi="Verdana"/>
          <w:b/>
          <w:color w:val="000000"/>
        </w:rPr>
      </w:pPr>
      <w:r>
        <w:rPr>
          <w:rFonts w:ascii="Verdana" w:cs="Tahoma" w:eastAsia="Times New Roman" w:hAnsi="Verdana"/>
          <w:b/>
          <w:color w:val="000000"/>
        </w:rPr>
        <w:t xml:space="preserve"> 24/07/2020</w:t>
      </w:r>
      <w:r w:rsidR="000E7AEA">
        <w:rPr>
          <w:rFonts w:ascii="Verdana" w:cs="Tahoma" w:eastAsia="Times New Roman" w:hAnsi="Verdana"/>
          <w:b/>
          <w:color w:val="000000"/>
        </w:rPr>
        <w:t xml:space="preserve"> SUR CERTAINS ASPECTS LIES A L’AMENAGEMENT DE LA DUREE DU TRAVAIL</w:t>
      </w:r>
    </w:p>
    <w:p w14:paraId="2FF28983" w14:textId="77777777" w:rsidP="000E7AEA" w:rsidR="000E7AEA" w:rsidRDefault="000E7AEA">
      <w:pPr>
        <w:jc w:val="both"/>
        <w:rPr>
          <w:rFonts w:ascii="Verdana" w:cs="Tahoma" w:eastAsia="Times New Roman" w:hAnsi="Verdana"/>
          <w:b/>
          <w:color w:val="5F5F5F"/>
          <w:sz w:val="20"/>
          <w:szCs w:val="20"/>
        </w:rPr>
      </w:pPr>
    </w:p>
    <w:p w14:paraId="06923D5C" w14:textId="77777777" w:rsidP="000E7AEA" w:rsidR="000E7AEA" w:rsidRDefault="000E7AEA">
      <w:pPr>
        <w:jc w:val="both"/>
        <w:rPr>
          <w:rFonts w:ascii="Verdana" w:cs="Tahoma" w:eastAsia="Times New Roman" w:hAnsi="Verdana"/>
          <w:b/>
          <w:color w:val="5F5F5F"/>
          <w:sz w:val="20"/>
          <w:szCs w:val="20"/>
        </w:rPr>
      </w:pPr>
    </w:p>
    <w:p w14:paraId="3348B2F0" w14:textId="77777777" w:rsidP="000E7AEA" w:rsidR="000E7AEA" w:rsidRDefault="000E7AEA">
      <w:pPr>
        <w:jc w:val="both"/>
        <w:rPr>
          <w:rFonts w:ascii="Verdana" w:cs="Tahoma" w:eastAsia="Times New Roman" w:hAnsi="Verdana"/>
          <w:b/>
          <w:color w:val="000000"/>
          <w:sz w:val="20"/>
          <w:szCs w:val="20"/>
          <w:u w:val="single"/>
        </w:rPr>
      </w:pPr>
      <w:r>
        <w:rPr>
          <w:rFonts w:ascii="Verdana" w:cs="Tahoma" w:eastAsia="Times New Roman" w:hAnsi="Verdana"/>
          <w:b/>
          <w:color w:val="000000"/>
          <w:sz w:val="20"/>
          <w:szCs w:val="20"/>
          <w:u w:val="single"/>
        </w:rPr>
        <w:t>Entre :</w:t>
      </w:r>
    </w:p>
    <w:p w14:paraId="070563BA" w14:textId="77777777" w:rsidP="000E7AEA" w:rsidR="000E7AEA" w:rsidRDefault="000E7AEA">
      <w:pPr>
        <w:jc w:val="both"/>
        <w:rPr>
          <w:rFonts w:ascii="Verdana" w:cs="Tahoma" w:eastAsia="Times New Roman" w:hAnsi="Verdana"/>
          <w:b/>
          <w:color w:val="000000"/>
          <w:sz w:val="20"/>
          <w:szCs w:val="20"/>
        </w:rPr>
      </w:pPr>
    </w:p>
    <w:p w14:paraId="74CF956F" w14:textId="77777777" w:rsidP="000E7AEA" w:rsidR="000E7AEA" w:rsidRDefault="000E7AEA">
      <w:pPr>
        <w:jc w:val="both"/>
        <w:rPr>
          <w:rFonts w:ascii="Verdana" w:cs="Tahoma" w:eastAsia="Times New Roman" w:hAnsi="Verdana"/>
          <w:b/>
          <w:color w:val="000000"/>
          <w:sz w:val="20"/>
          <w:szCs w:val="20"/>
        </w:rPr>
      </w:pPr>
    </w:p>
    <w:p w14:paraId="5AA4AC5F" w14:textId="28380EEC" w:rsidP="000E7AEA" w:rsidR="000E7AEA" w:rsidRDefault="000E7AEA">
      <w:pPr>
        <w:pStyle w:val="Corpsdetexte"/>
        <w:pBdr>
          <w:top w:color="auto" w:space="0" w:sz="0" w:val="none"/>
          <w:left w:color="auto" w:space="0" w:sz="0" w:val="none"/>
          <w:bottom w:color="auto" w:space="0" w:sz="0" w:val="none"/>
          <w:right w:color="auto" w:space="0" w:sz="0" w:val="none"/>
        </w:pBdr>
        <w:rPr>
          <w:rFonts w:ascii="Verdana" w:hAnsi="Verdana"/>
          <w:i/>
          <w:sz w:val="20"/>
        </w:rPr>
      </w:pPr>
      <w:r>
        <w:rPr>
          <w:rFonts w:ascii="Verdana" w:cs="Tahoma" w:hAnsi="Verdana"/>
          <w:b/>
          <w:color w:val="000000"/>
          <w:sz w:val="20"/>
        </w:rPr>
        <w:t xml:space="preserve">La Société NORD EST DEPANNAGES, SAS </w:t>
      </w:r>
      <w:r>
        <w:rPr>
          <w:rFonts w:ascii="Verdana" w:cs="Tahoma" w:hAnsi="Verdana"/>
          <w:color w:val="000000"/>
          <w:sz w:val="20"/>
        </w:rPr>
        <w:t xml:space="preserve">dont le siège social est situé </w:t>
      </w:r>
      <w:r>
        <w:rPr>
          <w:rFonts w:ascii="Verdana" w:hAnsi="Verdana"/>
          <w:sz w:val="20"/>
        </w:rPr>
        <w:t xml:space="preserve">13, rue des tuileries 67460 Souffelweyersheim, Code APE </w:t>
      </w:r>
      <w:r w:rsidR="00461405">
        <w:rPr>
          <w:rFonts w:ascii="Verdana" w:hAnsi="Verdana"/>
          <w:sz w:val="20"/>
        </w:rPr>
        <w:t>5221Z</w:t>
      </w:r>
      <w:r>
        <w:rPr>
          <w:rFonts w:ascii="Verdana" w:hAnsi="Verdana"/>
          <w:sz w:val="20"/>
        </w:rPr>
        <w:t>, immatriculée au RCS de Strasbourg sous le numéro 2007B1897</w:t>
      </w:r>
      <w:r>
        <w:rPr>
          <w:rFonts w:ascii="Verdana" w:hAnsi="Verdana"/>
          <w:i/>
          <w:sz w:val="20"/>
        </w:rPr>
        <w:t>,</w:t>
      </w:r>
    </w:p>
    <w:p w14:paraId="7A75ABD3" w14:textId="0BB3DE31" w:rsidP="000E7AEA" w:rsidR="000E7AEA" w:rsidRDefault="000E7AEA">
      <w:pPr>
        <w:pStyle w:val="Corpsdetexte"/>
        <w:pBdr>
          <w:top w:color="auto" w:space="0" w:sz="0" w:val="none"/>
          <w:left w:color="auto" w:space="0" w:sz="0" w:val="none"/>
          <w:bottom w:color="auto" w:space="0" w:sz="0" w:val="none"/>
          <w:right w:color="auto" w:space="0" w:sz="0" w:val="none"/>
        </w:pBdr>
        <w:rPr>
          <w:rFonts w:ascii="Verdana" w:hAnsi="Verdana"/>
          <w:sz w:val="20"/>
        </w:rPr>
      </w:pPr>
      <w:r>
        <w:rPr>
          <w:rFonts w:ascii="Verdana" w:hAnsi="Verdana"/>
          <w:sz w:val="20"/>
        </w:rPr>
        <w:t xml:space="preserve">Représentée par </w:t>
      </w:r>
      <w:r w:rsidR="00394569">
        <w:rPr>
          <w:rFonts w:ascii="Verdana" w:hAnsi="Verdana"/>
          <w:sz w:val="20"/>
        </w:rPr>
        <w:t xml:space="preserve"> </w:t>
      </w:r>
      <w:r>
        <w:rPr>
          <w:rFonts w:ascii="Verdana" w:hAnsi="Verdana"/>
          <w:sz w:val="20"/>
        </w:rPr>
        <w:t xml:space="preserve"> agissant en qualité de Président.</w:t>
      </w:r>
    </w:p>
    <w:p w14:paraId="0F4DAC66" w14:textId="77777777" w:rsidP="000E7AEA" w:rsidR="000E7AEA" w:rsidRDefault="000E7AEA">
      <w:pPr>
        <w:jc w:val="center"/>
        <w:rPr>
          <w:rFonts w:ascii="Verdana" w:cs="Tahoma" w:eastAsia="MS Mincho" w:hAnsi="Verdana"/>
          <w:bCs/>
          <w:i/>
          <w:color w:val="000000"/>
          <w:sz w:val="20"/>
          <w:szCs w:val="20"/>
        </w:rPr>
      </w:pPr>
    </w:p>
    <w:p w14:paraId="31DB8A84" w14:textId="77777777" w:rsidP="000E7AEA" w:rsidR="000E7AEA" w:rsidRDefault="000E7AEA" w:rsidRPr="000D101F">
      <w:pPr>
        <w:ind w:firstLine="709" w:left="6381"/>
        <w:jc w:val="right"/>
        <w:rPr>
          <w:rFonts w:ascii="Verdana" w:cs="Tahoma" w:eastAsia="MS Mincho" w:hAnsi="Verdana"/>
          <w:b/>
          <w:i/>
          <w:color w:val="000000"/>
          <w:sz w:val="20"/>
          <w:szCs w:val="20"/>
        </w:rPr>
      </w:pPr>
      <w:r w:rsidRPr="000D101F">
        <w:rPr>
          <w:rFonts w:ascii="Verdana" w:cs="Tahoma" w:eastAsia="MS Mincho" w:hAnsi="Verdana"/>
          <w:b/>
          <w:i/>
          <w:color w:val="000000"/>
          <w:sz w:val="20"/>
          <w:szCs w:val="20"/>
        </w:rPr>
        <w:t>d'une part,</w:t>
      </w:r>
    </w:p>
    <w:p w14:paraId="4E5DAC0A" w14:textId="77777777" w:rsidP="000E7AEA" w:rsidR="000E7AEA" w:rsidRDefault="000E7AEA">
      <w:pPr>
        <w:ind w:firstLine="709" w:left="6381"/>
        <w:jc w:val="right"/>
        <w:rPr>
          <w:rFonts w:ascii="Verdana" w:cs="Tahoma" w:eastAsia="MS Mincho" w:hAnsi="Verdana"/>
          <w:bCs/>
          <w:i/>
          <w:color w:val="000000"/>
          <w:sz w:val="20"/>
          <w:szCs w:val="20"/>
        </w:rPr>
      </w:pPr>
    </w:p>
    <w:p w14:paraId="7A9DDD69" w14:textId="77777777" w:rsidP="000E7AEA" w:rsidR="000E7AEA" w:rsidRDefault="000E7AEA">
      <w:pPr>
        <w:jc w:val="both"/>
        <w:rPr>
          <w:rFonts w:ascii="Verdana" w:cs="Arial" w:eastAsia="Times New Roman" w:hAnsi="Verdana"/>
          <w:sz w:val="20"/>
          <w:szCs w:val="24"/>
        </w:rPr>
      </w:pPr>
    </w:p>
    <w:p w14:paraId="154406EC" w14:textId="77777777" w:rsidP="000E7AEA" w:rsidR="000E7AEA" w:rsidRDefault="000E7AEA">
      <w:pPr>
        <w:autoSpaceDE w:val="0"/>
        <w:autoSpaceDN w:val="0"/>
        <w:adjustRightInd w:val="0"/>
        <w:jc w:val="both"/>
        <w:rPr>
          <w:rFonts w:ascii="Verdana" w:cs="Tahoma" w:eastAsia="Calibri" w:hAnsi="Verdana"/>
          <w:b/>
          <w:sz w:val="20"/>
        </w:rPr>
      </w:pPr>
      <w:r>
        <w:rPr>
          <w:rFonts w:ascii="Verdana" w:hAnsi="Verdana"/>
          <w:b/>
          <w:sz w:val="20"/>
        </w:rPr>
        <w:t>ET</w:t>
      </w:r>
    </w:p>
    <w:p w14:paraId="6DCA5649" w14:textId="77777777" w:rsidP="000E7AEA" w:rsidR="000E7AEA" w:rsidRDefault="000E7AEA">
      <w:pPr>
        <w:autoSpaceDE w:val="0"/>
        <w:autoSpaceDN w:val="0"/>
        <w:adjustRightInd w:val="0"/>
        <w:jc w:val="both"/>
        <w:rPr>
          <w:rFonts w:ascii="Verdana" w:cs="Times New Roman" w:hAnsi="Verdana"/>
          <w:b/>
          <w:sz w:val="20"/>
        </w:rPr>
      </w:pPr>
    </w:p>
    <w:p w14:paraId="065D2476" w14:textId="55815D7B" w:rsidP="000E7AEA" w:rsidR="000E7AEA" w:rsidRDefault="000E7AEA">
      <w:pPr>
        <w:autoSpaceDE w:val="0"/>
        <w:autoSpaceDN w:val="0"/>
        <w:adjustRightInd w:val="0"/>
        <w:jc w:val="both"/>
        <w:rPr>
          <w:rFonts w:ascii="Verdana" w:cs="Tahoma" w:hAnsi="Verdana"/>
          <w:sz w:val="20"/>
        </w:rPr>
      </w:pPr>
      <w:r>
        <w:rPr>
          <w:rFonts w:ascii="Verdana" w:cs="Tahoma" w:hAnsi="Verdana"/>
          <w:b/>
          <w:sz w:val="20"/>
        </w:rPr>
        <w:t xml:space="preserve">Le comité social et économique </w:t>
      </w:r>
      <w:r>
        <w:rPr>
          <w:rFonts w:ascii="Verdana" w:cs="Tahoma" w:hAnsi="Verdana"/>
          <w:sz w:val="20"/>
        </w:rPr>
        <w:t xml:space="preserve">ayant voté à la majorité des membres, dont le procès-verbal est annexé au présent accord, représenté par </w:t>
      </w:r>
      <w:r w:rsidR="00394569">
        <w:rPr>
          <w:rFonts w:ascii="Verdana" w:cs="Tahoma" w:hAnsi="Verdana"/>
          <w:sz w:val="20"/>
        </w:rPr>
        <w:t xml:space="preserve"> </w:t>
      </w:r>
      <w:r>
        <w:rPr>
          <w:rFonts w:ascii="Verdana" w:cs="Tahoma" w:hAnsi="Verdana"/>
          <w:sz w:val="20"/>
        </w:rPr>
        <w:t xml:space="preserve"> et </w:t>
      </w:r>
      <w:r w:rsidR="00394569">
        <w:rPr>
          <w:rFonts w:ascii="Verdana" w:cs="Tahoma" w:hAnsi="Verdana"/>
          <w:sz w:val="20"/>
        </w:rPr>
        <w:t xml:space="preserve"> </w:t>
      </w:r>
      <w:r>
        <w:rPr>
          <w:rFonts w:ascii="Verdana" w:cs="Tahoma" w:hAnsi="Verdana"/>
          <w:sz w:val="20"/>
        </w:rPr>
        <w:t xml:space="preserve"> en vertu du mandat reçu à cet effet au cours de la réunion du 26/06/2020.</w:t>
      </w:r>
    </w:p>
    <w:p w14:paraId="3E4C72BF" w14:textId="77777777" w:rsidP="000E7AEA" w:rsidR="000E7AEA" w:rsidRDefault="000E7AEA">
      <w:pPr>
        <w:autoSpaceDE w:val="0"/>
        <w:autoSpaceDN w:val="0"/>
        <w:adjustRightInd w:val="0"/>
        <w:jc w:val="both"/>
        <w:rPr>
          <w:rFonts w:ascii="Verdana" w:cs="Times New Roman" w:hAnsi="Verdana"/>
          <w:sz w:val="20"/>
        </w:rPr>
      </w:pPr>
    </w:p>
    <w:p w14:paraId="15DAE5DA" w14:textId="77777777" w:rsidP="000E7AEA" w:rsidR="000E7AEA" w:rsidRDefault="000E7AEA">
      <w:pPr>
        <w:autoSpaceDE w:val="0"/>
        <w:autoSpaceDN w:val="0"/>
        <w:adjustRightInd w:val="0"/>
        <w:jc w:val="right"/>
        <w:rPr>
          <w:rFonts w:ascii="Verdana" w:eastAsia="PMingLiU" w:hAnsi="Verdana"/>
          <w:b/>
          <w:sz w:val="20"/>
        </w:rPr>
      </w:pPr>
      <w:r>
        <w:rPr>
          <w:rFonts w:ascii="Verdana" w:cs="Arial" w:eastAsia="PMingLiU" w:hAnsi="Verdana"/>
          <w:b/>
          <w:sz w:val="20"/>
        </w:rPr>
        <w:t>D’autre part,</w:t>
      </w:r>
    </w:p>
    <w:p w14:paraId="09B09538" w14:textId="77777777" w:rsidP="000E7AEA" w:rsidR="000E7AEA" w:rsidRDefault="000E7AEA">
      <w:pPr>
        <w:tabs>
          <w:tab w:pos="7938" w:val="left"/>
        </w:tabs>
        <w:autoSpaceDE w:val="0"/>
        <w:autoSpaceDN w:val="0"/>
        <w:adjustRightInd w:val="0"/>
        <w:jc w:val="both"/>
        <w:rPr>
          <w:rFonts w:ascii="Verdana" w:cs="Arial" w:eastAsia="PMingLiU" w:hAnsi="Verdana"/>
          <w:b/>
          <w:sz w:val="20"/>
        </w:rPr>
      </w:pPr>
    </w:p>
    <w:p w14:paraId="56594196" w14:textId="77777777" w:rsidP="000E7AEA" w:rsidR="000E7AEA" w:rsidRDefault="000E7AEA">
      <w:pPr>
        <w:keepNext/>
        <w:tabs>
          <w:tab w:pos="7938" w:val="left"/>
        </w:tabs>
        <w:autoSpaceDE w:val="0"/>
        <w:autoSpaceDN w:val="0"/>
        <w:adjustRightInd w:val="0"/>
        <w:jc w:val="both"/>
        <w:outlineLvl w:val="0"/>
        <w:rPr>
          <w:rFonts w:ascii="Verdana" w:cs="Times New Roman" w:eastAsia="Calibri" w:hAnsi="Verdana"/>
          <w:b/>
          <w:sz w:val="20"/>
          <w:u w:val="single"/>
        </w:rPr>
      </w:pPr>
      <w:bookmarkStart w:id="0" w:name="_Toc531091924"/>
      <w:r>
        <w:rPr>
          <w:rFonts w:ascii="Verdana" w:hAnsi="Verdana"/>
          <w:b/>
          <w:sz w:val="20"/>
          <w:u w:val="single"/>
        </w:rPr>
        <w:t>Préambule</w:t>
      </w:r>
      <w:bookmarkEnd w:id="0"/>
    </w:p>
    <w:p w14:paraId="3935F2D5" w14:textId="77777777" w:rsidP="000E7AEA" w:rsidR="000E7AEA" w:rsidRDefault="000E7AEA">
      <w:pPr>
        <w:keepNext/>
        <w:tabs>
          <w:tab w:pos="7938" w:val="left"/>
        </w:tabs>
        <w:autoSpaceDE w:val="0"/>
        <w:autoSpaceDN w:val="0"/>
        <w:adjustRightInd w:val="0"/>
        <w:jc w:val="both"/>
        <w:outlineLvl w:val="0"/>
        <w:rPr>
          <w:rFonts w:ascii="Verdana" w:cs="Arial" w:hAnsi="Verdana"/>
          <w:b/>
          <w:color w:val="000000"/>
          <w:sz w:val="20"/>
        </w:rPr>
      </w:pPr>
    </w:p>
    <w:p w14:paraId="65B198F6"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r>
        <w:rPr>
          <w:rFonts w:ascii="Verdana" w:cs="Arial" w:hAnsi="Verdana"/>
          <w:bCs/>
          <w:color w:val="000000"/>
          <w:sz w:val="20"/>
        </w:rPr>
        <w:t>Un accord sur certains aspects liés à l’aménagement de la durée du travail a été conclu le 24 juillet 2020 avec le CSE.</w:t>
      </w:r>
    </w:p>
    <w:p w14:paraId="69460F6C"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p>
    <w:p w14:paraId="3FCA9E51"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r>
        <w:rPr>
          <w:rFonts w:ascii="Verdana" w:cs="Arial" w:hAnsi="Verdana"/>
          <w:bCs/>
          <w:color w:val="000000"/>
          <w:sz w:val="20"/>
        </w:rPr>
        <w:t xml:space="preserve">Les parties ont convenu d’actualiser le présent accord en lui apportant des modifications. </w:t>
      </w:r>
    </w:p>
    <w:p w14:paraId="5B285B79"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p>
    <w:p w14:paraId="364A06D3"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r>
        <w:rPr>
          <w:rFonts w:ascii="Verdana" w:cs="Arial" w:hAnsi="Verdana"/>
          <w:bCs/>
          <w:color w:val="000000"/>
          <w:sz w:val="20"/>
        </w:rPr>
        <w:t>Pour des raisons de lisibilité et de compréhension, le présent avenant reprend l’intégralité des stipulations sur les thèmes couverts par l’accord initial, y compris celles qui ne font l’objet d’aucune modification ou actualisation.</w:t>
      </w:r>
    </w:p>
    <w:p w14:paraId="50F4ACA3"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p>
    <w:p w14:paraId="558FB6D7"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r>
        <w:rPr>
          <w:rFonts w:ascii="Verdana" w:cs="Arial" w:hAnsi="Verdana"/>
          <w:bCs/>
          <w:color w:val="000000"/>
          <w:sz w:val="20"/>
        </w:rPr>
        <w:t>Il a vocation à se substituer à l’accord initial.</w:t>
      </w:r>
    </w:p>
    <w:p w14:paraId="056636D7" w14:textId="77777777" w:rsidP="000E7AEA" w:rsidR="000E7AEA" w:rsidRDefault="000E7AEA">
      <w:pPr>
        <w:keepNext/>
        <w:tabs>
          <w:tab w:pos="7938" w:val="left"/>
        </w:tabs>
        <w:autoSpaceDE w:val="0"/>
        <w:autoSpaceDN w:val="0"/>
        <w:adjustRightInd w:val="0"/>
        <w:jc w:val="both"/>
        <w:outlineLvl w:val="0"/>
        <w:rPr>
          <w:rFonts w:ascii="Verdana" w:cs="Arial" w:hAnsi="Verdana"/>
          <w:bCs/>
          <w:color w:val="000000"/>
          <w:sz w:val="20"/>
        </w:rPr>
      </w:pPr>
    </w:p>
    <w:p w14:paraId="3D529CB0" w14:textId="77777777" w:rsidP="000E7AEA" w:rsidR="000E7AEA" w:rsidRDefault="000E7AEA">
      <w:pPr>
        <w:jc w:val="both"/>
        <w:rPr>
          <w:rFonts w:ascii="Verdana" w:hAnsi="Verdana"/>
          <w:color w:val="000000"/>
          <w:sz w:val="20"/>
          <w:szCs w:val="20"/>
        </w:rPr>
      </w:pPr>
      <w:r>
        <w:rPr>
          <w:rFonts w:ascii="Verdana" w:hAnsi="Verdana"/>
          <w:color w:val="000000"/>
          <w:sz w:val="20"/>
          <w:szCs w:val="20"/>
        </w:rPr>
        <w:t>Cet accord a pour objet :</w:t>
      </w:r>
    </w:p>
    <w:p w14:paraId="2551E9D3" w14:textId="77777777" w:rsidP="000E7AEA" w:rsidR="000E7AEA" w:rsidRDefault="000E7AEA">
      <w:pPr>
        <w:jc w:val="both"/>
        <w:rPr>
          <w:rFonts w:ascii="Verdana" w:cs="Times New Roman" w:hAnsi="Verdana"/>
          <w:color w:val="000000"/>
          <w:sz w:val="20"/>
          <w:szCs w:val="20"/>
          <w:lang w:eastAsia="en-US"/>
        </w:rPr>
      </w:pPr>
    </w:p>
    <w:p w14:paraId="52840DFB" w14:textId="77777777" w:rsidP="000E7AEA" w:rsidR="000E7AEA" w:rsidRDefault="000E7AEA">
      <w:pPr>
        <w:numPr>
          <w:ilvl w:val="0"/>
          <w:numId w:val="1"/>
        </w:numPr>
        <w:spacing w:after="160" w:line="254" w:lineRule="auto"/>
        <w:jc w:val="both"/>
        <w:rPr>
          <w:rFonts w:ascii="Verdana" w:hAnsi="Verdana"/>
          <w:color w:val="000000"/>
          <w:sz w:val="20"/>
          <w:szCs w:val="20"/>
        </w:rPr>
      </w:pPr>
      <w:r>
        <w:rPr>
          <w:rFonts w:ascii="Verdana" w:hAnsi="Verdana"/>
          <w:color w:val="000000"/>
          <w:sz w:val="20"/>
          <w:szCs w:val="20"/>
        </w:rPr>
        <w:t>de définir les aspects quantitatifs de la durée du travail ;</w:t>
      </w:r>
    </w:p>
    <w:p w14:paraId="2F193738" w14:textId="77777777" w:rsidP="000E7AEA" w:rsidR="000E7AEA" w:rsidRDefault="000E7AEA">
      <w:pPr>
        <w:numPr>
          <w:ilvl w:val="0"/>
          <w:numId w:val="1"/>
        </w:numPr>
        <w:spacing w:after="160" w:line="254" w:lineRule="auto"/>
        <w:jc w:val="both"/>
        <w:rPr>
          <w:rFonts w:ascii="Verdana" w:hAnsi="Verdana"/>
          <w:color w:val="000000"/>
          <w:sz w:val="20"/>
          <w:szCs w:val="20"/>
        </w:rPr>
      </w:pPr>
      <w:r>
        <w:rPr>
          <w:rFonts w:ascii="Verdana" w:hAnsi="Verdana"/>
          <w:color w:val="000000"/>
          <w:sz w:val="20"/>
          <w:szCs w:val="20"/>
        </w:rPr>
        <w:t xml:space="preserve"> d’organiser le travail des salariés dans un cadre souple de 4 ou 5 semaines en fonction du mois concerné, en favorisant le paiement des heures supplémentaires réalisées au terme de ces 4 ou 5 semaines ;</w:t>
      </w:r>
    </w:p>
    <w:p w14:paraId="75681B6F" w14:textId="77777777" w:rsidP="000E7AEA" w:rsidR="000E7AEA" w:rsidRDefault="000E7AEA">
      <w:pPr>
        <w:numPr>
          <w:ilvl w:val="0"/>
          <w:numId w:val="1"/>
        </w:numPr>
        <w:spacing w:after="160" w:line="254" w:lineRule="auto"/>
        <w:jc w:val="both"/>
        <w:rPr>
          <w:rFonts w:ascii="Verdana" w:hAnsi="Verdana"/>
          <w:color w:val="000000"/>
          <w:sz w:val="20"/>
          <w:szCs w:val="20"/>
        </w:rPr>
      </w:pPr>
      <w:r>
        <w:rPr>
          <w:rFonts w:ascii="Verdana" w:hAnsi="Verdana"/>
          <w:color w:val="000000"/>
          <w:sz w:val="20"/>
          <w:szCs w:val="20"/>
        </w:rPr>
        <w:t>d’adapter le contingent annuel d’heures supplémentaires aux nécessités et aux contraintes de l’entreprise qui de fait de son activité principale est confronté à un surcroît régulier et important d’heures supplémentaires sur l’année ;</w:t>
      </w:r>
    </w:p>
    <w:p w14:paraId="35F16517" w14:textId="77777777" w:rsidP="000E7AEA" w:rsidR="000E7AEA" w:rsidRDefault="000E7AEA">
      <w:pPr>
        <w:numPr>
          <w:ilvl w:val="0"/>
          <w:numId w:val="1"/>
        </w:numPr>
        <w:spacing w:after="160" w:line="254" w:lineRule="auto"/>
        <w:jc w:val="both"/>
        <w:rPr>
          <w:rFonts w:ascii="Verdana" w:hAnsi="Verdana"/>
          <w:color w:val="000000"/>
          <w:sz w:val="20"/>
          <w:szCs w:val="20"/>
        </w:rPr>
      </w:pPr>
      <w:proofErr w:type="gramStart"/>
      <w:r>
        <w:rPr>
          <w:rFonts w:ascii="Verdana" w:hAnsi="Verdana"/>
          <w:color w:val="000000"/>
          <w:sz w:val="20"/>
          <w:szCs w:val="20"/>
        </w:rPr>
        <w:t>de</w:t>
      </w:r>
      <w:proofErr w:type="gramEnd"/>
      <w:r>
        <w:rPr>
          <w:rFonts w:ascii="Verdana" w:hAnsi="Verdana"/>
          <w:color w:val="000000"/>
          <w:sz w:val="20"/>
          <w:szCs w:val="20"/>
        </w:rPr>
        <w:t xml:space="preserve"> donner plus de liberté dans la pose des congés payés aux salariés sans que cela entraine de droit supplémentaires de fractionnement ;</w:t>
      </w:r>
    </w:p>
    <w:p w14:paraId="08BFEF43" w14:textId="77777777" w:rsidP="000E7AEA" w:rsidR="000E7AEA" w:rsidRDefault="000E7AEA">
      <w:pPr>
        <w:numPr>
          <w:ilvl w:val="0"/>
          <w:numId w:val="1"/>
        </w:numPr>
        <w:spacing w:after="160" w:line="254" w:lineRule="auto"/>
        <w:jc w:val="both"/>
        <w:rPr>
          <w:rFonts w:ascii="Verdana" w:hAnsi="Verdana"/>
          <w:color w:val="000000"/>
          <w:sz w:val="20"/>
          <w:szCs w:val="20"/>
        </w:rPr>
      </w:pPr>
      <w:r>
        <w:rPr>
          <w:rFonts w:ascii="Verdana" w:hAnsi="Verdana"/>
          <w:color w:val="000000"/>
          <w:sz w:val="20"/>
          <w:szCs w:val="20"/>
        </w:rPr>
        <w:t>de définir la qualité de travailleur de nuit et fixer des contreparties ;</w:t>
      </w:r>
    </w:p>
    <w:p w14:paraId="464A90E4" w14:textId="77777777" w:rsidP="000E7AEA" w:rsidR="000E7AEA" w:rsidRDefault="000E7AEA">
      <w:pPr>
        <w:numPr>
          <w:ilvl w:val="0"/>
          <w:numId w:val="1"/>
        </w:numPr>
        <w:spacing w:after="160" w:line="254" w:lineRule="auto"/>
        <w:jc w:val="both"/>
        <w:rPr>
          <w:rFonts w:ascii="Verdana" w:hAnsi="Verdana"/>
          <w:color w:val="000000"/>
          <w:sz w:val="20"/>
          <w:szCs w:val="20"/>
        </w:rPr>
      </w:pPr>
      <w:r>
        <w:rPr>
          <w:rFonts w:ascii="Verdana" w:hAnsi="Verdana"/>
          <w:color w:val="000000"/>
          <w:sz w:val="20"/>
          <w:szCs w:val="20"/>
        </w:rPr>
        <w:t>de déterminer les modalités d’organisation des astreintes.</w:t>
      </w:r>
    </w:p>
    <w:p w14:paraId="35A55378" w14:textId="77777777" w:rsidP="000E7AEA" w:rsidR="000E7AEA" w:rsidRDefault="000E7AEA">
      <w:pPr>
        <w:jc w:val="both"/>
        <w:rPr>
          <w:rFonts w:ascii="Verdana" w:hAnsi="Verdana"/>
          <w:color w:val="000000"/>
          <w:sz w:val="20"/>
        </w:rPr>
      </w:pPr>
    </w:p>
    <w:p w14:paraId="227FF7DD" w14:textId="77777777" w:rsidP="000E7AEA" w:rsidR="000E7AEA" w:rsidRDefault="000E7AEA">
      <w:pPr>
        <w:spacing w:line="276" w:lineRule="auto"/>
        <w:jc w:val="both"/>
        <w:rPr>
          <w:rFonts w:ascii="Verdana" w:hAnsi="Verdana"/>
          <w:color w:val="000000"/>
          <w:sz w:val="20"/>
        </w:rPr>
      </w:pPr>
      <w:r>
        <w:rPr>
          <w:rFonts w:ascii="Verdana" w:hAnsi="Verdana"/>
          <w:color w:val="000000"/>
          <w:sz w:val="20"/>
        </w:rPr>
        <w:t>Il a donc été convenu le présent accord conclu en application de l’article L.2232-23-1 du Code du travail, les négociations s’étant déroulées dans le respect, notamment, des principes posés à l’article L. 2232-27-1 du code du travail :</w:t>
      </w:r>
    </w:p>
    <w:p w14:paraId="2254A7E3" w14:textId="77777777" w:rsidP="000E7AEA" w:rsidR="000E7AEA" w:rsidRDefault="000E7AEA">
      <w:pPr>
        <w:spacing w:line="276" w:lineRule="auto"/>
        <w:jc w:val="both"/>
        <w:rPr>
          <w:rFonts w:ascii="Verdana" w:hAnsi="Verdana"/>
          <w:color w:val="000000"/>
          <w:sz w:val="20"/>
        </w:rPr>
      </w:pPr>
    </w:p>
    <w:p w14:paraId="24B977B3" w14:textId="77777777" w:rsidP="000E7AEA" w:rsidR="000E7AEA" w:rsidRDefault="000E7AEA">
      <w:pPr>
        <w:numPr>
          <w:ilvl w:val="0"/>
          <w:numId w:val="2"/>
        </w:numPr>
        <w:spacing w:line="276" w:lineRule="auto"/>
        <w:jc w:val="both"/>
        <w:rPr>
          <w:rFonts w:ascii="Verdana" w:hAnsi="Verdana"/>
          <w:color w:val="000000"/>
          <w:sz w:val="20"/>
        </w:rPr>
      </w:pPr>
      <w:r>
        <w:rPr>
          <w:rFonts w:ascii="Verdana" w:hAnsi="Verdana"/>
          <w:color w:val="000000"/>
          <w:sz w:val="20"/>
        </w:rPr>
        <w:t>Respect du principe d’indépendance dans la négociation ;</w:t>
      </w:r>
    </w:p>
    <w:p w14:paraId="7A31C565" w14:textId="77777777" w:rsidP="000E7AEA" w:rsidR="000E7AEA" w:rsidRDefault="000E7AEA">
      <w:pPr>
        <w:numPr>
          <w:ilvl w:val="0"/>
          <w:numId w:val="2"/>
        </w:numPr>
        <w:spacing w:line="276" w:lineRule="auto"/>
        <w:jc w:val="both"/>
        <w:rPr>
          <w:rFonts w:ascii="Verdana" w:hAnsi="Verdana"/>
          <w:color w:val="000000"/>
          <w:sz w:val="20"/>
        </w:rPr>
      </w:pPr>
      <w:r>
        <w:rPr>
          <w:rFonts w:ascii="Verdana" w:hAnsi="Verdana"/>
          <w:color w:val="000000"/>
          <w:sz w:val="20"/>
        </w:rPr>
        <w:t>Fixation d’un calendrier de négociation ;</w:t>
      </w:r>
    </w:p>
    <w:p w14:paraId="626EBCCF" w14:textId="77777777" w:rsidP="000E7AEA" w:rsidR="000E7AEA" w:rsidRDefault="000E7AEA">
      <w:pPr>
        <w:numPr>
          <w:ilvl w:val="0"/>
          <w:numId w:val="2"/>
        </w:numPr>
        <w:spacing w:line="276" w:lineRule="auto"/>
        <w:jc w:val="both"/>
        <w:rPr>
          <w:rFonts w:ascii="Verdana" w:hAnsi="Verdana"/>
          <w:color w:val="000000"/>
          <w:sz w:val="20"/>
        </w:rPr>
      </w:pPr>
      <w:r>
        <w:rPr>
          <w:rFonts w:ascii="Verdana" w:hAnsi="Verdana"/>
          <w:color w:val="000000"/>
          <w:sz w:val="20"/>
        </w:rPr>
        <w:t>Liste des informations à remettre en vue de cette négociation ;</w:t>
      </w:r>
    </w:p>
    <w:p w14:paraId="4D4E3A9F" w14:textId="77777777" w:rsidP="000E7AEA" w:rsidR="000E7AEA" w:rsidRDefault="000E7AEA">
      <w:pPr>
        <w:numPr>
          <w:ilvl w:val="0"/>
          <w:numId w:val="2"/>
        </w:numPr>
        <w:spacing w:line="276" w:lineRule="auto"/>
        <w:jc w:val="both"/>
        <w:rPr>
          <w:rFonts w:ascii="Verdana" w:hAnsi="Verdana"/>
          <w:color w:val="000000"/>
          <w:sz w:val="20"/>
        </w:rPr>
      </w:pPr>
      <w:r>
        <w:rPr>
          <w:rFonts w:ascii="Verdana" w:hAnsi="Verdana"/>
          <w:color w:val="000000"/>
          <w:sz w:val="20"/>
        </w:rPr>
        <w:t>Elaboration conjointe du projet d’accord.</w:t>
      </w:r>
    </w:p>
    <w:p w14:paraId="4D2BD568" w14:textId="77777777" w:rsidP="000E7AEA" w:rsidR="000E7AEA" w:rsidRDefault="000E7AEA">
      <w:pPr>
        <w:suppressAutoHyphens/>
        <w:overflowPunct w:val="0"/>
        <w:autoSpaceDE w:val="0"/>
        <w:spacing w:line="276" w:lineRule="auto"/>
        <w:jc w:val="both"/>
        <w:rPr>
          <w:rFonts w:ascii="Verdana" w:cs="Tahoma" w:eastAsia="Times New Roman" w:hAnsi="Verdana"/>
          <w:color w:val="000000"/>
          <w:sz w:val="20"/>
          <w:szCs w:val="20"/>
          <w:lang w:eastAsia="ar-SA"/>
        </w:rPr>
      </w:pPr>
    </w:p>
    <w:p w14:paraId="25A6C2FC" w14:textId="77777777" w:rsidP="000E7AEA" w:rsidR="000E7AEA" w:rsidRDefault="000E7AEA">
      <w:pPr>
        <w:suppressAutoHyphens/>
        <w:overflowPunct w:val="0"/>
        <w:autoSpaceDE w:val="0"/>
        <w:spacing w:line="276" w:lineRule="auto"/>
        <w:jc w:val="both"/>
        <w:rPr>
          <w:rFonts w:ascii="Verdana" w:cs="Tahoma" w:eastAsia="Times New Roman" w:hAnsi="Verdana"/>
          <w:color w:val="000000"/>
          <w:sz w:val="20"/>
          <w:szCs w:val="20"/>
          <w:lang w:eastAsia="ar-SA"/>
        </w:rPr>
      </w:pPr>
    </w:p>
    <w:p w14:paraId="09930CF9" w14:textId="77777777" w:rsidP="000E7AEA" w:rsidR="000E7AEA" w:rsidRDefault="000E7AEA">
      <w:pPr>
        <w:spacing w:line="276" w:lineRule="auto"/>
        <w:jc w:val="both"/>
        <w:rPr>
          <w:rFonts w:ascii="Verdana" w:cs="Tahoma" w:eastAsia="Calibri" w:hAnsi="Verdana"/>
          <w:i/>
          <w:color w:val="000000"/>
          <w:sz w:val="20"/>
          <w:szCs w:val="20"/>
          <w:lang w:eastAsia="en-US"/>
        </w:rPr>
      </w:pPr>
      <w:r>
        <w:rPr>
          <w:rFonts w:ascii="Verdana" w:cs="Tahoma" w:hAnsi="Verdana"/>
          <w:color w:val="000000"/>
          <w:sz w:val="20"/>
          <w:szCs w:val="20"/>
        </w:rPr>
        <w:t>Le présent accord se substitue aux modalités d’organisation du temps de travail résultant de toutes les dispositions antérieures ayant le même objet et ayant pu être appliquées dans l’entreprise.</w:t>
      </w:r>
      <w:r>
        <w:rPr>
          <w:color w:val="000000"/>
        </w:rPr>
        <w:t xml:space="preserve"> </w:t>
      </w:r>
      <w:r>
        <w:rPr>
          <w:rFonts w:ascii="Verdana" w:cs="Tahoma" w:hAnsi="Verdana"/>
          <w:color w:val="000000"/>
          <w:sz w:val="20"/>
          <w:szCs w:val="20"/>
        </w:rPr>
        <w:t>Il se substitue également à tout usage, engagement unilatéral ou pratique en matière de durée du temps de travail.</w:t>
      </w:r>
    </w:p>
    <w:p w14:paraId="6965749C" w14:textId="77777777" w:rsidP="000E7AEA" w:rsidR="000E7AEA" w:rsidRDefault="000E7AEA">
      <w:pPr>
        <w:widowControl w:val="0"/>
        <w:suppressAutoHyphens/>
        <w:autoSpaceDE w:val="0"/>
        <w:spacing w:line="276" w:lineRule="auto"/>
        <w:jc w:val="both"/>
        <w:rPr>
          <w:rFonts w:ascii="Verdana" w:cs="Tahoma" w:eastAsia="Times New Roman" w:hAnsi="Verdana"/>
          <w:color w:val="000000"/>
          <w:sz w:val="20"/>
          <w:szCs w:val="20"/>
          <w:lang w:eastAsia="ar-SA"/>
        </w:rPr>
      </w:pPr>
    </w:p>
    <w:p w14:paraId="743781CD" w14:textId="77777777" w:rsidP="000E7AEA" w:rsidR="000E7AEA" w:rsidRDefault="000E7AEA">
      <w:pPr>
        <w:jc w:val="both"/>
        <w:rPr>
          <w:rFonts w:ascii="Verdana" w:cs="Arial" w:eastAsia="Times New Roman" w:hAnsi="Verdana"/>
          <w:sz w:val="20"/>
          <w:szCs w:val="24"/>
        </w:rPr>
      </w:pPr>
    </w:p>
    <w:p w14:paraId="107B7C5A" w14:textId="77777777" w:rsidP="000E7AEA" w:rsidR="000E7AEA" w:rsidRDefault="000E7AEA">
      <w:pPr>
        <w:jc w:val="both"/>
        <w:rPr>
          <w:rFonts w:ascii="Verdana" w:cs="Times New Roman" w:eastAsia="Calibri" w:hAnsi="Verdana"/>
          <w:color w:val="000000"/>
          <w:sz w:val="20"/>
          <w:lang w:eastAsia="en-US"/>
        </w:rPr>
      </w:pPr>
      <w:r>
        <w:rPr>
          <w:rFonts w:ascii="Verdana" w:hAnsi="Verdana"/>
          <w:b/>
          <w:color w:val="000000"/>
          <w:sz w:val="20"/>
          <w:szCs w:val="20"/>
          <w:u w:val="single"/>
          <w:lang w:eastAsia="ar-SA"/>
        </w:rPr>
        <w:t>AU TERME DE LA NEGOCIATION, IL A ETE DECIDE CE QUI SUIT</w:t>
      </w:r>
      <w:r>
        <w:rPr>
          <w:rFonts w:ascii="Verdana" w:hAnsi="Verdana"/>
          <w:color w:val="000000"/>
          <w:sz w:val="20"/>
          <w:szCs w:val="20"/>
          <w:lang w:eastAsia="ar-SA"/>
        </w:rPr>
        <w:t> :</w:t>
      </w:r>
    </w:p>
    <w:p w14:paraId="6C5E4B4E" w14:textId="77777777" w:rsidP="000E7AEA" w:rsidR="000E7AEA" w:rsidRDefault="000E7AEA">
      <w:pPr>
        <w:jc w:val="both"/>
        <w:rPr>
          <w:rFonts w:ascii="Verdana" w:cs="Arial" w:eastAsia="Times New Roman" w:hAnsi="Verdana"/>
          <w:sz w:val="20"/>
          <w:szCs w:val="24"/>
        </w:rPr>
      </w:pPr>
    </w:p>
    <w:p w14:paraId="42A1D556" w14:textId="77777777" w:rsidP="000E7AEA" w:rsidR="000E7AEA" w:rsidRDefault="000E7AEA">
      <w:pPr>
        <w:jc w:val="both"/>
        <w:rPr>
          <w:rFonts w:ascii="Verdana" w:cs="Arial" w:eastAsia="Times New Roman" w:hAnsi="Verdana"/>
          <w:sz w:val="20"/>
          <w:szCs w:val="24"/>
        </w:rPr>
      </w:pPr>
    </w:p>
    <w:p w14:paraId="5582117E"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eastAsia="Times New Roman" w:hAnsi="Verdana"/>
          <w:b/>
        </w:rPr>
      </w:pPr>
      <w:r>
        <w:rPr>
          <w:rFonts w:ascii="Verdana" w:cs="Arial" w:eastAsia="Times New Roman" w:hAnsi="Verdana"/>
          <w:b/>
        </w:rPr>
        <w:t>CHAPITRE I – ASPECTS QUANTITATIFS DE LA DUREE DU TRAVAIL</w:t>
      </w:r>
    </w:p>
    <w:p w14:paraId="79E5F306" w14:textId="77777777" w:rsidP="000E7AEA" w:rsidR="000E7AEA" w:rsidRDefault="000E7AEA">
      <w:pPr>
        <w:jc w:val="both"/>
        <w:rPr>
          <w:rFonts w:ascii="Verdana" w:cs="Arial" w:eastAsia="Times New Roman" w:hAnsi="Verdana"/>
          <w:sz w:val="20"/>
          <w:szCs w:val="20"/>
        </w:rPr>
      </w:pPr>
    </w:p>
    <w:p w14:paraId="05A92EBC" w14:textId="77777777" w:rsidP="000E7AEA" w:rsidR="000E7AEA" w:rsidRDefault="000E7AEA">
      <w:pPr>
        <w:jc w:val="both"/>
        <w:rPr>
          <w:rFonts w:ascii="Verdana" w:cs="Arial" w:eastAsia="Times New Roman" w:hAnsi="Verdana"/>
          <w:sz w:val="20"/>
          <w:szCs w:val="20"/>
        </w:rPr>
      </w:pPr>
    </w:p>
    <w:p w14:paraId="46729805" w14:textId="77777777" w:rsidP="000E7AEA" w:rsidR="000E7AEA" w:rsidRDefault="000E7AEA">
      <w:pPr>
        <w:jc w:val="both"/>
        <w:rPr>
          <w:rFonts w:ascii="Verdana" w:cs="Times New Roman" w:eastAsia="Calibri" w:hAnsi="Verdana"/>
          <w:b/>
          <w:lang w:eastAsia="en-US"/>
        </w:rPr>
      </w:pPr>
      <w:bookmarkStart w:id="1" w:name="_Toc521687196"/>
      <w:bookmarkEnd w:id="1"/>
      <w:r>
        <w:rPr>
          <w:rFonts w:ascii="Verdana" w:cs="Arial" w:eastAsia="Times New Roman" w:hAnsi="Verdana"/>
          <w:b/>
          <w:sz w:val="20"/>
          <w:szCs w:val="20"/>
        </w:rPr>
        <w:tab/>
        <w:t xml:space="preserve">1.1 – </w:t>
      </w:r>
      <w:r>
        <w:rPr>
          <w:rFonts w:ascii="Verdana" w:cs="Arial" w:eastAsia="Times New Roman" w:hAnsi="Verdana"/>
          <w:b/>
          <w:sz w:val="20"/>
          <w:szCs w:val="20"/>
          <w:u w:val="single"/>
        </w:rPr>
        <w:t>DUREE DU TRAVAIL</w:t>
      </w:r>
    </w:p>
    <w:p w14:paraId="353EDAB9" w14:textId="77777777" w:rsidP="000E7AEA" w:rsidR="000E7AEA" w:rsidRDefault="000E7AE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76" w:lineRule="auto"/>
        <w:jc w:val="both"/>
        <w:rPr>
          <w:rFonts w:ascii="Verdana" w:cs="Tahoma" w:hAnsi="Verdana"/>
          <w:color w:val="000000"/>
          <w:sz w:val="20"/>
          <w:szCs w:val="20"/>
        </w:rPr>
      </w:pPr>
    </w:p>
    <w:p w14:paraId="4759BC0E" w14:textId="77777777" w:rsidP="000E7AEA" w:rsidR="000E7AEA" w:rsidRDefault="000E7AE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76" w:lineRule="auto"/>
        <w:jc w:val="both"/>
        <w:rPr>
          <w:rFonts w:ascii="Verdana" w:cs="Tahoma" w:hAnsi="Verdana"/>
          <w:color w:val="000000"/>
          <w:sz w:val="20"/>
          <w:szCs w:val="20"/>
        </w:rPr>
      </w:pPr>
      <w:r>
        <w:rPr>
          <w:rFonts w:ascii="Verdana" w:cs="Tahoma" w:hAnsi="Verdana"/>
          <w:color w:val="000000"/>
          <w:sz w:val="20"/>
          <w:szCs w:val="20"/>
        </w:rPr>
        <w:t>Le temps de travail effectif est défini, conformément aux dispositions de l’article L.3121-1 du code du travail, comme « </w:t>
      </w:r>
      <w:r>
        <w:rPr>
          <w:rFonts w:ascii="Verdana" w:cs="Tahoma" w:hAnsi="Verdana"/>
          <w:i/>
          <w:color w:val="000000"/>
          <w:sz w:val="20"/>
          <w:szCs w:val="20"/>
        </w:rPr>
        <w:t>le temps pendant lequel le salarié est à la disposition de l’employeur et se conforme à ses directives sans pouvoir vaquer librement à des occupations personnelles </w:t>
      </w:r>
      <w:r>
        <w:rPr>
          <w:rFonts w:ascii="Verdana" w:cs="Tahoma" w:hAnsi="Verdana"/>
          <w:color w:val="000000"/>
          <w:sz w:val="20"/>
          <w:szCs w:val="20"/>
        </w:rPr>
        <w:t>».</w:t>
      </w:r>
    </w:p>
    <w:p w14:paraId="58903E8D" w14:textId="77777777" w:rsidP="000E7AEA" w:rsidR="000E7AEA" w:rsidRDefault="000E7AE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76" w:lineRule="auto"/>
        <w:jc w:val="both"/>
        <w:rPr>
          <w:rFonts w:ascii="Verdana" w:cs="Tahoma" w:hAnsi="Verdana"/>
          <w:color w:val="000000"/>
          <w:sz w:val="20"/>
          <w:szCs w:val="20"/>
        </w:rPr>
      </w:pPr>
    </w:p>
    <w:p w14:paraId="30BC7C6B" w14:textId="77777777" w:rsidP="000E7AEA" w:rsidR="000E7AEA" w:rsidRDefault="000E7AE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76" w:lineRule="auto"/>
        <w:jc w:val="both"/>
        <w:rPr>
          <w:rFonts w:ascii="Verdana" w:cs="Tahoma" w:hAnsi="Verdana"/>
          <w:color w:val="000000"/>
          <w:sz w:val="20"/>
          <w:szCs w:val="20"/>
        </w:rPr>
      </w:pPr>
      <w:r>
        <w:rPr>
          <w:rFonts w:ascii="Verdana" w:cs="Tahoma" w:hAnsi="Verdana"/>
          <w:color w:val="000000"/>
          <w:sz w:val="20"/>
          <w:szCs w:val="20"/>
        </w:rPr>
        <w:t>A contrario, le temps de pause est un temps d’inactivité pendant lequel le salarié peut vaquer librement à des occupations personnelles, sans être à la disposition de l’employeur ni avoir à se conformer à ses directives. Il n’a donc pas la nature juridique d’un temps de travail effectif et ne donne donc pas lieu à rémunération.</w:t>
      </w:r>
    </w:p>
    <w:p w14:paraId="49FDDC81" w14:textId="77777777" w:rsidP="000E7AEA" w:rsidR="000E7AEA" w:rsidRDefault="000E7AE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76" w:lineRule="auto"/>
        <w:jc w:val="both"/>
        <w:rPr>
          <w:rFonts w:ascii="Verdana" w:cs="Tahoma" w:hAnsi="Verdana"/>
          <w:color w:val="000000"/>
          <w:sz w:val="20"/>
          <w:szCs w:val="20"/>
        </w:rPr>
      </w:pPr>
    </w:p>
    <w:p w14:paraId="2B010D38" w14:textId="77777777" w:rsidP="000E7AEA" w:rsidR="000E7AEA" w:rsidRDefault="000E7AEA">
      <w:pPr>
        <w:jc w:val="both"/>
        <w:rPr>
          <w:rFonts w:ascii="Verdana" w:cs="Times New Roman" w:hAnsi="Verdana"/>
          <w:b/>
          <w:sz w:val="20"/>
        </w:rPr>
      </w:pPr>
      <w:r>
        <w:rPr>
          <w:rFonts w:ascii="Verdana" w:hAnsi="Verdana"/>
          <w:b/>
          <w:sz w:val="20"/>
        </w:rPr>
        <w:tab/>
        <w:t xml:space="preserve">1.2 – </w:t>
      </w:r>
      <w:r>
        <w:rPr>
          <w:rFonts w:ascii="Verdana" w:hAnsi="Verdana"/>
          <w:b/>
          <w:sz w:val="20"/>
          <w:u w:val="single"/>
        </w:rPr>
        <w:t>DUREE MAXIMALE QUOTIDIENNE ET HEBDOMADAIRE DE TRAVAIL</w:t>
      </w:r>
    </w:p>
    <w:p w14:paraId="6264D457"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76" w:lineRule="auto"/>
        <w:jc w:val="both"/>
        <w:rPr>
          <w:rFonts w:ascii="Verdana" w:cs="Tahoma" w:hAnsi="Verdana"/>
          <w:sz w:val="20"/>
          <w:szCs w:val="20"/>
        </w:rPr>
      </w:pPr>
    </w:p>
    <w:p w14:paraId="5132F3E2"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76" w:lineRule="auto"/>
        <w:jc w:val="both"/>
        <w:rPr>
          <w:rFonts w:ascii="Verdana" w:cs="Tahoma" w:hAnsi="Verdana"/>
          <w:sz w:val="20"/>
          <w:szCs w:val="20"/>
        </w:rPr>
      </w:pPr>
      <w:r>
        <w:rPr>
          <w:rFonts w:ascii="Verdana" w:cs="Tahoma" w:hAnsi="Verdana"/>
          <w:sz w:val="20"/>
          <w:szCs w:val="20"/>
        </w:rPr>
        <w:t>La durée quotidienne de travail effectif est limitée à 10 heures. Un dépassement ponctuel est possible, dans la limite de 12 heures maximum par jour, pour des motifs liés aux missions et activités de l’entreprise ou en cas d’activité accrue, conformément aux dispositions de l’article L.3121-19 du code du travail.</w:t>
      </w:r>
    </w:p>
    <w:p w14:paraId="2AC2FC9F"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76" w:lineRule="auto"/>
        <w:jc w:val="both"/>
        <w:rPr>
          <w:rFonts w:ascii="Verdana" w:cs="Tahoma" w:hAnsi="Verdana"/>
          <w:sz w:val="20"/>
          <w:szCs w:val="20"/>
        </w:rPr>
      </w:pPr>
    </w:p>
    <w:p w14:paraId="1562193C" w14:textId="77777777" w:rsidP="000E7AEA" w:rsidR="000E7AEA" w:rsidRDefault="000E7AEA">
      <w:pPr>
        <w:widowControl w:val="0"/>
        <w:tabs>
          <w:tab w:pos="426" w:val="left"/>
        </w:tabs>
        <w:suppressAutoHyphens/>
        <w:autoSpaceDE w:val="0"/>
        <w:jc w:val="both"/>
        <w:rPr>
          <w:rFonts w:ascii="Verdana" w:cs="Tahoma" w:eastAsia="Times New Roman" w:hAnsi="Verdana"/>
          <w:sz w:val="20"/>
          <w:szCs w:val="20"/>
        </w:rPr>
      </w:pPr>
      <w:r>
        <w:rPr>
          <w:rFonts w:ascii="Verdana" w:cs="Tahoma" w:hAnsi="Verdana"/>
          <w:sz w:val="20"/>
        </w:rPr>
        <w:t xml:space="preserve">La durée moyenne hebdomadaire de travail calculée sur une période de 12 semaines consécutives ne peut dépasser 46 heures, </w:t>
      </w:r>
      <w:r>
        <w:rPr>
          <w:rFonts w:ascii="Verdana" w:cs="Tahoma" w:eastAsia="Times New Roman" w:hAnsi="Verdana"/>
          <w:sz w:val="20"/>
          <w:szCs w:val="20"/>
        </w:rPr>
        <w:t>en application de l’article L.3121-23 du Code du travail.</w:t>
      </w:r>
    </w:p>
    <w:p w14:paraId="098DC806" w14:textId="77777777" w:rsidP="000E7AEA" w:rsidR="000E7AEA" w:rsidRDefault="000E7AEA">
      <w:pPr>
        <w:widowControl w:val="0"/>
        <w:tabs>
          <w:tab w:pos="426" w:val="left"/>
        </w:tabs>
        <w:suppressAutoHyphens/>
        <w:autoSpaceDE w:val="0"/>
        <w:jc w:val="both"/>
        <w:rPr>
          <w:rFonts w:ascii="Verdana" w:cs="Tahoma" w:eastAsia="Times New Roman" w:hAnsi="Verdana"/>
          <w:sz w:val="20"/>
          <w:szCs w:val="20"/>
        </w:rPr>
      </w:pPr>
    </w:p>
    <w:p w14:paraId="1F3F5417" w14:textId="77777777" w:rsidP="000E7AEA" w:rsidR="000E7AEA" w:rsidRDefault="000E7AEA">
      <w:pPr>
        <w:widowControl w:val="0"/>
        <w:tabs>
          <w:tab w:pos="426" w:val="left"/>
        </w:tabs>
        <w:suppressAutoHyphens/>
        <w:autoSpaceDE w:val="0"/>
        <w:jc w:val="both"/>
        <w:rPr>
          <w:rFonts w:ascii="Verdana" w:cs="Tahoma" w:eastAsia="Times New Roman" w:hAnsi="Verdana"/>
          <w:b/>
          <w:sz w:val="20"/>
          <w:szCs w:val="20"/>
        </w:rPr>
      </w:pPr>
      <w:r>
        <w:rPr>
          <w:rFonts w:ascii="Verdana" w:cs="Tahoma" w:eastAsia="Times New Roman" w:hAnsi="Verdana"/>
          <w:b/>
          <w:sz w:val="20"/>
          <w:szCs w:val="20"/>
        </w:rPr>
        <w:tab/>
      </w:r>
      <w:r>
        <w:rPr>
          <w:rFonts w:ascii="Verdana" w:cs="Tahoma" w:eastAsia="Times New Roman" w:hAnsi="Verdana"/>
          <w:b/>
          <w:sz w:val="20"/>
          <w:szCs w:val="20"/>
        </w:rPr>
        <w:tab/>
        <w:t xml:space="preserve">1.3 – </w:t>
      </w:r>
      <w:r>
        <w:rPr>
          <w:rFonts w:ascii="Verdana" w:cs="Tahoma" w:eastAsia="Times New Roman" w:hAnsi="Verdana"/>
          <w:b/>
          <w:sz w:val="20"/>
          <w:szCs w:val="20"/>
          <w:u w:val="single"/>
        </w:rPr>
        <w:t>REPOS HEBDOMADAIRE ET QUOTIDIEN</w:t>
      </w:r>
    </w:p>
    <w:p w14:paraId="5B89BBE3"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N w:val="0"/>
        <w:adjustRightInd w:val="0"/>
        <w:spacing w:line="240" w:lineRule="atLeast"/>
        <w:jc w:val="both"/>
        <w:rPr>
          <w:rFonts w:ascii="Verdana" w:cs="Tahoma" w:eastAsia="Calibri" w:hAnsi="Verdana"/>
          <w:sz w:val="20"/>
          <w:lang w:eastAsia="en-US"/>
        </w:rPr>
      </w:pPr>
    </w:p>
    <w:p w14:paraId="4DF9E2E2"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N w:val="0"/>
        <w:adjustRightInd w:val="0"/>
        <w:spacing w:line="276" w:lineRule="auto"/>
        <w:jc w:val="both"/>
        <w:rPr>
          <w:rFonts w:ascii="Verdana" w:cs="Tahoma" w:hAnsi="Verdana"/>
          <w:sz w:val="20"/>
        </w:rPr>
      </w:pPr>
      <w:r>
        <w:rPr>
          <w:rFonts w:ascii="Verdana" w:cs="Tahoma" w:hAnsi="Verdana"/>
          <w:sz w:val="20"/>
        </w:rPr>
        <w:t>Tout salarié bénéficie d’un repos hebdomadaire de 24 heures, auquel s’ajoute, accolé, le repos quotidien de 11 heures, soit 35 heures consécutives de repos.</w:t>
      </w:r>
    </w:p>
    <w:p w14:paraId="0681D5C4" w14:textId="77777777" w:rsidP="000E7AEA" w:rsidR="000E7AEA" w:rsidRDefault="000E7AEA">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N w:val="0"/>
        <w:adjustRightInd w:val="0"/>
        <w:spacing w:line="276" w:lineRule="auto"/>
        <w:jc w:val="both"/>
        <w:rPr>
          <w:rFonts w:ascii="Verdana" w:cs="Tahoma" w:hAnsi="Verdana"/>
          <w:sz w:val="20"/>
        </w:rPr>
      </w:pPr>
      <w:r>
        <w:rPr>
          <w:rFonts w:ascii="Verdana" w:cs="Tahoma" w:hAnsi="Verdana"/>
          <w:sz w:val="20"/>
        </w:rPr>
        <w:t xml:space="preserve"> </w:t>
      </w:r>
    </w:p>
    <w:p w14:paraId="3DF275A1" w14:textId="77777777" w:rsidP="000E7AEA" w:rsidR="000E7AEA" w:rsidRDefault="000E7AEA">
      <w:pPr>
        <w:autoSpaceDN w:val="0"/>
        <w:spacing w:line="276" w:lineRule="auto"/>
        <w:jc w:val="both"/>
        <w:rPr>
          <w:rFonts w:ascii="Verdana" w:cs="Tahoma" w:hAnsi="Verdana"/>
          <w:sz w:val="20"/>
          <w:szCs w:val="20"/>
        </w:rPr>
      </w:pPr>
      <w:r>
        <w:rPr>
          <w:rFonts w:ascii="Verdana" w:cs="Tahoma" w:hAnsi="Verdana"/>
          <w:sz w:val="20"/>
          <w:szCs w:val="20"/>
        </w:rPr>
        <w:t xml:space="preserve">Le repos quotidien est de 11 heures consécutives. </w:t>
      </w:r>
    </w:p>
    <w:p w14:paraId="609197A6" w14:textId="77777777" w:rsidP="000E7AEA" w:rsidR="000E7AEA" w:rsidRDefault="000E7AEA">
      <w:pPr>
        <w:autoSpaceDN w:val="0"/>
        <w:spacing w:line="276" w:lineRule="auto"/>
        <w:jc w:val="both"/>
        <w:rPr>
          <w:rFonts w:ascii="Verdana" w:cs="Tahoma" w:hAnsi="Verdana"/>
          <w:sz w:val="20"/>
          <w:szCs w:val="20"/>
        </w:rPr>
      </w:pPr>
      <w:r>
        <w:rPr>
          <w:rFonts w:ascii="Verdana" w:cs="Tahoma" w:hAnsi="Verdana"/>
          <w:sz w:val="20"/>
          <w:szCs w:val="20"/>
        </w:rPr>
        <w:lastRenderedPageBreak/>
        <w:t>A titre dérogatoire, le repos quotidien pourra être réduit sans que cette réduction ne puisse porter ce repos en deçà de 9 heures, notamment pour le personnel suivant : dépanneur-remorqueur, dispatcheur et responsable.</w:t>
      </w:r>
    </w:p>
    <w:p w14:paraId="4C739345" w14:textId="77777777" w:rsidP="000E7AEA" w:rsidR="000E7AEA" w:rsidRDefault="000E7AEA">
      <w:pPr>
        <w:autoSpaceDN w:val="0"/>
        <w:spacing w:line="276" w:lineRule="auto"/>
        <w:jc w:val="both"/>
        <w:rPr>
          <w:rFonts w:ascii="Verdana" w:cs="Tahoma" w:hAnsi="Verdana"/>
          <w:sz w:val="20"/>
          <w:szCs w:val="20"/>
        </w:rPr>
      </w:pPr>
    </w:p>
    <w:p w14:paraId="08E5A15A" w14:textId="77777777" w:rsidP="000E7AEA" w:rsidR="000E7AEA" w:rsidRDefault="000E7AEA">
      <w:pPr>
        <w:widowControl w:val="0"/>
        <w:suppressAutoHyphens/>
        <w:autoSpaceDE w:val="0"/>
        <w:spacing w:line="276" w:lineRule="auto"/>
        <w:jc w:val="both"/>
        <w:rPr>
          <w:rFonts w:ascii="Verdana" w:cs="Tahoma" w:eastAsia="Times New Roman" w:hAnsi="Verdana"/>
          <w:sz w:val="20"/>
          <w:szCs w:val="20"/>
          <w:lang w:eastAsia="ar-SA"/>
        </w:rPr>
      </w:pPr>
      <w:r>
        <w:rPr>
          <w:rFonts w:ascii="Verdana" w:cs="Tahoma" w:eastAsia="Times New Roman" w:hAnsi="Verdana"/>
          <w:sz w:val="20"/>
          <w:szCs w:val="20"/>
          <w:lang w:eastAsia="ar-SA"/>
        </w:rPr>
        <w:t>En cas de réduction du repos quotidien, le salarié concerné bénéficiera d’un repos compensateur d’une dure égale à la minoration du temps de repos quotidien à prendre dans les 3 mois suivant des modalités à convenir entre le salarié et l’employeur.</w:t>
      </w:r>
    </w:p>
    <w:p w14:paraId="6C6BA0A8" w14:textId="77777777" w:rsidP="000E7AEA" w:rsidR="000E7AEA" w:rsidRDefault="000E7AEA">
      <w:pPr>
        <w:widowControl w:val="0"/>
        <w:suppressAutoHyphens/>
        <w:autoSpaceDE w:val="0"/>
        <w:spacing w:line="276" w:lineRule="auto"/>
        <w:jc w:val="both"/>
        <w:rPr>
          <w:rFonts w:ascii="Verdana" w:cs="Tahoma" w:eastAsia="Times New Roman" w:hAnsi="Verdana"/>
          <w:sz w:val="20"/>
          <w:szCs w:val="20"/>
          <w:lang w:eastAsia="ar-SA"/>
        </w:rPr>
      </w:pPr>
    </w:p>
    <w:p w14:paraId="77FF3840" w14:textId="77777777" w:rsidP="000E7AEA" w:rsidR="000E7AEA" w:rsidRDefault="000E7AEA">
      <w:pPr>
        <w:autoSpaceDN w:val="0"/>
        <w:spacing w:line="276" w:lineRule="auto"/>
        <w:jc w:val="both"/>
        <w:rPr>
          <w:rFonts w:ascii="Verdana" w:cs="Tahoma" w:eastAsia="Calibri" w:hAnsi="Verdana"/>
          <w:sz w:val="20"/>
          <w:szCs w:val="20"/>
          <w:lang w:eastAsia="en-US"/>
        </w:rPr>
      </w:pPr>
      <w:r>
        <w:rPr>
          <w:rFonts w:ascii="Verdana" w:cs="Tahoma" w:hAnsi="Verdana"/>
          <w:sz w:val="20"/>
          <w:szCs w:val="20"/>
        </w:rPr>
        <w:t>Si le repos quotidien est inférieur à 11 heures à la suite d’une modification de planning faite à l’initiative du salarié, il n’aurait pas droit ni à repos compensateur ni à compensation financière.</w:t>
      </w:r>
    </w:p>
    <w:p w14:paraId="151DECC2" w14:textId="77777777" w:rsidP="000E7AEA" w:rsidR="000E7AEA" w:rsidRDefault="000E7AEA">
      <w:pPr>
        <w:autoSpaceDN w:val="0"/>
        <w:spacing w:line="276" w:lineRule="auto"/>
        <w:jc w:val="both"/>
        <w:rPr>
          <w:rFonts w:ascii="Verdana" w:cs="Tahoma" w:hAnsi="Verdana"/>
          <w:sz w:val="20"/>
          <w:szCs w:val="20"/>
        </w:rPr>
      </w:pPr>
    </w:p>
    <w:p w14:paraId="38108B8B" w14:textId="77777777" w:rsidP="000E7AEA" w:rsidR="000E7AEA" w:rsidRDefault="000E7AEA">
      <w:pPr>
        <w:shd w:color="auto" w:fill="FFFFFF" w:val="clear"/>
        <w:spacing w:line="276" w:lineRule="auto"/>
        <w:jc w:val="both"/>
        <w:rPr>
          <w:rFonts w:ascii="Verdana" w:cs="Arial" w:eastAsia="Times New Roman" w:hAnsi="Verdana"/>
          <w:sz w:val="20"/>
          <w:szCs w:val="20"/>
        </w:rPr>
      </w:pPr>
      <w:r>
        <w:rPr>
          <w:rFonts w:ascii="Verdana" w:cs="Arial" w:eastAsia="Times New Roman" w:hAnsi="Verdana"/>
          <w:sz w:val="20"/>
          <w:szCs w:val="20"/>
        </w:rPr>
        <w:t>La contrepartie sous forme de repos compensateur ne sera pas davantage accordée si la modification de planning résulte d'une demande expresse du salarié (exemple : échange d'horaire avec un collègue pour des raisons personnelles).</w:t>
      </w:r>
    </w:p>
    <w:p w14:paraId="6DC62EC2" w14:textId="77777777" w:rsidP="000E7AEA" w:rsidR="000E7AEA" w:rsidRDefault="000E7AEA">
      <w:pPr>
        <w:shd w:color="auto" w:fill="FFFFFF" w:val="clear"/>
        <w:spacing w:line="276" w:lineRule="auto"/>
        <w:jc w:val="both"/>
        <w:rPr>
          <w:rFonts w:ascii="Verdana" w:cs="Arial" w:eastAsia="Times New Roman" w:hAnsi="Verdana"/>
          <w:sz w:val="20"/>
          <w:szCs w:val="20"/>
        </w:rPr>
      </w:pPr>
    </w:p>
    <w:p w14:paraId="66FCAB74" w14:textId="77777777" w:rsidP="000E7AEA" w:rsidR="000E7AEA" w:rsidRDefault="000E7AEA">
      <w:pPr>
        <w:shd w:color="auto" w:fill="FFFFFF" w:val="clear"/>
        <w:jc w:val="both"/>
        <w:rPr>
          <w:rFonts w:ascii="Verdana" w:cs="Arial" w:eastAsia="Times New Roman" w:hAnsi="Verdana"/>
          <w:sz w:val="20"/>
          <w:szCs w:val="20"/>
        </w:rPr>
      </w:pPr>
    </w:p>
    <w:p w14:paraId="064A7F66" w14:textId="77777777" w:rsidP="000E7AEA" w:rsidR="000E7AEA" w:rsidRDefault="000E7AEA">
      <w:pPr>
        <w:shd w:color="auto" w:fill="FFFFFF" w:val="clear"/>
        <w:ind w:firstLine="708"/>
        <w:jc w:val="both"/>
        <w:rPr>
          <w:rFonts w:ascii="Verdana" w:cs="Arial" w:eastAsia="Times New Roman" w:hAnsi="Verdana"/>
          <w:b/>
          <w:sz w:val="20"/>
          <w:szCs w:val="20"/>
        </w:rPr>
      </w:pPr>
      <w:r>
        <w:rPr>
          <w:rFonts w:ascii="Verdana" w:cs="Arial" w:eastAsia="Times New Roman" w:hAnsi="Verdana"/>
          <w:b/>
          <w:sz w:val="20"/>
          <w:szCs w:val="20"/>
        </w:rPr>
        <w:t xml:space="preserve">1.4 – </w:t>
      </w:r>
      <w:r>
        <w:rPr>
          <w:rFonts w:ascii="Verdana" w:cs="Arial" w:eastAsia="Times New Roman" w:hAnsi="Verdana"/>
          <w:b/>
          <w:sz w:val="20"/>
          <w:szCs w:val="20"/>
          <w:u w:val="single"/>
        </w:rPr>
        <w:t>TEMPS DE PAUSE ET DE RESTAURATION</w:t>
      </w:r>
    </w:p>
    <w:p w14:paraId="73062200" w14:textId="77777777" w:rsidP="000E7AEA" w:rsidR="000E7AEA" w:rsidRDefault="000E7AEA">
      <w:pPr>
        <w:widowControl w:val="0"/>
        <w:suppressAutoHyphens/>
        <w:autoSpaceDE w:val="0"/>
        <w:jc w:val="both"/>
        <w:rPr>
          <w:rFonts w:ascii="Verdana" w:cs="Tahoma" w:eastAsia="Times New Roman" w:hAnsi="Verdana"/>
          <w:sz w:val="20"/>
          <w:szCs w:val="20"/>
          <w:u w:val="single"/>
          <w:lang w:eastAsia="ar-SA"/>
        </w:rPr>
      </w:pPr>
    </w:p>
    <w:p w14:paraId="4D5351CF" w14:textId="77777777" w:rsidP="000E7AEA" w:rsidR="000E7AEA" w:rsidRDefault="000E7AEA">
      <w:pPr>
        <w:widowControl w:val="0"/>
        <w:suppressAutoHyphens/>
        <w:autoSpaceDE w:val="0"/>
        <w:jc w:val="both"/>
        <w:rPr>
          <w:rFonts w:ascii="Verdana" w:cs="Tahoma" w:eastAsia="Times New Roman" w:hAnsi="Verdana"/>
          <w:sz w:val="20"/>
          <w:szCs w:val="20"/>
          <w:u w:val="single"/>
          <w:lang w:eastAsia="ar-SA"/>
        </w:rPr>
      </w:pPr>
    </w:p>
    <w:p w14:paraId="10765D20" w14:textId="77777777" w:rsidP="000E7AEA" w:rsidR="000E7AEA" w:rsidRDefault="000E7AEA">
      <w:pPr>
        <w:spacing w:line="276" w:lineRule="auto"/>
        <w:jc w:val="both"/>
        <w:rPr>
          <w:rFonts w:ascii="Verdana" w:cs="Arial" w:eastAsia="Times New Roman" w:hAnsi="Verdana"/>
          <w:sz w:val="20"/>
          <w:szCs w:val="20"/>
        </w:rPr>
      </w:pPr>
      <w:r>
        <w:rPr>
          <w:rFonts w:ascii="Verdana" w:cs="Tahoma" w:hAnsi="Verdana"/>
          <w:color w:val="000000"/>
          <w:sz w:val="20"/>
          <w:szCs w:val="20"/>
        </w:rPr>
        <w:t>Le temps de pause correspond au temps de repas et tous les temps de repos permettant au salarié de vaquer à des occupations personnelles (</w:t>
      </w:r>
      <w:proofErr w:type="spellStart"/>
      <w:r>
        <w:rPr>
          <w:rFonts w:ascii="Verdana" w:cs="Tahoma" w:hAnsi="Verdana"/>
          <w:color w:val="000000"/>
          <w:sz w:val="20"/>
          <w:szCs w:val="20"/>
        </w:rPr>
        <w:t>pauses-café</w:t>
      </w:r>
      <w:proofErr w:type="spellEnd"/>
      <w:r>
        <w:rPr>
          <w:rFonts w:ascii="Verdana" w:cs="Tahoma" w:hAnsi="Verdana"/>
          <w:color w:val="000000"/>
          <w:sz w:val="20"/>
          <w:szCs w:val="20"/>
        </w:rPr>
        <w:t>, communications tel, emails, etc…). Il n’est pas assimilé à du temps de travail effectif et n’est pas rémunéré.</w:t>
      </w:r>
      <w:r>
        <w:rPr>
          <w:rFonts w:ascii="Verdana" w:cs="Arial" w:eastAsia="Times New Roman" w:hAnsi="Verdana"/>
          <w:sz w:val="20"/>
          <w:szCs w:val="20"/>
        </w:rPr>
        <w:t xml:space="preserve"> </w:t>
      </w:r>
    </w:p>
    <w:p w14:paraId="27DF4FD2" w14:textId="77777777" w:rsidP="000E7AEA" w:rsidR="000E7AEA" w:rsidRDefault="000E7AEA">
      <w:pPr>
        <w:spacing w:line="276" w:lineRule="auto"/>
        <w:jc w:val="both"/>
        <w:rPr>
          <w:rFonts w:ascii="Verdana" w:cs="Arial" w:eastAsia="Times New Roman" w:hAnsi="Verdana"/>
          <w:sz w:val="20"/>
          <w:szCs w:val="20"/>
        </w:rPr>
      </w:pPr>
    </w:p>
    <w:p w14:paraId="3D05F1CC" w14:textId="77777777" w:rsidP="000E7AEA" w:rsidR="000E7AEA" w:rsidRDefault="000E7AEA">
      <w:pPr>
        <w:spacing w:line="276" w:lineRule="auto"/>
        <w:jc w:val="both"/>
        <w:rPr>
          <w:rFonts w:ascii="Verdana" w:hAnsi="Verdana"/>
          <w:sz w:val="20"/>
        </w:rPr>
      </w:pPr>
      <w:r>
        <w:rPr>
          <w:rFonts w:ascii="Verdana" w:hAnsi="Verdana"/>
          <w:sz w:val="20"/>
        </w:rPr>
        <w:t>Le temps de pause consacré au repas ne peut être inférieur à 30 minutes.</w:t>
      </w:r>
    </w:p>
    <w:p w14:paraId="2819F607" w14:textId="77777777" w:rsidP="000E7AEA" w:rsidR="000E7AEA" w:rsidRDefault="000E7AEA">
      <w:pPr>
        <w:spacing w:line="276" w:lineRule="auto"/>
        <w:jc w:val="both"/>
        <w:rPr>
          <w:rFonts w:ascii="Verdana" w:cs="Times New Roman" w:eastAsia="Calibri" w:hAnsi="Verdana"/>
          <w:sz w:val="20"/>
          <w:lang w:eastAsia="en-US"/>
        </w:rPr>
      </w:pPr>
    </w:p>
    <w:p w14:paraId="070038FF" w14:textId="77777777" w:rsidP="000E7AEA" w:rsidR="000E7AEA" w:rsidRDefault="000E7AEA">
      <w:pPr>
        <w:spacing w:line="276" w:lineRule="auto"/>
        <w:jc w:val="both"/>
        <w:rPr>
          <w:rFonts w:ascii="Verdana" w:hAnsi="Verdana"/>
          <w:sz w:val="20"/>
        </w:rPr>
      </w:pPr>
      <w:r>
        <w:rPr>
          <w:rFonts w:ascii="Verdana" w:hAnsi="Verdana"/>
          <w:sz w:val="20"/>
        </w:rPr>
        <w:t>Par ailleurs, il est rappelé qu’aucun temps de travail quotidien ne peut atteindre six heures consécutives sans que le salarié bénéficie d’un temps de pause d’une durée minimale de 20 minutes.</w:t>
      </w:r>
    </w:p>
    <w:p w14:paraId="2E9748EF" w14:textId="77777777" w:rsidP="000E7AEA" w:rsidR="000E7AEA" w:rsidRDefault="000E7AEA">
      <w:pPr>
        <w:spacing w:line="276" w:lineRule="auto"/>
        <w:jc w:val="both"/>
        <w:rPr>
          <w:rFonts w:ascii="Verdana" w:hAnsi="Verdana"/>
          <w:sz w:val="20"/>
        </w:rPr>
      </w:pPr>
    </w:p>
    <w:p w14:paraId="7CD5B86F" w14:textId="77777777" w:rsidP="000E7AEA" w:rsidR="000E7AEA" w:rsidRDefault="000E7AEA">
      <w:pPr>
        <w:spacing w:line="276" w:lineRule="auto"/>
        <w:jc w:val="both"/>
        <w:rPr>
          <w:rFonts w:ascii="Verdana" w:cs="Arial" w:eastAsia="Times New Roman" w:hAnsi="Verdana"/>
          <w:sz w:val="20"/>
          <w:szCs w:val="20"/>
        </w:rPr>
      </w:pPr>
      <w:r>
        <w:rPr>
          <w:rFonts w:ascii="Verdana" w:cs="Arial" w:eastAsia="Times New Roman" w:hAnsi="Verdana"/>
          <w:sz w:val="20"/>
          <w:szCs w:val="20"/>
        </w:rPr>
        <w:t>Les modalités de prise des temps de pause sont définies au niveau de chaque service concerné. La Direction veille à ce que chaque salarié puisse prendre ce temps de pause.</w:t>
      </w:r>
    </w:p>
    <w:p w14:paraId="2E1182B2" w14:textId="77777777" w:rsidP="000E7AEA" w:rsidR="000E7AEA" w:rsidRDefault="000E7AEA">
      <w:pPr>
        <w:spacing w:line="276" w:lineRule="auto"/>
        <w:jc w:val="both"/>
        <w:rPr>
          <w:rFonts w:ascii="Verdana" w:cs="Arial" w:eastAsia="Times New Roman" w:hAnsi="Verdana"/>
          <w:sz w:val="20"/>
          <w:szCs w:val="20"/>
        </w:rPr>
      </w:pPr>
    </w:p>
    <w:p w14:paraId="70CFB09E" w14:textId="77777777" w:rsidP="000E7AEA" w:rsidR="000E7AEA" w:rsidRDefault="000E7AEA">
      <w:pPr>
        <w:spacing w:line="276" w:lineRule="auto"/>
        <w:jc w:val="both"/>
        <w:rPr>
          <w:rFonts w:ascii="Verdana" w:cs="Arial" w:eastAsia="Times New Roman" w:hAnsi="Verdana"/>
          <w:sz w:val="20"/>
          <w:szCs w:val="20"/>
        </w:rPr>
      </w:pPr>
      <w:r>
        <w:rPr>
          <w:rFonts w:ascii="Verdana" w:cs="Arial" w:eastAsia="Times New Roman" w:hAnsi="Verdana"/>
          <w:sz w:val="20"/>
          <w:szCs w:val="20"/>
        </w:rPr>
        <w:t xml:space="preserve">Lorsque le temps de pause n’est pas planifié à l’avance, il est pris par le salarié, en accord avec la Direction, en fonction du volume d’activité de façon à ne pas perturber la bonne marche du service. </w:t>
      </w:r>
    </w:p>
    <w:p w14:paraId="6AB781F3" w14:textId="77777777" w:rsidP="000E7AEA" w:rsidR="000E7AEA" w:rsidRDefault="000E7AEA">
      <w:pPr>
        <w:jc w:val="both"/>
        <w:rPr>
          <w:rFonts w:ascii="Verdana" w:cs="Arial" w:eastAsia="Times New Roman" w:hAnsi="Verdana"/>
          <w:sz w:val="20"/>
          <w:szCs w:val="20"/>
        </w:rPr>
      </w:pPr>
    </w:p>
    <w:p w14:paraId="1D013E7E" w14:textId="77777777" w:rsidP="000E7AEA" w:rsidR="000E7AEA" w:rsidRDefault="000E7AEA">
      <w:pPr>
        <w:jc w:val="both"/>
        <w:rPr>
          <w:rFonts w:ascii="Verdana" w:cs="Arial" w:eastAsia="Times New Roman" w:hAnsi="Verdana"/>
          <w:sz w:val="20"/>
          <w:szCs w:val="20"/>
        </w:rPr>
      </w:pPr>
    </w:p>
    <w:p w14:paraId="53C71AE0" w14:textId="18D8CE83" w:rsidP="000E7AEA" w:rsidR="000E7AEA" w:rsidRDefault="000E7AEA">
      <w:pPr>
        <w:jc w:val="both"/>
        <w:rPr>
          <w:rFonts w:ascii="Verdana" w:cs="Times New Roman" w:eastAsia="Calibri" w:hAnsi="Verdana"/>
          <w:b/>
          <w:sz w:val="20"/>
          <w:u w:val="single"/>
          <w:lang w:eastAsia="en-US"/>
        </w:rPr>
      </w:pPr>
      <w:r>
        <w:rPr>
          <w:rFonts w:ascii="Verdana" w:hAnsi="Verdana"/>
          <w:b/>
          <w:sz w:val="20"/>
        </w:rPr>
        <w:tab/>
        <w:t>1.5</w:t>
      </w:r>
      <w:r w:rsidR="002561C4">
        <w:rPr>
          <w:rFonts w:ascii="Verdana" w:hAnsi="Verdana"/>
          <w:b/>
          <w:sz w:val="20"/>
        </w:rPr>
        <w:t xml:space="preserve"> </w:t>
      </w:r>
      <w:r>
        <w:rPr>
          <w:rFonts w:ascii="Verdana" w:hAnsi="Verdana"/>
          <w:b/>
          <w:sz w:val="20"/>
        </w:rPr>
        <w:t xml:space="preserve">- </w:t>
      </w:r>
      <w:r>
        <w:rPr>
          <w:rFonts w:ascii="Verdana" w:hAnsi="Verdana"/>
          <w:b/>
          <w:sz w:val="20"/>
          <w:u w:val="single"/>
        </w:rPr>
        <w:t>TEMPS D’HABILLAGE ET DE DESHABILLAGE</w:t>
      </w:r>
    </w:p>
    <w:p w14:paraId="185ED892" w14:textId="77777777" w:rsidP="000E7AEA" w:rsidR="000E7AEA" w:rsidRDefault="000E7AEA">
      <w:pPr>
        <w:autoSpaceDN w:val="0"/>
        <w:jc w:val="both"/>
        <w:rPr>
          <w:rFonts w:ascii="Verdana" w:cs="Tahoma" w:hAnsi="Verdana"/>
          <w:color w:val="000000"/>
          <w:sz w:val="20"/>
          <w:szCs w:val="20"/>
        </w:rPr>
      </w:pPr>
    </w:p>
    <w:p w14:paraId="09A720AD" w14:textId="77777777" w:rsidP="000E7AEA" w:rsidR="000E7AEA" w:rsidRDefault="000E7AEA">
      <w:pPr>
        <w:autoSpaceDN w:val="0"/>
        <w:spacing w:line="276" w:lineRule="auto"/>
        <w:jc w:val="both"/>
        <w:rPr>
          <w:rFonts w:ascii="Verdana" w:cs="Tahoma" w:hAnsi="Verdana"/>
          <w:color w:val="000000"/>
          <w:sz w:val="20"/>
          <w:szCs w:val="20"/>
        </w:rPr>
      </w:pPr>
      <w:r>
        <w:rPr>
          <w:rFonts w:ascii="Verdana" w:cs="Tahoma" w:hAnsi="Verdana"/>
          <w:color w:val="000000"/>
          <w:sz w:val="20"/>
          <w:szCs w:val="20"/>
        </w:rPr>
        <w:t>Le temps d’habillage et de déshabillage n’est pas assimilé à du temps de travail effectif.</w:t>
      </w:r>
    </w:p>
    <w:p w14:paraId="6B9D32D5" w14:textId="77777777" w:rsidP="000E7AEA" w:rsidR="000E7AEA" w:rsidRDefault="000E7AEA">
      <w:pPr>
        <w:autoSpaceDN w:val="0"/>
        <w:spacing w:line="276" w:lineRule="auto"/>
        <w:jc w:val="both"/>
        <w:rPr>
          <w:rFonts w:ascii="Verdana" w:cs="Tahoma" w:hAnsi="Verdana"/>
          <w:color w:val="000000"/>
          <w:sz w:val="20"/>
          <w:szCs w:val="20"/>
        </w:rPr>
      </w:pPr>
    </w:p>
    <w:p w14:paraId="08B4191B" w14:textId="77777777" w:rsidP="000E7AEA" w:rsidR="000E7AEA" w:rsidRDefault="000E7AEA">
      <w:pPr>
        <w:autoSpaceDN w:val="0"/>
        <w:spacing w:line="276" w:lineRule="auto"/>
        <w:jc w:val="both"/>
        <w:rPr>
          <w:rFonts w:ascii="Verdana" w:cs="Tahoma" w:hAnsi="Verdana"/>
          <w:color w:val="000000"/>
          <w:sz w:val="20"/>
          <w:szCs w:val="20"/>
        </w:rPr>
      </w:pPr>
      <w:r>
        <w:rPr>
          <w:rFonts w:ascii="Verdana" w:cs="Tahoma" w:hAnsi="Verdana"/>
          <w:color w:val="000000"/>
          <w:sz w:val="20"/>
          <w:szCs w:val="20"/>
        </w:rPr>
        <w:t>En outre, dès lors que le port d’une tenue de travail est obligatoire mais ne doit pas être réalisé dans l’entreprise ou sur le lieu de travail, le temps nécessaire aux opérations d’habillage et de déshabillage ne donnera pas lieu à une contrepartie conformément aux dispositions de l’article L. 3121-3 du Code du travail.</w:t>
      </w:r>
    </w:p>
    <w:p w14:paraId="59FBC7E4" w14:textId="77777777" w:rsidP="000E7AEA" w:rsidR="00882119" w:rsidRDefault="00882119">
      <w:pPr>
        <w:autoSpaceDN w:val="0"/>
        <w:spacing w:line="276" w:lineRule="auto"/>
        <w:jc w:val="both"/>
        <w:rPr>
          <w:rFonts w:ascii="Verdana" w:cs="Tahoma" w:hAnsi="Verdana"/>
          <w:color w:val="000000"/>
          <w:sz w:val="20"/>
          <w:szCs w:val="20"/>
        </w:rPr>
      </w:pPr>
    </w:p>
    <w:p w14:paraId="717C3DB8" w14:textId="77777777" w:rsidP="000E7AEA" w:rsidR="005605DE" w:rsidRDefault="005605DE">
      <w:pPr>
        <w:autoSpaceDN w:val="0"/>
        <w:spacing w:line="276" w:lineRule="auto"/>
        <w:jc w:val="both"/>
        <w:rPr>
          <w:rFonts w:ascii="Verdana" w:cs="Tahoma" w:hAnsi="Verdana"/>
          <w:color w:val="000000"/>
          <w:sz w:val="20"/>
          <w:szCs w:val="20"/>
        </w:rPr>
      </w:pPr>
    </w:p>
    <w:p w14:paraId="5286C8E3" w14:textId="77777777" w:rsidP="000E7AEA" w:rsidR="005605DE" w:rsidRDefault="005605DE">
      <w:pPr>
        <w:autoSpaceDN w:val="0"/>
        <w:spacing w:line="276" w:lineRule="auto"/>
        <w:jc w:val="both"/>
        <w:rPr>
          <w:rFonts w:ascii="Verdana" w:cs="Tahoma" w:hAnsi="Verdana"/>
          <w:color w:val="000000"/>
          <w:sz w:val="20"/>
          <w:szCs w:val="20"/>
        </w:rPr>
      </w:pPr>
    </w:p>
    <w:p w14:paraId="0033E0E0" w14:textId="77777777" w:rsidP="000E7AEA" w:rsidR="000E7AEA" w:rsidRDefault="000E7AEA">
      <w:pPr>
        <w:autoSpaceDN w:val="0"/>
        <w:jc w:val="both"/>
        <w:rPr>
          <w:rFonts w:ascii="Verdana" w:cs="Tahoma" w:hAnsi="Verdana"/>
          <w:b/>
          <w:color w:val="000000"/>
          <w:sz w:val="20"/>
          <w:szCs w:val="20"/>
        </w:rPr>
      </w:pPr>
    </w:p>
    <w:p w14:paraId="6146B077" w14:textId="77777777" w:rsidP="000E7AEA" w:rsidR="000E7AEA" w:rsidRDefault="000E7AEA" w:rsidRPr="00882119">
      <w:pPr>
        <w:autoSpaceDN w:val="0"/>
        <w:ind w:firstLine="720"/>
        <w:jc w:val="both"/>
        <w:rPr>
          <w:rFonts w:ascii="Verdana" w:cs="Tahoma" w:hAnsi="Verdana"/>
          <w:b/>
          <w:color w:val="000000"/>
          <w:sz w:val="20"/>
          <w:szCs w:val="20"/>
        </w:rPr>
      </w:pPr>
      <w:r w:rsidRPr="00882119">
        <w:rPr>
          <w:rFonts w:ascii="Verdana" w:cs="Tahoma" w:hAnsi="Verdana"/>
          <w:b/>
          <w:color w:val="000000"/>
          <w:sz w:val="20"/>
          <w:szCs w:val="20"/>
        </w:rPr>
        <w:lastRenderedPageBreak/>
        <w:t xml:space="preserve">1.6 – </w:t>
      </w:r>
      <w:r w:rsidRPr="00882119">
        <w:rPr>
          <w:rFonts w:ascii="Verdana" w:cs="Tahoma" w:hAnsi="Verdana"/>
          <w:b/>
          <w:color w:val="000000"/>
          <w:sz w:val="20"/>
          <w:szCs w:val="20"/>
          <w:u w:val="single"/>
        </w:rPr>
        <w:t>TEMPS DE DEPLACEMENT</w:t>
      </w:r>
    </w:p>
    <w:p w14:paraId="6FEC9CD2" w14:textId="77777777" w:rsidP="000E7AEA" w:rsidR="000E7AEA" w:rsidRDefault="000E7AEA">
      <w:pPr>
        <w:autoSpaceDN w:val="0"/>
        <w:jc w:val="both"/>
        <w:rPr>
          <w:rFonts w:ascii="Verdana" w:cs="Tahoma" w:hAnsi="Verdana"/>
          <w:b/>
          <w:color w:val="000000"/>
          <w:sz w:val="20"/>
          <w:szCs w:val="20"/>
          <w:highlight w:val="cyan"/>
        </w:rPr>
      </w:pPr>
    </w:p>
    <w:p w14:paraId="6349197A" w14:textId="77777777" w:rsidP="000E7AEA" w:rsidR="000E7AEA" w:rsidRDefault="000E7AEA" w:rsidRPr="00882119">
      <w:pPr>
        <w:pStyle w:val="texte"/>
        <w:rPr>
          <w:rFonts w:ascii="Verdana" w:cstheme="minorHAnsi" w:hAnsi="Verdana"/>
          <w:color w:val="000000"/>
        </w:rPr>
      </w:pPr>
      <w:r w:rsidRPr="00882119">
        <w:rPr>
          <w:rFonts w:ascii="Verdana" w:cstheme="minorHAnsi" w:hAnsi="Verdana"/>
          <w:color w:val="000000"/>
        </w:rPr>
        <w:t>Les Parties conviennent des définitions suivantes :</w:t>
      </w:r>
    </w:p>
    <w:p w14:paraId="06633A76" w14:textId="77777777" w:rsidP="000E7AEA" w:rsidR="000E7AEA" w:rsidRDefault="000E7AEA" w:rsidRPr="00882119">
      <w:pPr>
        <w:pStyle w:val="texte"/>
        <w:rPr>
          <w:rFonts w:ascii="Verdana" w:cstheme="minorHAnsi" w:hAnsi="Verdana"/>
          <w:color w:val="000000"/>
        </w:rPr>
      </w:pPr>
    </w:p>
    <w:p w14:paraId="27C66BE1" w14:textId="77777777" w:rsidP="000E7AEA" w:rsidR="000E7AEA" w:rsidRDefault="000E7AEA" w:rsidRPr="00882119">
      <w:pPr>
        <w:pStyle w:val="texte"/>
        <w:numPr>
          <w:ilvl w:val="0"/>
          <w:numId w:val="3"/>
        </w:numPr>
        <w:rPr>
          <w:rFonts w:ascii="Verdana" w:cstheme="minorHAnsi" w:hAnsi="Verdana"/>
          <w:b/>
          <w:color w:val="000000"/>
        </w:rPr>
      </w:pPr>
      <w:r w:rsidRPr="00882119">
        <w:rPr>
          <w:rFonts w:ascii="Verdana" w:cstheme="minorHAnsi" w:hAnsi="Verdana"/>
          <w:b/>
          <w:color w:val="000000"/>
        </w:rPr>
        <w:t xml:space="preserve">Temps de trajet </w:t>
      </w:r>
    </w:p>
    <w:p w14:paraId="02255442" w14:textId="77777777" w:rsidP="000E7AEA" w:rsidR="000E7AEA" w:rsidRDefault="000E7AEA" w:rsidRPr="00882119">
      <w:pPr>
        <w:pStyle w:val="texte"/>
        <w:rPr>
          <w:rFonts w:ascii="Verdana" w:cstheme="minorHAnsi" w:hAnsi="Verdana"/>
          <w:color w:val="000000"/>
        </w:rPr>
      </w:pPr>
    </w:p>
    <w:p w14:paraId="6D1E2052" w14:textId="77777777" w:rsidP="000E7AEA" w:rsidR="000E7AEA" w:rsidRDefault="000E7AEA" w:rsidRPr="00882119">
      <w:pPr>
        <w:pStyle w:val="texte"/>
        <w:rPr>
          <w:rFonts w:ascii="Verdana" w:cstheme="minorHAnsi" w:hAnsi="Verdana"/>
          <w:color w:val="000000"/>
        </w:rPr>
      </w:pPr>
      <w:r w:rsidRPr="00882119">
        <w:rPr>
          <w:rFonts w:ascii="Verdana" w:cstheme="minorHAnsi" w:hAnsi="Verdana"/>
          <w:color w:val="000000"/>
        </w:rPr>
        <w:t>Il s’agit du temps de déplacement du salarié entre le domicile et le lieu habituel de travail et vice-versa.</w:t>
      </w:r>
    </w:p>
    <w:p w14:paraId="37CADA69" w14:textId="77777777" w:rsidP="000E7AEA" w:rsidR="000E7AEA" w:rsidRDefault="000E7AEA" w:rsidRPr="00882119">
      <w:pPr>
        <w:pStyle w:val="texte"/>
        <w:rPr>
          <w:rFonts w:ascii="Verdana" w:cstheme="minorHAnsi" w:hAnsi="Verdana"/>
          <w:color w:val="000000"/>
        </w:rPr>
      </w:pPr>
    </w:p>
    <w:p w14:paraId="7C29B8D8" w14:textId="77777777" w:rsidP="000E7AEA" w:rsidR="000E7AEA" w:rsidRDefault="000E7AEA" w:rsidRPr="00882119">
      <w:pPr>
        <w:pStyle w:val="texte"/>
        <w:rPr>
          <w:rFonts w:ascii="Verdana" w:cstheme="minorHAnsi" w:hAnsi="Verdana"/>
          <w:color w:val="000000"/>
        </w:rPr>
      </w:pPr>
      <w:r w:rsidRPr="00882119">
        <w:rPr>
          <w:rFonts w:ascii="Verdana" w:cstheme="minorHAnsi" w:hAnsi="Verdana"/>
          <w:color w:val="000000"/>
        </w:rPr>
        <w:t>Le lieu habituel de travail correspond :</w:t>
      </w:r>
    </w:p>
    <w:p w14:paraId="67A53A57" w14:textId="77777777" w:rsidP="000E7AEA" w:rsidR="000E7AEA" w:rsidRDefault="000E7AEA" w:rsidRPr="00882119">
      <w:pPr>
        <w:pStyle w:val="texte"/>
        <w:rPr>
          <w:rFonts w:ascii="Verdana" w:cstheme="minorHAnsi" w:hAnsi="Verdana"/>
          <w:color w:val="000000"/>
        </w:rPr>
      </w:pPr>
    </w:p>
    <w:p w14:paraId="48BC0FD2" w14:textId="77777777" w:rsidP="000E7AEA" w:rsidR="000E7AEA" w:rsidRDefault="000E7AEA" w:rsidRPr="00882119">
      <w:pPr>
        <w:numPr>
          <w:ilvl w:val="0"/>
          <w:numId w:val="4"/>
        </w:numPr>
        <w:autoSpaceDN w:val="0"/>
        <w:jc w:val="both"/>
        <w:rPr>
          <w:rFonts w:ascii="Verdana" w:cstheme="minorHAnsi" w:hAnsi="Verdana"/>
          <w:sz w:val="20"/>
          <w:szCs w:val="20"/>
        </w:rPr>
      </w:pPr>
      <w:r w:rsidRPr="00882119">
        <w:rPr>
          <w:rFonts w:ascii="Verdana" w:cstheme="minorHAnsi" w:hAnsi="Verdana"/>
          <w:sz w:val="20"/>
          <w:szCs w:val="20"/>
        </w:rPr>
        <w:t>pour le personnel sédentaire : au lieu où sont situés les locaux de l’entreprise (établissement, agence, …) où le salarié exerce ses fonctions ;</w:t>
      </w:r>
    </w:p>
    <w:p w14:paraId="71B7BA8F" w14:textId="77777777" w:rsidP="000E7AEA" w:rsidR="000E7AEA" w:rsidRDefault="000E7AEA" w:rsidRPr="00882119">
      <w:pPr>
        <w:autoSpaceDN w:val="0"/>
        <w:ind w:left="720"/>
        <w:jc w:val="both"/>
        <w:rPr>
          <w:rFonts w:ascii="Verdana" w:cstheme="minorHAnsi" w:hAnsi="Verdana"/>
          <w:sz w:val="20"/>
          <w:szCs w:val="20"/>
        </w:rPr>
      </w:pPr>
    </w:p>
    <w:p w14:paraId="307D06E5" w14:textId="4720DF21" w:rsidP="000E7AEA" w:rsidR="000E7AEA" w:rsidRDefault="000E7AEA" w:rsidRPr="00882119">
      <w:pPr>
        <w:numPr>
          <w:ilvl w:val="0"/>
          <w:numId w:val="4"/>
        </w:numPr>
        <w:autoSpaceDN w:val="0"/>
        <w:jc w:val="both"/>
        <w:rPr>
          <w:rFonts w:ascii="Verdana" w:cstheme="minorHAnsi" w:hAnsi="Verdana"/>
          <w:sz w:val="20"/>
          <w:szCs w:val="20"/>
        </w:rPr>
      </w:pPr>
      <w:r w:rsidRPr="00882119">
        <w:rPr>
          <w:rFonts w:ascii="Verdana" w:cstheme="minorHAnsi" w:hAnsi="Verdana"/>
          <w:sz w:val="20"/>
          <w:szCs w:val="20"/>
        </w:rPr>
        <w:t>pour le personnel itinérant : au premier lieu d’exécution du travail au cours d’une journée</w:t>
      </w:r>
    </w:p>
    <w:p w14:paraId="477E5E46" w14:textId="77777777" w:rsidP="000E7AEA" w:rsidR="000E7AEA" w:rsidRDefault="000E7AEA" w:rsidRPr="00882119">
      <w:pPr>
        <w:pStyle w:val="texte"/>
        <w:rPr>
          <w:rFonts w:ascii="Verdana" w:cstheme="minorHAnsi" w:hAnsi="Verdana"/>
          <w:color w:val="000000"/>
        </w:rPr>
      </w:pPr>
    </w:p>
    <w:p w14:paraId="55F39086" w14:textId="77777777" w:rsidP="000E7AEA" w:rsidR="000E7AEA" w:rsidRDefault="000E7AEA" w:rsidRPr="00882119">
      <w:pPr>
        <w:pStyle w:val="texte"/>
        <w:rPr>
          <w:rFonts w:ascii="Verdana" w:cstheme="minorHAnsi" w:hAnsi="Verdana"/>
          <w:color w:val="000000"/>
        </w:rPr>
      </w:pPr>
    </w:p>
    <w:p w14:paraId="7BFC5080" w14:textId="77777777" w:rsidP="000E7AEA" w:rsidR="000E7AEA" w:rsidRDefault="000E7AEA" w:rsidRPr="00882119">
      <w:pPr>
        <w:pStyle w:val="texte"/>
        <w:numPr>
          <w:ilvl w:val="0"/>
          <w:numId w:val="3"/>
        </w:numPr>
        <w:rPr>
          <w:rFonts w:ascii="Verdana" w:cstheme="minorHAnsi" w:hAnsi="Verdana"/>
          <w:b/>
          <w:color w:val="000000"/>
        </w:rPr>
      </w:pPr>
      <w:r w:rsidRPr="00882119">
        <w:rPr>
          <w:rFonts w:ascii="Verdana" w:cstheme="minorHAnsi" w:hAnsi="Verdana"/>
          <w:b/>
          <w:color w:val="000000"/>
        </w:rPr>
        <w:t>Temps de déplacement professionnel</w:t>
      </w:r>
    </w:p>
    <w:p w14:paraId="19A926F4" w14:textId="77777777" w:rsidP="000E7AEA" w:rsidR="000E7AEA" w:rsidRDefault="000E7AEA" w:rsidRPr="00882119">
      <w:pPr>
        <w:pStyle w:val="texte"/>
        <w:rPr>
          <w:rFonts w:ascii="Verdana" w:cstheme="minorHAnsi" w:hAnsi="Verdana"/>
          <w:color w:val="000000"/>
        </w:rPr>
      </w:pPr>
    </w:p>
    <w:p w14:paraId="09481A36" w14:textId="09A146C2" w:rsidP="000E7AEA" w:rsidR="000E7AEA" w:rsidRDefault="000E7AEA" w:rsidRPr="00882119">
      <w:pPr>
        <w:pStyle w:val="texte"/>
        <w:rPr>
          <w:rFonts w:ascii="Verdana" w:cstheme="minorHAnsi" w:hAnsi="Verdana"/>
          <w:color w:val="000000"/>
        </w:rPr>
      </w:pPr>
      <w:r w:rsidRPr="00882119">
        <w:rPr>
          <w:rFonts w:ascii="Verdana" w:cstheme="minorHAnsi" w:hAnsi="Verdana"/>
          <w:color w:val="000000"/>
        </w:rPr>
        <w:t>Il s’agit de tous les autres temps de déplacement à l’exclusion des temps de trajet ci-dessus définis.</w:t>
      </w:r>
    </w:p>
    <w:p w14:paraId="2E224C9B" w14:textId="77777777" w:rsidP="000E7AEA" w:rsidR="000E7AEA" w:rsidRDefault="000E7AEA" w:rsidRPr="00882119">
      <w:pPr>
        <w:pStyle w:val="texte"/>
        <w:rPr>
          <w:rFonts w:ascii="Verdana" w:cstheme="minorHAnsi" w:hAnsi="Verdana"/>
          <w:color w:val="000000"/>
        </w:rPr>
      </w:pPr>
    </w:p>
    <w:p w14:paraId="74E1989E" w14:textId="77777777" w:rsidP="000E7AEA" w:rsidR="000E7AEA" w:rsidRDefault="000E7AEA" w:rsidRPr="00882119">
      <w:pPr>
        <w:pStyle w:val="texte"/>
        <w:rPr>
          <w:rFonts w:ascii="Verdana" w:cstheme="minorHAnsi" w:hAnsi="Verdana"/>
          <w:color w:val="000000"/>
        </w:rPr>
      </w:pPr>
      <w:r w:rsidRPr="00882119">
        <w:rPr>
          <w:rFonts w:ascii="Verdana" w:cstheme="minorHAnsi" w:hAnsi="Verdana"/>
          <w:color w:val="000000"/>
        </w:rPr>
        <w:t xml:space="preserve">Il s’agit notamment des temps de </w:t>
      </w:r>
      <w:r w:rsidRPr="00882119">
        <w:rPr>
          <w:rFonts w:ascii="Verdana" w:cstheme="minorHAnsi" w:hAnsi="Verdana"/>
        </w:rPr>
        <w:t>déplacement</w:t>
      </w:r>
      <w:r w:rsidRPr="00882119">
        <w:rPr>
          <w:rFonts w:ascii="Verdana" w:cstheme="minorHAnsi" w:hAnsi="Verdana"/>
          <w:color w:val="000000"/>
        </w:rPr>
        <w:t xml:space="preserve"> entre deux lieux de travail au cours d’une journée.</w:t>
      </w:r>
    </w:p>
    <w:p w14:paraId="0DA8DC17" w14:textId="77777777" w:rsidP="00882119" w:rsidR="000E7AEA" w:rsidRDefault="000E7AEA" w:rsidRPr="00882119">
      <w:pPr>
        <w:pStyle w:val="Titre3"/>
        <w:numPr>
          <w:ilvl w:val="0"/>
          <w:numId w:val="3"/>
        </w:numPr>
        <w:rPr>
          <w:rFonts w:ascii="Verdana" w:hAnsi="Verdana"/>
          <w:sz w:val="20"/>
          <w:szCs w:val="20"/>
        </w:rPr>
      </w:pPr>
      <w:bookmarkStart w:id="2" w:name="_Toc125728069"/>
      <w:r w:rsidRPr="00882119">
        <w:rPr>
          <w:rFonts w:ascii="Verdana" w:hAnsi="Verdana"/>
          <w:sz w:val="20"/>
          <w:szCs w:val="20"/>
        </w:rPr>
        <w:t xml:space="preserve">Temps de </w:t>
      </w:r>
      <w:proofErr w:type="spellStart"/>
      <w:r w:rsidRPr="00882119">
        <w:rPr>
          <w:rFonts w:ascii="Verdana" w:hAnsi="Verdana"/>
          <w:sz w:val="20"/>
          <w:szCs w:val="20"/>
        </w:rPr>
        <w:t>déplacement</w:t>
      </w:r>
      <w:proofErr w:type="spellEnd"/>
      <w:r w:rsidRPr="00882119">
        <w:rPr>
          <w:rFonts w:ascii="Verdana" w:hAnsi="Verdana"/>
          <w:sz w:val="20"/>
          <w:szCs w:val="20"/>
        </w:rPr>
        <w:t xml:space="preserve"> </w:t>
      </w:r>
      <w:proofErr w:type="gramStart"/>
      <w:r w:rsidRPr="00882119">
        <w:rPr>
          <w:rFonts w:ascii="Verdana" w:hAnsi="Verdana"/>
          <w:sz w:val="20"/>
          <w:szCs w:val="20"/>
        </w:rPr>
        <w:t>et</w:t>
      </w:r>
      <w:proofErr w:type="gramEnd"/>
      <w:r w:rsidRPr="00882119">
        <w:rPr>
          <w:rFonts w:ascii="Verdana" w:hAnsi="Verdana"/>
          <w:sz w:val="20"/>
          <w:szCs w:val="20"/>
        </w:rPr>
        <w:t xml:space="preserve"> temps de travail </w:t>
      </w:r>
      <w:proofErr w:type="spellStart"/>
      <w:r w:rsidRPr="00882119">
        <w:rPr>
          <w:rFonts w:ascii="Verdana" w:hAnsi="Verdana"/>
          <w:sz w:val="20"/>
          <w:szCs w:val="20"/>
        </w:rPr>
        <w:t>effectif</w:t>
      </w:r>
      <w:bookmarkEnd w:id="2"/>
      <w:proofErr w:type="spellEnd"/>
    </w:p>
    <w:p w14:paraId="2210070B" w14:textId="77777777" w:rsidP="000E7AEA" w:rsidR="000E7AEA" w:rsidRDefault="000E7AEA" w:rsidRPr="00882119">
      <w:pPr>
        <w:pStyle w:val="texte"/>
        <w:rPr>
          <w:rFonts w:ascii="Verdana" w:cstheme="minorHAnsi" w:hAnsi="Verdana"/>
          <w:color w:val="auto"/>
        </w:rPr>
      </w:pPr>
    </w:p>
    <w:p w14:paraId="5BEAFCAC" w14:textId="77777777" w:rsidP="000E7AEA" w:rsidR="000E7AEA" w:rsidRDefault="000E7AEA" w:rsidRPr="00882119">
      <w:pPr>
        <w:pStyle w:val="texte"/>
        <w:tabs>
          <w:tab w:pos="426" w:val="num"/>
        </w:tabs>
        <w:rPr>
          <w:rFonts w:ascii="Verdana" w:cstheme="minorHAnsi" w:hAnsi="Verdana"/>
          <w:color w:val="000000"/>
        </w:rPr>
      </w:pPr>
      <w:r w:rsidRPr="00882119">
        <w:rPr>
          <w:rFonts w:ascii="Verdana" w:cstheme="minorHAnsi" w:hAnsi="Verdana"/>
          <w:color w:val="000000"/>
        </w:rPr>
        <w:t xml:space="preserve">Les temps de trajet ne sont pas considérés comme du temps de travail effectif et ne donnent lieu à une quelconque indemnisation. </w:t>
      </w:r>
    </w:p>
    <w:p w14:paraId="60EC3DDB" w14:textId="77777777" w:rsidP="000E7AEA" w:rsidR="000E7AEA" w:rsidRDefault="000E7AEA" w:rsidRPr="00882119">
      <w:pPr>
        <w:pStyle w:val="texte"/>
        <w:tabs>
          <w:tab w:pos="426" w:val="num"/>
        </w:tabs>
        <w:rPr>
          <w:rFonts w:ascii="Verdana" w:cstheme="minorHAnsi" w:hAnsi="Verdana"/>
          <w:color w:val="000000"/>
        </w:rPr>
      </w:pPr>
    </w:p>
    <w:p w14:paraId="620DDF8F" w14:textId="77777777" w:rsidP="000E7AEA" w:rsidR="000E7AEA" w:rsidRDefault="000E7AEA" w:rsidRPr="00882119">
      <w:pPr>
        <w:pStyle w:val="texte"/>
        <w:tabs>
          <w:tab w:pos="426" w:val="num"/>
        </w:tabs>
        <w:rPr>
          <w:rFonts w:ascii="Verdana" w:cstheme="minorHAnsi" w:hAnsi="Verdana"/>
          <w:color w:val="000000"/>
        </w:rPr>
      </w:pPr>
      <w:r w:rsidRPr="00882119">
        <w:rPr>
          <w:rFonts w:ascii="Verdana" w:cstheme="minorHAnsi" w:hAnsi="Verdana"/>
          <w:color w:val="000000"/>
        </w:rPr>
        <w:t>Par exception, les temps de déplacement domicile – lieu de travail, dans le cadre d’une astreinte, sont assimilés à du temps de travail effectif.</w:t>
      </w:r>
    </w:p>
    <w:p w14:paraId="49466B75" w14:textId="77777777" w:rsidP="000E7AEA" w:rsidR="000E7AEA" w:rsidRDefault="000E7AEA" w:rsidRPr="00882119">
      <w:pPr>
        <w:pStyle w:val="texte"/>
        <w:tabs>
          <w:tab w:pos="426" w:val="num"/>
        </w:tabs>
        <w:ind w:hanging="426" w:left="426"/>
        <w:rPr>
          <w:rFonts w:ascii="Verdana" w:cstheme="minorHAnsi" w:hAnsi="Verdana"/>
          <w:color w:val="000000"/>
        </w:rPr>
      </w:pPr>
    </w:p>
    <w:p w14:paraId="2D9540AC" w14:textId="77777777" w:rsidP="000E7AEA" w:rsidR="000E7AEA" w:rsidRDefault="000E7AEA" w:rsidRPr="00882119">
      <w:pPr>
        <w:pStyle w:val="texte"/>
        <w:tabs>
          <w:tab w:pos="426" w:val="num"/>
        </w:tabs>
        <w:rPr>
          <w:rFonts w:ascii="Verdana" w:cstheme="minorHAnsi" w:hAnsi="Verdana"/>
          <w:color w:val="000000"/>
        </w:rPr>
      </w:pPr>
      <w:r w:rsidRPr="00882119">
        <w:rPr>
          <w:rFonts w:ascii="Verdana" w:cstheme="minorHAnsi" w:hAnsi="Verdana"/>
          <w:color w:val="000000"/>
        </w:rPr>
        <w:t>Les temps de déplacements professionnels entre deux ou plusieurs lieux de travail réalisés au cours d’une même journée pendant les horaires de travail sont considérés comme temps de travail effectif et rémunérés comme tels.</w:t>
      </w:r>
    </w:p>
    <w:p w14:paraId="51DEBFCE" w14:textId="77777777" w:rsidP="000E7AEA" w:rsidR="000E7AEA" w:rsidRDefault="000E7AEA" w:rsidRPr="00882119">
      <w:pPr>
        <w:pStyle w:val="texte"/>
        <w:tabs>
          <w:tab w:pos="426" w:val="num"/>
        </w:tabs>
        <w:ind w:hanging="426" w:left="426"/>
        <w:rPr>
          <w:rFonts w:ascii="Verdana" w:cstheme="minorHAnsi" w:hAnsi="Verdana"/>
          <w:color w:val="000000"/>
        </w:rPr>
      </w:pPr>
    </w:p>
    <w:p w14:paraId="697119F3" w14:textId="77777777" w:rsidP="000E7AEA" w:rsidR="000E7AEA" w:rsidRDefault="000E7AEA" w:rsidRPr="00882119">
      <w:pPr>
        <w:pStyle w:val="texte"/>
        <w:tabs>
          <w:tab w:pos="426" w:val="num"/>
        </w:tabs>
        <w:rPr>
          <w:rFonts w:ascii="Verdana" w:cstheme="minorHAnsi" w:hAnsi="Verdana"/>
          <w:color w:val="000000"/>
        </w:rPr>
      </w:pPr>
      <w:r w:rsidRPr="00882119">
        <w:rPr>
          <w:rFonts w:ascii="Verdana" w:cstheme="minorHAnsi" w:hAnsi="Verdana"/>
          <w:color w:val="000000"/>
        </w:rPr>
        <w:t>Les temps des déplacements professionnels – autres que ceux visés ci-dessus - qui coïncident en tout ou partie avec l’horaire de travail, ne sont pas considérés comme du temps de travail effectif et donnent lieu au maintien de la rémunération.</w:t>
      </w:r>
    </w:p>
    <w:p w14:paraId="62BDB950" w14:textId="77777777" w:rsidP="000E7AEA" w:rsidR="000E7AEA" w:rsidRDefault="000E7AEA" w:rsidRPr="00882119">
      <w:pPr>
        <w:autoSpaceDN w:val="0"/>
        <w:jc w:val="both"/>
        <w:rPr>
          <w:rFonts w:ascii="Verdana" w:cstheme="minorHAnsi" w:hAnsi="Verdana"/>
          <w:sz w:val="20"/>
          <w:szCs w:val="20"/>
        </w:rPr>
      </w:pPr>
    </w:p>
    <w:p w14:paraId="16AE456A" w14:textId="77777777" w:rsidP="000E7AEA" w:rsidR="000E7AEA" w:rsidRDefault="000E7AEA" w:rsidRPr="00882119">
      <w:pPr>
        <w:pStyle w:val="texte"/>
        <w:rPr>
          <w:rFonts w:ascii="Verdana" w:cstheme="minorHAnsi" w:hAnsi="Verdana"/>
        </w:rPr>
      </w:pPr>
      <w:r w:rsidRPr="00882119">
        <w:rPr>
          <w:rFonts w:ascii="Verdana" w:cstheme="minorHAnsi" w:hAnsi="Verdana"/>
          <w:color w:val="auto"/>
        </w:rPr>
        <w:t>Les temps de déplacement pour se rendre sur un lieu inhabituel de travail (ou en revenir) tels que définis à l’article 1.1</w:t>
      </w:r>
      <w:r w:rsidRPr="00882119">
        <w:rPr>
          <w:rFonts w:ascii="Verdana" w:cstheme="minorHAnsi" w:hAnsi="Verdana"/>
          <w:color w:val="000000"/>
        </w:rPr>
        <w:t xml:space="preserve"> ci-dessus et qui excèdent le temps normal de trajet, sans coïncider avec l’horaire de travail,</w:t>
      </w:r>
      <w:r w:rsidRPr="00882119">
        <w:rPr>
          <w:rFonts w:ascii="Verdana" w:cstheme="minorHAnsi" w:hAnsi="Verdana"/>
        </w:rPr>
        <w:t xml:space="preserve"> </w:t>
      </w:r>
      <w:r w:rsidRPr="00882119">
        <w:rPr>
          <w:rFonts w:ascii="Verdana" w:cstheme="minorHAnsi" w:hAnsi="Verdana"/>
          <w:color w:val="auto"/>
        </w:rPr>
        <w:t>seront assimilés à du temps de travail effectif pour la durée excédant le temps habituel de déplacement domicile – lieu de travail habituel.</w:t>
      </w:r>
    </w:p>
    <w:p w14:paraId="2965F5F5" w14:textId="77777777" w:rsidP="000E7AEA" w:rsidR="000E7AEA" w:rsidRDefault="000E7AEA" w:rsidRPr="00882119">
      <w:pPr>
        <w:pStyle w:val="texte"/>
        <w:rPr>
          <w:rFonts w:ascii="Verdana" w:cstheme="minorHAnsi" w:hAnsi="Verdana"/>
          <w:color w:val="auto"/>
        </w:rPr>
      </w:pPr>
    </w:p>
    <w:p w14:paraId="444D329D" w14:textId="36A9C136" w:rsidP="000E7AEA" w:rsidR="000E7AEA" w:rsidRDefault="000E7AEA">
      <w:pPr>
        <w:pStyle w:val="texte"/>
        <w:rPr>
          <w:rFonts w:ascii="Verdana" w:cstheme="minorHAnsi" w:hAnsi="Verdana"/>
          <w:color w:val="auto"/>
        </w:rPr>
      </w:pPr>
      <w:r w:rsidRPr="00882119">
        <w:rPr>
          <w:rFonts w:ascii="Verdana" w:cstheme="minorHAnsi" w:hAnsi="Verdana"/>
          <w:color w:val="auto"/>
        </w:rPr>
        <w:t>Le temps de déplacement s’apprécie en fonction du mode de locomotion autorisé par l’employeur.</w:t>
      </w:r>
      <w:r>
        <w:rPr>
          <w:rFonts w:ascii="Verdana" w:cstheme="minorHAnsi" w:hAnsi="Verdana"/>
          <w:color w:val="auto"/>
        </w:rPr>
        <w:t xml:space="preserve"> </w:t>
      </w:r>
    </w:p>
    <w:p w14:paraId="609B973C" w14:textId="77777777" w:rsidP="000E7AEA" w:rsidR="000E7AEA" w:rsidRDefault="000E7AEA">
      <w:pPr>
        <w:jc w:val="both"/>
        <w:rPr>
          <w:rFonts w:ascii="Verdana" w:cs="Arial" w:eastAsia="Times New Roman" w:hAnsi="Verdana"/>
          <w:sz w:val="20"/>
          <w:szCs w:val="24"/>
        </w:rPr>
      </w:pPr>
    </w:p>
    <w:p w14:paraId="4C05CFB5" w14:textId="77777777" w:rsidP="000E7AEA" w:rsidR="000E7AEA" w:rsidRDefault="000E7AEA">
      <w:pPr>
        <w:jc w:val="both"/>
        <w:rPr>
          <w:rFonts w:ascii="Verdana" w:cs="Arial" w:eastAsia="Times New Roman" w:hAnsi="Verdana"/>
          <w:sz w:val="20"/>
          <w:szCs w:val="24"/>
        </w:rPr>
      </w:pPr>
    </w:p>
    <w:p w14:paraId="740A2177" w14:textId="77777777" w:rsidP="000E7AEA" w:rsidR="005605DE" w:rsidRDefault="005605DE">
      <w:pPr>
        <w:jc w:val="both"/>
        <w:rPr>
          <w:rFonts w:ascii="Verdana" w:cs="Arial" w:eastAsia="Times New Roman" w:hAnsi="Verdana"/>
          <w:sz w:val="20"/>
          <w:szCs w:val="24"/>
        </w:rPr>
      </w:pPr>
    </w:p>
    <w:p w14:paraId="3B517FE7" w14:textId="77777777" w:rsidP="000E7AEA" w:rsidR="005605DE" w:rsidRDefault="005605DE">
      <w:pPr>
        <w:jc w:val="both"/>
        <w:rPr>
          <w:rFonts w:ascii="Verdana" w:cs="Arial" w:eastAsia="Times New Roman" w:hAnsi="Verdana"/>
          <w:sz w:val="20"/>
          <w:szCs w:val="24"/>
        </w:rPr>
      </w:pPr>
    </w:p>
    <w:p w14:paraId="024E1EA2" w14:textId="77777777" w:rsidP="000E7AEA" w:rsidR="005605DE" w:rsidRDefault="005605DE">
      <w:pPr>
        <w:jc w:val="both"/>
        <w:rPr>
          <w:rFonts w:ascii="Verdana" w:cs="Arial" w:eastAsia="Times New Roman" w:hAnsi="Verdana"/>
          <w:sz w:val="20"/>
          <w:szCs w:val="24"/>
        </w:rPr>
      </w:pPr>
    </w:p>
    <w:p w14:paraId="4FE3C1ED" w14:textId="77777777" w:rsidP="000E7AEA" w:rsidR="005605DE" w:rsidRDefault="005605DE">
      <w:pPr>
        <w:jc w:val="both"/>
        <w:rPr>
          <w:rFonts w:ascii="Verdana" w:cs="Arial" w:eastAsia="Times New Roman" w:hAnsi="Verdana"/>
          <w:sz w:val="20"/>
          <w:szCs w:val="24"/>
        </w:rPr>
      </w:pPr>
    </w:p>
    <w:p w14:paraId="07AC012E" w14:textId="77777777" w:rsidP="000E7AEA" w:rsidR="005605DE" w:rsidRDefault="005605DE">
      <w:pPr>
        <w:jc w:val="both"/>
        <w:rPr>
          <w:rFonts w:ascii="Verdana" w:cs="Arial" w:eastAsia="Times New Roman" w:hAnsi="Verdana"/>
          <w:sz w:val="20"/>
          <w:szCs w:val="24"/>
        </w:rPr>
      </w:pPr>
    </w:p>
    <w:p w14:paraId="1AC88CE8" w14:textId="77777777" w:rsidP="000E7AEA" w:rsidR="005605DE" w:rsidRDefault="005605DE">
      <w:pPr>
        <w:jc w:val="both"/>
        <w:rPr>
          <w:rFonts w:ascii="Verdana" w:cs="Arial" w:eastAsia="Times New Roman" w:hAnsi="Verdana"/>
          <w:sz w:val="20"/>
          <w:szCs w:val="24"/>
        </w:rPr>
      </w:pPr>
    </w:p>
    <w:p w14:paraId="1398F77E" w14:textId="77777777" w:rsidP="000E7AEA" w:rsidR="005605DE" w:rsidRDefault="005605DE">
      <w:pPr>
        <w:jc w:val="both"/>
        <w:rPr>
          <w:rFonts w:ascii="Verdana" w:cs="Arial" w:eastAsia="Times New Roman" w:hAnsi="Verdana"/>
          <w:sz w:val="20"/>
          <w:szCs w:val="24"/>
        </w:rPr>
      </w:pPr>
    </w:p>
    <w:p w14:paraId="15FE36B6"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eastAsia="Times New Roman" w:hAnsi="Verdana"/>
          <w:b/>
        </w:rPr>
      </w:pPr>
      <w:r>
        <w:rPr>
          <w:rFonts w:ascii="Verdana" w:cs="Arial" w:eastAsia="Times New Roman" w:hAnsi="Verdana"/>
          <w:b/>
        </w:rPr>
        <w:lastRenderedPageBreak/>
        <w:t>CHAPITRE II – ORGANISATION DU TEMPS DE TRAVAIL SUR 4 OU 5 SEMAINES</w:t>
      </w:r>
    </w:p>
    <w:p w14:paraId="5485A36E" w14:textId="77777777" w:rsidP="000E7AEA" w:rsidR="000E7AEA" w:rsidRDefault="000E7AEA">
      <w:pPr>
        <w:jc w:val="both"/>
        <w:rPr>
          <w:rFonts w:ascii="Verdana" w:cs="Times New Roman" w:eastAsia="Calibri" w:hAnsi="Verdana"/>
          <w:sz w:val="20"/>
          <w:szCs w:val="20"/>
          <w:lang w:eastAsia="en-US"/>
        </w:rPr>
      </w:pPr>
    </w:p>
    <w:p w14:paraId="25DB9F76" w14:textId="77777777" w:rsidP="000E7AEA" w:rsidR="000E7AEA" w:rsidRDefault="000E7AEA">
      <w:pPr>
        <w:spacing w:line="276" w:lineRule="auto"/>
        <w:jc w:val="both"/>
        <w:rPr>
          <w:rFonts w:ascii="Verdana" w:hAnsi="Verdana"/>
          <w:sz w:val="20"/>
          <w:szCs w:val="20"/>
        </w:rPr>
      </w:pPr>
      <w:r>
        <w:rPr>
          <w:rFonts w:ascii="Verdana" w:hAnsi="Verdana"/>
          <w:sz w:val="20"/>
          <w:szCs w:val="20"/>
        </w:rPr>
        <w:t>L’article L.3121-44 du Code du travail permet de définir, par accord collectif d’entreprise, les modalités d’aménagement de la durée du travail et organiser la répartition de la durée du travail sur une période supérieure à la semaine.</w:t>
      </w:r>
    </w:p>
    <w:p w14:paraId="758125F0" w14:textId="77777777" w:rsidP="000E7AEA" w:rsidR="000E7AEA" w:rsidRDefault="000E7AEA">
      <w:pPr>
        <w:spacing w:line="276" w:lineRule="auto"/>
        <w:jc w:val="both"/>
        <w:rPr>
          <w:rFonts w:ascii="Verdana" w:hAnsi="Verdana"/>
          <w:sz w:val="20"/>
          <w:szCs w:val="20"/>
        </w:rPr>
      </w:pPr>
    </w:p>
    <w:p w14:paraId="7699719A" w14:textId="77777777" w:rsidP="000E7AEA" w:rsidR="000E7AEA" w:rsidRDefault="000E7AEA">
      <w:pPr>
        <w:spacing w:line="276" w:lineRule="auto"/>
        <w:jc w:val="both"/>
        <w:rPr>
          <w:rFonts w:ascii="Verdana" w:hAnsi="Verdana"/>
          <w:sz w:val="20"/>
          <w:szCs w:val="20"/>
        </w:rPr>
      </w:pPr>
      <w:r>
        <w:rPr>
          <w:rFonts w:ascii="Verdana" w:hAnsi="Verdana"/>
          <w:sz w:val="20"/>
          <w:szCs w:val="20"/>
        </w:rPr>
        <w:t>L’article L.3121-33 permet par accord d’entreprise de prévoir le taux de majoration des heures supplémentaires sans que ce taux ne puisse être inférieur à 10 %.</w:t>
      </w:r>
    </w:p>
    <w:p w14:paraId="77A8263D" w14:textId="77777777" w:rsidP="000E7AEA" w:rsidR="000E7AEA" w:rsidRDefault="000E7AEA">
      <w:pPr>
        <w:jc w:val="both"/>
        <w:rPr>
          <w:rFonts w:ascii="Verdana" w:hAnsi="Verdana"/>
          <w:sz w:val="20"/>
          <w:szCs w:val="20"/>
        </w:rPr>
      </w:pPr>
    </w:p>
    <w:p w14:paraId="08CFF7C3" w14:textId="77777777" w:rsidP="000E7AEA" w:rsidR="000E7AEA" w:rsidRDefault="000E7AEA">
      <w:pPr>
        <w:jc w:val="both"/>
        <w:rPr>
          <w:rFonts w:ascii="Verdana" w:hAnsi="Verdana"/>
          <w:sz w:val="20"/>
          <w:szCs w:val="20"/>
        </w:rPr>
      </w:pPr>
    </w:p>
    <w:p w14:paraId="2D60A239" w14:textId="77777777" w:rsidP="000E7AEA" w:rsidR="000E7AEA" w:rsidRDefault="000E7AEA">
      <w:pPr>
        <w:ind w:firstLine="708"/>
        <w:jc w:val="both"/>
        <w:rPr>
          <w:rFonts w:ascii="Verdana" w:hAnsi="Verdana"/>
          <w:b/>
          <w:sz w:val="20"/>
          <w:szCs w:val="20"/>
          <w:u w:val="single"/>
        </w:rPr>
      </w:pPr>
      <w:r>
        <w:rPr>
          <w:rFonts w:ascii="Verdana" w:hAnsi="Verdana"/>
          <w:b/>
          <w:sz w:val="20"/>
          <w:szCs w:val="20"/>
        </w:rPr>
        <w:t xml:space="preserve">2.1- </w:t>
      </w:r>
      <w:r>
        <w:rPr>
          <w:rFonts w:ascii="Verdana" w:hAnsi="Verdana"/>
          <w:b/>
          <w:sz w:val="20"/>
          <w:szCs w:val="20"/>
          <w:u w:val="single"/>
        </w:rPr>
        <w:t>SALARIES CONCERNES</w:t>
      </w:r>
    </w:p>
    <w:p w14:paraId="6F3C28E4" w14:textId="77777777" w:rsidP="000E7AEA" w:rsidR="000E7AEA" w:rsidRDefault="000E7AEA">
      <w:pPr>
        <w:ind w:firstLine="708"/>
        <w:jc w:val="both"/>
        <w:rPr>
          <w:rFonts w:ascii="Verdana" w:hAnsi="Verdana"/>
          <w:b/>
          <w:sz w:val="20"/>
          <w:szCs w:val="20"/>
          <w:u w:val="single"/>
        </w:rPr>
      </w:pPr>
    </w:p>
    <w:p w14:paraId="71F997E7" w14:textId="77777777" w:rsidP="000E7AEA" w:rsidR="000E7AEA" w:rsidRDefault="000E7AEA">
      <w:pPr>
        <w:spacing w:line="276" w:lineRule="auto"/>
        <w:jc w:val="both"/>
        <w:rPr>
          <w:rFonts w:ascii="Verdana" w:hAnsi="Verdana"/>
          <w:sz w:val="20"/>
          <w:szCs w:val="20"/>
        </w:rPr>
      </w:pPr>
      <w:r>
        <w:rPr>
          <w:rFonts w:ascii="Verdana" w:hAnsi="Verdana"/>
          <w:sz w:val="20"/>
          <w:szCs w:val="20"/>
        </w:rPr>
        <w:t>Sont concernés par cet aménagement de la durée du travail, tous les salariés employés à temps complet, y compris les salariés liés par une clause contractuelle de forfait heures dont la rémunération englobe le paiement d’un certain nombre d’heures supplémentaires.</w:t>
      </w:r>
    </w:p>
    <w:p w14:paraId="0F457A79" w14:textId="77777777" w:rsidP="000E7AEA" w:rsidR="000E7AEA" w:rsidRDefault="000E7AEA">
      <w:pPr>
        <w:spacing w:line="276" w:lineRule="auto"/>
        <w:jc w:val="both"/>
        <w:rPr>
          <w:rFonts w:ascii="Verdana" w:hAnsi="Verdana"/>
          <w:sz w:val="20"/>
          <w:szCs w:val="20"/>
        </w:rPr>
      </w:pPr>
    </w:p>
    <w:p w14:paraId="57E3DB1D" w14:textId="2CFCD179" w:rsidP="000E7AEA" w:rsidR="000E7AEA" w:rsidRDefault="000E7AEA">
      <w:pPr>
        <w:spacing w:line="276" w:lineRule="auto"/>
        <w:jc w:val="both"/>
        <w:rPr>
          <w:rFonts w:ascii="Verdana" w:hAnsi="Verdana"/>
          <w:sz w:val="20"/>
          <w:szCs w:val="20"/>
        </w:rPr>
      </w:pPr>
      <w:r>
        <w:rPr>
          <w:rFonts w:ascii="Verdana" w:hAnsi="Verdana"/>
          <w:sz w:val="20"/>
          <w:szCs w:val="20"/>
        </w:rPr>
        <w:t>Les salariés embauchés à durée déterminée sont concernés par cet aménagement de la durée du travail à la condition de justifier d’une durée de CDD d’au-moins 4 semaines.</w:t>
      </w:r>
    </w:p>
    <w:p w14:paraId="5B59DEBF" w14:textId="54844826" w:rsidP="000E7AEA" w:rsidR="000E7AEA" w:rsidRDefault="000E7AEA">
      <w:pPr>
        <w:spacing w:before="247" w:line="238" w:lineRule="exact"/>
        <w:ind w:firstLine="708"/>
        <w:jc w:val="both"/>
        <w:textAlignment w:val="baseline"/>
        <w:rPr>
          <w:rFonts w:ascii="Verdana" w:eastAsia="Verdana" w:hAnsi="Verdana"/>
          <w:b/>
          <w:color w:val="000000"/>
          <w:spacing w:val="11"/>
          <w:sz w:val="20"/>
          <w:szCs w:val="20"/>
          <w:u w:val="single"/>
        </w:rPr>
      </w:pPr>
      <w:r>
        <w:rPr>
          <w:rFonts w:ascii="Verdana" w:eastAsia="Verdana" w:hAnsi="Verdana"/>
          <w:b/>
          <w:color w:val="000000"/>
          <w:spacing w:val="11"/>
          <w:sz w:val="20"/>
          <w:szCs w:val="20"/>
        </w:rPr>
        <w:t xml:space="preserve">2.2- </w:t>
      </w:r>
      <w:r>
        <w:rPr>
          <w:rFonts w:ascii="Verdana" w:eastAsia="Verdana" w:hAnsi="Verdana"/>
          <w:b/>
          <w:color w:val="000000"/>
          <w:spacing w:val="11"/>
          <w:sz w:val="20"/>
          <w:szCs w:val="20"/>
          <w:u w:val="single"/>
        </w:rPr>
        <w:t>PRINCIPES</w:t>
      </w:r>
      <w:r w:rsidR="002F5AB1">
        <w:rPr>
          <w:rFonts w:ascii="Verdana" w:eastAsia="Verdana" w:hAnsi="Verdana"/>
          <w:b/>
          <w:color w:val="000000"/>
          <w:spacing w:val="11"/>
          <w:sz w:val="20"/>
          <w:szCs w:val="20"/>
          <w:u w:val="single"/>
        </w:rPr>
        <w:t xml:space="preserve"> </w:t>
      </w:r>
      <w:r>
        <w:rPr>
          <w:rFonts w:ascii="Verdana" w:eastAsia="Verdana" w:hAnsi="Verdana"/>
          <w:b/>
          <w:color w:val="000000"/>
          <w:spacing w:val="11"/>
          <w:sz w:val="20"/>
          <w:szCs w:val="20"/>
          <w:u w:val="single"/>
        </w:rPr>
        <w:t>ET HEURES SUPPLEMENTAIRES</w:t>
      </w:r>
    </w:p>
    <w:p w14:paraId="21C31EDA" w14:textId="77777777" w:rsidP="000E7AEA" w:rsidR="000E7AEA" w:rsidRDefault="000E7AEA">
      <w:pPr>
        <w:spacing w:before="247" w:line="238" w:lineRule="exact"/>
        <w:ind w:firstLine="708"/>
        <w:jc w:val="both"/>
        <w:textAlignment w:val="baseline"/>
        <w:rPr>
          <w:rFonts w:ascii="Verdana" w:eastAsia="Verdana" w:hAnsi="Verdana"/>
          <w:b/>
          <w:color w:val="000000"/>
          <w:spacing w:val="11"/>
          <w:sz w:val="20"/>
          <w:szCs w:val="20"/>
          <w:u w:val="single"/>
        </w:rPr>
      </w:pPr>
    </w:p>
    <w:p w14:paraId="55836663" w14:textId="77777777" w:rsidP="000E7AEA" w:rsidR="000E7AEA" w:rsidRDefault="000E7AEA">
      <w:pPr>
        <w:spacing w:line="276" w:lineRule="auto"/>
        <w:jc w:val="both"/>
        <w:rPr>
          <w:rFonts w:ascii="Verdana" w:hAnsi="Verdana"/>
          <w:sz w:val="20"/>
          <w:szCs w:val="20"/>
        </w:rPr>
      </w:pPr>
      <w:r>
        <w:rPr>
          <w:rFonts w:ascii="Verdana" w:hAnsi="Verdana"/>
          <w:sz w:val="20"/>
          <w:szCs w:val="20"/>
        </w:rPr>
        <w:t>La durée du travail est organisée sous forme de période de 4 ou 5 semaines consécutives en fonction du mois considéré et suivant un planning arrêté par l’employeur suivant des modalités définies au 1.3.</w:t>
      </w:r>
    </w:p>
    <w:p w14:paraId="2CFBD1F6" w14:textId="77777777" w:rsidP="000E7AEA" w:rsidR="000E7AEA" w:rsidRDefault="000E7AEA">
      <w:pPr>
        <w:spacing w:line="276" w:lineRule="auto"/>
        <w:jc w:val="both"/>
        <w:rPr>
          <w:rFonts w:ascii="Verdana" w:eastAsia="Calibri" w:hAnsi="Verdana"/>
          <w:sz w:val="20"/>
          <w:szCs w:val="20"/>
        </w:rPr>
      </w:pPr>
    </w:p>
    <w:p w14:paraId="53B296B8" w14:textId="77777777" w:rsidP="000E7AEA" w:rsidR="000E7AEA" w:rsidRDefault="000E7AEA">
      <w:pPr>
        <w:spacing w:line="276" w:lineRule="auto"/>
        <w:jc w:val="both"/>
        <w:rPr>
          <w:rFonts w:ascii="Verdana" w:hAnsi="Verdana"/>
          <w:sz w:val="20"/>
          <w:szCs w:val="20"/>
        </w:rPr>
      </w:pPr>
      <w:r>
        <w:rPr>
          <w:rFonts w:ascii="Verdana" w:hAnsi="Verdana"/>
          <w:sz w:val="20"/>
          <w:szCs w:val="20"/>
        </w:rPr>
        <w:t>La semaine s’entend de la semaine civile, du lundi 0h au dimanche 24h00.</w:t>
      </w:r>
    </w:p>
    <w:p w14:paraId="054CEE35" w14:textId="77777777" w:rsidP="000E7AEA" w:rsidR="000E7AEA" w:rsidRDefault="000E7AEA">
      <w:pPr>
        <w:spacing w:line="276" w:lineRule="auto"/>
        <w:jc w:val="both"/>
        <w:rPr>
          <w:rFonts w:ascii="Verdana" w:hAnsi="Verdana"/>
          <w:sz w:val="20"/>
          <w:szCs w:val="20"/>
        </w:rPr>
      </w:pPr>
    </w:p>
    <w:p w14:paraId="735B272A" w14:textId="77777777" w:rsidP="000E7AEA" w:rsidR="000E7AEA" w:rsidRDefault="000E7AEA">
      <w:pPr>
        <w:spacing w:line="276" w:lineRule="auto"/>
        <w:jc w:val="both"/>
        <w:rPr>
          <w:rFonts w:ascii="Verdana" w:hAnsi="Verdana"/>
          <w:sz w:val="20"/>
          <w:szCs w:val="20"/>
        </w:rPr>
      </w:pPr>
      <w:r>
        <w:rPr>
          <w:rFonts w:ascii="Verdana" w:hAnsi="Verdana"/>
          <w:sz w:val="20"/>
          <w:szCs w:val="20"/>
        </w:rPr>
        <w:t>Le compteur des heures de travail effectives est arrêté le dernier dimanche du mois concerné emportant l’appréciation des heures effectives de travail sur 4 ou 5 semaines.</w:t>
      </w:r>
    </w:p>
    <w:p w14:paraId="0AFA7424" w14:textId="77777777" w:rsidP="000E7AEA" w:rsidR="000E7AEA" w:rsidRDefault="000E7AEA">
      <w:pPr>
        <w:spacing w:line="276" w:lineRule="auto"/>
        <w:jc w:val="both"/>
        <w:rPr>
          <w:rFonts w:ascii="Verdana" w:hAnsi="Verdana"/>
          <w:sz w:val="20"/>
          <w:szCs w:val="20"/>
        </w:rPr>
      </w:pPr>
    </w:p>
    <w:p w14:paraId="4546428C" w14:textId="77777777" w:rsidP="000E7AEA" w:rsidR="000E7AEA" w:rsidRDefault="000E7AEA">
      <w:pPr>
        <w:spacing w:line="276" w:lineRule="auto"/>
        <w:jc w:val="both"/>
        <w:rPr>
          <w:rFonts w:ascii="Verdana" w:hAnsi="Verdana"/>
          <w:sz w:val="20"/>
          <w:szCs w:val="20"/>
        </w:rPr>
      </w:pPr>
      <w:r>
        <w:rPr>
          <w:rFonts w:ascii="Verdana" w:hAnsi="Verdana"/>
          <w:sz w:val="20"/>
          <w:szCs w:val="20"/>
        </w:rPr>
        <w:t>Les heures effectives de travail non décomptées au cours du mois au-delà du dernier dimanche du mois seront rattachées au décompte de la période suivante.</w:t>
      </w:r>
    </w:p>
    <w:p w14:paraId="3373DAEA" w14:textId="77777777" w:rsidP="000E7AEA" w:rsidR="000E7AEA" w:rsidRDefault="000E7AEA">
      <w:pPr>
        <w:spacing w:line="276" w:lineRule="auto"/>
        <w:jc w:val="both"/>
        <w:rPr>
          <w:rFonts w:ascii="Verdana" w:hAnsi="Verdana"/>
          <w:sz w:val="20"/>
          <w:szCs w:val="20"/>
        </w:rPr>
      </w:pPr>
    </w:p>
    <w:p w14:paraId="7EA2059E" w14:textId="77777777" w:rsidP="000E7AEA" w:rsidR="000E7AEA" w:rsidRDefault="000E7AEA">
      <w:pPr>
        <w:spacing w:line="276" w:lineRule="auto"/>
        <w:jc w:val="both"/>
        <w:rPr>
          <w:rFonts w:ascii="Verdana" w:hAnsi="Verdana"/>
          <w:sz w:val="20"/>
          <w:szCs w:val="20"/>
        </w:rPr>
      </w:pPr>
      <w:r>
        <w:rPr>
          <w:rFonts w:ascii="Verdana" w:hAnsi="Verdana"/>
          <w:sz w:val="20"/>
          <w:szCs w:val="20"/>
        </w:rPr>
        <w:t>Si le décompte est effectué sur 4 semaines, le nombre d’heures de travail effectif sera de 140 heures (4x35h).</w:t>
      </w:r>
    </w:p>
    <w:p w14:paraId="28BE6A99" w14:textId="77777777" w:rsidP="000E7AEA" w:rsidR="000E7AEA" w:rsidRDefault="000E7AEA">
      <w:pPr>
        <w:spacing w:line="276" w:lineRule="auto"/>
        <w:jc w:val="both"/>
        <w:rPr>
          <w:rFonts w:ascii="Verdana" w:hAnsi="Verdana"/>
          <w:sz w:val="20"/>
          <w:szCs w:val="20"/>
        </w:rPr>
      </w:pPr>
    </w:p>
    <w:p w14:paraId="2C0C2E26" w14:textId="77777777" w:rsidP="000E7AEA" w:rsidR="000E7AEA" w:rsidRDefault="000E7AEA">
      <w:pPr>
        <w:spacing w:line="276" w:lineRule="auto"/>
        <w:jc w:val="both"/>
        <w:rPr>
          <w:rFonts w:ascii="Verdana" w:hAnsi="Verdana"/>
          <w:sz w:val="20"/>
          <w:szCs w:val="20"/>
        </w:rPr>
      </w:pPr>
      <w:r>
        <w:rPr>
          <w:rFonts w:ascii="Verdana" w:hAnsi="Verdana"/>
          <w:sz w:val="20"/>
          <w:szCs w:val="20"/>
        </w:rPr>
        <w:t>Si le décompte est effectué sur 5 semaines, le nombre d’heures de travail effectif sera de 175 heures (5 x 35 h).</w:t>
      </w:r>
    </w:p>
    <w:p w14:paraId="6A5334FB" w14:textId="77777777" w:rsidP="000E7AEA" w:rsidR="000E7AEA" w:rsidRDefault="000E7AEA">
      <w:pPr>
        <w:jc w:val="both"/>
        <w:rPr>
          <w:rFonts w:ascii="Verdana" w:hAnsi="Verdana"/>
          <w:sz w:val="20"/>
          <w:szCs w:val="20"/>
        </w:rPr>
      </w:pPr>
    </w:p>
    <w:p w14:paraId="15245E79" w14:textId="77777777" w:rsidP="000E7AEA" w:rsidR="000E7AEA" w:rsidRDefault="000E7AEA">
      <w:pPr>
        <w:jc w:val="both"/>
        <w:rPr>
          <w:rFonts w:ascii="Verdana" w:hAnsi="Verdana"/>
          <w:i/>
          <w:sz w:val="20"/>
          <w:szCs w:val="20"/>
        </w:rPr>
      </w:pPr>
      <w:r>
        <w:rPr>
          <w:rFonts w:ascii="Verdana" w:hAnsi="Verdana"/>
          <w:i/>
          <w:sz w:val="20"/>
          <w:szCs w:val="20"/>
        </w:rPr>
        <w:t>Ex : le mois d’octobre 2023 démarre le dimanche 1</w:t>
      </w:r>
      <w:r>
        <w:rPr>
          <w:rFonts w:ascii="Verdana" w:hAnsi="Verdana"/>
          <w:i/>
          <w:sz w:val="20"/>
          <w:szCs w:val="20"/>
          <w:vertAlign w:val="superscript"/>
        </w:rPr>
        <w:t>er</w:t>
      </w:r>
      <w:r>
        <w:rPr>
          <w:rFonts w:ascii="Verdana" w:hAnsi="Verdana"/>
          <w:i/>
          <w:sz w:val="20"/>
          <w:szCs w:val="20"/>
        </w:rPr>
        <w:t xml:space="preserve"> pour se terminer le mardi 31 octobre 2023</w:t>
      </w:r>
    </w:p>
    <w:p w14:paraId="2F4900E7" w14:textId="77777777" w:rsidP="000E7AEA" w:rsidR="000E7AEA" w:rsidRDefault="000E7AEA">
      <w:pPr>
        <w:jc w:val="both"/>
        <w:rPr>
          <w:rFonts w:ascii="Verdana" w:hAnsi="Verdana"/>
          <w:i/>
          <w:sz w:val="20"/>
          <w:szCs w:val="20"/>
        </w:rPr>
      </w:pPr>
      <w:r>
        <w:rPr>
          <w:rFonts w:ascii="Verdana" w:hAnsi="Verdana"/>
          <w:i/>
          <w:sz w:val="20"/>
          <w:szCs w:val="20"/>
        </w:rPr>
        <w:t>Le dernier dimanche du mois est le 29 octobre</w:t>
      </w:r>
    </w:p>
    <w:p w14:paraId="1EB4798F" w14:textId="77777777" w:rsidP="000E7AEA" w:rsidR="000E7AEA" w:rsidRDefault="000E7AEA">
      <w:pPr>
        <w:jc w:val="both"/>
        <w:rPr>
          <w:rFonts w:ascii="Verdana" w:hAnsi="Verdana"/>
          <w:i/>
          <w:sz w:val="20"/>
          <w:szCs w:val="20"/>
        </w:rPr>
      </w:pPr>
      <w:r>
        <w:rPr>
          <w:rFonts w:ascii="Verdana" w:hAnsi="Verdana"/>
          <w:i/>
          <w:sz w:val="20"/>
          <w:szCs w:val="20"/>
        </w:rPr>
        <w:t>Du 1</w:t>
      </w:r>
      <w:r>
        <w:rPr>
          <w:rFonts w:ascii="Verdana" w:hAnsi="Verdana"/>
          <w:i/>
          <w:sz w:val="20"/>
          <w:szCs w:val="20"/>
          <w:vertAlign w:val="superscript"/>
        </w:rPr>
        <w:t>er</w:t>
      </w:r>
      <w:r>
        <w:rPr>
          <w:rFonts w:ascii="Verdana" w:hAnsi="Verdana"/>
          <w:i/>
          <w:sz w:val="20"/>
          <w:szCs w:val="20"/>
        </w:rPr>
        <w:t xml:space="preserve"> au 29 octobre, la période comporte 4 semaines.</w:t>
      </w:r>
    </w:p>
    <w:p w14:paraId="0CA81C0C" w14:textId="77777777" w:rsidP="000E7AEA" w:rsidR="000E7AEA" w:rsidRDefault="000E7AEA">
      <w:pPr>
        <w:jc w:val="both"/>
        <w:rPr>
          <w:rFonts w:ascii="Verdana" w:hAnsi="Verdana"/>
          <w:i/>
          <w:sz w:val="20"/>
          <w:szCs w:val="20"/>
        </w:rPr>
      </w:pPr>
      <w:r>
        <w:rPr>
          <w:rFonts w:ascii="Verdana" w:hAnsi="Verdana"/>
          <w:i/>
          <w:sz w:val="20"/>
          <w:szCs w:val="20"/>
        </w:rPr>
        <w:t>En conséquence, le seuil de déclenchement des heures supplémentaires est fixé 140 heures.</w:t>
      </w:r>
    </w:p>
    <w:p w14:paraId="2848BB92" w14:textId="77777777" w:rsidP="000E7AEA" w:rsidR="000E7AEA" w:rsidRDefault="000E7AEA">
      <w:pPr>
        <w:jc w:val="both"/>
        <w:rPr>
          <w:rFonts w:ascii="Verdana" w:hAnsi="Verdana"/>
          <w:i/>
          <w:sz w:val="20"/>
          <w:szCs w:val="20"/>
        </w:rPr>
      </w:pPr>
      <w:r>
        <w:rPr>
          <w:rFonts w:ascii="Verdana" w:hAnsi="Verdana"/>
          <w:i/>
          <w:sz w:val="20"/>
          <w:szCs w:val="20"/>
        </w:rPr>
        <w:t>Décompte du mois de novembre 2023</w:t>
      </w:r>
    </w:p>
    <w:p w14:paraId="0950A742" w14:textId="77777777" w:rsidP="000E7AEA" w:rsidR="000E7AEA" w:rsidRDefault="000E7AEA">
      <w:pPr>
        <w:jc w:val="both"/>
        <w:rPr>
          <w:rFonts w:ascii="Verdana" w:hAnsi="Verdana"/>
          <w:i/>
          <w:sz w:val="20"/>
          <w:szCs w:val="20"/>
        </w:rPr>
      </w:pPr>
      <w:r>
        <w:rPr>
          <w:rFonts w:ascii="Verdana" w:hAnsi="Verdana"/>
          <w:i/>
          <w:sz w:val="20"/>
          <w:szCs w:val="20"/>
        </w:rPr>
        <w:t>Prise en compte pour la détermination de la période des heures travaillées postérieurement au 29 octobre (dernier dimanche du mois) jusqu’au dernier dimanche du mois de novembre, soit le 26 novembre 2023, soit une période de 4 semaines.</w:t>
      </w:r>
    </w:p>
    <w:p w14:paraId="762D52EF" w14:textId="77777777" w:rsidP="000E7AEA" w:rsidR="000E7AEA" w:rsidRDefault="000E7AEA">
      <w:pPr>
        <w:jc w:val="both"/>
        <w:rPr>
          <w:rFonts w:ascii="Verdana" w:hAnsi="Verdana"/>
          <w:i/>
          <w:sz w:val="20"/>
          <w:szCs w:val="20"/>
        </w:rPr>
      </w:pPr>
      <w:r>
        <w:rPr>
          <w:rFonts w:ascii="Verdana" w:hAnsi="Verdana"/>
          <w:i/>
          <w:sz w:val="20"/>
          <w:szCs w:val="20"/>
        </w:rPr>
        <w:t>Décompte du mois de décembre 2023</w:t>
      </w:r>
    </w:p>
    <w:p w14:paraId="43D3915C" w14:textId="77777777" w:rsidP="000E7AEA" w:rsidR="000E7AEA" w:rsidRDefault="000E7AEA">
      <w:pPr>
        <w:jc w:val="both"/>
        <w:rPr>
          <w:rFonts w:ascii="Verdana" w:hAnsi="Verdana"/>
          <w:i/>
          <w:sz w:val="20"/>
          <w:szCs w:val="20"/>
        </w:rPr>
      </w:pPr>
      <w:r>
        <w:rPr>
          <w:rFonts w:ascii="Verdana" w:hAnsi="Verdana"/>
          <w:i/>
          <w:sz w:val="20"/>
          <w:szCs w:val="20"/>
        </w:rPr>
        <w:t>Dernier dimanche du mois de décembre est le 31 décembre 2023.</w:t>
      </w:r>
    </w:p>
    <w:p w14:paraId="267C5E0D" w14:textId="77777777" w:rsidP="000E7AEA" w:rsidR="000E7AEA" w:rsidRDefault="000E7AEA">
      <w:pPr>
        <w:jc w:val="both"/>
        <w:rPr>
          <w:rFonts w:ascii="Verdana" w:hAnsi="Verdana"/>
          <w:i/>
          <w:sz w:val="20"/>
          <w:szCs w:val="20"/>
        </w:rPr>
      </w:pPr>
      <w:r>
        <w:rPr>
          <w:rFonts w:ascii="Verdana" w:hAnsi="Verdana"/>
          <w:i/>
          <w:sz w:val="20"/>
          <w:szCs w:val="20"/>
        </w:rPr>
        <w:lastRenderedPageBreak/>
        <w:t>Nombre de semaines postérieurement au dernier dimanche du mois de novembre jusqu’au dernier dimanche du mois de décembre : 5 semaines.</w:t>
      </w:r>
    </w:p>
    <w:p w14:paraId="0C30D438" w14:textId="77777777" w:rsidP="000E7AEA" w:rsidR="000E7AEA" w:rsidRDefault="000E7AEA">
      <w:pPr>
        <w:jc w:val="both"/>
        <w:rPr>
          <w:rFonts w:ascii="Verdana" w:hAnsi="Verdana"/>
          <w:i/>
          <w:sz w:val="20"/>
          <w:szCs w:val="20"/>
        </w:rPr>
      </w:pPr>
      <w:r>
        <w:rPr>
          <w:rFonts w:ascii="Verdana" w:hAnsi="Verdana"/>
          <w:i/>
          <w:sz w:val="20"/>
          <w:szCs w:val="20"/>
        </w:rPr>
        <w:t>En conséquence, le seuil de déclenchement des heures supplémentaires pour la période considérée est fixé 175 heures (35x5).</w:t>
      </w:r>
    </w:p>
    <w:p w14:paraId="484A245C" w14:textId="77777777" w:rsidP="000E7AEA" w:rsidR="000E7AEA" w:rsidRDefault="000E7AEA">
      <w:pPr>
        <w:jc w:val="both"/>
        <w:rPr>
          <w:rFonts w:ascii="Verdana" w:hAnsi="Verdana"/>
          <w:sz w:val="20"/>
          <w:szCs w:val="20"/>
        </w:rPr>
      </w:pPr>
    </w:p>
    <w:p w14:paraId="5F61CA37" w14:textId="77777777" w:rsidP="000E7AEA" w:rsidR="000E7AEA" w:rsidRDefault="000E7AEA">
      <w:pPr>
        <w:jc w:val="both"/>
        <w:rPr>
          <w:rFonts w:ascii="Verdana" w:hAnsi="Verdana"/>
          <w:sz w:val="20"/>
          <w:szCs w:val="20"/>
        </w:rPr>
      </w:pPr>
      <w:r>
        <w:rPr>
          <w:rFonts w:ascii="Verdana" w:hAnsi="Verdana"/>
          <w:sz w:val="20"/>
          <w:szCs w:val="20"/>
        </w:rPr>
        <w:t>Sont des heures supplémentaires, celles au-delà de la durée moyenne de 35 heures hebdomadaires calculées sur la période de référence de 4 ou 5 semaines en fonction du mois considéré.</w:t>
      </w:r>
    </w:p>
    <w:p w14:paraId="4597964B" w14:textId="77777777" w:rsidP="000E7AEA" w:rsidR="000E7AEA" w:rsidRDefault="000E7AEA">
      <w:pPr>
        <w:jc w:val="both"/>
        <w:rPr>
          <w:rFonts w:ascii="Verdana" w:hAnsi="Verdana"/>
          <w:sz w:val="20"/>
          <w:szCs w:val="20"/>
        </w:rPr>
      </w:pPr>
    </w:p>
    <w:p w14:paraId="636D8DD1" w14:textId="77777777" w:rsidP="000E7AEA" w:rsidR="000E7AEA" w:rsidRDefault="000E7AEA">
      <w:pPr>
        <w:jc w:val="both"/>
        <w:rPr>
          <w:rFonts w:ascii="Verdana" w:hAnsi="Verdana"/>
          <w:sz w:val="20"/>
          <w:szCs w:val="20"/>
        </w:rPr>
      </w:pPr>
      <w:r>
        <w:rPr>
          <w:rFonts w:ascii="Verdana" w:hAnsi="Verdana"/>
          <w:sz w:val="20"/>
          <w:szCs w:val="20"/>
        </w:rPr>
        <w:t>Ces heures sont payées et majorées dans le cadre des dispositions conventionnelles ci-après.</w:t>
      </w:r>
    </w:p>
    <w:p w14:paraId="7CE66B35" w14:textId="77777777" w:rsidP="000E7AEA" w:rsidR="000E7AEA" w:rsidRDefault="000E7AEA">
      <w:pPr>
        <w:jc w:val="both"/>
        <w:rPr>
          <w:rFonts w:ascii="Verdana" w:hAnsi="Verdana"/>
          <w:sz w:val="20"/>
          <w:szCs w:val="20"/>
        </w:rPr>
      </w:pPr>
    </w:p>
    <w:p w14:paraId="2EABB9C1" w14:textId="77777777" w:rsidP="000E7AEA" w:rsidR="000E7AEA" w:rsidRDefault="000E7AEA">
      <w:pPr>
        <w:jc w:val="both"/>
        <w:rPr>
          <w:rFonts w:ascii="Verdana" w:hAnsi="Verdana"/>
          <w:sz w:val="20"/>
          <w:szCs w:val="20"/>
        </w:rPr>
      </w:pPr>
      <w:r>
        <w:rPr>
          <w:rFonts w:ascii="Verdana" w:hAnsi="Verdana"/>
          <w:sz w:val="20"/>
          <w:szCs w:val="20"/>
        </w:rPr>
        <w:t>A l’initiative de l’une ou l’autre des parties, et avec l’accord de l’employeur, tout ou partie de ces heures et/ou leur majoration pourra donner lieu à un repos compensateur de remplacement à prendre au plus tard au terme de la période de référence suivante.</w:t>
      </w:r>
    </w:p>
    <w:p w14:paraId="0D01F15D" w14:textId="77777777" w:rsidP="000E7AEA" w:rsidR="000E7AEA" w:rsidRDefault="000E7AEA">
      <w:pPr>
        <w:jc w:val="both"/>
        <w:rPr>
          <w:rFonts w:ascii="Verdana" w:hAnsi="Verdana"/>
          <w:sz w:val="20"/>
          <w:szCs w:val="20"/>
        </w:rPr>
      </w:pPr>
    </w:p>
    <w:p w14:paraId="1E9544DE" w14:textId="77777777" w:rsidP="000E7AEA" w:rsidR="000E7AEA" w:rsidRDefault="000E7AEA">
      <w:pPr>
        <w:jc w:val="both"/>
        <w:rPr>
          <w:rFonts w:ascii="Verdana" w:hAnsi="Verdana"/>
          <w:sz w:val="20"/>
          <w:szCs w:val="20"/>
        </w:rPr>
      </w:pPr>
    </w:p>
    <w:p w14:paraId="5F7FC872" w14:textId="77777777" w:rsidP="000E7AEA" w:rsidR="000E7AEA" w:rsidRDefault="000E7AEA">
      <w:pPr>
        <w:ind w:firstLine="708"/>
        <w:jc w:val="both"/>
        <w:rPr>
          <w:rFonts w:ascii="Verdana" w:hAnsi="Verdana"/>
          <w:b/>
          <w:sz w:val="20"/>
          <w:szCs w:val="20"/>
          <w:u w:val="single"/>
        </w:rPr>
      </w:pPr>
      <w:r>
        <w:rPr>
          <w:rFonts w:ascii="Verdana" w:hAnsi="Verdana"/>
          <w:b/>
          <w:sz w:val="20"/>
          <w:szCs w:val="20"/>
        </w:rPr>
        <w:t xml:space="preserve">2.3- </w:t>
      </w:r>
      <w:r>
        <w:rPr>
          <w:rFonts w:ascii="Verdana" w:hAnsi="Verdana"/>
          <w:b/>
          <w:sz w:val="20"/>
          <w:szCs w:val="20"/>
          <w:u w:val="single"/>
        </w:rPr>
        <w:t>PLANNING ET CHANGEMENT DE DUREE OU D’HORAIRES DE TRAVAIL</w:t>
      </w:r>
    </w:p>
    <w:p w14:paraId="4439A869" w14:textId="77777777" w:rsidP="000E7AEA" w:rsidR="000E7AEA" w:rsidRDefault="000E7AEA">
      <w:pPr>
        <w:ind w:firstLine="708"/>
        <w:jc w:val="both"/>
        <w:rPr>
          <w:rFonts w:ascii="Verdana" w:hAnsi="Verdana"/>
          <w:b/>
          <w:sz w:val="20"/>
          <w:szCs w:val="20"/>
          <w:u w:val="single"/>
        </w:rPr>
      </w:pPr>
    </w:p>
    <w:p w14:paraId="72FEACAB" w14:textId="77777777" w:rsidP="000E7AEA" w:rsidR="000E7AEA" w:rsidRDefault="000E7AEA">
      <w:pPr>
        <w:jc w:val="both"/>
        <w:rPr>
          <w:rFonts w:ascii="Verdana" w:hAnsi="Verdana"/>
          <w:sz w:val="20"/>
          <w:szCs w:val="20"/>
        </w:rPr>
      </w:pPr>
      <w:r>
        <w:rPr>
          <w:rFonts w:ascii="Verdana" w:hAnsi="Verdana"/>
          <w:sz w:val="20"/>
          <w:szCs w:val="20"/>
        </w:rPr>
        <w:t>Le planning des salariés sera affiché</w:t>
      </w:r>
      <w:r>
        <w:rPr>
          <w:rFonts w:ascii="Times New Roman" w:eastAsia="Times New Roman" w:hAnsi="Times New Roman"/>
          <w:sz w:val="24"/>
          <w:szCs w:val="24"/>
        </w:rPr>
        <w:t xml:space="preserve"> </w:t>
      </w:r>
      <w:r>
        <w:rPr>
          <w:rFonts w:ascii="Verdana" w:hAnsi="Verdana"/>
          <w:sz w:val="20"/>
          <w:szCs w:val="20"/>
        </w:rPr>
        <w:t xml:space="preserve">avant le début de la période de référence de 4 ou 5 semaines. </w:t>
      </w:r>
    </w:p>
    <w:p w14:paraId="2F3304DF" w14:textId="77777777" w:rsidP="000E7AEA" w:rsidR="000E7AEA" w:rsidRDefault="000E7AEA">
      <w:pPr>
        <w:jc w:val="both"/>
        <w:rPr>
          <w:rFonts w:ascii="Verdana" w:hAnsi="Verdana"/>
          <w:sz w:val="20"/>
          <w:szCs w:val="20"/>
        </w:rPr>
      </w:pPr>
    </w:p>
    <w:p w14:paraId="534EB674" w14:textId="77777777" w:rsidP="000E7AEA" w:rsidR="000E7AEA" w:rsidRDefault="000E7AEA">
      <w:pPr>
        <w:jc w:val="both"/>
        <w:rPr>
          <w:rFonts w:ascii="Verdana" w:hAnsi="Verdana"/>
          <w:sz w:val="20"/>
          <w:szCs w:val="20"/>
        </w:rPr>
      </w:pPr>
      <w:r>
        <w:rPr>
          <w:rFonts w:ascii="Verdana" w:hAnsi="Verdana"/>
          <w:sz w:val="20"/>
          <w:szCs w:val="20"/>
        </w:rPr>
        <w:t>Le délai de prévenance des salariés en cas de changement de durée ou d'horaires de travail est fixé à 7 jours calendaires. Le délai de prévenance peut être ramené à un jour franc en cas d’urgence.</w:t>
      </w:r>
    </w:p>
    <w:p w14:paraId="0DBA5902" w14:textId="77777777" w:rsidP="000E7AEA" w:rsidR="000E7AEA" w:rsidRDefault="000E7AEA">
      <w:pPr>
        <w:jc w:val="both"/>
        <w:rPr>
          <w:rFonts w:ascii="Verdana" w:hAnsi="Verdana"/>
          <w:sz w:val="20"/>
          <w:szCs w:val="20"/>
        </w:rPr>
      </w:pPr>
    </w:p>
    <w:p w14:paraId="40F56589" w14:textId="77777777" w:rsidP="000E7AEA" w:rsidR="000E7AEA" w:rsidRDefault="000E7AEA">
      <w:pPr>
        <w:jc w:val="both"/>
        <w:rPr>
          <w:rFonts w:ascii="Verdana" w:hAnsi="Verdana"/>
          <w:sz w:val="20"/>
          <w:szCs w:val="20"/>
        </w:rPr>
      </w:pPr>
      <w:r>
        <w:rPr>
          <w:rFonts w:ascii="Verdana" w:hAnsi="Verdana"/>
          <w:sz w:val="20"/>
          <w:szCs w:val="20"/>
        </w:rPr>
        <w:t>L’urgence est caractérisée par notamment :</w:t>
      </w:r>
    </w:p>
    <w:p w14:paraId="2145215F" w14:textId="77777777" w:rsidP="000E7AEA" w:rsidR="000E7AEA" w:rsidRDefault="000E7AEA">
      <w:pPr>
        <w:jc w:val="both"/>
        <w:rPr>
          <w:rFonts w:ascii="Verdana" w:hAnsi="Verdana"/>
          <w:sz w:val="20"/>
          <w:szCs w:val="20"/>
        </w:rPr>
      </w:pPr>
    </w:p>
    <w:p w14:paraId="741E02DD" w14:textId="77777777" w:rsidP="000E7AEA" w:rsidR="000E7AEA" w:rsidRDefault="000E7AEA">
      <w:pPr>
        <w:numPr>
          <w:ilvl w:val="0"/>
          <w:numId w:val="5"/>
        </w:numPr>
        <w:jc w:val="both"/>
        <w:rPr>
          <w:rFonts w:ascii="Verdana" w:hAnsi="Verdana"/>
          <w:sz w:val="20"/>
          <w:szCs w:val="20"/>
        </w:rPr>
      </w:pPr>
      <w:r>
        <w:rPr>
          <w:rFonts w:ascii="Verdana" w:hAnsi="Verdana"/>
          <w:sz w:val="20"/>
          <w:szCs w:val="20"/>
        </w:rPr>
        <w:t>l’absence non prévue d’un salarié ;</w:t>
      </w:r>
    </w:p>
    <w:p w14:paraId="3E60D1D2" w14:textId="77777777" w:rsidP="000E7AEA" w:rsidR="000E7AEA" w:rsidRDefault="000E7AEA">
      <w:pPr>
        <w:ind w:left="1572"/>
        <w:jc w:val="both"/>
        <w:rPr>
          <w:rFonts w:ascii="Verdana" w:hAnsi="Verdana"/>
          <w:sz w:val="20"/>
          <w:szCs w:val="20"/>
        </w:rPr>
      </w:pPr>
    </w:p>
    <w:p w14:paraId="235E30BE" w14:textId="77777777" w:rsidP="000E7AEA" w:rsidR="000E7AEA" w:rsidRDefault="000E7AEA">
      <w:pPr>
        <w:numPr>
          <w:ilvl w:val="0"/>
          <w:numId w:val="5"/>
        </w:numPr>
        <w:jc w:val="both"/>
        <w:rPr>
          <w:rFonts w:ascii="Verdana" w:hAnsi="Verdana"/>
          <w:sz w:val="20"/>
          <w:szCs w:val="20"/>
        </w:rPr>
      </w:pPr>
      <w:r>
        <w:rPr>
          <w:rFonts w:ascii="Verdana" w:hAnsi="Verdana"/>
          <w:sz w:val="20"/>
          <w:szCs w:val="20"/>
        </w:rPr>
        <w:t xml:space="preserve">un surcroît temporaire d’activité ou au contraire d’une baisse soudaine d’activité. </w:t>
      </w:r>
    </w:p>
    <w:p w14:paraId="6F80BF7D" w14:textId="77777777" w:rsidP="000E7AEA" w:rsidR="000E7AEA" w:rsidRDefault="000E7AEA">
      <w:pPr>
        <w:jc w:val="both"/>
        <w:rPr>
          <w:rFonts w:ascii="Verdana" w:hAnsi="Verdana"/>
          <w:sz w:val="20"/>
          <w:szCs w:val="20"/>
        </w:rPr>
      </w:pPr>
    </w:p>
    <w:p w14:paraId="393F0FC7" w14:textId="77777777" w:rsidP="000E7AEA" w:rsidR="000E7AEA" w:rsidRDefault="000E7AEA">
      <w:pPr>
        <w:jc w:val="both"/>
        <w:rPr>
          <w:rFonts w:ascii="Verdana" w:hAnsi="Verdana"/>
          <w:b/>
          <w:sz w:val="20"/>
          <w:szCs w:val="20"/>
          <w:u w:val="single"/>
        </w:rPr>
      </w:pPr>
    </w:p>
    <w:p w14:paraId="434D1863" w14:textId="77777777" w:rsidP="000E7AEA" w:rsidR="000E7AEA" w:rsidRDefault="000E7AEA">
      <w:pPr>
        <w:ind w:firstLine="708"/>
        <w:jc w:val="both"/>
        <w:rPr>
          <w:rFonts w:ascii="Verdana" w:hAnsi="Verdana"/>
          <w:b/>
          <w:sz w:val="20"/>
          <w:szCs w:val="20"/>
          <w:u w:val="single"/>
        </w:rPr>
      </w:pPr>
      <w:r>
        <w:rPr>
          <w:rFonts w:ascii="Verdana" w:hAnsi="Verdana"/>
          <w:b/>
          <w:sz w:val="20"/>
          <w:szCs w:val="20"/>
        </w:rPr>
        <w:t xml:space="preserve">2.4- </w:t>
      </w:r>
      <w:r>
        <w:rPr>
          <w:rFonts w:ascii="Verdana" w:hAnsi="Verdana"/>
          <w:b/>
          <w:sz w:val="20"/>
          <w:szCs w:val="20"/>
          <w:u w:val="single"/>
        </w:rPr>
        <w:t>LISSAGE DE LA REMUNERATION</w:t>
      </w:r>
    </w:p>
    <w:p w14:paraId="7FAD78A9" w14:textId="77777777" w:rsidP="000E7AEA" w:rsidR="000E7AEA" w:rsidRDefault="000E7AEA">
      <w:pPr>
        <w:ind w:firstLine="708"/>
        <w:jc w:val="both"/>
        <w:rPr>
          <w:rFonts w:ascii="Verdana" w:hAnsi="Verdana"/>
          <w:b/>
          <w:sz w:val="20"/>
          <w:szCs w:val="20"/>
          <w:u w:val="single"/>
        </w:rPr>
      </w:pPr>
    </w:p>
    <w:p w14:paraId="3CFADE69" w14:textId="77777777" w:rsidP="000E7AEA" w:rsidR="000E7AEA" w:rsidRDefault="000E7AEA">
      <w:pPr>
        <w:jc w:val="both"/>
        <w:rPr>
          <w:rFonts w:ascii="Verdana" w:hAnsi="Verdana"/>
          <w:sz w:val="20"/>
          <w:szCs w:val="20"/>
        </w:rPr>
      </w:pPr>
      <w:r>
        <w:rPr>
          <w:rFonts w:ascii="Verdana" w:hAnsi="Verdana"/>
          <w:sz w:val="20"/>
          <w:szCs w:val="20"/>
        </w:rPr>
        <w:t>Les salariés bénéficient d'un lissage de leur rémunération sur la base de 35 heures hebdomadaires pour un salarié à temps complet.</w:t>
      </w:r>
    </w:p>
    <w:p w14:paraId="7F333516" w14:textId="77777777" w:rsidP="000E7AEA" w:rsidR="000E7AEA" w:rsidRDefault="000E7AEA">
      <w:pPr>
        <w:jc w:val="both"/>
        <w:rPr>
          <w:rFonts w:ascii="Verdana" w:hAnsi="Verdana"/>
          <w:sz w:val="20"/>
          <w:szCs w:val="20"/>
        </w:rPr>
      </w:pPr>
    </w:p>
    <w:p w14:paraId="6A88901D" w14:textId="77777777" w:rsidP="000E7AEA" w:rsidR="000E7AEA" w:rsidRDefault="000E7AEA">
      <w:pPr>
        <w:jc w:val="both"/>
        <w:rPr>
          <w:rFonts w:ascii="Verdana" w:hAnsi="Verdana"/>
          <w:sz w:val="20"/>
          <w:szCs w:val="20"/>
        </w:rPr>
      </w:pPr>
      <w:r>
        <w:rPr>
          <w:rFonts w:ascii="Verdana" w:hAnsi="Verdana"/>
          <w:sz w:val="20"/>
          <w:szCs w:val="20"/>
        </w:rPr>
        <w:t>Ainsi, quelle que soit la durée du travail sur une semaine considérée, le salaire sera identique d’une semaine à l’autre, les heures supplémentaires éventuelles étant payées au terme de la période de référence des 4 ou 5 semaines suivant le mois considéré (sur la paie du mois suivant le terme de la période).</w:t>
      </w:r>
    </w:p>
    <w:p w14:paraId="140DA3F2" w14:textId="77777777" w:rsidP="000E7AEA" w:rsidR="000E7AEA" w:rsidRDefault="000E7AEA">
      <w:pPr>
        <w:jc w:val="both"/>
        <w:rPr>
          <w:rFonts w:ascii="Verdana" w:hAnsi="Verdana"/>
          <w:sz w:val="20"/>
          <w:szCs w:val="20"/>
        </w:rPr>
      </w:pPr>
    </w:p>
    <w:p w14:paraId="6A57349B" w14:textId="77777777" w:rsidP="000E7AEA" w:rsidR="000E7AEA" w:rsidRDefault="000E7AEA">
      <w:pPr>
        <w:jc w:val="both"/>
        <w:rPr>
          <w:rFonts w:ascii="Verdana" w:hAnsi="Verdana"/>
          <w:sz w:val="20"/>
          <w:szCs w:val="20"/>
        </w:rPr>
      </w:pPr>
    </w:p>
    <w:p w14:paraId="2E8A1944" w14:textId="77777777" w:rsidP="000E7AEA" w:rsidR="000E7AEA" w:rsidRDefault="000E7AEA">
      <w:pPr>
        <w:ind w:firstLine="708"/>
        <w:jc w:val="both"/>
        <w:rPr>
          <w:rFonts w:ascii="Verdana" w:hAnsi="Verdana"/>
          <w:b/>
          <w:sz w:val="20"/>
          <w:szCs w:val="20"/>
          <w:u w:val="single"/>
        </w:rPr>
      </w:pPr>
      <w:r>
        <w:rPr>
          <w:rFonts w:ascii="Verdana" w:hAnsi="Verdana"/>
          <w:b/>
          <w:sz w:val="20"/>
          <w:szCs w:val="20"/>
        </w:rPr>
        <w:t xml:space="preserve">2.5- </w:t>
      </w:r>
      <w:r>
        <w:rPr>
          <w:rFonts w:ascii="Verdana" w:hAnsi="Verdana"/>
          <w:b/>
          <w:sz w:val="20"/>
          <w:szCs w:val="20"/>
          <w:u w:val="single"/>
        </w:rPr>
        <w:t>ARRIVEE OU DEPART EN COURS DE PERIODE</w:t>
      </w:r>
    </w:p>
    <w:p w14:paraId="02F82252" w14:textId="77777777" w:rsidP="000E7AEA" w:rsidR="000E7AEA" w:rsidRDefault="000E7AEA">
      <w:pPr>
        <w:spacing w:before="247" w:line="276" w:lineRule="auto"/>
        <w:jc w:val="both"/>
        <w:textAlignment w:val="baseline"/>
        <w:rPr>
          <w:rFonts w:ascii="Verdana" w:eastAsia="Verdana" w:hAnsi="Verdana"/>
          <w:color w:val="000000"/>
          <w:sz w:val="20"/>
          <w:szCs w:val="20"/>
        </w:rPr>
      </w:pPr>
      <w:r>
        <w:rPr>
          <w:rFonts w:ascii="Verdana" w:eastAsia="Verdana" w:hAnsi="Verdana"/>
          <w:color w:val="000000"/>
          <w:sz w:val="20"/>
          <w:szCs w:val="20"/>
        </w:rPr>
        <w:t>Lorsque le salarié n’aura pas accompli au moins 35 heures de travail en moyenne, en raison de son embauche ou de son départ en cours de période, sa rémunération sera régularisée sur la base de son temps réel de travail.</w:t>
      </w:r>
    </w:p>
    <w:p w14:paraId="04494463" w14:textId="77777777" w:rsidP="000E7AEA" w:rsidR="000E7AEA" w:rsidRDefault="000E7AEA">
      <w:pPr>
        <w:spacing w:before="247" w:line="276" w:lineRule="auto"/>
        <w:jc w:val="both"/>
        <w:textAlignment w:val="baseline"/>
        <w:rPr>
          <w:rFonts w:ascii="Verdana" w:eastAsia="Verdana" w:hAnsi="Verdana"/>
          <w:color w:val="000000"/>
          <w:sz w:val="20"/>
          <w:szCs w:val="20"/>
        </w:rPr>
      </w:pPr>
      <w:r>
        <w:rPr>
          <w:rFonts w:ascii="Verdana" w:eastAsia="Verdana" w:hAnsi="Verdana"/>
          <w:color w:val="000000"/>
          <w:sz w:val="20"/>
          <w:szCs w:val="20"/>
        </w:rPr>
        <w:t>Si le décompte fait apparaître un trop versé, celui-ci sera compensé sur les salaires dus lors de la dernière échéance de paie ou sur l’ensemble des sommes dues au salarié en cas de rupture du contrat de travail.</w:t>
      </w:r>
    </w:p>
    <w:p w14:paraId="09D13DF9" w14:textId="77777777" w:rsidP="000E7AEA" w:rsidR="000E7AEA" w:rsidRDefault="000E7AEA">
      <w:pPr>
        <w:spacing w:before="247" w:line="276" w:lineRule="auto"/>
        <w:jc w:val="both"/>
        <w:textAlignment w:val="baseline"/>
        <w:rPr>
          <w:rFonts w:ascii="Verdana" w:eastAsia="Verdana" w:hAnsi="Verdana"/>
          <w:color w:val="000000"/>
          <w:sz w:val="20"/>
          <w:szCs w:val="20"/>
        </w:rPr>
      </w:pPr>
      <w:r>
        <w:rPr>
          <w:rFonts w:ascii="Verdana" w:eastAsia="Verdana" w:hAnsi="Verdana"/>
          <w:color w:val="000000"/>
          <w:sz w:val="20"/>
          <w:szCs w:val="20"/>
        </w:rPr>
        <w:t>Dans le cas contraire, un rappel de salaire sera effectué étant précisé que ce rappel se fera au taux horaire normal.</w:t>
      </w:r>
    </w:p>
    <w:p w14:paraId="3B431FD0" w14:textId="77777777" w:rsidP="000E7AEA" w:rsidR="000E7AEA" w:rsidRDefault="000E7AEA">
      <w:pPr>
        <w:spacing w:before="247" w:line="238" w:lineRule="exact"/>
        <w:ind w:firstLine="708"/>
        <w:jc w:val="both"/>
        <w:textAlignment w:val="baseline"/>
        <w:rPr>
          <w:rFonts w:ascii="Verdana" w:eastAsia="Verdana" w:hAnsi="Verdana"/>
          <w:b/>
          <w:color w:val="000000"/>
          <w:sz w:val="20"/>
          <w:szCs w:val="20"/>
          <w:u w:val="single"/>
        </w:rPr>
      </w:pPr>
      <w:r>
        <w:rPr>
          <w:rFonts w:ascii="Verdana" w:eastAsia="Verdana" w:hAnsi="Verdana"/>
          <w:b/>
          <w:color w:val="000000"/>
          <w:sz w:val="20"/>
          <w:szCs w:val="20"/>
        </w:rPr>
        <w:lastRenderedPageBreak/>
        <w:t xml:space="preserve">2.6- </w:t>
      </w:r>
      <w:r>
        <w:rPr>
          <w:rFonts w:ascii="Verdana" w:eastAsia="Verdana" w:hAnsi="Verdana"/>
          <w:b/>
          <w:color w:val="000000"/>
          <w:sz w:val="20"/>
          <w:szCs w:val="20"/>
          <w:u w:val="single"/>
        </w:rPr>
        <w:t>ABSENCES</w:t>
      </w:r>
    </w:p>
    <w:p w14:paraId="19283926" w14:textId="77777777" w:rsidP="000E7AEA" w:rsidR="000E7AEA" w:rsidRDefault="000E7AEA">
      <w:pPr>
        <w:spacing w:before="251" w:line="276" w:lineRule="auto"/>
        <w:jc w:val="both"/>
        <w:textAlignment w:val="baseline"/>
        <w:rPr>
          <w:rFonts w:ascii="Verdana" w:eastAsia="Calibri" w:hAnsi="Verdana"/>
          <w:sz w:val="20"/>
          <w:szCs w:val="20"/>
        </w:rPr>
      </w:pPr>
      <w:r>
        <w:rPr>
          <w:rFonts w:ascii="Verdana" w:hAnsi="Verdana"/>
          <w:sz w:val="20"/>
          <w:szCs w:val="20"/>
        </w:rPr>
        <w:t>Les absences rémunérées ou indemnisées, les congés et autorisations d'absence auxquels les salariés ont droit en application de stipulations conventionnelles, ainsi que les absences résultant d'une incapacité médicale, ne peuvent pas faire l'objet d'une récupération par le salarié.</w:t>
      </w:r>
    </w:p>
    <w:p w14:paraId="3725176F" w14:textId="77777777" w:rsidP="000E7AEA" w:rsidR="000E7AEA" w:rsidRDefault="000E7AEA">
      <w:pPr>
        <w:spacing w:before="251" w:line="276" w:lineRule="auto"/>
        <w:jc w:val="both"/>
        <w:textAlignment w:val="baseline"/>
        <w:rPr>
          <w:rFonts w:ascii="Verdana" w:hAnsi="Verdana"/>
          <w:sz w:val="20"/>
          <w:szCs w:val="20"/>
        </w:rPr>
      </w:pPr>
      <w:r>
        <w:rPr>
          <w:rFonts w:ascii="Verdana" w:hAnsi="Verdana"/>
          <w:sz w:val="20"/>
          <w:szCs w:val="20"/>
        </w:rPr>
        <w:t>En cas d'absence pour maladie, accident du travail, maladie professionnelle ou maternité, lorsque la rémunération mensuelle est lissée, l'indemnisation de l'absence se fera sur la base de l'horaire hebdomadaire moyen résultant de l'accord fixé à 35 heures, de sorte qu’une absence maladie d'une semaine sera indemnisée de la même manière quelle que soit la durée du travail du salarié prévue au planning.</w:t>
      </w:r>
    </w:p>
    <w:p w14:paraId="2500D2BF" w14:textId="77777777" w:rsidP="000E7AEA" w:rsidR="000E7AEA" w:rsidRDefault="000E7AEA">
      <w:pPr>
        <w:spacing w:before="251" w:line="276" w:lineRule="auto"/>
        <w:jc w:val="both"/>
        <w:textAlignment w:val="baseline"/>
        <w:rPr>
          <w:rFonts w:ascii="Verdana" w:hAnsi="Verdana"/>
          <w:sz w:val="20"/>
          <w:szCs w:val="20"/>
        </w:rPr>
      </w:pPr>
      <w:r>
        <w:rPr>
          <w:rFonts w:ascii="Verdana" w:hAnsi="Verdana"/>
          <w:sz w:val="20"/>
          <w:szCs w:val="20"/>
        </w:rPr>
        <w:t>Si en revanche, l’absence est inférieure à une semaine, l’absence maladie sera indemnisée sur la base du nombre d’heures programmées au planning.</w:t>
      </w:r>
    </w:p>
    <w:p w14:paraId="2BA19F90" w14:textId="77777777" w:rsidP="000E7AEA" w:rsidR="000E7AEA" w:rsidRDefault="000E7AEA">
      <w:pPr>
        <w:spacing w:before="247" w:line="276" w:lineRule="auto"/>
        <w:jc w:val="both"/>
        <w:textAlignment w:val="baseline"/>
        <w:rPr>
          <w:rFonts w:ascii="Verdana" w:eastAsia="Verdana" w:hAnsi="Verdana"/>
          <w:sz w:val="20"/>
          <w:szCs w:val="20"/>
        </w:rPr>
      </w:pPr>
      <w:r>
        <w:rPr>
          <w:rFonts w:ascii="Verdana" w:eastAsia="Verdana" w:hAnsi="Verdana"/>
          <w:sz w:val="20"/>
          <w:szCs w:val="20"/>
        </w:rPr>
        <w:t>En cas d'absence rémunérée, le salaire dû sera celui que le salarié aurait perçu s'il avait continué à travailler.</w:t>
      </w:r>
    </w:p>
    <w:p w14:paraId="7273174C" w14:textId="77777777" w:rsidP="000E7AEA" w:rsidR="000E7AEA" w:rsidRDefault="000E7AEA">
      <w:pPr>
        <w:spacing w:before="247" w:line="276" w:lineRule="auto"/>
        <w:jc w:val="both"/>
        <w:textAlignment w:val="baseline"/>
        <w:rPr>
          <w:rFonts w:ascii="Verdana" w:eastAsia="Verdana" w:hAnsi="Verdana"/>
          <w:sz w:val="20"/>
          <w:szCs w:val="20"/>
        </w:rPr>
      </w:pPr>
      <w:r>
        <w:rPr>
          <w:rFonts w:ascii="Verdana" w:eastAsia="Verdana" w:hAnsi="Verdana"/>
          <w:sz w:val="20"/>
          <w:szCs w:val="20"/>
        </w:rPr>
        <w:t>En cas d'absence non rémunérée, la retenue sera effectuée au réel par rapport au planning du salarié (Montant de la retenue = taux horaire x nombre d'heures d'absence).</w:t>
      </w:r>
    </w:p>
    <w:p w14:paraId="4451C375" w14:textId="77777777" w:rsidP="000E7AEA" w:rsidR="000E7AEA" w:rsidRDefault="000E7AEA">
      <w:pPr>
        <w:spacing w:line="276" w:lineRule="auto"/>
        <w:jc w:val="both"/>
        <w:rPr>
          <w:rFonts w:ascii="Verdana" w:cs="Arial" w:eastAsia="Times New Roman" w:hAnsi="Verdana"/>
          <w:sz w:val="20"/>
          <w:szCs w:val="24"/>
        </w:rPr>
      </w:pPr>
    </w:p>
    <w:p w14:paraId="0FC43B4B" w14:textId="77777777" w:rsidP="000E7AEA" w:rsidR="000E7AEA" w:rsidRDefault="000E7AEA">
      <w:pPr>
        <w:ind w:firstLine="708"/>
        <w:jc w:val="both"/>
        <w:rPr>
          <w:rFonts w:ascii="Verdana" w:cs="Arial" w:eastAsia="Times New Roman" w:hAnsi="Verdana"/>
          <w:b/>
          <w:sz w:val="20"/>
          <w:szCs w:val="24"/>
          <w:u w:val="single"/>
        </w:rPr>
      </w:pPr>
      <w:r>
        <w:rPr>
          <w:rFonts w:ascii="Verdana" w:cs="Arial" w:eastAsia="Times New Roman" w:hAnsi="Verdana"/>
          <w:b/>
          <w:sz w:val="20"/>
          <w:szCs w:val="24"/>
        </w:rPr>
        <w:t xml:space="preserve">2.7- </w:t>
      </w:r>
      <w:r>
        <w:rPr>
          <w:rFonts w:ascii="Verdana" w:cs="Arial" w:eastAsia="Times New Roman" w:hAnsi="Verdana"/>
          <w:b/>
          <w:sz w:val="20"/>
          <w:szCs w:val="24"/>
          <w:u w:val="single"/>
        </w:rPr>
        <w:t>CONTREPARTIE DES HEURES SUPPLEMENTAIRES</w:t>
      </w:r>
    </w:p>
    <w:p w14:paraId="76237346" w14:textId="77777777" w:rsidP="000E7AEA" w:rsidR="000E7AEA" w:rsidRDefault="000E7AEA">
      <w:pPr>
        <w:jc w:val="both"/>
        <w:rPr>
          <w:rFonts w:ascii="Verdana" w:cs="Arial" w:eastAsia="Times New Roman" w:hAnsi="Verdana"/>
          <w:sz w:val="20"/>
          <w:szCs w:val="24"/>
        </w:rPr>
      </w:pPr>
    </w:p>
    <w:p w14:paraId="7250D2A7" w14:textId="52E43DAC" w:rsidP="00073033" w:rsidR="00DE7881" w:rsidRDefault="000E7AEA">
      <w:pPr>
        <w:tabs>
          <w:tab w:pos="426" w:val="left"/>
        </w:tabs>
        <w:spacing w:line="276" w:lineRule="auto"/>
        <w:jc w:val="both"/>
        <w:rPr>
          <w:rFonts w:ascii="Verdana" w:cs="Arial" w:eastAsia="Times New Roman" w:hAnsi="Verdana"/>
          <w:sz w:val="20"/>
          <w:szCs w:val="24"/>
        </w:rPr>
      </w:pPr>
      <w:r>
        <w:rPr>
          <w:rFonts w:ascii="Verdana" w:cs="Arial" w:eastAsia="Times New Roman" w:hAnsi="Verdana"/>
          <w:sz w:val="20"/>
          <w:szCs w:val="20"/>
        </w:rPr>
        <w:t xml:space="preserve">En application de l’article L.3121-33, I, 1° du Code du travail, les heures supplémentaires </w:t>
      </w:r>
      <w:r>
        <w:rPr>
          <w:rFonts w:ascii="Verdana" w:cs="Arial" w:eastAsia="Times New Roman" w:hAnsi="Verdana"/>
          <w:sz w:val="20"/>
          <w:szCs w:val="24"/>
        </w:rPr>
        <w:t>accomplies au-delà de la durée équivalente à la durée légale de travail sont rémunérées sur la base du taux de 25 %</w:t>
      </w:r>
      <w:r w:rsidR="005A0C5B">
        <w:rPr>
          <w:rFonts w:ascii="Verdana" w:cs="Arial" w:eastAsia="Times New Roman" w:hAnsi="Verdana"/>
          <w:sz w:val="20"/>
          <w:szCs w:val="24"/>
        </w:rPr>
        <w:t xml:space="preserve"> jusqu’à la 350</w:t>
      </w:r>
      <w:r w:rsidR="00DE7881" w:rsidRPr="00DE7881">
        <w:rPr>
          <w:rFonts w:ascii="Verdana" w:cs="Arial" w:eastAsia="Times New Roman" w:hAnsi="Verdana"/>
          <w:sz w:val="20"/>
          <w:szCs w:val="24"/>
          <w:vertAlign w:val="superscript"/>
        </w:rPr>
        <w:t>ème</w:t>
      </w:r>
      <w:r w:rsidR="00DE7881">
        <w:rPr>
          <w:rFonts w:ascii="Verdana" w:cs="Arial" w:eastAsia="Times New Roman" w:hAnsi="Verdana"/>
          <w:sz w:val="20"/>
          <w:szCs w:val="24"/>
        </w:rPr>
        <w:t xml:space="preserve"> heure supplém</w:t>
      </w:r>
      <w:r w:rsidR="00311EFA">
        <w:rPr>
          <w:rFonts w:ascii="Verdana" w:cs="Arial" w:eastAsia="Times New Roman" w:hAnsi="Verdana"/>
          <w:sz w:val="20"/>
          <w:szCs w:val="24"/>
        </w:rPr>
        <w:t xml:space="preserve">entaire </w:t>
      </w:r>
      <w:r w:rsidR="00350990">
        <w:rPr>
          <w:rFonts w:ascii="Verdana" w:cs="Arial" w:eastAsia="Times New Roman" w:hAnsi="Verdana"/>
          <w:sz w:val="20"/>
          <w:szCs w:val="24"/>
        </w:rPr>
        <w:t xml:space="preserve">incluse </w:t>
      </w:r>
      <w:r w:rsidR="004B12B7">
        <w:rPr>
          <w:rFonts w:ascii="Verdana" w:cs="Arial" w:eastAsia="Times New Roman" w:hAnsi="Verdana"/>
          <w:sz w:val="20"/>
          <w:szCs w:val="24"/>
        </w:rPr>
        <w:t xml:space="preserve">de l’année civile. </w:t>
      </w:r>
      <w:r w:rsidR="00353473">
        <w:rPr>
          <w:rFonts w:ascii="Verdana" w:cs="Arial" w:eastAsia="Times New Roman" w:hAnsi="Verdana"/>
          <w:sz w:val="20"/>
          <w:szCs w:val="24"/>
        </w:rPr>
        <w:t>Au</w:t>
      </w:r>
      <w:r w:rsidR="008549D5">
        <w:rPr>
          <w:rFonts w:ascii="Verdana" w:cs="Arial" w:eastAsia="Times New Roman" w:hAnsi="Verdana"/>
          <w:sz w:val="20"/>
          <w:szCs w:val="24"/>
        </w:rPr>
        <w:t>-</w:t>
      </w:r>
      <w:r w:rsidR="00353473">
        <w:rPr>
          <w:rFonts w:ascii="Verdana" w:cs="Arial" w:eastAsia="Times New Roman" w:hAnsi="Verdana"/>
          <w:sz w:val="20"/>
          <w:szCs w:val="24"/>
        </w:rPr>
        <w:t>delà</w:t>
      </w:r>
      <w:r w:rsidR="00A867B2">
        <w:rPr>
          <w:rFonts w:ascii="Verdana" w:cs="Arial" w:eastAsia="Times New Roman" w:hAnsi="Verdana"/>
          <w:sz w:val="20"/>
          <w:szCs w:val="24"/>
        </w:rPr>
        <w:t xml:space="preserve"> de la </w:t>
      </w:r>
      <w:r w:rsidR="003538C7">
        <w:rPr>
          <w:rFonts w:ascii="Verdana" w:cs="Arial" w:eastAsia="Times New Roman" w:hAnsi="Verdana"/>
          <w:sz w:val="20"/>
          <w:szCs w:val="24"/>
        </w:rPr>
        <w:t>35</w:t>
      </w:r>
      <w:r w:rsidR="00353473">
        <w:rPr>
          <w:rFonts w:ascii="Verdana" w:cs="Arial" w:eastAsia="Times New Roman" w:hAnsi="Verdana"/>
          <w:sz w:val="20"/>
          <w:szCs w:val="24"/>
        </w:rPr>
        <w:t>0</w:t>
      </w:r>
      <w:r w:rsidR="003538C7" w:rsidRPr="003538C7">
        <w:rPr>
          <w:rFonts w:ascii="Verdana" w:cs="Arial" w:eastAsia="Times New Roman" w:hAnsi="Verdana"/>
          <w:sz w:val="20"/>
          <w:szCs w:val="24"/>
          <w:vertAlign w:val="superscript"/>
        </w:rPr>
        <w:t>ème</w:t>
      </w:r>
      <w:r w:rsidR="003538C7">
        <w:rPr>
          <w:rFonts w:ascii="Verdana" w:cs="Arial" w:eastAsia="Times New Roman" w:hAnsi="Verdana"/>
          <w:sz w:val="20"/>
          <w:szCs w:val="24"/>
        </w:rPr>
        <w:t xml:space="preserve"> heure supplémentaire, les heures s</w:t>
      </w:r>
      <w:r w:rsidR="00610336">
        <w:rPr>
          <w:rFonts w:ascii="Verdana" w:cs="Arial" w:eastAsia="Times New Roman" w:hAnsi="Verdana"/>
          <w:sz w:val="20"/>
          <w:szCs w:val="24"/>
        </w:rPr>
        <w:t xml:space="preserve">upplémentaires </w:t>
      </w:r>
      <w:r w:rsidR="003538C7">
        <w:rPr>
          <w:rFonts w:ascii="Verdana" w:cs="Arial" w:eastAsia="Times New Roman" w:hAnsi="Verdana"/>
          <w:sz w:val="20"/>
          <w:szCs w:val="24"/>
        </w:rPr>
        <w:t>sont rémunérées sur la base d</w:t>
      </w:r>
      <w:r w:rsidR="008C5375">
        <w:rPr>
          <w:rFonts w:ascii="Verdana" w:cs="Arial" w:eastAsia="Times New Roman" w:hAnsi="Verdana"/>
          <w:sz w:val="20"/>
          <w:szCs w:val="24"/>
        </w:rPr>
        <w:t xml:space="preserve">u taux de 50%. </w:t>
      </w:r>
    </w:p>
    <w:p w14:paraId="355BE40A" w14:textId="77777777" w:rsidP="00073033" w:rsidR="00DE7881" w:rsidRDefault="00DE7881">
      <w:pPr>
        <w:tabs>
          <w:tab w:pos="426" w:val="left"/>
        </w:tabs>
        <w:spacing w:line="276" w:lineRule="auto"/>
        <w:jc w:val="both"/>
        <w:rPr>
          <w:rFonts w:ascii="Verdana" w:cs="Arial" w:eastAsia="Times New Roman" w:hAnsi="Verdana"/>
          <w:sz w:val="20"/>
          <w:szCs w:val="24"/>
        </w:rPr>
      </w:pPr>
    </w:p>
    <w:p w14:paraId="496182A3" w14:textId="77777777" w:rsidP="00073033" w:rsidR="008F7A54" w:rsidRDefault="008F7A54">
      <w:pPr>
        <w:tabs>
          <w:tab w:pos="426" w:val="left"/>
        </w:tabs>
        <w:spacing w:line="276" w:lineRule="auto"/>
        <w:jc w:val="both"/>
        <w:rPr>
          <w:rFonts w:ascii="Verdana" w:cs="Arial" w:eastAsia="Times New Roman" w:hAnsi="Verdana"/>
          <w:sz w:val="20"/>
          <w:szCs w:val="24"/>
        </w:rPr>
      </w:pPr>
    </w:p>
    <w:p w14:paraId="12B3F610"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eastAsia="Times New Roman" w:hAnsi="Verdana"/>
          <w:b/>
        </w:rPr>
      </w:pPr>
      <w:r>
        <w:rPr>
          <w:rFonts w:ascii="Verdana" w:cs="Arial" w:eastAsia="Times New Roman" w:hAnsi="Verdana"/>
          <w:b/>
        </w:rPr>
        <w:t>CHAPITRE III – CONTINGENT ANNUEL D’HEURES SUPPLEMENTAIRES</w:t>
      </w:r>
    </w:p>
    <w:p w14:paraId="1CF370FF" w14:textId="77777777" w:rsidP="000E7AEA" w:rsidR="000E7AEA" w:rsidRDefault="000E7AEA">
      <w:pPr>
        <w:jc w:val="both"/>
        <w:rPr>
          <w:rFonts w:ascii="Verdana" w:cs="Arial" w:eastAsia="Times New Roman" w:hAnsi="Verdana"/>
          <w:sz w:val="20"/>
          <w:szCs w:val="24"/>
        </w:rPr>
      </w:pPr>
    </w:p>
    <w:p w14:paraId="4242AE6B" w14:textId="3BA3D959"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 xml:space="preserve">L’article 3121-33 du code du travail permet, par accord d’entreprise, de fixer au niveau de l’entreprise un contingent d’heures supplémentaires différent des contingents règlementaire et conventionnel prévu par l’accord de branche. </w:t>
      </w:r>
    </w:p>
    <w:p w14:paraId="51140F03" w14:textId="77777777" w:rsidP="000E7AEA" w:rsidR="000E7AEA" w:rsidRDefault="000E7AEA">
      <w:pPr>
        <w:jc w:val="both"/>
        <w:rPr>
          <w:rFonts w:ascii="Verdana" w:cs="Arial" w:eastAsia="Times New Roman" w:hAnsi="Verdana"/>
          <w:sz w:val="20"/>
          <w:szCs w:val="24"/>
        </w:rPr>
      </w:pPr>
    </w:p>
    <w:p w14:paraId="0990CD1F" w14:textId="77777777" w:rsidP="000E7AEA" w:rsidR="000E7AEA" w:rsidRDefault="000E7AEA">
      <w:pPr>
        <w:keepNext/>
        <w:tabs>
          <w:tab w:pos="426" w:val="left"/>
        </w:tabs>
        <w:jc w:val="both"/>
        <w:outlineLvl w:val="2"/>
        <w:rPr>
          <w:rFonts w:ascii="Verdana" w:cs="Times New Roman" w:eastAsia="Times New Roman" w:hAnsi="Verdana"/>
          <w:b/>
          <w:bCs/>
          <w:sz w:val="20"/>
          <w:szCs w:val="20"/>
        </w:rPr>
      </w:pPr>
      <w:r>
        <w:rPr>
          <w:rFonts w:ascii="Verdana" w:eastAsia="Times New Roman" w:hAnsi="Verdana"/>
          <w:b/>
          <w:bCs/>
          <w:sz w:val="20"/>
          <w:szCs w:val="20"/>
        </w:rPr>
        <w:tab/>
        <w:t xml:space="preserve">3-1- </w:t>
      </w:r>
      <w:r>
        <w:rPr>
          <w:rFonts w:ascii="Verdana" w:eastAsia="Times New Roman" w:hAnsi="Verdana"/>
          <w:b/>
          <w:bCs/>
          <w:sz w:val="20"/>
          <w:szCs w:val="20"/>
          <w:u w:val="single"/>
        </w:rPr>
        <w:t>CONTINGENT D’HEURES SUPPLEMENTAIRES</w:t>
      </w:r>
    </w:p>
    <w:p w14:paraId="1319C860" w14:textId="77777777" w:rsidP="000E7AEA" w:rsidR="000E7AEA" w:rsidRDefault="000E7AEA">
      <w:pPr>
        <w:jc w:val="both"/>
        <w:rPr>
          <w:rFonts w:ascii="Verdana" w:cs="Arial" w:eastAsia="Times New Roman" w:hAnsi="Verdana"/>
          <w:sz w:val="20"/>
          <w:szCs w:val="24"/>
        </w:rPr>
      </w:pPr>
    </w:p>
    <w:p w14:paraId="5F28C17F" w14:textId="77777777" w:rsidP="000E7AEA" w:rsidR="000E7AEA" w:rsidRDefault="000E7AEA">
      <w:pPr>
        <w:jc w:val="both"/>
        <w:rPr>
          <w:rFonts w:ascii="Verdana" w:cs="Arial" w:eastAsia="Times New Roman" w:hAnsi="Verdana"/>
          <w:b/>
          <w:sz w:val="20"/>
          <w:szCs w:val="24"/>
        </w:rPr>
      </w:pPr>
      <w:r>
        <w:rPr>
          <w:rFonts w:ascii="Verdana" w:cs="Arial" w:eastAsia="Times New Roman" w:hAnsi="Verdana"/>
          <w:b/>
          <w:sz w:val="20"/>
          <w:szCs w:val="24"/>
        </w:rPr>
        <w:tab/>
        <w:t>1- Fixation du contingent conventionnel d’entreprise</w:t>
      </w:r>
    </w:p>
    <w:p w14:paraId="39940EF0" w14:textId="77777777" w:rsidP="000E7AEA" w:rsidR="000E7AEA" w:rsidRDefault="000E7AEA">
      <w:pPr>
        <w:jc w:val="both"/>
        <w:rPr>
          <w:rFonts w:ascii="Verdana" w:cs="Arial" w:eastAsia="Times New Roman" w:hAnsi="Verdana"/>
          <w:sz w:val="20"/>
          <w:szCs w:val="24"/>
        </w:rPr>
      </w:pPr>
    </w:p>
    <w:p w14:paraId="000DD2F3" w14:textId="649DFABE"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Conformément aux dispositions de l’article L 3121-33 du code du travail, le contingent d’heures supplémentaires est fixé à 5</w:t>
      </w:r>
      <w:r w:rsidR="001A738C">
        <w:rPr>
          <w:rFonts w:ascii="Verdana" w:cs="Arial" w:eastAsia="Times New Roman" w:hAnsi="Verdana"/>
          <w:sz w:val="20"/>
          <w:szCs w:val="24"/>
        </w:rPr>
        <w:t xml:space="preserve">06 </w:t>
      </w:r>
      <w:r>
        <w:rPr>
          <w:rFonts w:ascii="Verdana" w:cs="Arial" w:eastAsia="Times New Roman" w:hAnsi="Verdana"/>
          <w:sz w:val="20"/>
          <w:szCs w:val="24"/>
        </w:rPr>
        <w:t>heures par année civile.</w:t>
      </w:r>
    </w:p>
    <w:p w14:paraId="2D626BE0" w14:textId="77777777" w:rsidP="000E7AEA" w:rsidR="000E7AEA" w:rsidRDefault="000E7AEA">
      <w:pPr>
        <w:spacing w:line="276" w:lineRule="auto"/>
        <w:jc w:val="both"/>
        <w:rPr>
          <w:rFonts w:ascii="Verdana" w:cs="Arial" w:eastAsia="Times New Roman" w:hAnsi="Verdana"/>
          <w:sz w:val="20"/>
          <w:szCs w:val="24"/>
        </w:rPr>
      </w:pPr>
    </w:p>
    <w:p w14:paraId="33D141AD"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Ce contingent conventionnel d’heures supplémentaires est de plein droit applicable à l’année civile en cours.</w:t>
      </w:r>
    </w:p>
    <w:p w14:paraId="7DD14E07" w14:textId="77777777" w:rsidP="000E7AEA" w:rsidR="000E7AEA" w:rsidRDefault="000E7AEA">
      <w:pPr>
        <w:jc w:val="both"/>
        <w:rPr>
          <w:rFonts w:ascii="Verdana" w:cs="Arial" w:eastAsia="Times New Roman" w:hAnsi="Verdana"/>
          <w:sz w:val="20"/>
          <w:szCs w:val="24"/>
        </w:rPr>
      </w:pPr>
    </w:p>
    <w:p w14:paraId="61AB6DFC" w14:textId="77777777" w:rsidP="000E7AEA" w:rsidR="000E7AEA" w:rsidRDefault="000E7AEA">
      <w:pPr>
        <w:jc w:val="both"/>
        <w:rPr>
          <w:rFonts w:ascii="Verdana" w:cs="Arial" w:eastAsia="Times New Roman" w:hAnsi="Verdana"/>
          <w:sz w:val="20"/>
          <w:szCs w:val="24"/>
        </w:rPr>
      </w:pPr>
      <w:r>
        <w:rPr>
          <w:rFonts w:ascii="Verdana" w:cs="Arial" w:eastAsia="Times New Roman" w:hAnsi="Verdana"/>
          <w:sz w:val="20"/>
          <w:szCs w:val="24"/>
        </w:rPr>
        <w:t>S’imputent sur ledit contingent, les heures supplémentaires effectuées (et payées) par les salariés ; lesdites heures devant correspondre à du temps de travail effectif et commandé, réalisé au-delà de la durée légale de travail appréciée sur la période de décompte de cette durée légale applicable au salarié concerné en application du présent accord.</w:t>
      </w:r>
    </w:p>
    <w:p w14:paraId="08A737BD" w14:textId="77777777" w:rsidP="000E7AEA" w:rsidR="000E7AEA" w:rsidRDefault="000E7AEA">
      <w:pPr>
        <w:jc w:val="both"/>
        <w:rPr>
          <w:rFonts w:ascii="Verdana" w:cs="Arial" w:eastAsia="Times New Roman" w:hAnsi="Verdana"/>
          <w:sz w:val="20"/>
          <w:szCs w:val="24"/>
        </w:rPr>
      </w:pPr>
    </w:p>
    <w:p w14:paraId="12120350" w14:textId="77777777" w:rsidP="000E7AEA" w:rsidR="000E7AEA" w:rsidRDefault="000E7AEA">
      <w:pPr>
        <w:jc w:val="both"/>
        <w:rPr>
          <w:rFonts w:ascii="Verdana" w:cs="Arial" w:eastAsia="Times New Roman" w:hAnsi="Verdana"/>
          <w:sz w:val="20"/>
          <w:szCs w:val="24"/>
        </w:rPr>
      </w:pPr>
      <w:r>
        <w:rPr>
          <w:rFonts w:ascii="Verdana" w:cs="Arial" w:eastAsia="Times New Roman" w:hAnsi="Verdana"/>
          <w:sz w:val="20"/>
          <w:szCs w:val="24"/>
        </w:rPr>
        <w:t>L’utilisation de ce contingent conventionnel d’heures supplémentaires se fera dans le respect des règles légales relatives aux temps de repos minimum et temps de travail effectif maximum.</w:t>
      </w:r>
    </w:p>
    <w:p w14:paraId="56E5472F" w14:textId="77777777" w:rsidP="000E7AEA" w:rsidR="000E7AEA" w:rsidRDefault="000E7AEA">
      <w:pPr>
        <w:jc w:val="both"/>
        <w:rPr>
          <w:rFonts w:ascii="Verdana" w:cs="Arial" w:eastAsia="Times New Roman" w:hAnsi="Verdana"/>
          <w:sz w:val="20"/>
          <w:szCs w:val="24"/>
        </w:rPr>
      </w:pPr>
    </w:p>
    <w:p w14:paraId="34E8AF2A" w14:textId="77777777" w:rsidP="000E7AEA" w:rsidR="000E7AEA" w:rsidRDefault="000E7AEA">
      <w:pPr>
        <w:jc w:val="both"/>
        <w:rPr>
          <w:rFonts w:ascii="Verdana" w:cs="Arial" w:eastAsia="Times New Roman" w:hAnsi="Verdana"/>
          <w:b/>
          <w:sz w:val="20"/>
          <w:szCs w:val="24"/>
        </w:rPr>
      </w:pPr>
      <w:r>
        <w:rPr>
          <w:rFonts w:ascii="Verdana" w:cs="Arial" w:eastAsia="Times New Roman" w:hAnsi="Verdana"/>
          <w:b/>
          <w:sz w:val="20"/>
          <w:szCs w:val="24"/>
        </w:rPr>
        <w:tab/>
        <w:t>2- Rémunération des heures supplémentaires effectuées à l’intérieur du contingent conventionnel d’entreprise</w:t>
      </w:r>
    </w:p>
    <w:p w14:paraId="5D94B6F9" w14:textId="77777777" w:rsidP="000E7AEA" w:rsidR="000E7AEA" w:rsidRDefault="000E7AEA">
      <w:pPr>
        <w:jc w:val="both"/>
        <w:rPr>
          <w:rFonts w:ascii="Verdana" w:cs="Arial" w:eastAsia="Times New Roman" w:hAnsi="Verdana"/>
          <w:sz w:val="20"/>
          <w:szCs w:val="24"/>
        </w:rPr>
      </w:pPr>
    </w:p>
    <w:p w14:paraId="2D3C4AB2"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Les heures supplémentaires effectuées à l’intérieur du contingent conventionnel d’entreprise sont rémunérées sur la base des taux définis par les stipulations conventionnelles du présent accord collectif d’entreprise appliqués au mode d’organisation du temps de travail en vigueur au sein des différents services.</w:t>
      </w:r>
    </w:p>
    <w:p w14:paraId="7D0A5924" w14:textId="77777777" w:rsidP="000E7AEA" w:rsidR="000E7AEA" w:rsidRDefault="000E7AEA">
      <w:pPr>
        <w:jc w:val="both"/>
        <w:rPr>
          <w:rFonts w:ascii="Verdana" w:cs="Arial" w:eastAsia="Times New Roman" w:hAnsi="Verdana"/>
          <w:sz w:val="20"/>
          <w:szCs w:val="24"/>
        </w:rPr>
      </w:pPr>
    </w:p>
    <w:p w14:paraId="110AA90D" w14:textId="77777777" w:rsidP="000E7AEA" w:rsidR="000E7AEA" w:rsidRDefault="000E7AEA">
      <w:pPr>
        <w:jc w:val="both"/>
        <w:rPr>
          <w:rFonts w:ascii="Verdana" w:cs="Arial" w:eastAsia="Times New Roman" w:hAnsi="Verdana"/>
          <w:sz w:val="20"/>
          <w:szCs w:val="24"/>
        </w:rPr>
      </w:pPr>
    </w:p>
    <w:p w14:paraId="61040BA5" w14:textId="77777777" w:rsidP="000E7AEA" w:rsidR="000E7AEA" w:rsidRDefault="000E7AEA">
      <w:pPr>
        <w:ind w:firstLine="708"/>
        <w:jc w:val="both"/>
        <w:rPr>
          <w:rFonts w:ascii="Verdana" w:cs="Arial" w:eastAsia="Times New Roman" w:hAnsi="Verdana"/>
          <w:b/>
          <w:sz w:val="20"/>
          <w:szCs w:val="24"/>
          <w:u w:val="single"/>
        </w:rPr>
      </w:pPr>
      <w:r>
        <w:rPr>
          <w:rFonts w:ascii="Verdana" w:cs="Arial" w:eastAsia="Times New Roman" w:hAnsi="Verdana"/>
          <w:b/>
          <w:sz w:val="20"/>
          <w:szCs w:val="24"/>
        </w:rPr>
        <w:t xml:space="preserve">3.2- </w:t>
      </w:r>
      <w:r>
        <w:rPr>
          <w:rFonts w:ascii="Verdana" w:cs="Arial" w:eastAsia="Times New Roman" w:hAnsi="Verdana"/>
          <w:b/>
          <w:sz w:val="20"/>
          <w:szCs w:val="24"/>
          <w:u w:val="single"/>
        </w:rPr>
        <w:t>DEPASSEMENT DU CONTINGENT</w:t>
      </w:r>
    </w:p>
    <w:p w14:paraId="733FB46C" w14:textId="77777777" w:rsidP="000E7AEA" w:rsidR="000E7AEA" w:rsidRDefault="000E7AEA">
      <w:pPr>
        <w:jc w:val="both"/>
        <w:rPr>
          <w:rFonts w:ascii="Verdana" w:cs="Arial" w:eastAsia="Times New Roman" w:hAnsi="Verdana"/>
          <w:sz w:val="20"/>
          <w:szCs w:val="24"/>
        </w:rPr>
      </w:pPr>
    </w:p>
    <w:p w14:paraId="6DF97A42" w14:textId="77777777" w:rsidP="000E7AEA" w:rsidR="000E7AEA" w:rsidRDefault="000E7AEA">
      <w:pPr>
        <w:jc w:val="both"/>
        <w:rPr>
          <w:rFonts w:ascii="Verdana" w:cs="Arial" w:eastAsia="Times New Roman" w:hAnsi="Verdana"/>
          <w:sz w:val="20"/>
          <w:szCs w:val="24"/>
        </w:rPr>
      </w:pPr>
    </w:p>
    <w:p w14:paraId="16D42CE4" w14:textId="77777777" w:rsidP="000E7AEA" w:rsidR="000E7AEA" w:rsidRDefault="000E7AEA">
      <w:pPr>
        <w:jc w:val="both"/>
        <w:rPr>
          <w:rFonts w:ascii="Verdana" w:cs="Arial" w:eastAsia="Times New Roman" w:hAnsi="Verdana"/>
          <w:b/>
          <w:sz w:val="20"/>
          <w:szCs w:val="24"/>
        </w:rPr>
      </w:pPr>
      <w:r>
        <w:rPr>
          <w:rFonts w:ascii="Verdana" w:cs="Arial" w:eastAsia="Times New Roman" w:hAnsi="Verdana"/>
          <w:b/>
          <w:sz w:val="20"/>
          <w:szCs w:val="24"/>
        </w:rPr>
        <w:tab/>
        <w:t>1- Conditions d’accomplissement des heures supplémentaires en dépassement du contingent conventionnel d’entreprise</w:t>
      </w:r>
    </w:p>
    <w:p w14:paraId="64CAE47E" w14:textId="77777777" w:rsidP="000E7AEA" w:rsidR="000E7AEA" w:rsidRDefault="000E7AEA">
      <w:pPr>
        <w:jc w:val="both"/>
        <w:rPr>
          <w:rFonts w:ascii="Verdana" w:cs="Arial" w:eastAsia="Times New Roman" w:hAnsi="Verdana"/>
          <w:sz w:val="20"/>
          <w:szCs w:val="24"/>
        </w:rPr>
      </w:pPr>
    </w:p>
    <w:p w14:paraId="56ACA26B"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Conformément aux dispositions de l’article L 3121-28 et suivants du code du travail, les salariés pourront effectuer, sur demande de la société, des heures supplémentaires au-delà du contingent d’heures supplémentaires applicable dans l’entreprise.</w:t>
      </w:r>
    </w:p>
    <w:p w14:paraId="1F850AB4" w14:textId="77777777" w:rsidP="000E7AEA" w:rsidR="000E7AEA" w:rsidRDefault="000E7AEA">
      <w:pPr>
        <w:jc w:val="both"/>
        <w:rPr>
          <w:rFonts w:ascii="Verdana" w:cs="Arial" w:eastAsia="Times New Roman" w:hAnsi="Verdana"/>
          <w:sz w:val="20"/>
          <w:szCs w:val="24"/>
        </w:rPr>
      </w:pPr>
    </w:p>
    <w:p w14:paraId="4DF8548F" w14:textId="77777777" w:rsidP="000E7AEA" w:rsidR="000E7AEA" w:rsidRDefault="000E7AEA">
      <w:pPr>
        <w:jc w:val="both"/>
        <w:rPr>
          <w:rFonts w:ascii="Verdana" w:cs="Arial" w:eastAsia="Times New Roman" w:hAnsi="Verdana"/>
          <w:b/>
          <w:sz w:val="20"/>
          <w:szCs w:val="24"/>
        </w:rPr>
      </w:pPr>
      <w:r>
        <w:rPr>
          <w:rFonts w:ascii="Verdana" w:cs="Arial" w:eastAsia="Times New Roman" w:hAnsi="Verdana"/>
          <w:b/>
          <w:sz w:val="20"/>
          <w:szCs w:val="24"/>
        </w:rPr>
        <w:tab/>
        <w:t xml:space="preserve">2- Contrepartie obligatoire en repos </w:t>
      </w:r>
    </w:p>
    <w:p w14:paraId="4AD0E27E" w14:textId="77777777" w:rsidP="000E7AEA" w:rsidR="000E7AEA" w:rsidRDefault="000E7AEA">
      <w:pPr>
        <w:jc w:val="both"/>
        <w:rPr>
          <w:rFonts w:ascii="Verdana" w:cs="Arial" w:eastAsia="Times New Roman" w:hAnsi="Verdana"/>
          <w:sz w:val="20"/>
          <w:szCs w:val="24"/>
        </w:rPr>
      </w:pPr>
    </w:p>
    <w:p w14:paraId="4A8DCEDE"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Chaque heure supplémentaire réalisée en dépassement du contingent conventionnel d’entreprise génère une contrepartie en repos égale à 100 % du temps de travail effectué.</w:t>
      </w:r>
    </w:p>
    <w:p w14:paraId="3D460559" w14:textId="77777777" w:rsidP="000E7AEA" w:rsidR="000E7AEA" w:rsidRDefault="000E7AEA">
      <w:pPr>
        <w:spacing w:line="276" w:lineRule="auto"/>
        <w:jc w:val="both"/>
        <w:rPr>
          <w:rFonts w:ascii="Verdana" w:cs="Arial" w:eastAsia="Times New Roman" w:hAnsi="Verdana"/>
          <w:sz w:val="20"/>
          <w:szCs w:val="24"/>
        </w:rPr>
      </w:pPr>
    </w:p>
    <w:p w14:paraId="4247F3FC"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 xml:space="preserve">Cette contrepartie en repos ne peut être prise que par journée entière ou par demi-journée, dans le délai maximum de 6 mois suivant l’ouverture du droit. </w:t>
      </w:r>
    </w:p>
    <w:p w14:paraId="5D67DD6B" w14:textId="77777777" w:rsidP="000E7AEA" w:rsidR="000E7AEA" w:rsidRDefault="000E7AEA">
      <w:pPr>
        <w:spacing w:line="276" w:lineRule="auto"/>
        <w:jc w:val="both"/>
        <w:rPr>
          <w:rFonts w:ascii="Verdana" w:cs="Arial" w:eastAsia="Times New Roman" w:hAnsi="Verdana"/>
          <w:sz w:val="20"/>
          <w:szCs w:val="24"/>
        </w:rPr>
      </w:pPr>
    </w:p>
    <w:p w14:paraId="74A627A9"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 xml:space="preserve">Ce temps de repos, qui n’est pas considéré comme du temps de travail effectif est rémunéré sur la base du salaire qu’aurait perçu l’intéressé s’il avait travaillé ce jour-là. </w:t>
      </w:r>
    </w:p>
    <w:p w14:paraId="254C7DC6" w14:textId="77777777" w:rsidP="000E7AEA" w:rsidR="000E7AEA" w:rsidRDefault="000E7AEA">
      <w:pPr>
        <w:spacing w:line="276" w:lineRule="auto"/>
        <w:jc w:val="both"/>
        <w:rPr>
          <w:rFonts w:ascii="Verdana" w:cs="Arial" w:eastAsia="Times New Roman" w:hAnsi="Verdana"/>
          <w:sz w:val="20"/>
          <w:szCs w:val="24"/>
        </w:rPr>
      </w:pPr>
    </w:p>
    <w:p w14:paraId="0281E6AE" w14:textId="77777777" w:rsidP="000E7AEA" w:rsidR="000E7AEA" w:rsidRDefault="000E7AEA">
      <w:pPr>
        <w:spacing w:line="276" w:lineRule="auto"/>
        <w:jc w:val="both"/>
        <w:rPr>
          <w:rFonts w:ascii="Verdana" w:cs="Arial" w:eastAsia="Times New Roman" w:hAnsi="Verdana"/>
          <w:sz w:val="20"/>
          <w:szCs w:val="24"/>
        </w:rPr>
      </w:pPr>
      <w:r>
        <w:rPr>
          <w:rFonts w:ascii="Verdana" w:cs="Arial" w:eastAsia="Times New Roman" w:hAnsi="Verdana"/>
          <w:sz w:val="20"/>
          <w:szCs w:val="24"/>
        </w:rPr>
        <w:t>Les dates de repos seront demandées par le salarié moyennant un délai de prévenance de 2 semaines, de préférence dans une période de faible activité. Elles ne pourront être accolées à une période de congés payés ou de jour de compensation de quelque nature que ce soit, ni être comprises dans la période du 1</w:t>
      </w:r>
      <w:r>
        <w:rPr>
          <w:rFonts w:ascii="Verdana" w:cs="Arial" w:eastAsia="Times New Roman" w:hAnsi="Verdana"/>
          <w:sz w:val="20"/>
          <w:szCs w:val="24"/>
          <w:vertAlign w:val="superscript"/>
        </w:rPr>
        <w:t>er</w:t>
      </w:r>
      <w:r>
        <w:rPr>
          <w:rFonts w:ascii="Verdana" w:cs="Arial" w:eastAsia="Times New Roman" w:hAnsi="Verdana"/>
          <w:sz w:val="20"/>
          <w:szCs w:val="24"/>
        </w:rPr>
        <w:t xml:space="preserve"> juillet au 31 août sauf accord avec l’employeur.</w:t>
      </w:r>
    </w:p>
    <w:p w14:paraId="3366CA5D" w14:textId="77777777" w:rsidP="000E7AEA" w:rsidR="000E7AEA" w:rsidRDefault="000E7AEA">
      <w:pPr>
        <w:spacing w:line="276" w:lineRule="auto"/>
        <w:jc w:val="both"/>
        <w:rPr>
          <w:rFonts w:ascii="Verdana" w:cs="Arial" w:eastAsia="Times New Roman" w:hAnsi="Verdana"/>
          <w:sz w:val="20"/>
          <w:szCs w:val="24"/>
        </w:rPr>
      </w:pPr>
    </w:p>
    <w:p w14:paraId="0ADD9D6E" w14:textId="77777777" w:rsidP="000E7AEA" w:rsidR="008F7A54" w:rsidRDefault="008F7A54">
      <w:pPr>
        <w:spacing w:line="276" w:lineRule="auto"/>
        <w:jc w:val="both"/>
        <w:rPr>
          <w:rFonts w:ascii="Verdana" w:cs="Arial" w:eastAsia="Times New Roman" w:hAnsi="Verdana"/>
          <w:sz w:val="20"/>
          <w:szCs w:val="24"/>
        </w:rPr>
      </w:pPr>
    </w:p>
    <w:p w14:paraId="1155F577" w14:textId="77777777" w:rsidP="000E7AEA" w:rsidR="008F7A54" w:rsidRDefault="008F7A54">
      <w:pPr>
        <w:spacing w:line="276" w:lineRule="auto"/>
        <w:jc w:val="both"/>
        <w:rPr>
          <w:rFonts w:ascii="Verdana" w:cs="Arial" w:eastAsia="Times New Roman" w:hAnsi="Verdana"/>
          <w:sz w:val="20"/>
          <w:szCs w:val="24"/>
        </w:rPr>
      </w:pPr>
    </w:p>
    <w:p w14:paraId="5E1510A9" w14:textId="77777777" w:rsidP="000E7AEA" w:rsidR="008F7A54" w:rsidRDefault="008F7A54">
      <w:pPr>
        <w:spacing w:line="276" w:lineRule="auto"/>
        <w:jc w:val="both"/>
        <w:rPr>
          <w:rFonts w:ascii="Verdana" w:cs="Arial" w:eastAsia="Times New Roman" w:hAnsi="Verdana"/>
          <w:sz w:val="20"/>
          <w:szCs w:val="24"/>
        </w:rPr>
      </w:pPr>
    </w:p>
    <w:p w14:paraId="018DCF59" w14:textId="77777777" w:rsidP="000E7AEA" w:rsidR="008F7A54" w:rsidRDefault="008F7A54">
      <w:pPr>
        <w:spacing w:line="276" w:lineRule="auto"/>
        <w:jc w:val="both"/>
        <w:rPr>
          <w:rFonts w:ascii="Verdana" w:cs="Arial" w:eastAsia="Times New Roman" w:hAnsi="Verdana"/>
          <w:sz w:val="20"/>
          <w:szCs w:val="24"/>
        </w:rPr>
      </w:pPr>
    </w:p>
    <w:p w14:paraId="2B24AE41" w14:textId="77777777" w:rsidP="000E7AEA" w:rsidR="008F7A54" w:rsidRDefault="008F7A54">
      <w:pPr>
        <w:spacing w:line="276" w:lineRule="auto"/>
        <w:jc w:val="both"/>
        <w:rPr>
          <w:rFonts w:ascii="Verdana" w:cs="Arial" w:eastAsia="Times New Roman" w:hAnsi="Verdana"/>
          <w:sz w:val="20"/>
          <w:szCs w:val="24"/>
        </w:rPr>
      </w:pPr>
    </w:p>
    <w:p w14:paraId="11815E04" w14:textId="77777777" w:rsidP="000E7AEA" w:rsidR="008F7A54" w:rsidRDefault="008F7A54">
      <w:pPr>
        <w:spacing w:line="276" w:lineRule="auto"/>
        <w:jc w:val="both"/>
        <w:rPr>
          <w:rFonts w:ascii="Verdana" w:cs="Arial" w:eastAsia="Times New Roman" w:hAnsi="Verdana"/>
          <w:sz w:val="20"/>
          <w:szCs w:val="24"/>
        </w:rPr>
      </w:pPr>
    </w:p>
    <w:p w14:paraId="4CDB33E6" w14:textId="77777777" w:rsidP="000E7AEA" w:rsidR="008F7A54" w:rsidRDefault="008F7A54">
      <w:pPr>
        <w:spacing w:line="276" w:lineRule="auto"/>
        <w:jc w:val="both"/>
        <w:rPr>
          <w:rFonts w:ascii="Verdana" w:cs="Arial" w:eastAsia="Times New Roman" w:hAnsi="Verdana"/>
          <w:sz w:val="20"/>
          <w:szCs w:val="24"/>
        </w:rPr>
      </w:pPr>
    </w:p>
    <w:p w14:paraId="3A2B96D7" w14:textId="77777777" w:rsidP="000E7AEA" w:rsidR="008F7A54" w:rsidRDefault="008F7A54">
      <w:pPr>
        <w:spacing w:line="276" w:lineRule="auto"/>
        <w:jc w:val="both"/>
        <w:rPr>
          <w:rFonts w:ascii="Verdana" w:cs="Arial" w:eastAsia="Times New Roman" w:hAnsi="Verdana"/>
          <w:sz w:val="20"/>
          <w:szCs w:val="24"/>
        </w:rPr>
      </w:pPr>
    </w:p>
    <w:p w14:paraId="6D43FD25" w14:textId="77777777" w:rsidP="000E7AEA" w:rsidR="008F7A54" w:rsidRDefault="008F7A54">
      <w:pPr>
        <w:spacing w:line="276" w:lineRule="auto"/>
        <w:jc w:val="both"/>
        <w:rPr>
          <w:rFonts w:ascii="Verdana" w:cs="Arial" w:eastAsia="Times New Roman" w:hAnsi="Verdana"/>
          <w:sz w:val="20"/>
          <w:szCs w:val="24"/>
        </w:rPr>
      </w:pPr>
    </w:p>
    <w:p w14:paraId="096E0E8E" w14:textId="77777777" w:rsidP="000E7AEA" w:rsidR="000E7AEA" w:rsidRDefault="000E7AEA">
      <w:pPr>
        <w:jc w:val="both"/>
        <w:rPr>
          <w:rFonts w:ascii="Verdana" w:cs="Arial" w:eastAsia="Times New Roman" w:hAnsi="Verdana"/>
          <w:sz w:val="20"/>
          <w:szCs w:val="24"/>
        </w:rPr>
      </w:pPr>
    </w:p>
    <w:p w14:paraId="5E311CF9" w14:textId="77777777" w:rsidP="000E7AEA" w:rsidR="000E7AEA" w:rsidRDefault="000E7AEA">
      <w:pPr>
        <w:pStyle w:val="Titre3"/>
        <w:pBdr>
          <w:top w:color="auto" w:space="1" w:sz="4" w:val="single"/>
          <w:left w:color="auto" w:space="4" w:sz="4" w:val="single"/>
          <w:bottom w:color="auto" w:space="1" w:sz="4" w:val="single"/>
          <w:right w:color="auto" w:space="4" w:sz="4" w:val="single"/>
        </w:pBdr>
        <w:tabs>
          <w:tab w:pos="357" w:val="left"/>
        </w:tabs>
        <w:suppressAutoHyphens w:val="0"/>
        <w:spacing w:after="0" w:before="0"/>
        <w:jc w:val="both"/>
        <w:rPr>
          <w:rFonts w:ascii="Verdana" w:hAnsi="Verdana"/>
          <w:color w:val="000000"/>
          <w:sz w:val="22"/>
          <w:szCs w:val="22"/>
          <w:lang w:val="fr-FR"/>
        </w:rPr>
      </w:pPr>
      <w:r>
        <w:rPr>
          <w:rFonts w:ascii="Verdana" w:hAnsi="Verdana"/>
          <w:color w:val="000000"/>
          <w:sz w:val="22"/>
          <w:szCs w:val="22"/>
          <w:lang w:val="fr-FR"/>
        </w:rPr>
        <w:lastRenderedPageBreak/>
        <w:t>CHAPITRE IV- CONGES PAYES ET FRACTIONNEMENT</w:t>
      </w:r>
    </w:p>
    <w:p w14:paraId="1D316FED" w14:textId="77777777" w:rsidP="000E7AEA" w:rsidR="000E7AEA" w:rsidRDefault="000E7AEA">
      <w:pPr>
        <w:jc w:val="both"/>
        <w:rPr>
          <w:rFonts w:ascii="Verdana" w:hAnsi="Verdana"/>
          <w:sz w:val="20"/>
          <w:szCs w:val="20"/>
        </w:rPr>
      </w:pPr>
    </w:p>
    <w:p w14:paraId="0C9F870E" w14:textId="77777777" w:rsidP="000E7AEA" w:rsidR="000E7AEA" w:rsidRDefault="000E7AEA">
      <w:pPr>
        <w:spacing w:line="276" w:lineRule="auto"/>
        <w:jc w:val="both"/>
        <w:rPr>
          <w:rFonts w:ascii="Verdana" w:hAnsi="Verdana"/>
          <w:sz w:val="20"/>
          <w:szCs w:val="20"/>
        </w:rPr>
      </w:pPr>
      <w:r>
        <w:rPr>
          <w:rFonts w:ascii="Verdana" w:hAnsi="Verdana"/>
          <w:sz w:val="20"/>
          <w:szCs w:val="20"/>
        </w:rPr>
        <w:t>La période de prise de 4 semaines de congés payés court du 1</w:t>
      </w:r>
      <w:r>
        <w:rPr>
          <w:rFonts w:ascii="Verdana" w:hAnsi="Verdana"/>
          <w:sz w:val="20"/>
          <w:szCs w:val="20"/>
          <w:vertAlign w:val="superscript"/>
        </w:rPr>
        <w:t>er</w:t>
      </w:r>
      <w:r>
        <w:rPr>
          <w:rFonts w:ascii="Verdana" w:hAnsi="Verdana"/>
          <w:sz w:val="20"/>
          <w:szCs w:val="20"/>
        </w:rPr>
        <w:t xml:space="preserve"> mai au 31 octobre chaque année.</w:t>
      </w:r>
    </w:p>
    <w:p w14:paraId="5F0CE127" w14:textId="77777777" w:rsidP="000E7AEA" w:rsidR="000E7AEA" w:rsidRDefault="000E7AEA">
      <w:pPr>
        <w:spacing w:line="276" w:lineRule="auto"/>
        <w:jc w:val="both"/>
        <w:rPr>
          <w:rFonts w:ascii="Verdana" w:hAnsi="Verdana"/>
          <w:sz w:val="20"/>
          <w:szCs w:val="20"/>
        </w:rPr>
      </w:pPr>
    </w:p>
    <w:p w14:paraId="0C26706F" w14:textId="77777777" w:rsidP="000E7AEA" w:rsidR="000E7AEA" w:rsidRDefault="000E7AEA">
      <w:pPr>
        <w:spacing w:line="276" w:lineRule="auto"/>
        <w:jc w:val="both"/>
        <w:rPr>
          <w:rFonts w:ascii="Verdana" w:hAnsi="Verdana"/>
          <w:sz w:val="20"/>
          <w:szCs w:val="20"/>
        </w:rPr>
      </w:pPr>
      <w:r>
        <w:rPr>
          <w:rFonts w:ascii="Verdana" w:hAnsi="Verdana"/>
          <w:sz w:val="20"/>
          <w:szCs w:val="20"/>
        </w:rPr>
        <w:t xml:space="preserve">Afin de permettre aux salariés de poser à leur initiative au moins 1 semaine par an en supplément de la cinquième semaine en dehors de cette période sans pénaliser l’entreprise, et sous réserve que les nécessités du service le permettent, les jours de fractionnement ne seront pas appliqués conformément à l’article L3141-21 du code du travail.  </w:t>
      </w:r>
    </w:p>
    <w:p w14:paraId="39B40EF1" w14:textId="77777777" w:rsidP="000E7AEA" w:rsidR="000E7AEA" w:rsidRDefault="000E7AEA">
      <w:pPr>
        <w:spacing w:line="276" w:lineRule="auto"/>
        <w:jc w:val="both"/>
        <w:rPr>
          <w:rFonts w:ascii="Verdana" w:hAnsi="Verdana"/>
          <w:sz w:val="20"/>
          <w:szCs w:val="20"/>
        </w:rPr>
      </w:pPr>
    </w:p>
    <w:p w14:paraId="4BAE0B5E" w14:textId="77777777" w:rsidP="000E7AEA" w:rsidR="000E7AEA" w:rsidRDefault="000E7AEA">
      <w:pPr>
        <w:spacing w:line="276" w:lineRule="auto"/>
        <w:jc w:val="both"/>
        <w:rPr>
          <w:rFonts w:ascii="Verdana" w:hAnsi="Verdana"/>
          <w:sz w:val="20"/>
          <w:szCs w:val="20"/>
        </w:rPr>
      </w:pPr>
    </w:p>
    <w:p w14:paraId="43EE0D36" w14:textId="77777777" w:rsidP="000E7AEA" w:rsidR="005605DE" w:rsidRDefault="005605DE">
      <w:pPr>
        <w:spacing w:line="276" w:lineRule="auto"/>
        <w:jc w:val="both"/>
        <w:rPr>
          <w:rFonts w:ascii="Verdana" w:hAnsi="Verdana"/>
          <w:sz w:val="20"/>
          <w:szCs w:val="20"/>
        </w:rPr>
      </w:pPr>
    </w:p>
    <w:p w14:paraId="6EF6EA7D"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eastAsia="Times New Roman" w:hAnsi="Verdana"/>
          <w:b/>
        </w:rPr>
      </w:pPr>
      <w:r>
        <w:rPr>
          <w:rFonts w:ascii="Verdana" w:cs="Arial" w:eastAsia="Times New Roman" w:hAnsi="Verdana"/>
          <w:b/>
        </w:rPr>
        <w:t>CHAPITRE V- TRAVAIL DE NUIT</w:t>
      </w:r>
    </w:p>
    <w:p w14:paraId="118EB958" w14:textId="77777777" w:rsidP="000E7AEA" w:rsidR="000E7AEA" w:rsidRDefault="000E7AEA">
      <w:pPr>
        <w:jc w:val="both"/>
        <w:rPr>
          <w:rFonts w:ascii="Verdana" w:cs="Arial" w:eastAsia="Times New Roman" w:hAnsi="Verdana"/>
          <w:sz w:val="20"/>
          <w:szCs w:val="24"/>
        </w:rPr>
      </w:pPr>
    </w:p>
    <w:p w14:paraId="2B69293B" w14:textId="77777777" w:rsidP="000E7AEA" w:rsidR="000E7AEA" w:rsidRDefault="000E7AEA">
      <w:pPr>
        <w:autoSpaceDN w:val="0"/>
        <w:jc w:val="both"/>
        <w:rPr>
          <w:rFonts w:ascii="Verdana" w:cs="Tahoma" w:eastAsia="Calibri" w:hAnsi="Verdana"/>
          <w:color w:val="000000"/>
          <w:sz w:val="20"/>
          <w:szCs w:val="20"/>
          <w:lang w:eastAsia="en-US"/>
        </w:rPr>
      </w:pPr>
    </w:p>
    <w:p w14:paraId="7C5F821D" w14:textId="77777777" w:rsidP="000E7AEA" w:rsidR="000E7AEA" w:rsidRDefault="000E7AEA">
      <w:pPr>
        <w:autoSpaceDN w:val="0"/>
        <w:spacing w:line="276" w:lineRule="auto"/>
        <w:jc w:val="both"/>
        <w:rPr>
          <w:rFonts w:ascii="Verdana" w:cs="Tahoma" w:hAnsi="Verdana"/>
          <w:color w:val="000000"/>
          <w:sz w:val="20"/>
          <w:szCs w:val="20"/>
        </w:rPr>
      </w:pPr>
      <w:r>
        <w:rPr>
          <w:rFonts w:ascii="Verdana" w:cs="Tahoma" w:hAnsi="Verdana"/>
          <w:color w:val="000000"/>
          <w:sz w:val="20"/>
          <w:szCs w:val="20"/>
        </w:rPr>
        <w:t>Le recours au travail de nuit, qui doit rester exceptionnel, est justifié par la nécessité d’assurer la continuité de l’activité économique, consistant à assurer la permanence des opérations de dépannage, conformément à l’article L. 3122-1 du Code du travail.</w:t>
      </w:r>
    </w:p>
    <w:p w14:paraId="770F8FE3" w14:textId="77777777" w:rsidP="000E7AEA" w:rsidR="000E7AEA" w:rsidRDefault="000E7AEA">
      <w:pPr>
        <w:autoSpaceDN w:val="0"/>
        <w:spacing w:line="276" w:lineRule="auto"/>
        <w:jc w:val="both"/>
        <w:rPr>
          <w:rFonts w:ascii="Verdana" w:cs="Tahoma" w:hAnsi="Verdana"/>
          <w:color w:val="000000"/>
          <w:sz w:val="20"/>
          <w:szCs w:val="20"/>
        </w:rPr>
      </w:pPr>
    </w:p>
    <w:p w14:paraId="2B0FF353" w14:textId="77777777" w:rsidP="000E7AEA" w:rsidR="000E7AEA" w:rsidRDefault="000E7AEA">
      <w:pPr>
        <w:autoSpaceDN w:val="0"/>
        <w:spacing w:line="276" w:lineRule="auto"/>
        <w:jc w:val="both"/>
        <w:rPr>
          <w:rFonts w:ascii="Verdana" w:cs="Tahoma" w:hAnsi="Verdana"/>
          <w:color w:val="000000"/>
          <w:sz w:val="20"/>
          <w:szCs w:val="20"/>
        </w:rPr>
      </w:pPr>
      <w:r>
        <w:rPr>
          <w:rFonts w:ascii="Verdana" w:cs="Tahoma" w:hAnsi="Verdana"/>
          <w:color w:val="000000"/>
          <w:sz w:val="20"/>
          <w:szCs w:val="20"/>
        </w:rPr>
        <w:t>Le présent accord collectif d’entreprise apporte des précisions quant au personnel concerné par le travail de nuit, par la définition de la plage horaire de nuit, par les mesures pratiques destinées à faciliter l’articulation entre l’activité professionnelle et la vie familiale.</w:t>
      </w:r>
    </w:p>
    <w:p w14:paraId="1DF6745F" w14:textId="77777777" w:rsidP="000E7AEA" w:rsidR="000E7AEA" w:rsidRDefault="000E7AEA">
      <w:pPr>
        <w:autoSpaceDN w:val="0"/>
        <w:spacing w:line="276" w:lineRule="auto"/>
        <w:jc w:val="both"/>
        <w:rPr>
          <w:rFonts w:ascii="Verdana" w:cs="Tahoma" w:hAnsi="Verdana"/>
          <w:color w:val="000000"/>
          <w:sz w:val="20"/>
          <w:szCs w:val="20"/>
        </w:rPr>
      </w:pPr>
    </w:p>
    <w:p w14:paraId="12DB235A" w14:textId="77777777" w:rsidP="000E7AEA" w:rsidR="000E7AEA" w:rsidRDefault="000E7AEA">
      <w:pPr>
        <w:autoSpaceDN w:val="0"/>
        <w:jc w:val="both"/>
        <w:rPr>
          <w:rFonts w:ascii="Verdana" w:cs="Tahoma" w:hAnsi="Verdana"/>
          <w:b/>
          <w:color w:val="000000"/>
          <w:sz w:val="20"/>
          <w:szCs w:val="20"/>
          <w:u w:val="single"/>
        </w:rPr>
      </w:pPr>
      <w:r>
        <w:rPr>
          <w:rFonts w:ascii="Verdana" w:cs="Tahoma" w:hAnsi="Verdana"/>
          <w:b/>
          <w:color w:val="000000"/>
          <w:sz w:val="20"/>
          <w:szCs w:val="20"/>
        </w:rPr>
        <w:tab/>
        <w:t xml:space="preserve">5.1- </w:t>
      </w:r>
      <w:r>
        <w:rPr>
          <w:rFonts w:ascii="Verdana" w:cs="Tahoma" w:hAnsi="Verdana"/>
          <w:b/>
          <w:color w:val="000000"/>
          <w:sz w:val="20"/>
          <w:szCs w:val="20"/>
          <w:u w:val="single"/>
        </w:rPr>
        <w:t>PERSONNEL CONCERNE PAR LE TRAVAIL DE NUIT</w:t>
      </w:r>
    </w:p>
    <w:p w14:paraId="7BE7E811" w14:textId="77777777" w:rsidP="000E7AEA" w:rsidR="000E7AEA" w:rsidRDefault="000E7AEA">
      <w:pPr>
        <w:autoSpaceDN w:val="0"/>
        <w:jc w:val="both"/>
        <w:rPr>
          <w:rFonts w:ascii="Verdana" w:cs="Tahoma" w:hAnsi="Verdana"/>
          <w:color w:val="000000"/>
          <w:sz w:val="20"/>
          <w:szCs w:val="20"/>
        </w:rPr>
      </w:pPr>
    </w:p>
    <w:p w14:paraId="0ABED31C" w14:textId="77777777" w:rsidP="000E7AEA" w:rsidR="000E7AEA" w:rsidRDefault="000E7AEA">
      <w:pPr>
        <w:jc w:val="both"/>
        <w:rPr>
          <w:rFonts w:ascii="Verdana" w:cs="Arial" w:hAnsi="Verdana"/>
          <w:sz w:val="20"/>
          <w:szCs w:val="20"/>
        </w:rPr>
      </w:pPr>
      <w:r>
        <w:rPr>
          <w:rFonts w:ascii="Verdana" w:cs="Arial" w:hAnsi="Verdana"/>
          <w:sz w:val="20"/>
          <w:szCs w:val="20"/>
        </w:rPr>
        <w:t>Les catégories professionnelles visées par le travail de nuit seraient :</w:t>
      </w:r>
    </w:p>
    <w:p w14:paraId="55B58142" w14:textId="77777777" w:rsidP="000E7AEA" w:rsidR="000E7AEA" w:rsidRDefault="000E7AEA">
      <w:pPr>
        <w:jc w:val="both"/>
        <w:rPr>
          <w:rFonts w:ascii="Verdana" w:cs="Arial" w:hAnsi="Verdana"/>
          <w:sz w:val="20"/>
          <w:szCs w:val="20"/>
        </w:rPr>
      </w:pPr>
    </w:p>
    <w:p w14:paraId="2F2CA1A3" w14:textId="77777777" w:rsidP="000E7AEA" w:rsidR="000E7AEA" w:rsidRDefault="000E7AEA">
      <w:pPr>
        <w:numPr>
          <w:ilvl w:val="0"/>
          <w:numId w:val="6"/>
        </w:numPr>
        <w:spacing w:after="160" w:line="252" w:lineRule="auto"/>
        <w:jc w:val="both"/>
        <w:rPr>
          <w:rFonts w:ascii="Verdana" w:cs="Arial" w:hAnsi="Verdana"/>
          <w:sz w:val="20"/>
          <w:szCs w:val="20"/>
        </w:rPr>
      </w:pPr>
      <w:r>
        <w:rPr>
          <w:rFonts w:ascii="Verdana" w:cs="Arial" w:hAnsi="Verdana"/>
          <w:sz w:val="20"/>
          <w:szCs w:val="20"/>
        </w:rPr>
        <w:t xml:space="preserve">Les dépanneurs - remorqueurs, </w:t>
      </w:r>
    </w:p>
    <w:p w14:paraId="5E41A9D4" w14:textId="77777777" w:rsidP="000E7AEA" w:rsidR="000E7AEA" w:rsidRDefault="000E7AEA">
      <w:pPr>
        <w:numPr>
          <w:ilvl w:val="0"/>
          <w:numId w:val="6"/>
        </w:numPr>
        <w:spacing w:after="160" w:line="252" w:lineRule="auto"/>
        <w:jc w:val="both"/>
        <w:rPr>
          <w:rFonts w:ascii="Verdana" w:cs="Arial" w:hAnsi="Verdana"/>
          <w:sz w:val="20"/>
          <w:szCs w:val="20"/>
        </w:rPr>
      </w:pPr>
      <w:r>
        <w:rPr>
          <w:rFonts w:ascii="Verdana" w:cs="Arial" w:hAnsi="Verdana"/>
          <w:sz w:val="20"/>
          <w:szCs w:val="20"/>
        </w:rPr>
        <w:t>Les dispatcheurs.</w:t>
      </w:r>
    </w:p>
    <w:p w14:paraId="181D0C06" w14:textId="77777777" w:rsidP="000E7AEA" w:rsidR="000E7AEA" w:rsidRDefault="000E7AEA">
      <w:pPr>
        <w:spacing w:line="252" w:lineRule="auto"/>
        <w:jc w:val="both"/>
        <w:rPr>
          <w:rFonts w:ascii="Verdana" w:cs="Arial" w:hAnsi="Verdana"/>
          <w:sz w:val="20"/>
          <w:szCs w:val="20"/>
        </w:rPr>
      </w:pPr>
    </w:p>
    <w:p w14:paraId="2D630C23" w14:textId="77777777" w:rsidP="000E7AEA" w:rsidR="000E7AEA" w:rsidRDefault="000E7AEA">
      <w:pPr>
        <w:autoSpaceDN w:val="0"/>
        <w:ind w:firstLine="348" w:left="360"/>
        <w:jc w:val="both"/>
        <w:rPr>
          <w:rFonts w:ascii="Verdana" w:cs="Tahoma" w:hAnsi="Verdana"/>
          <w:b/>
          <w:color w:val="000000"/>
          <w:sz w:val="20"/>
          <w:szCs w:val="20"/>
          <w:u w:val="single"/>
        </w:rPr>
      </w:pPr>
      <w:r>
        <w:rPr>
          <w:rFonts w:ascii="Verdana" w:cs="Tahoma" w:hAnsi="Verdana"/>
          <w:b/>
          <w:color w:val="000000"/>
          <w:sz w:val="20"/>
          <w:szCs w:val="20"/>
        </w:rPr>
        <w:t xml:space="preserve">5.2- </w:t>
      </w:r>
      <w:r>
        <w:rPr>
          <w:rFonts w:ascii="Verdana" w:cs="Tahoma" w:hAnsi="Verdana"/>
          <w:b/>
          <w:color w:val="000000"/>
          <w:sz w:val="20"/>
          <w:szCs w:val="20"/>
          <w:u w:val="single"/>
        </w:rPr>
        <w:t>DEFINITION DE LA PLAGE HORAIRE DE NUIT</w:t>
      </w:r>
    </w:p>
    <w:p w14:paraId="4BD558E8" w14:textId="77777777" w:rsidP="000E7AEA" w:rsidR="000E7AEA" w:rsidRDefault="000E7AEA">
      <w:pPr>
        <w:jc w:val="both"/>
        <w:rPr>
          <w:rFonts w:ascii="Verdana" w:cs="Arial" w:hAnsi="Verdana"/>
          <w:sz w:val="20"/>
          <w:szCs w:val="20"/>
        </w:rPr>
      </w:pPr>
    </w:p>
    <w:p w14:paraId="52C08CFA" w14:textId="77777777" w:rsidP="000E7AEA" w:rsidR="000E7AEA" w:rsidRDefault="000E7AEA">
      <w:pPr>
        <w:jc w:val="both"/>
        <w:rPr>
          <w:rFonts w:ascii="Verdana" w:cs="Arial" w:hAnsi="Verdana"/>
          <w:sz w:val="20"/>
          <w:szCs w:val="20"/>
        </w:rPr>
      </w:pPr>
      <w:r>
        <w:rPr>
          <w:rFonts w:ascii="Verdana" w:cs="Arial" w:hAnsi="Verdana"/>
          <w:sz w:val="20"/>
          <w:szCs w:val="20"/>
        </w:rPr>
        <w:t>La plage de l’horaire de nuit s’étendrait de 22h00 à 7h00.</w:t>
      </w:r>
    </w:p>
    <w:p w14:paraId="3FED44B6" w14:textId="77777777" w:rsidP="000E7AEA" w:rsidR="000E7AEA" w:rsidRDefault="000E7AEA">
      <w:pPr>
        <w:jc w:val="both"/>
        <w:rPr>
          <w:rFonts w:ascii="Verdana" w:cs="Arial" w:hAnsi="Verdana"/>
          <w:sz w:val="20"/>
          <w:szCs w:val="20"/>
        </w:rPr>
      </w:pPr>
    </w:p>
    <w:p w14:paraId="0C71D78E" w14:textId="77777777" w:rsidP="000E7AEA" w:rsidR="000E7AEA" w:rsidRDefault="000E7AEA">
      <w:pPr>
        <w:ind w:firstLine="567"/>
        <w:jc w:val="both"/>
        <w:rPr>
          <w:rFonts w:ascii="Verdana" w:cs="Arial" w:hAnsi="Verdana"/>
          <w:b/>
          <w:sz w:val="20"/>
          <w:szCs w:val="20"/>
          <w:u w:val="single"/>
        </w:rPr>
      </w:pPr>
      <w:r>
        <w:rPr>
          <w:rFonts w:ascii="Verdana" w:cs="Arial" w:hAnsi="Verdana"/>
          <w:b/>
          <w:sz w:val="20"/>
          <w:szCs w:val="20"/>
        </w:rPr>
        <w:t xml:space="preserve">5.3- </w:t>
      </w:r>
      <w:r>
        <w:rPr>
          <w:rFonts w:ascii="Verdana" w:cs="Arial" w:hAnsi="Verdana"/>
          <w:b/>
          <w:sz w:val="20"/>
          <w:szCs w:val="20"/>
          <w:u w:val="single"/>
        </w:rPr>
        <w:t>DEFINITION DU TRAVAILLEUR DE NUIT</w:t>
      </w:r>
    </w:p>
    <w:p w14:paraId="06672979" w14:textId="77777777" w:rsidP="000E7AEA" w:rsidR="000E7AEA" w:rsidRDefault="000E7AEA">
      <w:pPr>
        <w:ind w:firstLine="567"/>
        <w:jc w:val="both"/>
        <w:rPr>
          <w:rFonts w:ascii="Verdana" w:cs="Arial" w:hAnsi="Verdana"/>
          <w:b/>
          <w:sz w:val="20"/>
          <w:szCs w:val="20"/>
          <w:u w:val="single"/>
        </w:rPr>
      </w:pPr>
    </w:p>
    <w:p w14:paraId="3EAEB3FD" w14:textId="77777777" w:rsidP="000E7AEA" w:rsidR="000E7AEA" w:rsidRDefault="000E7AEA">
      <w:pPr>
        <w:jc w:val="both"/>
        <w:rPr>
          <w:rFonts w:ascii="Verdana" w:cs="Arial" w:hAnsi="Verdana"/>
          <w:sz w:val="20"/>
          <w:szCs w:val="20"/>
        </w:rPr>
      </w:pPr>
      <w:r>
        <w:rPr>
          <w:rFonts w:ascii="Verdana" w:cs="Arial" w:hAnsi="Verdana"/>
          <w:sz w:val="20"/>
          <w:szCs w:val="20"/>
        </w:rPr>
        <w:t>En vertu de l’article L. 3122-16 du Code du travail, définit le travailleur de nuit de la manière suivante :</w:t>
      </w:r>
    </w:p>
    <w:p w14:paraId="4F3BD11E" w14:textId="77777777" w:rsidP="000E7AEA" w:rsidR="000E7AEA" w:rsidRDefault="000E7AEA">
      <w:pPr>
        <w:jc w:val="both"/>
        <w:rPr>
          <w:rFonts w:ascii="Verdana" w:cs="Arial" w:hAnsi="Verdana"/>
          <w:sz w:val="20"/>
          <w:szCs w:val="20"/>
        </w:rPr>
      </w:pPr>
    </w:p>
    <w:p w14:paraId="44D24E6E" w14:textId="77777777" w:rsidP="000E7AEA" w:rsidR="000E7AEA" w:rsidRDefault="000E7AEA">
      <w:pPr>
        <w:jc w:val="both"/>
        <w:rPr>
          <w:rFonts w:ascii="Verdana" w:cs="Arial" w:hAnsi="Verdana"/>
          <w:sz w:val="20"/>
          <w:szCs w:val="20"/>
        </w:rPr>
      </w:pPr>
      <w:r>
        <w:rPr>
          <w:rFonts w:ascii="Verdana" w:cs="Arial" w:hAnsi="Verdana"/>
          <w:sz w:val="20"/>
          <w:szCs w:val="20"/>
        </w:rPr>
        <w:t xml:space="preserve">Est travailleur de nuit, tout travailleur qui accomplit selon son horaire habituel, au moins : </w:t>
      </w:r>
    </w:p>
    <w:p w14:paraId="5317A654" w14:textId="77777777" w:rsidP="000E7AEA" w:rsidR="000E7AEA" w:rsidRDefault="000E7AEA">
      <w:pPr>
        <w:jc w:val="both"/>
        <w:rPr>
          <w:rFonts w:ascii="Verdana" w:cs="Arial" w:hAnsi="Verdana"/>
          <w:sz w:val="20"/>
          <w:szCs w:val="20"/>
        </w:rPr>
      </w:pPr>
    </w:p>
    <w:p w14:paraId="4D54D296" w14:textId="77777777" w:rsidP="000E7AEA" w:rsidR="000E7AEA" w:rsidRDefault="000E7AEA">
      <w:pPr>
        <w:numPr>
          <w:ilvl w:val="0"/>
          <w:numId w:val="7"/>
        </w:numPr>
        <w:spacing w:after="160" w:line="252" w:lineRule="auto"/>
        <w:jc w:val="both"/>
        <w:rPr>
          <w:rFonts w:ascii="Verdana" w:cs="Arial" w:hAnsi="Verdana"/>
          <w:sz w:val="20"/>
          <w:szCs w:val="20"/>
        </w:rPr>
      </w:pPr>
      <w:r>
        <w:rPr>
          <w:rFonts w:ascii="Verdana" w:cs="Arial" w:hAnsi="Verdana"/>
          <w:sz w:val="20"/>
          <w:szCs w:val="20"/>
        </w:rPr>
        <w:t>2 fois par semaine, au moins 3 heures de son temps de travail effectif habituel, durant la plage nocturne définie ci-dessus.</w:t>
      </w:r>
    </w:p>
    <w:p w14:paraId="4A1F97D0" w14:textId="77777777" w:rsidP="000E7AEA" w:rsidR="000E7AEA" w:rsidRDefault="000E7AEA">
      <w:pPr>
        <w:ind w:left="720"/>
        <w:jc w:val="both"/>
        <w:rPr>
          <w:rFonts w:ascii="Verdana" w:cs="Arial" w:hAnsi="Verdana"/>
          <w:sz w:val="20"/>
          <w:szCs w:val="20"/>
        </w:rPr>
      </w:pPr>
      <w:proofErr w:type="gramStart"/>
      <w:r>
        <w:rPr>
          <w:rFonts w:ascii="Verdana" w:cs="Arial" w:hAnsi="Verdana"/>
          <w:sz w:val="20"/>
          <w:szCs w:val="20"/>
        </w:rPr>
        <w:t>ou</w:t>
      </w:r>
      <w:proofErr w:type="gramEnd"/>
    </w:p>
    <w:p w14:paraId="390FDFCE" w14:textId="77777777" w:rsidP="000E7AEA" w:rsidR="000E7AEA" w:rsidRDefault="000E7AEA">
      <w:pPr>
        <w:ind w:left="720"/>
        <w:jc w:val="both"/>
        <w:rPr>
          <w:rFonts w:ascii="Verdana" w:cs="Arial" w:hAnsi="Verdana"/>
          <w:sz w:val="20"/>
          <w:szCs w:val="20"/>
        </w:rPr>
      </w:pPr>
    </w:p>
    <w:p w14:paraId="3109A220" w14:textId="77777777" w:rsidP="000E7AEA" w:rsidR="000E7AEA" w:rsidRDefault="000E7AEA">
      <w:pPr>
        <w:numPr>
          <w:ilvl w:val="0"/>
          <w:numId w:val="7"/>
        </w:numPr>
        <w:spacing w:after="160" w:line="252" w:lineRule="auto"/>
        <w:jc w:val="both"/>
        <w:rPr>
          <w:rFonts w:ascii="Verdana" w:cs="Arial" w:hAnsi="Verdana"/>
          <w:sz w:val="20"/>
          <w:szCs w:val="20"/>
        </w:rPr>
      </w:pPr>
      <w:r>
        <w:rPr>
          <w:rFonts w:ascii="Verdana" w:cs="Arial" w:hAnsi="Verdana"/>
          <w:sz w:val="20"/>
          <w:szCs w:val="20"/>
        </w:rPr>
        <w:t>40 heures de travail effectif sur une période d’un mois calendaire, durant la plage définie ci-dessus,</w:t>
      </w:r>
    </w:p>
    <w:p w14:paraId="599D799E" w14:textId="77777777" w:rsidP="000E7AEA" w:rsidR="000E7AEA" w:rsidRDefault="000E7AEA">
      <w:pPr>
        <w:spacing w:after="160" w:line="252" w:lineRule="auto"/>
        <w:ind w:left="720"/>
        <w:jc w:val="both"/>
        <w:rPr>
          <w:rFonts w:ascii="Verdana" w:cs="Arial" w:hAnsi="Verdana"/>
          <w:sz w:val="20"/>
          <w:szCs w:val="20"/>
        </w:rPr>
      </w:pPr>
      <w:proofErr w:type="gramStart"/>
      <w:r>
        <w:rPr>
          <w:rFonts w:ascii="Verdana" w:cs="Arial" w:hAnsi="Verdana"/>
          <w:sz w:val="20"/>
          <w:szCs w:val="20"/>
        </w:rPr>
        <w:t>ou</w:t>
      </w:r>
      <w:proofErr w:type="gramEnd"/>
      <w:r>
        <w:rPr>
          <w:rFonts w:ascii="Verdana" w:cs="Arial" w:hAnsi="Verdana"/>
          <w:sz w:val="20"/>
          <w:szCs w:val="20"/>
        </w:rPr>
        <w:t xml:space="preserve"> </w:t>
      </w:r>
    </w:p>
    <w:p w14:paraId="094F93FE" w14:textId="77777777" w:rsidP="000E7AEA" w:rsidR="000E7AEA" w:rsidRDefault="000E7AEA" w:rsidRPr="00CA71FA">
      <w:pPr>
        <w:numPr>
          <w:ilvl w:val="0"/>
          <w:numId w:val="7"/>
        </w:numPr>
        <w:spacing w:after="160" w:line="252" w:lineRule="auto"/>
        <w:jc w:val="both"/>
        <w:rPr>
          <w:rFonts w:ascii="Verdana" w:cs="Arial" w:hAnsi="Verdana"/>
          <w:sz w:val="20"/>
          <w:szCs w:val="20"/>
        </w:rPr>
      </w:pPr>
      <w:r w:rsidRPr="00CA71FA">
        <w:rPr>
          <w:rFonts w:ascii="Verdana" w:hAnsi="Verdana"/>
          <w:sz w:val="20"/>
          <w:szCs w:val="20"/>
        </w:rPr>
        <w:t>270 heures</w:t>
      </w:r>
      <w:r w:rsidRPr="00CA71FA">
        <w:rPr>
          <w:rFonts w:ascii="Verdana" w:hAnsi="Verdana"/>
          <w:b/>
          <w:bCs/>
          <w:sz w:val="20"/>
          <w:szCs w:val="20"/>
        </w:rPr>
        <w:t xml:space="preserve"> </w:t>
      </w:r>
      <w:r w:rsidRPr="00CA71FA">
        <w:rPr>
          <w:rFonts w:ascii="Verdana" w:hAnsi="Verdana"/>
          <w:sz w:val="20"/>
          <w:szCs w:val="20"/>
        </w:rPr>
        <w:t xml:space="preserve">de travail effectif pendant 12 mois consécutifs. </w:t>
      </w:r>
    </w:p>
    <w:p w14:paraId="43AA411C" w14:textId="77777777" w:rsidP="000E7AEA" w:rsidR="000E7AEA" w:rsidRDefault="000E7AEA">
      <w:pPr>
        <w:ind w:left="720"/>
        <w:contextualSpacing/>
        <w:jc w:val="both"/>
        <w:rPr>
          <w:rFonts w:ascii="Verdana" w:cs="Arial" w:hAnsi="Verdana"/>
          <w:sz w:val="20"/>
          <w:szCs w:val="20"/>
        </w:rPr>
      </w:pPr>
    </w:p>
    <w:p w14:paraId="7590A111" w14:textId="77777777" w:rsidP="000E7AEA" w:rsidR="000E7AEA" w:rsidRDefault="000E7AEA">
      <w:pPr>
        <w:ind w:left="720"/>
        <w:contextualSpacing/>
        <w:jc w:val="both"/>
        <w:rPr>
          <w:rFonts w:ascii="Verdana" w:cs="Arial" w:hAnsi="Verdana"/>
          <w:b/>
          <w:sz w:val="20"/>
          <w:szCs w:val="20"/>
          <w:u w:val="single"/>
        </w:rPr>
      </w:pPr>
      <w:r>
        <w:rPr>
          <w:rFonts w:ascii="Verdana" w:cs="Arial" w:hAnsi="Verdana"/>
          <w:b/>
          <w:sz w:val="20"/>
          <w:szCs w:val="20"/>
        </w:rPr>
        <w:t xml:space="preserve">5.4- </w:t>
      </w:r>
      <w:r>
        <w:rPr>
          <w:rFonts w:ascii="Verdana" w:cs="Arial" w:hAnsi="Verdana"/>
          <w:b/>
          <w:sz w:val="20"/>
          <w:szCs w:val="20"/>
          <w:u w:val="single"/>
        </w:rPr>
        <w:t>DUREE QUOTIDIENNE ET HEBDOMADAIRE MAXIMALES DU TRAVAIL DE NUIT</w:t>
      </w:r>
    </w:p>
    <w:p w14:paraId="487FF778" w14:textId="77777777" w:rsidP="000E7AEA" w:rsidR="000E7AEA" w:rsidRDefault="000E7AEA">
      <w:pPr>
        <w:jc w:val="both"/>
        <w:rPr>
          <w:rFonts w:ascii="Verdana" w:cs="Arial" w:hAnsi="Verdana"/>
          <w:sz w:val="20"/>
          <w:szCs w:val="20"/>
        </w:rPr>
      </w:pPr>
    </w:p>
    <w:p w14:paraId="70459ED1" w14:textId="5429B162" w:rsidP="000E7AEA" w:rsidR="000E7AEA" w:rsidRDefault="000E7AEA">
      <w:pPr>
        <w:jc w:val="both"/>
        <w:rPr>
          <w:rFonts w:ascii="Verdana" w:cs="Arial" w:hAnsi="Verdana"/>
          <w:sz w:val="20"/>
          <w:szCs w:val="20"/>
        </w:rPr>
      </w:pPr>
      <w:r>
        <w:rPr>
          <w:rFonts w:ascii="Verdana" w:cs="Arial" w:hAnsi="Verdana"/>
          <w:sz w:val="20"/>
          <w:szCs w:val="20"/>
        </w:rPr>
        <w:t xml:space="preserve">La durée maximale quotidienne du travail de nuit ne peut excéder </w:t>
      </w:r>
      <w:r w:rsidR="005605DE">
        <w:rPr>
          <w:rFonts w:ascii="Verdana" w:cs="Arial" w:hAnsi="Verdana"/>
          <w:sz w:val="20"/>
          <w:szCs w:val="20"/>
        </w:rPr>
        <w:t>9</w:t>
      </w:r>
      <w:r>
        <w:rPr>
          <w:rFonts w:ascii="Verdana" w:cs="Arial" w:hAnsi="Verdana"/>
          <w:sz w:val="20"/>
          <w:szCs w:val="20"/>
        </w:rPr>
        <w:t xml:space="preserve"> heures.</w:t>
      </w:r>
    </w:p>
    <w:p w14:paraId="39EAAB2B" w14:textId="77777777" w:rsidP="000E7AEA" w:rsidR="000E7AEA" w:rsidRDefault="000E7AEA">
      <w:pPr>
        <w:jc w:val="both"/>
        <w:rPr>
          <w:rFonts w:ascii="Verdana" w:cs="Arial" w:hAnsi="Verdana"/>
          <w:sz w:val="20"/>
          <w:szCs w:val="20"/>
        </w:rPr>
      </w:pPr>
    </w:p>
    <w:p w14:paraId="7AB5522E" w14:textId="77777777" w:rsidP="000E7AEA" w:rsidR="000E7AEA" w:rsidRDefault="000E7AEA">
      <w:pPr>
        <w:jc w:val="both"/>
        <w:rPr>
          <w:rFonts w:ascii="Verdana" w:cs="Arial" w:hAnsi="Verdana"/>
          <w:sz w:val="20"/>
          <w:szCs w:val="20"/>
        </w:rPr>
      </w:pPr>
      <w:r>
        <w:rPr>
          <w:rFonts w:ascii="Verdana" w:cs="Arial" w:hAnsi="Verdana"/>
          <w:sz w:val="20"/>
          <w:szCs w:val="20"/>
        </w:rPr>
        <w:t xml:space="preserve">La durée maximale hebdomadaire sera fixée à 35 heures. </w:t>
      </w:r>
    </w:p>
    <w:p w14:paraId="191EAC71" w14:textId="77777777" w:rsidP="000E7AEA" w:rsidR="000E7AEA" w:rsidRDefault="000E7AEA">
      <w:pPr>
        <w:jc w:val="both"/>
        <w:rPr>
          <w:rFonts w:ascii="Verdana" w:cs="Arial" w:hAnsi="Verdana"/>
          <w:sz w:val="20"/>
          <w:szCs w:val="20"/>
        </w:rPr>
      </w:pPr>
    </w:p>
    <w:p w14:paraId="48CA3D19" w14:textId="77777777" w:rsidP="000E7AEA" w:rsidR="000E7AEA" w:rsidRDefault="000E7AEA">
      <w:pPr>
        <w:jc w:val="both"/>
        <w:rPr>
          <w:rFonts w:ascii="Verdana" w:cs="Arial" w:hAnsi="Verdana"/>
          <w:sz w:val="20"/>
          <w:szCs w:val="20"/>
        </w:rPr>
      </w:pPr>
      <w:r>
        <w:rPr>
          <w:rFonts w:ascii="Verdana" w:cs="Arial" w:hAnsi="Verdana"/>
          <w:sz w:val="20"/>
          <w:szCs w:val="20"/>
        </w:rPr>
        <w:t>La période de référence pour l’appréciation du respect de la durée maximale hebdomadaire de travail effectif pour les travailleurs de nuit serait du lundi 0 heure au dimanche 24h00.</w:t>
      </w:r>
    </w:p>
    <w:p w14:paraId="1196BDF4" w14:textId="77777777" w:rsidP="000E7AEA" w:rsidR="000E7AEA" w:rsidRDefault="000E7AEA">
      <w:pPr>
        <w:jc w:val="both"/>
        <w:rPr>
          <w:rFonts w:ascii="Verdana" w:cs="Arial" w:hAnsi="Verdana"/>
          <w:sz w:val="20"/>
          <w:szCs w:val="20"/>
        </w:rPr>
      </w:pPr>
    </w:p>
    <w:p w14:paraId="5F01F342" w14:textId="77777777" w:rsidP="000E7AEA" w:rsidR="000E7AEA" w:rsidRDefault="000E7AEA">
      <w:pPr>
        <w:jc w:val="both"/>
        <w:rPr>
          <w:rFonts w:ascii="Verdana" w:cs="Arial" w:hAnsi="Verdana"/>
          <w:sz w:val="20"/>
          <w:szCs w:val="20"/>
        </w:rPr>
      </w:pPr>
      <w:r>
        <w:rPr>
          <w:rFonts w:ascii="Verdana" w:cs="Arial" w:hAnsi="Verdana"/>
          <w:sz w:val="20"/>
          <w:szCs w:val="20"/>
        </w:rPr>
        <w:t>Pour rappel, la durée minimale de repos quotidien est de 11 heures consécutives.</w:t>
      </w:r>
    </w:p>
    <w:p w14:paraId="68DE1EF7" w14:textId="77777777" w:rsidP="000E7AEA" w:rsidR="000E7AEA" w:rsidRDefault="000E7AEA">
      <w:pPr>
        <w:jc w:val="both"/>
        <w:rPr>
          <w:rFonts w:ascii="Verdana" w:cs="Arial" w:hAnsi="Verdana"/>
          <w:sz w:val="20"/>
          <w:szCs w:val="20"/>
        </w:rPr>
      </w:pPr>
    </w:p>
    <w:p w14:paraId="2C56CA77" w14:textId="77777777" w:rsidP="000E7AEA" w:rsidR="000E7AEA" w:rsidRDefault="000E7AEA">
      <w:pPr>
        <w:jc w:val="both"/>
        <w:rPr>
          <w:rFonts w:ascii="Verdana" w:cs="Arial" w:hAnsi="Verdana"/>
          <w:sz w:val="20"/>
          <w:szCs w:val="20"/>
        </w:rPr>
      </w:pPr>
      <w:r>
        <w:rPr>
          <w:rFonts w:ascii="Verdana" w:cs="Arial" w:hAnsi="Verdana"/>
          <w:sz w:val="20"/>
          <w:szCs w:val="20"/>
        </w:rPr>
        <w:t>La durée du repos hebdomadaire est de 24 heures consécutives minimum, auquel s’ajoutent les 11 heures légales de repos quotidien, soit 35 heures.</w:t>
      </w:r>
    </w:p>
    <w:p w14:paraId="18A1FDD1" w14:textId="77777777" w:rsidP="000E7AEA" w:rsidR="000E7AEA" w:rsidRDefault="000E7AEA">
      <w:pPr>
        <w:jc w:val="both"/>
        <w:rPr>
          <w:rFonts w:ascii="Verdana" w:cs="Arial" w:hAnsi="Verdana"/>
          <w:sz w:val="20"/>
          <w:szCs w:val="20"/>
        </w:rPr>
      </w:pPr>
    </w:p>
    <w:p w14:paraId="7005F19F" w14:textId="77777777" w:rsidP="000E7AEA" w:rsidR="000760D3" w:rsidRDefault="000760D3">
      <w:pPr>
        <w:jc w:val="both"/>
        <w:rPr>
          <w:rFonts w:ascii="Verdana" w:cs="Arial" w:hAnsi="Verdana"/>
          <w:sz w:val="20"/>
          <w:szCs w:val="20"/>
        </w:rPr>
      </w:pPr>
    </w:p>
    <w:p w14:paraId="356BF01B" w14:textId="77777777" w:rsidP="000E7AEA" w:rsidR="000E7AEA" w:rsidRDefault="000E7AEA">
      <w:pPr>
        <w:ind w:firstLine="708"/>
        <w:jc w:val="both"/>
        <w:rPr>
          <w:rFonts w:ascii="Verdana" w:cs="Arial" w:hAnsi="Verdana"/>
          <w:b/>
          <w:sz w:val="20"/>
          <w:szCs w:val="20"/>
          <w:u w:val="single"/>
        </w:rPr>
      </w:pPr>
      <w:r>
        <w:rPr>
          <w:rFonts w:ascii="Verdana" w:cs="Arial" w:hAnsi="Verdana"/>
          <w:b/>
          <w:sz w:val="20"/>
          <w:szCs w:val="20"/>
        </w:rPr>
        <w:t xml:space="preserve">5.5- </w:t>
      </w:r>
      <w:r>
        <w:rPr>
          <w:rFonts w:ascii="Verdana" w:cs="Arial" w:hAnsi="Verdana"/>
          <w:b/>
          <w:sz w:val="20"/>
          <w:szCs w:val="20"/>
          <w:u w:val="single"/>
        </w:rPr>
        <w:t>CONDITIONS DE TRAVAIL</w:t>
      </w:r>
    </w:p>
    <w:p w14:paraId="08E71CD8" w14:textId="77777777" w:rsidP="000E7AEA" w:rsidR="000E7AEA" w:rsidRDefault="000E7AEA">
      <w:pPr>
        <w:spacing w:after="100" w:afterAutospacing="1" w:before="100" w:beforeAutospacing="1"/>
        <w:ind w:left="709"/>
        <w:rPr>
          <w:rFonts w:ascii="Verdana" w:cs="Arial" w:eastAsia="Times New Roman" w:hAnsi="Verdana"/>
          <w:b/>
          <w:sz w:val="20"/>
          <w:szCs w:val="20"/>
          <w:u w:val="single"/>
        </w:rPr>
      </w:pPr>
      <w:r>
        <w:rPr>
          <w:rFonts w:ascii="Verdana" w:cs="Arial" w:eastAsia="Times New Roman" w:hAnsi="Verdana"/>
          <w:b/>
          <w:sz w:val="20"/>
          <w:szCs w:val="20"/>
        </w:rPr>
        <w:t xml:space="preserve">- </w:t>
      </w:r>
      <w:r>
        <w:rPr>
          <w:rFonts w:ascii="Verdana" w:cs="Arial" w:eastAsia="Times New Roman" w:hAnsi="Verdana"/>
          <w:b/>
          <w:sz w:val="20"/>
          <w:szCs w:val="20"/>
          <w:u w:val="single"/>
        </w:rPr>
        <w:t>Jours de repos supplémentaires</w:t>
      </w:r>
    </w:p>
    <w:p w14:paraId="254A4690"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Les travailleurs de nuit ont droit à repos de compensation de 1 jour par an mais avec proratisation s’ils n’ont pas travaillé toute l’année civile ou répondant à la définition de travailleur de nuit que certains mois de l’année, suivant les modalités définies par le présent accord.</w:t>
      </w:r>
    </w:p>
    <w:p w14:paraId="2D81CFB7" w14:textId="77777777" w:rsidP="000E7AEA" w:rsidR="000E7AEA" w:rsidRDefault="000E7AEA">
      <w:pPr>
        <w:spacing w:after="100" w:afterAutospacing="1" w:before="100" w:beforeAutospacing="1" w:line="276" w:lineRule="auto"/>
        <w:ind w:firstLine="708"/>
        <w:rPr>
          <w:rFonts w:ascii="Verdana" w:cs="Arial" w:eastAsia="Times New Roman" w:hAnsi="Verdana"/>
          <w:b/>
          <w:color w:val="7030A0"/>
          <w:sz w:val="20"/>
          <w:szCs w:val="20"/>
          <w:u w:val="single"/>
        </w:rPr>
      </w:pPr>
      <w:r>
        <w:rPr>
          <w:rFonts w:ascii="Verdana" w:cs="Arial" w:eastAsia="Times New Roman" w:hAnsi="Verdana"/>
          <w:b/>
          <w:sz w:val="20"/>
          <w:szCs w:val="20"/>
        </w:rPr>
        <w:t xml:space="preserve">- </w:t>
      </w:r>
      <w:r>
        <w:rPr>
          <w:rFonts w:ascii="Verdana" w:cs="Arial" w:eastAsia="Times New Roman" w:hAnsi="Verdana"/>
          <w:b/>
          <w:sz w:val="20"/>
          <w:szCs w:val="20"/>
          <w:u w:val="single"/>
        </w:rPr>
        <w:t>Entretien annuel</w:t>
      </w:r>
    </w:p>
    <w:p w14:paraId="680A6B4E"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 xml:space="preserve">L’employeur organisera chaque année un entretien auprès des salariés de nuit. Cette enquête aura pour objectif de recenser les difficultés rencontrées par les salariés au regard de l’activité spécifique de nuit. </w:t>
      </w:r>
    </w:p>
    <w:p w14:paraId="72C388A4"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Cet entretien permettra également d’anticiper les souhaits d’évolution vers un poste de jour.</w:t>
      </w:r>
    </w:p>
    <w:p w14:paraId="525DFEB4" w14:textId="77777777" w:rsidP="000E7AEA" w:rsidR="000E7AEA" w:rsidRDefault="000E7AEA">
      <w:pPr>
        <w:spacing w:after="100" w:afterAutospacing="1" w:before="100" w:beforeAutospacing="1" w:line="276" w:lineRule="auto"/>
        <w:ind w:firstLine="708"/>
        <w:rPr>
          <w:rFonts w:ascii="Verdana" w:cs="Arial" w:eastAsia="Times New Roman" w:hAnsi="Verdana"/>
          <w:b/>
          <w:sz w:val="20"/>
          <w:szCs w:val="20"/>
          <w:u w:val="single"/>
        </w:rPr>
      </w:pPr>
      <w:r>
        <w:rPr>
          <w:rFonts w:ascii="Verdana" w:cs="Arial" w:eastAsia="Times New Roman" w:hAnsi="Verdana"/>
          <w:b/>
          <w:sz w:val="20"/>
          <w:szCs w:val="20"/>
        </w:rPr>
        <w:t xml:space="preserve">- </w:t>
      </w:r>
      <w:r>
        <w:rPr>
          <w:rFonts w:ascii="Verdana" w:cs="Arial" w:eastAsia="Times New Roman" w:hAnsi="Verdana"/>
          <w:b/>
          <w:sz w:val="20"/>
          <w:szCs w:val="20"/>
          <w:u w:val="single"/>
        </w:rPr>
        <w:t>Surveillance médicale renforcée</w:t>
      </w:r>
    </w:p>
    <w:p w14:paraId="7B01146E"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En lien avec les services de la médecine du travail, les salariés de nuit bénéficieront d’un suivi médical particulier régulier proposé par les services de la santé au travail dont la périodicité sera arrêtée avec le médecin du travail.</w:t>
      </w:r>
    </w:p>
    <w:p w14:paraId="7379C661" w14:textId="77777777" w:rsidP="000E7AEA" w:rsidR="000E7AEA" w:rsidRDefault="000E7AEA">
      <w:pPr>
        <w:spacing w:after="100" w:afterAutospacing="1" w:before="100" w:beforeAutospacing="1" w:line="276" w:lineRule="auto"/>
        <w:ind w:firstLine="708"/>
        <w:rPr>
          <w:rFonts w:ascii="Verdana" w:cs="Arial" w:eastAsia="Times New Roman" w:hAnsi="Verdana"/>
          <w:b/>
          <w:sz w:val="20"/>
          <w:szCs w:val="20"/>
          <w:u w:val="single"/>
        </w:rPr>
      </w:pPr>
      <w:r>
        <w:rPr>
          <w:rFonts w:ascii="Verdana" w:cs="Arial" w:eastAsia="Times New Roman" w:hAnsi="Verdana"/>
          <w:b/>
          <w:sz w:val="20"/>
          <w:szCs w:val="20"/>
        </w:rPr>
        <w:t xml:space="preserve">- </w:t>
      </w:r>
      <w:r>
        <w:rPr>
          <w:rFonts w:ascii="Verdana" w:cs="Arial" w:eastAsia="Times New Roman" w:hAnsi="Verdana"/>
          <w:b/>
          <w:sz w:val="20"/>
          <w:szCs w:val="20"/>
          <w:u w:val="single"/>
        </w:rPr>
        <w:t>Vie familiale et sociale</w:t>
      </w:r>
    </w:p>
    <w:p w14:paraId="21BC7259"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Les salariés de nuit rencontrant des difficultés dans l'articulation de l'activité nocturne avec l'exercice de responsabilités familiales et sociales pourront sur demande bénéficier d’un entretien avec la direction afin d’investiguer des adaptations.</w:t>
      </w:r>
    </w:p>
    <w:p w14:paraId="557B8497"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Lorsque le travail de nuit s’avère incompatible avec les obligations familiales impérieuses suivantes : garde d'un enfant de moins de 12 ans, prise en charge d'une personne dépendante, le salarié peut demander son affectation à un poste de jour, dans la mesure où un poste compatible avec les qualifications professionnelles est disponible.</w:t>
      </w:r>
    </w:p>
    <w:p w14:paraId="7E9A80E6"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lastRenderedPageBreak/>
        <w:t>De même, en raison des obligations familiales impérieuses citées ci-dessus, le salarié travaillant de jour peut refuser une proposition de travail de nuit sans que le refus constitue une faute ou un motif de licenciement.</w:t>
      </w:r>
    </w:p>
    <w:p w14:paraId="084FF4EA" w14:textId="77777777" w:rsidP="000E7AEA" w:rsidR="000E7AEA" w:rsidRDefault="000E7AEA">
      <w:pPr>
        <w:spacing w:after="100" w:afterAutospacing="1" w:before="100" w:beforeAutospacing="1"/>
        <w:ind w:firstLine="708"/>
        <w:rPr>
          <w:rFonts w:ascii="Verdana" w:cs="Arial" w:eastAsia="Times New Roman" w:hAnsi="Verdana"/>
          <w:b/>
          <w:sz w:val="20"/>
          <w:szCs w:val="20"/>
          <w:u w:val="single"/>
        </w:rPr>
      </w:pPr>
      <w:r>
        <w:rPr>
          <w:rFonts w:ascii="Verdana" w:cs="Arial" w:eastAsia="Times New Roman" w:hAnsi="Verdana"/>
          <w:b/>
          <w:sz w:val="20"/>
          <w:szCs w:val="20"/>
        </w:rPr>
        <w:t xml:space="preserve">- </w:t>
      </w:r>
      <w:r>
        <w:rPr>
          <w:rFonts w:ascii="Verdana" w:cs="Arial" w:eastAsia="Times New Roman" w:hAnsi="Verdana"/>
          <w:b/>
          <w:sz w:val="20"/>
          <w:szCs w:val="20"/>
          <w:u w:val="single"/>
        </w:rPr>
        <w:t>Priorité dans l'attribution d'un nouveau poste</w:t>
      </w:r>
    </w:p>
    <w:p w14:paraId="7E736422"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Les travailleurs de nuit qui souhaitent occuper ou reprendre un poste de jour et les salariés occupant un poste de jour qui souhaitent occuper ou reprendre un poste de nuit auront priorité pour l'attribution de ce poste, dans la mesure où un poste compatible avec les qualifications professionnelles et l’expérience professionnelle est disponible.</w:t>
      </w:r>
    </w:p>
    <w:p w14:paraId="2BD57639" w14:textId="77777777" w:rsidP="000E7AEA" w:rsidR="000E7AEA" w:rsidRDefault="000E7AEA">
      <w:pPr>
        <w:spacing w:after="100" w:afterAutospacing="1" w:before="100" w:beforeAutospacing="1" w:line="276" w:lineRule="auto"/>
        <w:jc w:val="both"/>
        <w:rPr>
          <w:rFonts w:ascii="Verdana" w:cs="Arial" w:eastAsia="Times New Roman" w:hAnsi="Verdana"/>
          <w:sz w:val="20"/>
          <w:szCs w:val="20"/>
        </w:rPr>
      </w:pPr>
      <w:r>
        <w:rPr>
          <w:rFonts w:ascii="Verdana" w:cs="Arial" w:eastAsia="Times New Roman" w:hAnsi="Verdana"/>
          <w:sz w:val="20"/>
          <w:szCs w:val="20"/>
        </w:rPr>
        <w:t>L'employeur porte à la connaissance de l’ensemble des salariés, par le biais de l’adresse courriel professionnelle</w:t>
      </w:r>
      <w:r>
        <w:rPr>
          <w:rFonts w:ascii="Verdana" w:cs="Arial" w:eastAsia="Times New Roman" w:hAnsi="Verdana"/>
          <w:b/>
          <w:color w:val="7030A0"/>
          <w:sz w:val="20"/>
          <w:szCs w:val="20"/>
        </w:rPr>
        <w:t xml:space="preserve"> </w:t>
      </w:r>
      <w:r>
        <w:rPr>
          <w:rFonts w:ascii="Verdana" w:cs="Arial" w:eastAsia="Times New Roman" w:hAnsi="Verdana"/>
          <w:sz w:val="20"/>
          <w:szCs w:val="20"/>
        </w:rPr>
        <w:t>et par voie d’affichage, les postes vacants dans la mesure où le poste est compatible avec les qualifications professionnelles et l’expérience professionnelle du salarié.</w:t>
      </w:r>
    </w:p>
    <w:p w14:paraId="37252493" w14:textId="77777777" w:rsidP="000E7AEA" w:rsidR="000E7AEA" w:rsidRDefault="000E7AEA">
      <w:pPr>
        <w:jc w:val="both"/>
        <w:rPr>
          <w:rFonts w:ascii="Verdana" w:cs="Arial" w:eastAsia="Calibri" w:hAnsi="Verdana"/>
          <w:b/>
          <w:sz w:val="20"/>
          <w:szCs w:val="20"/>
          <w:lang w:eastAsia="en-US"/>
        </w:rPr>
      </w:pPr>
    </w:p>
    <w:p w14:paraId="26F8FA43"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hAnsi="Verdana"/>
          <w:b/>
        </w:rPr>
      </w:pPr>
      <w:r>
        <w:rPr>
          <w:rFonts w:ascii="Verdana" w:cs="Arial" w:hAnsi="Verdana"/>
          <w:b/>
        </w:rPr>
        <w:t>CHAPITRE VI- ASTREINTE</w:t>
      </w:r>
    </w:p>
    <w:p w14:paraId="38A5B488" w14:textId="77777777" w:rsidP="000E7AEA" w:rsidR="000E7AEA" w:rsidRDefault="000E7AEA">
      <w:pPr>
        <w:jc w:val="both"/>
        <w:rPr>
          <w:rFonts w:ascii="Verdana" w:cs="Arial" w:hAnsi="Verdana"/>
          <w:b/>
          <w:sz w:val="20"/>
          <w:szCs w:val="20"/>
        </w:rPr>
      </w:pPr>
    </w:p>
    <w:p w14:paraId="480B973A" w14:textId="77777777" w:rsidP="000E7AEA" w:rsidR="000E7AEA" w:rsidRDefault="000E7AEA">
      <w:pPr>
        <w:jc w:val="both"/>
        <w:rPr>
          <w:rFonts w:ascii="Verdana" w:cs="Tahoma" w:eastAsia="Times New Roman" w:hAnsi="Verdana"/>
          <w:sz w:val="20"/>
          <w:szCs w:val="20"/>
        </w:rPr>
      </w:pPr>
    </w:p>
    <w:p w14:paraId="7FB57365" w14:textId="77777777" w:rsidP="000E7AEA" w:rsidR="000E7AEA" w:rsidRDefault="000E7AEA">
      <w:pPr>
        <w:jc w:val="both"/>
        <w:rPr>
          <w:rFonts w:ascii="Verdana" w:cs="Tahoma" w:eastAsia="Times New Roman" w:hAnsi="Verdana"/>
          <w:sz w:val="20"/>
          <w:szCs w:val="20"/>
        </w:rPr>
      </w:pPr>
      <w:r>
        <w:rPr>
          <w:rFonts w:ascii="Verdana" w:cs="Tahoma" w:eastAsia="Times New Roman" w:hAnsi="Verdana"/>
          <w:sz w:val="20"/>
          <w:szCs w:val="20"/>
        </w:rPr>
        <w:t>L’astreinte correspond à un mode de recours planifié en dehors des heures habituellement travaillées intégrant la possibilité d’interventions ponctuelles, en réponse aux sollicitations liées aux besoins de dépannage.</w:t>
      </w:r>
    </w:p>
    <w:p w14:paraId="6F18D609" w14:textId="77777777" w:rsidP="000E7AEA" w:rsidR="000E7AEA" w:rsidRDefault="000E7AEA">
      <w:pPr>
        <w:jc w:val="both"/>
        <w:rPr>
          <w:rFonts w:ascii="Verdana" w:cs="Tahoma" w:eastAsia="Times New Roman" w:hAnsi="Verdana"/>
          <w:bCs/>
          <w:sz w:val="20"/>
          <w:szCs w:val="20"/>
        </w:rPr>
      </w:pPr>
    </w:p>
    <w:p w14:paraId="26D80A49" w14:textId="77777777" w:rsidP="000E7AEA" w:rsidR="000E7AEA" w:rsidRDefault="000E7AEA">
      <w:pPr>
        <w:jc w:val="both"/>
        <w:rPr>
          <w:rFonts w:ascii="Verdana" w:cs="Tahoma" w:eastAsia="Times New Roman" w:hAnsi="Verdana"/>
          <w:sz w:val="20"/>
          <w:szCs w:val="20"/>
        </w:rPr>
      </w:pPr>
      <w:r>
        <w:rPr>
          <w:rFonts w:ascii="Verdana" w:cs="Tahoma" w:eastAsia="Times New Roman" w:hAnsi="Verdana"/>
          <w:sz w:val="20"/>
          <w:szCs w:val="20"/>
        </w:rPr>
        <w:t>L’astreinte est articulée autour de deux situations différentes, donnant lieu à des compensations distinctes :</w:t>
      </w:r>
    </w:p>
    <w:p w14:paraId="490F6577" w14:textId="77777777" w:rsidP="000E7AEA" w:rsidR="000E7AEA" w:rsidRDefault="000E7AEA">
      <w:pPr>
        <w:numPr>
          <w:ilvl w:val="1"/>
          <w:numId w:val="8"/>
        </w:numPr>
        <w:tabs>
          <w:tab w:pos="567" w:val="left"/>
        </w:tabs>
        <w:spacing w:before="120"/>
        <w:ind w:left="567"/>
        <w:jc w:val="both"/>
        <w:rPr>
          <w:rFonts w:ascii="Verdana" w:cs="Arial" w:eastAsia="MS Mincho" w:hAnsi="Verdana"/>
          <w:sz w:val="20"/>
          <w:szCs w:val="20"/>
        </w:rPr>
      </w:pPr>
      <w:r>
        <w:rPr>
          <w:rFonts w:ascii="Verdana" w:cs="Arial" w:eastAsia="MS Mincho" w:hAnsi="Verdana"/>
          <w:sz w:val="20"/>
          <w:szCs w:val="20"/>
        </w:rPr>
        <w:t>d’une part, des temps pendant lesquels le salarié n’a d’autre obligation que d’être disponible et joignable : ils ne sont pas considérés comme du temps de travail effectif ;</w:t>
      </w:r>
    </w:p>
    <w:p w14:paraId="6EB462FD" w14:textId="77777777" w:rsidP="000E7AEA" w:rsidR="000E7AEA" w:rsidRDefault="000E7AEA">
      <w:pPr>
        <w:numPr>
          <w:ilvl w:val="1"/>
          <w:numId w:val="8"/>
        </w:numPr>
        <w:tabs>
          <w:tab w:pos="567" w:val="left"/>
        </w:tabs>
        <w:spacing w:before="120"/>
        <w:ind w:left="567"/>
        <w:jc w:val="both"/>
        <w:rPr>
          <w:rFonts w:ascii="Verdana" w:cs="Arial" w:eastAsia="MS Mincho" w:hAnsi="Verdana"/>
          <w:sz w:val="20"/>
          <w:szCs w:val="20"/>
        </w:rPr>
      </w:pPr>
      <w:r>
        <w:rPr>
          <w:rFonts w:ascii="Verdana" w:cs="Arial" w:eastAsia="MS Mincho" w:hAnsi="Verdana"/>
          <w:sz w:val="20"/>
          <w:szCs w:val="20"/>
        </w:rPr>
        <w:t>d’autre part, des temps d’intervention, comportant souvent un déplacement, et qui constituent un temps de travail effectif.</w:t>
      </w:r>
    </w:p>
    <w:p w14:paraId="19467F2B" w14:textId="77777777" w:rsidP="000E7AEA" w:rsidR="000E7AEA" w:rsidRDefault="000E7AEA">
      <w:pPr>
        <w:tabs>
          <w:tab w:pos="567" w:val="left"/>
        </w:tabs>
        <w:spacing w:before="120"/>
        <w:jc w:val="both"/>
        <w:rPr>
          <w:rFonts w:ascii="Verdana" w:cs="Arial" w:eastAsia="MS Mincho" w:hAnsi="Verdana"/>
          <w:sz w:val="20"/>
          <w:szCs w:val="20"/>
        </w:rPr>
      </w:pPr>
    </w:p>
    <w:p w14:paraId="408966D1" w14:textId="77777777" w:rsidP="000E7AEA" w:rsidR="000E7AEA" w:rsidRDefault="000E7AEA">
      <w:pPr>
        <w:tabs>
          <w:tab w:pos="567" w:val="left"/>
        </w:tabs>
        <w:spacing w:before="120"/>
        <w:ind w:left="567"/>
        <w:jc w:val="both"/>
        <w:rPr>
          <w:rFonts w:ascii="Verdana" w:cs="Arial" w:eastAsia="MS Mincho" w:hAnsi="Verdana"/>
          <w:b/>
          <w:sz w:val="20"/>
          <w:szCs w:val="20"/>
          <w:u w:val="single"/>
        </w:rPr>
      </w:pPr>
      <w:r>
        <w:rPr>
          <w:rFonts w:ascii="Verdana" w:cs="Arial" w:eastAsia="MS Mincho" w:hAnsi="Verdana"/>
          <w:b/>
          <w:sz w:val="20"/>
          <w:szCs w:val="20"/>
        </w:rPr>
        <w:tab/>
        <w:t xml:space="preserve">6.1- </w:t>
      </w:r>
      <w:r>
        <w:rPr>
          <w:rFonts w:ascii="Verdana" w:cs="Arial" w:eastAsia="MS Mincho" w:hAnsi="Verdana"/>
          <w:b/>
          <w:sz w:val="20"/>
          <w:szCs w:val="20"/>
          <w:u w:val="single"/>
        </w:rPr>
        <w:t>ORGANISATION DE L’ASTREINTE</w:t>
      </w:r>
    </w:p>
    <w:p w14:paraId="723A43BA" w14:textId="77777777" w:rsidP="000E7AEA" w:rsidR="000E7AEA" w:rsidRDefault="000E7AEA">
      <w:pPr>
        <w:spacing w:line="276" w:lineRule="auto"/>
        <w:jc w:val="both"/>
        <w:rPr>
          <w:rFonts w:ascii="Verdana" w:cs="Tahoma" w:eastAsia="Times New Roman" w:hAnsi="Verdana"/>
          <w:sz w:val="20"/>
          <w:szCs w:val="20"/>
        </w:rPr>
      </w:pPr>
    </w:p>
    <w:p w14:paraId="404534AD" w14:textId="77777777" w:rsidP="000E7AEA" w:rsidR="000E7AEA" w:rsidRDefault="000E7AEA">
      <w:pPr>
        <w:spacing w:line="276" w:lineRule="auto"/>
        <w:jc w:val="both"/>
        <w:rPr>
          <w:rFonts w:ascii="Verdana" w:cs="Tahoma" w:eastAsia="Times New Roman" w:hAnsi="Verdana"/>
          <w:sz w:val="20"/>
          <w:szCs w:val="20"/>
        </w:rPr>
      </w:pPr>
      <w:r>
        <w:rPr>
          <w:rFonts w:ascii="Verdana" w:cs="Tahoma" w:eastAsia="Times New Roman" w:hAnsi="Verdana"/>
          <w:sz w:val="20"/>
          <w:szCs w:val="20"/>
        </w:rPr>
        <w:t>Le planning mensuel d’astreinte, déterminé par la direction, doit être communiqué au plus tard 15 jours avant l’astreinte, sauf circonstances exceptionnelles, et sous réserve que le salarié en soit averti au moins un jour franc à l’avance.</w:t>
      </w:r>
    </w:p>
    <w:p w14:paraId="3A029F4C" w14:textId="77777777" w:rsidP="000E7AEA" w:rsidR="000E7AEA" w:rsidRDefault="000E7AEA">
      <w:pPr>
        <w:spacing w:line="276" w:lineRule="auto"/>
        <w:jc w:val="both"/>
        <w:rPr>
          <w:rFonts w:ascii="Verdana" w:cs="Tahoma" w:eastAsia="Times New Roman" w:hAnsi="Verdana"/>
          <w:sz w:val="20"/>
          <w:szCs w:val="20"/>
        </w:rPr>
      </w:pPr>
    </w:p>
    <w:p w14:paraId="11A60745" w14:textId="77777777" w:rsidP="000E7AEA" w:rsidR="000E7AEA" w:rsidRDefault="000E7AEA">
      <w:pPr>
        <w:widowControl w:val="0"/>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spacing w:line="276" w:lineRule="auto"/>
        <w:jc w:val="both"/>
        <w:rPr>
          <w:rFonts w:ascii="Verdana" w:cs="Tahoma" w:eastAsia="Times New Roman" w:hAnsi="Verdana"/>
          <w:kern w:val="2"/>
          <w:sz w:val="20"/>
          <w:szCs w:val="20"/>
          <w:lang w:eastAsia="ar-SA"/>
        </w:rPr>
      </w:pPr>
      <w:r>
        <w:rPr>
          <w:rFonts w:ascii="Verdana" w:cs="Tahoma" w:eastAsia="Times New Roman" w:hAnsi="Verdana"/>
          <w:kern w:val="2"/>
          <w:sz w:val="20"/>
          <w:szCs w:val="20"/>
          <w:lang w:eastAsia="ar-SA"/>
        </w:rPr>
        <w:t>Sont principalement concernés :</w:t>
      </w:r>
    </w:p>
    <w:p w14:paraId="2971A1AF" w14:textId="77777777" w:rsidP="000E7AEA" w:rsidR="000E7AEA" w:rsidRDefault="000E7AEA">
      <w:pPr>
        <w:widowControl w:val="0"/>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spacing w:line="276" w:lineRule="auto"/>
        <w:jc w:val="both"/>
        <w:rPr>
          <w:rFonts w:ascii="Verdana" w:cs="Tahoma" w:eastAsia="Times New Roman" w:hAnsi="Verdana"/>
          <w:kern w:val="2"/>
          <w:sz w:val="20"/>
          <w:szCs w:val="20"/>
          <w:lang w:eastAsia="ar-SA"/>
        </w:rPr>
      </w:pPr>
    </w:p>
    <w:p w14:paraId="07547239" w14:textId="77777777" w:rsidP="000E7AEA" w:rsidR="000E7AEA" w:rsidRDefault="000E7AEA">
      <w:pPr>
        <w:widowControl w:val="0"/>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spacing w:line="276" w:lineRule="auto"/>
        <w:jc w:val="both"/>
        <w:rPr>
          <w:rFonts w:ascii="Verdana" w:cs="Tahoma" w:eastAsia="Times New Roman" w:hAnsi="Verdana"/>
          <w:kern w:val="2"/>
          <w:sz w:val="20"/>
          <w:szCs w:val="20"/>
          <w:lang w:eastAsia="ar-SA"/>
        </w:rPr>
      </w:pPr>
      <w:r>
        <w:rPr>
          <w:rFonts w:ascii="Verdana" w:cs="Tahoma" w:eastAsia="Times New Roman" w:hAnsi="Verdana"/>
          <w:kern w:val="2"/>
          <w:sz w:val="20"/>
          <w:szCs w:val="20"/>
          <w:lang w:eastAsia="ar-SA"/>
        </w:rPr>
        <w:t>- dépanneurs</w:t>
      </w:r>
    </w:p>
    <w:p w14:paraId="4DAE984C" w14:textId="77777777" w:rsidP="000E7AEA" w:rsidR="000E7AEA" w:rsidRDefault="000E7AEA">
      <w:pPr>
        <w:widowControl w:val="0"/>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spacing w:line="276" w:lineRule="auto"/>
        <w:jc w:val="both"/>
        <w:rPr>
          <w:rFonts w:ascii="Verdana" w:cs="Tahoma" w:eastAsia="Times New Roman" w:hAnsi="Verdana"/>
          <w:kern w:val="2"/>
          <w:sz w:val="20"/>
          <w:szCs w:val="20"/>
          <w:lang w:eastAsia="ar-SA"/>
        </w:rPr>
      </w:pPr>
      <w:r>
        <w:rPr>
          <w:rFonts w:ascii="Verdana" w:cs="Tahoma" w:eastAsia="Times New Roman" w:hAnsi="Verdana"/>
          <w:kern w:val="2"/>
          <w:sz w:val="20"/>
          <w:szCs w:val="20"/>
          <w:lang w:eastAsia="ar-SA"/>
        </w:rPr>
        <w:t>- dispatcheurs</w:t>
      </w:r>
    </w:p>
    <w:p w14:paraId="3E15802A" w14:textId="77777777" w:rsidP="000E7AEA" w:rsidR="000E7AEA" w:rsidRDefault="000E7AEA">
      <w:pPr>
        <w:jc w:val="both"/>
        <w:rPr>
          <w:rFonts w:ascii="Verdana" w:cs="Tahoma" w:eastAsia="Times New Roman" w:hAnsi="Verdana"/>
          <w:sz w:val="20"/>
          <w:szCs w:val="20"/>
        </w:rPr>
      </w:pPr>
    </w:p>
    <w:p w14:paraId="59E29BF4" w14:textId="77777777" w:rsidP="000E7AEA" w:rsidR="000E7AEA" w:rsidRDefault="000E7AEA">
      <w:pPr>
        <w:jc w:val="both"/>
        <w:rPr>
          <w:rFonts w:ascii="Verdana" w:cs="Tahoma" w:eastAsia="Times New Roman" w:hAnsi="Verdana"/>
          <w:sz w:val="20"/>
          <w:szCs w:val="20"/>
        </w:rPr>
      </w:pPr>
    </w:p>
    <w:p w14:paraId="6585D188" w14:textId="77777777" w:rsidP="000E7AEA" w:rsidR="000E7AEA" w:rsidRDefault="000E7AEA">
      <w:pPr>
        <w:ind w:firstLine="708"/>
        <w:jc w:val="both"/>
        <w:rPr>
          <w:rFonts w:ascii="Verdana" w:cs="Tahoma" w:eastAsia="Times New Roman" w:hAnsi="Verdana"/>
          <w:b/>
          <w:sz w:val="20"/>
          <w:szCs w:val="20"/>
          <w:u w:val="single"/>
        </w:rPr>
      </w:pPr>
      <w:r>
        <w:rPr>
          <w:rFonts w:ascii="Verdana" w:cs="Tahoma" w:eastAsia="Times New Roman" w:hAnsi="Verdana"/>
          <w:b/>
          <w:sz w:val="20"/>
          <w:szCs w:val="20"/>
          <w:u w:val="single"/>
        </w:rPr>
        <w:t>6.2- FORFAITS D’ASTREINTE (DISPONIBILITE, HORS INTERVENTION)</w:t>
      </w:r>
    </w:p>
    <w:p w14:paraId="59C42BD7" w14:textId="77777777" w:rsidP="000E7AEA" w:rsidR="000E7AEA" w:rsidRDefault="000E7AEA">
      <w:pPr>
        <w:jc w:val="both"/>
        <w:rPr>
          <w:rFonts w:ascii="Verdana" w:cs="Tahoma" w:eastAsia="Times New Roman" w:hAnsi="Verdana"/>
          <w:sz w:val="20"/>
          <w:szCs w:val="20"/>
        </w:rPr>
      </w:pPr>
    </w:p>
    <w:p w14:paraId="55D2C45A" w14:textId="77777777" w:rsidP="000E7AEA" w:rsidR="000E7AEA" w:rsidRDefault="000E7AEA">
      <w:pPr>
        <w:spacing w:line="276" w:lineRule="auto"/>
        <w:jc w:val="both"/>
        <w:rPr>
          <w:rFonts w:ascii="Verdana" w:cs="Tahoma" w:eastAsia="Times New Roman" w:hAnsi="Verdana"/>
          <w:sz w:val="20"/>
          <w:szCs w:val="20"/>
        </w:rPr>
      </w:pPr>
      <w:r>
        <w:rPr>
          <w:rFonts w:ascii="Verdana" w:cs="Tahoma" w:eastAsia="Times New Roman" w:hAnsi="Verdana"/>
          <w:sz w:val="20"/>
          <w:szCs w:val="20"/>
        </w:rPr>
        <w:t>Une compensation d’astreinte prime serait accordée au personnel d’astreinte, qu’il y ait eu ou non intervention au cours de la période d’astreinte.</w:t>
      </w:r>
    </w:p>
    <w:p w14:paraId="11C38418" w14:textId="77777777" w:rsidP="000E7AEA" w:rsidR="000E7AEA" w:rsidRDefault="000E7AEA">
      <w:pPr>
        <w:spacing w:line="276" w:lineRule="auto"/>
        <w:jc w:val="both"/>
        <w:rPr>
          <w:rFonts w:ascii="Verdana" w:cs="Tahoma" w:eastAsia="Times New Roman" w:hAnsi="Verdana"/>
          <w:sz w:val="20"/>
          <w:szCs w:val="20"/>
        </w:rPr>
      </w:pPr>
    </w:p>
    <w:p w14:paraId="14AF4691" w14:textId="77777777" w:rsidP="000E7AEA" w:rsidR="000E7AEA" w:rsidRDefault="000E7AEA">
      <w:pPr>
        <w:spacing w:line="276" w:lineRule="auto"/>
        <w:jc w:val="both"/>
        <w:rPr>
          <w:rFonts w:ascii="Verdana" w:cs="Tahoma" w:eastAsia="Times New Roman" w:hAnsi="Verdana"/>
          <w:sz w:val="20"/>
          <w:szCs w:val="20"/>
        </w:rPr>
      </w:pPr>
      <w:r>
        <w:rPr>
          <w:rFonts w:ascii="Verdana" w:cs="Tahoma" w:eastAsia="Times New Roman" w:hAnsi="Verdana"/>
          <w:sz w:val="20"/>
          <w:szCs w:val="20"/>
        </w:rPr>
        <w:t xml:space="preserve"> Aux périodes d’astreintes correspondent les forfaits suivants :</w:t>
      </w:r>
    </w:p>
    <w:p w14:paraId="2332E4D8" w14:textId="77777777" w:rsidP="000E7AEA" w:rsidR="000E7AEA" w:rsidRDefault="000E7AEA">
      <w:pPr>
        <w:spacing w:line="276" w:lineRule="auto"/>
        <w:jc w:val="both"/>
        <w:rPr>
          <w:rFonts w:ascii="Verdana" w:cs="Tahoma" w:eastAsia="Times New Roman" w:hAnsi="Verdana"/>
          <w:sz w:val="20"/>
          <w:szCs w:val="20"/>
        </w:rPr>
      </w:pPr>
    </w:p>
    <w:p w14:paraId="728206D6" w14:textId="77777777" w:rsidP="000E7AEA" w:rsidR="000E7AEA" w:rsidRDefault="000E7AEA">
      <w:pPr>
        <w:autoSpaceDE w:val="0"/>
        <w:autoSpaceDN w:val="0"/>
        <w:adjustRightInd w:val="0"/>
        <w:rPr>
          <w:rFonts w:ascii="Verdana" w:cs="Calibri" w:eastAsia="Times New Roman" w:hAnsi="Verdana"/>
          <w:sz w:val="20"/>
          <w:szCs w:val="20"/>
        </w:rPr>
      </w:pPr>
      <w:r>
        <w:rPr>
          <w:rFonts w:ascii="Verdana" w:cs="Segoe UI" w:eastAsia="Times New Roman" w:hAnsi="Verdana"/>
          <w:i/>
          <w:sz w:val="20"/>
          <w:szCs w:val="20"/>
          <w:u w:val="single"/>
        </w:rPr>
        <w:lastRenderedPageBreak/>
        <w:t>Pour les dispatcheurs</w:t>
      </w:r>
      <w:r>
        <w:rPr>
          <w:rFonts w:ascii="Verdana" w:cs="Segoe UI" w:eastAsia="Times New Roman" w:hAnsi="Verdana"/>
          <w:i/>
          <w:sz w:val="20"/>
          <w:szCs w:val="20"/>
        </w:rPr>
        <w:t xml:space="preserve"> : </w:t>
      </w:r>
    </w:p>
    <w:p w14:paraId="014D2DD1" w14:textId="77777777" w:rsidP="000E7AEA" w:rsidR="000E7AEA" w:rsidRDefault="000E7AEA">
      <w:pPr>
        <w:autoSpaceDE w:val="0"/>
        <w:autoSpaceDN w:val="0"/>
        <w:adjustRightInd w:val="0"/>
        <w:rPr>
          <w:rFonts w:ascii="Calibri" w:cs="Calibri" w:eastAsia="Times New Roman" w:hAnsi="Calibri"/>
          <w:szCs w:val="24"/>
        </w:rPr>
      </w:pPr>
      <w:r>
        <w:rPr>
          <w:rFonts w:ascii="Segoe UI" w:cs="Segoe UI" w:eastAsia="Times New Roman" w:hAnsi="Segoe UI"/>
          <w:szCs w:val="24"/>
        </w:rPr>
        <w:t xml:space="preserve">  </w:t>
      </w:r>
    </w:p>
    <w:p w14:paraId="08E357F6" w14:textId="77777777" w:rsidP="000E7AEA" w:rsidR="000E7AEA" w:rsidRDefault="000E7AEA" w:rsidRPr="000A5C2C">
      <w:pPr>
        <w:numPr>
          <w:ilvl w:val="0"/>
          <w:numId w:val="9"/>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nuit (de 00h à 07h) : 20€ brut </w:t>
      </w:r>
    </w:p>
    <w:p w14:paraId="14B23237" w14:textId="77777777" w:rsidP="000E7AEA" w:rsidR="000E7AEA" w:rsidRDefault="000E7AEA" w:rsidRPr="000A5C2C">
      <w:pPr>
        <w:numPr>
          <w:ilvl w:val="0"/>
          <w:numId w:val="9"/>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soirée en semaine (jusqu’à 22h) : 3€ brut </w:t>
      </w:r>
    </w:p>
    <w:p w14:paraId="133D2FA7" w14:textId="77777777" w:rsidP="000E7AEA" w:rsidR="000E7AEA" w:rsidRDefault="000E7AEA" w:rsidRPr="000A5C2C">
      <w:pPr>
        <w:numPr>
          <w:ilvl w:val="0"/>
          <w:numId w:val="9"/>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nuit (de 22h à 24h) : 5€ brut </w:t>
      </w:r>
    </w:p>
    <w:p w14:paraId="2D59D653" w14:textId="77777777" w:rsidP="000E7AEA" w:rsidR="000E7AEA" w:rsidRDefault="000E7AEA" w:rsidRPr="000A5C2C">
      <w:pPr>
        <w:numPr>
          <w:ilvl w:val="0"/>
          <w:numId w:val="9"/>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journée le dimanche ou jour férié (de 7h à 22h) : 40€ brut </w:t>
      </w:r>
    </w:p>
    <w:p w14:paraId="6A7FF645" w14:textId="77777777" w:rsidP="000E7AEA" w:rsidR="000E7AEA" w:rsidRDefault="000E7AEA">
      <w:pPr>
        <w:autoSpaceDE w:val="0"/>
        <w:autoSpaceDN w:val="0"/>
        <w:adjustRightInd w:val="0"/>
        <w:spacing w:line="276" w:lineRule="auto"/>
        <w:ind w:left="720"/>
        <w:jc w:val="both"/>
        <w:rPr>
          <w:rFonts w:ascii="Calibri" w:cs="Calibri" w:eastAsia="Times New Roman" w:hAnsi="Calibri"/>
          <w:szCs w:val="24"/>
        </w:rPr>
      </w:pPr>
    </w:p>
    <w:p w14:paraId="1FE33625" w14:textId="77777777" w:rsidP="000E7AEA" w:rsidR="000A5C2C" w:rsidRDefault="000A5C2C">
      <w:pPr>
        <w:autoSpaceDE w:val="0"/>
        <w:autoSpaceDN w:val="0"/>
        <w:adjustRightInd w:val="0"/>
        <w:rPr>
          <w:rFonts w:ascii="Verdana" w:cs="Calibri" w:eastAsia="Times New Roman" w:hAnsi="Verdana"/>
          <w:i/>
          <w:sz w:val="20"/>
          <w:szCs w:val="20"/>
          <w:u w:val="single"/>
        </w:rPr>
      </w:pPr>
    </w:p>
    <w:p w14:paraId="4A179B88" w14:textId="19A9BDCE" w:rsidP="000E7AEA" w:rsidR="000E7AEA" w:rsidRDefault="000E7AEA">
      <w:pPr>
        <w:autoSpaceDE w:val="0"/>
        <w:autoSpaceDN w:val="0"/>
        <w:adjustRightInd w:val="0"/>
        <w:rPr>
          <w:rFonts w:ascii="Verdana" w:cs="Calibri" w:eastAsia="Times New Roman" w:hAnsi="Verdana"/>
          <w:sz w:val="20"/>
          <w:szCs w:val="20"/>
        </w:rPr>
      </w:pPr>
      <w:r>
        <w:rPr>
          <w:rFonts w:ascii="Verdana" w:cs="Calibri" w:eastAsia="Times New Roman" w:hAnsi="Verdana"/>
          <w:i/>
          <w:sz w:val="20"/>
          <w:szCs w:val="20"/>
          <w:u w:val="single"/>
        </w:rPr>
        <w:t>Pour les dépanneurs</w:t>
      </w:r>
      <w:r>
        <w:rPr>
          <w:rFonts w:ascii="Verdana" w:cs="Calibri" w:eastAsia="Times New Roman" w:hAnsi="Verdana"/>
          <w:i/>
          <w:sz w:val="20"/>
          <w:szCs w:val="20"/>
        </w:rPr>
        <w:t xml:space="preserve"> : </w:t>
      </w:r>
    </w:p>
    <w:p w14:paraId="06B68621" w14:textId="77777777" w:rsidP="000E7AEA" w:rsidR="000E7AEA" w:rsidRDefault="000E7AEA">
      <w:pPr>
        <w:autoSpaceDE w:val="0"/>
        <w:autoSpaceDN w:val="0"/>
        <w:adjustRightInd w:val="0"/>
        <w:rPr>
          <w:rFonts w:ascii="Calibri" w:cs="Calibri" w:eastAsia="Times New Roman" w:hAnsi="Calibri"/>
          <w:szCs w:val="24"/>
        </w:rPr>
      </w:pPr>
      <w:r>
        <w:rPr>
          <w:rFonts w:ascii="Segoe UI" w:cs="Calibri" w:eastAsia="Times New Roman" w:hAnsi="Segoe UI"/>
          <w:szCs w:val="24"/>
        </w:rPr>
        <w:t xml:space="preserve">  </w:t>
      </w:r>
    </w:p>
    <w:p w14:paraId="23444BAC" w14:textId="77777777" w:rsidP="000E7AEA" w:rsidR="000E7AEA" w:rsidRDefault="000E7AEA" w:rsidRPr="000A5C2C">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nuit (de 00h à 07h) : 20€ brut </w:t>
      </w:r>
    </w:p>
    <w:p w14:paraId="0E17DB5B" w14:textId="77777777" w:rsidP="000E7AEA" w:rsidR="000E7AEA" w:rsidRDefault="000E7AEA" w:rsidRPr="000A5C2C">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matin en semaine : 5€ brut </w:t>
      </w:r>
    </w:p>
    <w:p w14:paraId="4446EBAE" w14:textId="77777777" w:rsidP="000E7AEA" w:rsidR="000E7AEA" w:rsidRDefault="000E7AEA" w:rsidRPr="000A5C2C">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d’après-midi en semaine : 5€ brut </w:t>
      </w:r>
    </w:p>
    <w:p w14:paraId="6FCC3FD6" w14:textId="77777777" w:rsidP="000E7AEA" w:rsidR="000E7AEA" w:rsidRDefault="000E7AEA" w:rsidRPr="000A5C2C">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soirée en semaine (de 18h à 22h) : 5€ brut </w:t>
      </w:r>
    </w:p>
    <w:p w14:paraId="09B9D57A" w14:textId="77777777" w:rsidP="000E7AEA" w:rsidR="000E7AEA" w:rsidRDefault="000E7AEA" w:rsidRPr="000A5C2C">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nuit (de 22h à 24h) : 5€ brut </w:t>
      </w:r>
    </w:p>
    <w:p w14:paraId="0EB4E90F" w14:textId="10828B04" w:rsidP="000E7AEA" w:rsidR="000E7AEA" w:rsidRDefault="000E7AEA">
      <w:pPr>
        <w:numPr>
          <w:ilvl w:val="0"/>
          <w:numId w:val="10"/>
        </w:numPr>
        <w:autoSpaceDE w:val="0"/>
        <w:autoSpaceDN w:val="0"/>
        <w:adjustRightInd w:val="0"/>
        <w:spacing w:line="276" w:lineRule="auto"/>
        <w:jc w:val="both"/>
        <w:rPr>
          <w:rFonts w:ascii="Verdana" w:cs="Tahoma" w:eastAsia="Times New Roman" w:hAnsi="Verdana"/>
          <w:sz w:val="20"/>
          <w:szCs w:val="20"/>
        </w:rPr>
      </w:pPr>
      <w:r w:rsidRPr="000A5C2C">
        <w:rPr>
          <w:rFonts w:ascii="Verdana" w:cs="Tahoma" w:eastAsia="Times New Roman" w:hAnsi="Verdana"/>
          <w:sz w:val="20"/>
          <w:szCs w:val="20"/>
        </w:rPr>
        <w:t xml:space="preserve">Astreinte de journée le dimanche ou jour férié (de 7h à 22h) : 40€ brut </w:t>
      </w:r>
    </w:p>
    <w:p w14:paraId="4F0DB34F" w14:textId="77777777" w:rsidP="00CB184F" w:rsidR="00CB184F" w:rsidRDefault="00CB184F" w:rsidRPr="000760D3">
      <w:pPr>
        <w:autoSpaceDE w:val="0"/>
        <w:autoSpaceDN w:val="0"/>
        <w:adjustRightInd w:val="0"/>
        <w:spacing w:line="276" w:lineRule="auto"/>
        <w:ind w:left="720"/>
        <w:jc w:val="both"/>
        <w:rPr>
          <w:rFonts w:ascii="Verdana" w:cs="Tahoma" w:eastAsia="Times New Roman" w:hAnsi="Verdana"/>
          <w:sz w:val="20"/>
          <w:szCs w:val="20"/>
        </w:rPr>
      </w:pPr>
    </w:p>
    <w:p w14:paraId="4D5D9F7E" w14:textId="77777777" w:rsidP="000E7AEA" w:rsidR="000E7AEA" w:rsidRDefault="000E7AEA">
      <w:pPr>
        <w:ind w:firstLine="708"/>
        <w:jc w:val="both"/>
        <w:rPr>
          <w:rFonts w:ascii="Verdana" w:cs="Tahoma" w:eastAsia="Times New Roman" w:hAnsi="Verdana"/>
          <w:b/>
          <w:sz w:val="20"/>
          <w:szCs w:val="20"/>
          <w:u w:val="single"/>
        </w:rPr>
      </w:pPr>
      <w:r>
        <w:rPr>
          <w:rFonts w:ascii="Verdana" w:cs="Tahoma" w:eastAsia="Times New Roman" w:hAnsi="Verdana"/>
          <w:b/>
          <w:sz w:val="20"/>
          <w:szCs w:val="20"/>
        </w:rPr>
        <w:t xml:space="preserve">6.3- </w:t>
      </w:r>
      <w:r>
        <w:rPr>
          <w:rFonts w:ascii="Verdana" w:cs="Tahoma" w:eastAsia="Times New Roman" w:hAnsi="Verdana"/>
          <w:b/>
          <w:sz w:val="20"/>
          <w:szCs w:val="20"/>
          <w:u w:val="single"/>
        </w:rPr>
        <w:t>INDEMNISATION DES INTERVENTIONS</w:t>
      </w:r>
    </w:p>
    <w:p w14:paraId="1BBC83B6" w14:textId="77777777" w:rsidP="000E7AEA" w:rsidR="000E7AEA" w:rsidRDefault="000E7AEA">
      <w:pPr>
        <w:jc w:val="both"/>
        <w:rPr>
          <w:rFonts w:ascii="Verdana" w:cs="Tahoma" w:eastAsia="Times New Roman" w:hAnsi="Verdana"/>
          <w:b/>
          <w:sz w:val="20"/>
          <w:szCs w:val="20"/>
          <w:u w:val="single"/>
        </w:rPr>
      </w:pPr>
    </w:p>
    <w:p w14:paraId="2A1595EA" w14:textId="77777777" w:rsidP="000E7AEA" w:rsidR="000E7AEA" w:rsidRDefault="000E7AEA">
      <w:pPr>
        <w:spacing w:line="276" w:lineRule="auto"/>
        <w:jc w:val="both"/>
        <w:rPr>
          <w:rFonts w:ascii="Verdana" w:cs="Tahoma" w:eastAsia="Times New Roman" w:hAnsi="Verdana"/>
          <w:sz w:val="20"/>
          <w:szCs w:val="20"/>
        </w:rPr>
      </w:pPr>
      <w:r>
        <w:rPr>
          <w:rFonts w:ascii="Verdana" w:cs="Tahoma" w:eastAsia="Times New Roman" w:hAnsi="Verdana"/>
          <w:sz w:val="20"/>
          <w:szCs w:val="20"/>
        </w:rPr>
        <w:t>Si au cours d’une astreinte, un salarié est appelé à intervenir, son intervention est assimilée à du temps de travail effectif et il sera rémunéré comme tel.</w:t>
      </w:r>
    </w:p>
    <w:p w14:paraId="1924FFB6" w14:textId="77777777" w:rsidP="000E7AEA" w:rsidR="000E7AEA" w:rsidRDefault="000E7AEA">
      <w:pPr>
        <w:spacing w:line="276" w:lineRule="auto"/>
        <w:jc w:val="both"/>
        <w:rPr>
          <w:rFonts w:ascii="Verdana" w:cs="Tahoma" w:eastAsia="Times New Roman" w:hAnsi="Verdana"/>
          <w:sz w:val="20"/>
          <w:szCs w:val="20"/>
        </w:rPr>
      </w:pPr>
    </w:p>
    <w:p w14:paraId="3B72AA75" w14:textId="77777777" w:rsidP="000E7AEA" w:rsidR="000E7AEA" w:rsidRDefault="000E7AEA">
      <w:pPr>
        <w:spacing w:line="276" w:lineRule="auto"/>
        <w:jc w:val="both"/>
        <w:rPr>
          <w:rFonts w:ascii="Verdana" w:cs="Tahoma" w:eastAsia="Times New Roman" w:hAnsi="Verdana"/>
          <w:sz w:val="20"/>
          <w:szCs w:val="20"/>
        </w:rPr>
      </w:pPr>
      <w:r>
        <w:rPr>
          <w:rFonts w:ascii="Verdana" w:cs="Tahoma" w:eastAsia="Times New Roman" w:hAnsi="Verdana"/>
          <w:sz w:val="20"/>
          <w:szCs w:val="20"/>
        </w:rPr>
        <w:t>En raison des difficultés à décompter le temps réel des interventions des dispatcheurs, les partenaires sociaux conviennent de fixer les modalités de décompte suivantes :</w:t>
      </w:r>
    </w:p>
    <w:p w14:paraId="39020CF7" w14:textId="77777777" w:rsidP="000E7AEA" w:rsidR="000E7AEA" w:rsidRDefault="000E7AEA">
      <w:pPr>
        <w:spacing w:line="276" w:lineRule="auto"/>
        <w:jc w:val="both"/>
        <w:rPr>
          <w:rFonts w:ascii="Verdana" w:cs="Tahoma" w:eastAsia="Times New Roman" w:hAnsi="Verdana"/>
          <w:sz w:val="20"/>
          <w:szCs w:val="20"/>
        </w:rPr>
      </w:pPr>
    </w:p>
    <w:p w14:paraId="1EB83DFE" w14:textId="77777777" w:rsidP="000E7AEA" w:rsidR="000E7AEA" w:rsidRDefault="000E7AEA">
      <w:pPr>
        <w:autoSpaceDE w:val="0"/>
        <w:autoSpaceDN w:val="0"/>
        <w:adjustRightInd w:val="0"/>
        <w:jc w:val="both"/>
        <w:rPr>
          <w:rFonts w:ascii="Calibri" w:cs="Calibri" w:eastAsia="Times New Roman" w:hAnsi="Calibri"/>
          <w:sz w:val="24"/>
          <w:szCs w:val="24"/>
        </w:rPr>
      </w:pPr>
      <w:r>
        <w:rPr>
          <w:rFonts w:ascii="Calibri" w:cs="Calibri" w:eastAsia="Times New Roman" w:hAnsi="Calibri"/>
          <w:sz w:val="24"/>
          <w:szCs w:val="24"/>
        </w:rPr>
        <w:t xml:space="preserve">Le salarié sera rémunéré de manière forfaitaire pour toute mission VL traitée dans son intégralité (prise de mission, prise en charge, appel client, dispatch de la mission au dépanneur, facture, réalisation du rapport et traitement de la relivraison). Ce forfait pourra être modulé dans le cas d’une mission traitée partiellement ou dans le cas d’une mission dont la complexité nécessite un temps de traitement plus long. </w:t>
      </w:r>
    </w:p>
    <w:p w14:paraId="1D2F0015" w14:textId="77777777" w:rsidP="000E7AEA" w:rsidR="000E7AEA" w:rsidRDefault="000E7AEA">
      <w:pPr>
        <w:autoSpaceDE w:val="0"/>
        <w:autoSpaceDN w:val="0"/>
        <w:adjustRightInd w:val="0"/>
        <w:jc w:val="both"/>
        <w:rPr>
          <w:rFonts w:ascii="Calibri" w:cs="Calibri" w:eastAsia="Times New Roman" w:hAnsi="Calibri"/>
          <w:sz w:val="24"/>
          <w:szCs w:val="24"/>
        </w:rPr>
      </w:pPr>
    </w:p>
    <w:p w14:paraId="2F22F20F" w14:textId="77777777" w:rsidP="000E7AEA" w:rsidR="000E7AEA" w:rsidRDefault="000E7AEA">
      <w:pPr>
        <w:autoSpaceDE w:val="0"/>
        <w:autoSpaceDN w:val="0"/>
        <w:adjustRightInd w:val="0"/>
        <w:jc w:val="both"/>
        <w:rPr>
          <w:rFonts w:ascii="Calibri" w:cs="Calibri" w:eastAsia="Times New Roman" w:hAnsi="Calibri"/>
          <w:sz w:val="24"/>
          <w:szCs w:val="24"/>
        </w:rPr>
      </w:pPr>
      <w:r>
        <w:rPr>
          <w:rFonts w:ascii="Calibri" w:cs="Calibri" w:eastAsia="Times New Roman" w:hAnsi="Calibri"/>
          <w:sz w:val="24"/>
          <w:szCs w:val="24"/>
        </w:rPr>
        <w:t>Ainsi, une mission de dispatching complète pour un VL correspond à l’équivalent de 15 minutes de temps de travail effectif.</w:t>
      </w:r>
    </w:p>
    <w:p w14:paraId="6AACE76A" w14:textId="77777777" w:rsidP="000E7AEA" w:rsidR="000E7AEA" w:rsidRDefault="000E7AEA">
      <w:pPr>
        <w:autoSpaceDE w:val="0"/>
        <w:autoSpaceDN w:val="0"/>
        <w:adjustRightInd w:val="0"/>
        <w:jc w:val="both"/>
        <w:rPr>
          <w:rFonts w:ascii="Calibri" w:cs="Calibri" w:eastAsia="Times New Roman" w:hAnsi="Calibri"/>
          <w:sz w:val="24"/>
          <w:szCs w:val="24"/>
        </w:rPr>
      </w:pPr>
    </w:p>
    <w:p w14:paraId="0636AFAB" w14:textId="77777777" w:rsidP="000E7AEA" w:rsidR="000E7AEA" w:rsidRDefault="000E7AEA">
      <w:pPr>
        <w:autoSpaceDE w:val="0"/>
        <w:autoSpaceDN w:val="0"/>
        <w:adjustRightInd w:val="0"/>
        <w:jc w:val="both"/>
        <w:rPr>
          <w:rFonts w:ascii="Calibri" w:cs="Calibri" w:eastAsia="Times New Roman" w:hAnsi="Calibri"/>
          <w:sz w:val="24"/>
          <w:szCs w:val="24"/>
        </w:rPr>
      </w:pPr>
      <w:r>
        <w:rPr>
          <w:rFonts w:ascii="Calibri" w:cs="Calibri" w:eastAsia="Times New Roman" w:hAnsi="Calibri"/>
          <w:sz w:val="24"/>
          <w:szCs w:val="24"/>
        </w:rPr>
        <w:t>Cette forfaitisation ne s’appliquera pas pour une mission de dispatching de PL, qui, en raison de sa complexité et de la variabilité du temps passé, se décomptera au réel.</w:t>
      </w:r>
    </w:p>
    <w:p w14:paraId="306DCED9" w14:textId="0B01ED53" w:rsidP="00594C21" w:rsidR="000E7AEA" w:rsidRDefault="000E7AEA" w:rsidRPr="00594C21">
      <w:pPr>
        <w:autoSpaceDE w:val="0"/>
        <w:autoSpaceDN w:val="0"/>
        <w:adjustRightInd w:val="0"/>
        <w:rPr>
          <w:rFonts w:ascii="Calibri" w:cs="Calibri" w:eastAsia="Times New Roman" w:hAnsi="Calibri"/>
          <w:strike/>
          <w:szCs w:val="24"/>
        </w:rPr>
      </w:pPr>
    </w:p>
    <w:p w14:paraId="7FA51F63" w14:textId="77777777" w:rsidP="000E7AEA" w:rsidR="000E7AEA" w:rsidRDefault="000E7AEA">
      <w:pPr>
        <w:jc w:val="both"/>
        <w:rPr>
          <w:rFonts w:ascii="Verdana" w:cs="Arial" w:eastAsia="Times New Roman" w:hAnsi="Verdana"/>
          <w:sz w:val="20"/>
          <w:szCs w:val="24"/>
        </w:rPr>
      </w:pPr>
    </w:p>
    <w:p w14:paraId="7CB220E2" w14:textId="77777777" w:rsidP="000E7AEA" w:rsidR="000E7AEA" w:rsidRDefault="000E7AEA">
      <w:pPr>
        <w:pBdr>
          <w:top w:color="auto" w:space="1" w:sz="4" w:val="single"/>
          <w:left w:color="auto" w:space="4" w:sz="4" w:val="single"/>
          <w:bottom w:color="auto" w:space="1" w:sz="4" w:val="single"/>
          <w:right w:color="auto" w:space="4" w:sz="4" w:val="single"/>
        </w:pBdr>
        <w:jc w:val="both"/>
        <w:rPr>
          <w:rFonts w:ascii="Verdana" w:cs="Arial" w:eastAsia="Times New Roman" w:hAnsi="Verdana"/>
          <w:b/>
        </w:rPr>
      </w:pPr>
      <w:r>
        <w:rPr>
          <w:rFonts w:ascii="Verdana" w:cs="Arial" w:eastAsia="Times New Roman" w:hAnsi="Verdana"/>
          <w:b/>
        </w:rPr>
        <w:t>CHAPITRE VII- DUREE – REVISION – INTERPRETATION - SUIVI</w:t>
      </w:r>
    </w:p>
    <w:p w14:paraId="58A46B1F" w14:textId="77777777" w:rsidP="000E7AEA" w:rsidR="000E7AEA" w:rsidRDefault="000E7AEA">
      <w:pPr>
        <w:widowControl w:val="0"/>
        <w:suppressAutoHyphens/>
        <w:autoSpaceDE w:val="0"/>
        <w:jc w:val="both"/>
        <w:rPr>
          <w:rFonts w:ascii="Verdana" w:cs="Tahoma" w:eastAsia="Calibri" w:hAnsi="Verdana"/>
          <w:color w:val="000000"/>
          <w:sz w:val="20"/>
          <w:szCs w:val="20"/>
          <w:lang w:eastAsia="ar-SA"/>
        </w:rPr>
      </w:pPr>
    </w:p>
    <w:p w14:paraId="36AE6931" w14:textId="77777777" w:rsidP="000E7AEA" w:rsidR="000E7AEA" w:rsidRDefault="000E7AEA">
      <w:pPr>
        <w:widowControl w:val="0"/>
        <w:suppressAutoHyphens/>
        <w:autoSpaceDE w:val="0"/>
        <w:jc w:val="both"/>
        <w:rPr>
          <w:rFonts w:ascii="Verdana" w:cs="Tahoma" w:hAnsi="Verdana"/>
          <w:color w:val="000000"/>
          <w:sz w:val="20"/>
          <w:szCs w:val="20"/>
          <w:lang w:eastAsia="ar-SA"/>
        </w:rPr>
      </w:pPr>
    </w:p>
    <w:p w14:paraId="5C0649FA" w14:textId="77777777" w:rsidP="000E7AEA" w:rsidR="000E7AEA" w:rsidRDefault="000E7AEA">
      <w:pPr>
        <w:widowControl w:val="0"/>
        <w:suppressAutoHyphens/>
        <w:autoSpaceDE w:val="0"/>
        <w:jc w:val="both"/>
        <w:rPr>
          <w:rFonts w:ascii="Verdana" w:cs="Tahoma" w:hAnsi="Verdana"/>
          <w:b/>
          <w:color w:val="000000"/>
          <w:sz w:val="20"/>
          <w:szCs w:val="20"/>
          <w:lang w:eastAsia="ar-SA"/>
        </w:rPr>
      </w:pPr>
      <w:r>
        <w:rPr>
          <w:rFonts w:ascii="Verdana" w:cs="Tahoma" w:hAnsi="Verdana"/>
          <w:b/>
          <w:color w:val="000000"/>
          <w:sz w:val="20"/>
          <w:szCs w:val="20"/>
          <w:lang w:eastAsia="ar-SA"/>
        </w:rPr>
        <w:tab/>
        <w:t xml:space="preserve">7.1- </w:t>
      </w:r>
      <w:r>
        <w:rPr>
          <w:rFonts w:ascii="Verdana" w:cs="Tahoma" w:hAnsi="Verdana"/>
          <w:b/>
          <w:color w:val="000000"/>
          <w:sz w:val="20"/>
          <w:szCs w:val="20"/>
          <w:u w:val="single"/>
          <w:lang w:eastAsia="ar-SA"/>
        </w:rPr>
        <w:t>DATE D’EFFET ET DUREE</w:t>
      </w:r>
    </w:p>
    <w:p w14:paraId="7850D91A" w14:textId="77777777" w:rsidP="000E7AEA" w:rsidR="000E7AEA" w:rsidRDefault="000E7AEA">
      <w:pPr>
        <w:jc w:val="both"/>
        <w:rPr>
          <w:rFonts w:ascii="Verdana" w:cs="Tahoma" w:hAnsi="Verdana"/>
          <w:color w:val="000000"/>
          <w:sz w:val="20"/>
          <w:szCs w:val="20"/>
          <w:lang w:eastAsia="en-US"/>
        </w:rPr>
      </w:pPr>
    </w:p>
    <w:p w14:paraId="50A5C01E" w14:textId="77777777" w:rsidP="000E7AEA" w:rsidR="000E7AEA" w:rsidRDefault="000E7AEA">
      <w:pPr>
        <w:jc w:val="both"/>
        <w:rPr>
          <w:rFonts w:ascii="Verdana" w:cs="Tahoma" w:hAnsi="Verdana"/>
          <w:color w:val="000000"/>
          <w:sz w:val="20"/>
          <w:szCs w:val="20"/>
        </w:rPr>
      </w:pPr>
      <w:r>
        <w:rPr>
          <w:rFonts w:ascii="Verdana" w:cs="Tahoma" w:hAnsi="Verdana"/>
          <w:color w:val="000000"/>
          <w:sz w:val="20"/>
          <w:szCs w:val="20"/>
        </w:rPr>
        <w:t xml:space="preserve">Le présent avenant est conclu pour une durée indéterminée. </w:t>
      </w:r>
    </w:p>
    <w:p w14:paraId="01C81A8A" w14:textId="77777777" w:rsidP="000E7AEA" w:rsidR="000E7AEA" w:rsidRDefault="000E7AEA">
      <w:pPr>
        <w:jc w:val="both"/>
        <w:rPr>
          <w:rFonts w:ascii="Verdana" w:cs="Tahoma" w:hAnsi="Verdana"/>
          <w:color w:val="000000"/>
          <w:sz w:val="20"/>
          <w:szCs w:val="20"/>
        </w:rPr>
      </w:pPr>
    </w:p>
    <w:p w14:paraId="74AED93A" w14:textId="77777777" w:rsidP="000E7AEA" w:rsidR="000E7AEA" w:rsidRDefault="000E7AEA">
      <w:pPr>
        <w:jc w:val="both"/>
        <w:rPr>
          <w:rFonts w:ascii="Verdana" w:cs="Arial" w:eastAsia="MS Mincho" w:hAnsi="Verdana"/>
          <w:color w:val="000000"/>
          <w:sz w:val="20"/>
          <w:szCs w:val="20"/>
        </w:rPr>
      </w:pPr>
      <w:r>
        <w:rPr>
          <w:rFonts w:ascii="Verdana" w:cs="Arial" w:eastAsia="MS Mincho" w:hAnsi="Verdana"/>
          <w:color w:val="000000"/>
          <w:sz w:val="20"/>
          <w:szCs w:val="20"/>
        </w:rPr>
        <w:t>Il entrera en vigueur dès sa signature par les parties au présent accord.</w:t>
      </w:r>
    </w:p>
    <w:p w14:paraId="72D06FA5" w14:textId="77777777" w:rsidP="000E7AEA" w:rsidR="000E7AEA" w:rsidRDefault="000E7AEA">
      <w:pPr>
        <w:jc w:val="both"/>
        <w:rPr>
          <w:rFonts w:ascii="Verdana" w:cs="Arial" w:eastAsia="MS Mincho" w:hAnsi="Verdana"/>
          <w:color w:val="000000"/>
          <w:sz w:val="20"/>
          <w:szCs w:val="20"/>
        </w:rPr>
      </w:pPr>
    </w:p>
    <w:p w14:paraId="4157FB29" w14:textId="77777777" w:rsidP="000E7AEA" w:rsidR="000E7AEA" w:rsidRDefault="000E7AEA">
      <w:pPr>
        <w:spacing w:line="276" w:lineRule="auto"/>
        <w:jc w:val="both"/>
        <w:rPr>
          <w:rFonts w:ascii="Verdana" w:cs="Tahoma" w:eastAsia="Calibri" w:hAnsi="Verdana"/>
          <w:bCs/>
          <w:color w:val="000000"/>
          <w:sz w:val="20"/>
          <w:szCs w:val="20"/>
          <w:lang w:eastAsia="en-US"/>
        </w:rPr>
      </w:pPr>
      <w:r>
        <w:rPr>
          <w:rFonts w:ascii="Verdana" w:cs="Tahoma" w:hAnsi="Verdana"/>
          <w:bCs/>
          <w:color w:val="000000"/>
          <w:sz w:val="20"/>
          <w:szCs w:val="20"/>
        </w:rPr>
        <w:t>Il pourra être dénoncé ou révisé à tout moment, conformément aux dispositions légales et réglementaires applicables.</w:t>
      </w:r>
    </w:p>
    <w:p w14:paraId="4B45CA09" w14:textId="77777777" w:rsidP="000E7AEA" w:rsidR="000E7AEA" w:rsidRDefault="000E7AEA">
      <w:pPr>
        <w:jc w:val="both"/>
        <w:rPr>
          <w:rFonts w:ascii="Verdana" w:cs="Tahoma" w:eastAsia="Calibri" w:hAnsi="Verdana"/>
          <w:b/>
          <w:bCs/>
          <w:color w:val="000000"/>
          <w:sz w:val="20"/>
          <w:szCs w:val="20"/>
          <w:u w:val="single"/>
          <w:lang w:eastAsia="en-US"/>
        </w:rPr>
      </w:pPr>
      <w:r>
        <w:rPr>
          <w:rFonts w:ascii="Verdana" w:cs="Tahoma" w:hAnsi="Verdana"/>
          <w:b/>
          <w:bCs/>
          <w:color w:val="000000"/>
          <w:sz w:val="20"/>
          <w:szCs w:val="20"/>
        </w:rPr>
        <w:lastRenderedPageBreak/>
        <w:tab/>
        <w:t xml:space="preserve">7.2- </w:t>
      </w:r>
      <w:r>
        <w:rPr>
          <w:rFonts w:ascii="Verdana" w:cs="Tahoma" w:hAnsi="Verdana"/>
          <w:b/>
          <w:bCs/>
          <w:color w:val="000000"/>
          <w:sz w:val="20"/>
          <w:szCs w:val="20"/>
          <w:u w:val="single"/>
        </w:rPr>
        <w:t>INTERPRETATION – SUIVI DE L’ACCORD – RENDEZ-VOUS</w:t>
      </w:r>
    </w:p>
    <w:p w14:paraId="4F649E8D" w14:textId="77777777" w:rsidP="000E7AEA" w:rsidR="000E7AEA" w:rsidRDefault="000E7AEA">
      <w:pPr>
        <w:jc w:val="both"/>
        <w:rPr>
          <w:rFonts w:ascii="Verdana" w:cs="Tahoma" w:hAnsi="Verdana"/>
          <w:b/>
          <w:bCs/>
          <w:color w:val="000000"/>
          <w:sz w:val="20"/>
          <w:szCs w:val="20"/>
          <w:u w:val="single"/>
        </w:rPr>
      </w:pPr>
    </w:p>
    <w:p w14:paraId="6223548C" w14:textId="77777777" w:rsidP="000E7AEA" w:rsidR="000E7AEA" w:rsidRDefault="000E7AEA">
      <w:pPr>
        <w:rPr>
          <w:rFonts w:ascii="Calibri" w:cs="Times New Roman" w:hAnsi="Calibri"/>
          <w:b/>
          <w:color w:val="000000"/>
          <w:sz w:val="20"/>
          <w:szCs w:val="20"/>
        </w:rPr>
      </w:pPr>
    </w:p>
    <w:p w14:paraId="006F6A16"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b/>
          <w:bCs/>
          <w:iCs/>
          <w:color w:val="000000"/>
          <w:kern w:val="2"/>
          <w:sz w:val="20"/>
          <w:szCs w:val="20"/>
        </w:rPr>
      </w:pPr>
      <w:r>
        <w:rPr>
          <w:rFonts w:ascii="Verdana" w:cs="Tahoma" w:hAnsi="Verdana"/>
          <w:b/>
          <w:bCs/>
          <w:iCs/>
          <w:color w:val="000000"/>
          <w:kern w:val="2"/>
          <w:sz w:val="20"/>
          <w:szCs w:val="20"/>
        </w:rPr>
        <w:tab/>
      </w:r>
      <w:r>
        <w:rPr>
          <w:rFonts w:ascii="Verdana" w:cs="Tahoma" w:hAnsi="Verdana"/>
          <w:b/>
          <w:bCs/>
          <w:iCs/>
          <w:color w:val="000000"/>
          <w:kern w:val="2"/>
          <w:sz w:val="20"/>
          <w:szCs w:val="20"/>
        </w:rPr>
        <w:tab/>
        <w:t xml:space="preserve">7.2.1 </w:t>
      </w:r>
      <w:r>
        <w:rPr>
          <w:rFonts w:ascii="Verdana" w:cs="Tahoma" w:hAnsi="Verdana"/>
          <w:b/>
          <w:bCs/>
          <w:iCs/>
          <w:color w:val="000000"/>
          <w:kern w:val="2"/>
          <w:sz w:val="20"/>
          <w:szCs w:val="20"/>
          <w:u w:val="single"/>
        </w:rPr>
        <w:t>Interprétation</w:t>
      </w:r>
    </w:p>
    <w:p w14:paraId="4D457EB2"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b/>
          <w:bCs/>
          <w:iCs/>
          <w:color w:val="000000"/>
          <w:kern w:val="2"/>
          <w:sz w:val="20"/>
          <w:szCs w:val="20"/>
        </w:rPr>
      </w:pPr>
    </w:p>
    <w:p w14:paraId="7E1A4F0C" w14:textId="77777777" w:rsidP="000E7AEA" w:rsidR="000E7AEA" w:rsidRDefault="000E7AEA">
      <w:pPr>
        <w:widowControl w:val="0"/>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 xml:space="preserve">En cas de difficulté d’interprétation du présent accord, la difficulté sera soumise à une commission composée des représentants du personnel titulaires ayant été élus et de la Direction. </w:t>
      </w:r>
    </w:p>
    <w:p w14:paraId="5257899A" w14:textId="77777777" w:rsidP="000E7AEA" w:rsidR="000E7AEA" w:rsidRDefault="000E7AEA">
      <w:pPr>
        <w:widowControl w:val="0"/>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p>
    <w:p w14:paraId="7752EBD1" w14:textId="77777777" w:rsidP="000E7AEA" w:rsidR="008F7A54" w:rsidRDefault="008F7A54">
      <w:pPr>
        <w:widowControl w:val="0"/>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p>
    <w:p w14:paraId="0346B7BC" w14:textId="77777777" w:rsidP="000E7AEA" w:rsidR="000E7AEA" w:rsidRDefault="000E7AEA">
      <w:pPr>
        <w:widowControl w:val="0"/>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Participeront à cette commission :</w:t>
      </w:r>
    </w:p>
    <w:p w14:paraId="4B035228" w14:textId="77777777" w:rsidP="000E7AEA" w:rsidR="000E7AEA" w:rsidRDefault="000E7AEA">
      <w:pPr>
        <w:widowControl w:val="0"/>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p>
    <w:p w14:paraId="59739E7A" w14:textId="77777777" w:rsidP="000E7AEA" w:rsidR="000E7AEA" w:rsidRDefault="000E7AEA">
      <w:pPr>
        <w:widowControl w:val="0"/>
        <w:numPr>
          <w:ilvl w:val="0"/>
          <w:numId w:val="11"/>
        </w:numPr>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 xml:space="preserve">Les représentants élus du personnel titulaires ; </w:t>
      </w:r>
    </w:p>
    <w:p w14:paraId="439385E9" w14:textId="77777777" w:rsidP="000E7AEA" w:rsidR="000E7AEA" w:rsidRDefault="000E7AEA">
      <w:pPr>
        <w:widowControl w:val="0"/>
        <w:numPr>
          <w:ilvl w:val="0"/>
          <w:numId w:val="11"/>
        </w:numPr>
        <w:tabs>
          <w:tab w:pos="-1099" w:val="left"/>
          <w:tab w:pos="-720" w:val="left"/>
          <w:tab w:pos="0" w:val="left"/>
          <w:tab w:pos="284"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Un ou deux représentants de la Direction ;</w:t>
      </w:r>
    </w:p>
    <w:p w14:paraId="0D852273"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p>
    <w:p w14:paraId="47875158"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 xml:space="preserve">Cette saisine sera formulée par écrite et adressée à toutes les parties à l’accord. </w:t>
      </w:r>
    </w:p>
    <w:p w14:paraId="2D488652"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p>
    <w:p w14:paraId="5255BA1A"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Au plus tard un mois après sa saisine, la commission rendra un rapport en faisant part de son analyse et de son avis. Ce rapport sera transmis à l’ensemble des membres du CSE, ainsi qu’à la Direction, le lendemain de l’expiration de ce délai.</w:t>
      </w:r>
    </w:p>
    <w:p w14:paraId="3DD147C5"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p>
    <w:p w14:paraId="20BB1F9E"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color w:val="000000"/>
          <w:kern w:val="2"/>
          <w:sz w:val="20"/>
          <w:szCs w:val="20"/>
          <w:lang w:eastAsia="ar-SA"/>
        </w:rPr>
      </w:pPr>
      <w:r>
        <w:rPr>
          <w:rFonts w:ascii="Verdana" w:cs="Tahoma" w:hAnsi="Verdana"/>
          <w:color w:val="000000"/>
          <w:kern w:val="2"/>
          <w:sz w:val="20"/>
          <w:szCs w:val="20"/>
          <w:lang w:eastAsia="ar-SA"/>
        </w:rPr>
        <w:t>La difficulté d’interprétation, ayant fait l’objet de l’étude par la commission, sera fixée à l’ordre du jour de la réunion mensuelle du CSE suivante la plus proche pour être débattue.</w:t>
      </w:r>
    </w:p>
    <w:p w14:paraId="45B8BC13"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bCs/>
          <w:iCs/>
          <w:color w:val="000000"/>
          <w:kern w:val="2"/>
          <w:sz w:val="20"/>
          <w:szCs w:val="20"/>
          <w:lang w:eastAsia="en-US"/>
        </w:rPr>
      </w:pPr>
    </w:p>
    <w:p w14:paraId="5B141046" w14:textId="77777777" w:rsidP="000E7AEA" w:rsidR="000E7AEA" w:rsidRDefault="000E7AEA">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autoSpaceDN w:val="0"/>
        <w:adjustRightInd w:val="0"/>
        <w:jc w:val="both"/>
        <w:rPr>
          <w:rFonts w:ascii="Verdana" w:cs="Tahoma" w:hAnsi="Verdana"/>
          <w:b/>
          <w:bCs/>
          <w:iCs/>
          <w:color w:val="000000"/>
          <w:kern w:val="2"/>
          <w:sz w:val="20"/>
          <w:szCs w:val="20"/>
        </w:rPr>
      </w:pPr>
      <w:r>
        <w:rPr>
          <w:rFonts w:ascii="Verdana" w:cs="Tahoma" w:hAnsi="Verdana"/>
          <w:b/>
          <w:bCs/>
          <w:iCs/>
          <w:color w:val="000000"/>
          <w:kern w:val="2"/>
          <w:sz w:val="20"/>
          <w:szCs w:val="20"/>
        </w:rPr>
        <w:tab/>
      </w:r>
      <w:r>
        <w:rPr>
          <w:rFonts w:ascii="Verdana" w:cs="Tahoma" w:hAnsi="Verdana"/>
          <w:b/>
          <w:bCs/>
          <w:iCs/>
          <w:color w:val="000000"/>
          <w:kern w:val="2"/>
          <w:sz w:val="20"/>
          <w:szCs w:val="20"/>
        </w:rPr>
        <w:tab/>
        <w:t xml:space="preserve">7.2.3 </w:t>
      </w:r>
      <w:r>
        <w:rPr>
          <w:rFonts w:ascii="Verdana" w:cs="Tahoma" w:hAnsi="Verdana"/>
          <w:b/>
          <w:bCs/>
          <w:iCs/>
          <w:color w:val="000000"/>
          <w:kern w:val="2"/>
          <w:sz w:val="20"/>
          <w:szCs w:val="20"/>
          <w:u w:val="single"/>
        </w:rPr>
        <w:t xml:space="preserve">Suivi </w:t>
      </w:r>
    </w:p>
    <w:p w14:paraId="2BC1326F" w14:textId="77777777" w:rsidP="000E7AEA" w:rsidR="000E7AEA" w:rsidRDefault="000E7AEA">
      <w:pPr>
        <w:jc w:val="both"/>
        <w:rPr>
          <w:rFonts w:ascii="Verdana" w:cs="Tahoma" w:hAnsi="Verdana"/>
          <w:bCs/>
          <w:iCs/>
          <w:color w:val="000000"/>
          <w:kern w:val="2"/>
          <w:sz w:val="20"/>
          <w:szCs w:val="20"/>
        </w:rPr>
      </w:pPr>
    </w:p>
    <w:p w14:paraId="2DB8A078" w14:textId="77777777" w:rsidP="000E7AEA" w:rsidR="000E7AEA" w:rsidRDefault="000E7AEA">
      <w:pPr>
        <w:jc w:val="both"/>
        <w:rPr>
          <w:rFonts w:ascii="Verdana" w:cs="Tahoma" w:hAnsi="Verdana"/>
          <w:bCs/>
          <w:iCs/>
          <w:color w:val="000000"/>
          <w:kern w:val="2"/>
          <w:sz w:val="20"/>
          <w:szCs w:val="20"/>
        </w:rPr>
      </w:pPr>
      <w:r>
        <w:rPr>
          <w:rFonts w:ascii="Verdana" w:cs="Tahoma" w:hAnsi="Verdana"/>
          <w:bCs/>
          <w:iCs/>
          <w:color w:val="000000"/>
          <w:kern w:val="2"/>
          <w:sz w:val="20"/>
          <w:szCs w:val="20"/>
        </w:rPr>
        <w:t xml:space="preserve">Afin d’examiner l’application du présent accord et ses éventuelles difficultés de mise en œuvre, il est créé une commission de suivi composée des membres suivants : </w:t>
      </w:r>
    </w:p>
    <w:p w14:paraId="1EF0F4C3" w14:textId="77777777" w:rsidP="000E7AEA" w:rsidR="000E7AEA" w:rsidRDefault="000E7AEA">
      <w:pPr>
        <w:jc w:val="both"/>
        <w:rPr>
          <w:rFonts w:ascii="Verdana" w:cs="Tahoma" w:hAnsi="Verdana"/>
          <w:bCs/>
          <w:iCs/>
          <w:color w:val="000000"/>
          <w:kern w:val="2"/>
          <w:sz w:val="20"/>
          <w:szCs w:val="20"/>
        </w:rPr>
      </w:pPr>
    </w:p>
    <w:p w14:paraId="1CEA962A" w14:textId="77777777" w:rsidP="000E7AEA" w:rsidR="000E7AEA" w:rsidRDefault="000E7AEA">
      <w:pPr>
        <w:numPr>
          <w:ilvl w:val="0"/>
          <w:numId w:val="12"/>
        </w:numPr>
        <w:jc w:val="both"/>
        <w:rPr>
          <w:rFonts w:ascii="Verdana" w:cs="Tahoma" w:hAnsi="Verdana"/>
          <w:bCs/>
          <w:iCs/>
          <w:color w:val="000000"/>
          <w:kern w:val="2"/>
          <w:sz w:val="20"/>
          <w:szCs w:val="20"/>
        </w:rPr>
      </w:pPr>
      <w:r>
        <w:rPr>
          <w:rFonts w:ascii="Verdana" w:cs="Tahoma" w:hAnsi="Verdana"/>
          <w:bCs/>
          <w:iCs/>
          <w:color w:val="000000"/>
          <w:kern w:val="2"/>
          <w:sz w:val="20"/>
          <w:szCs w:val="20"/>
        </w:rPr>
        <w:t>1 membre représentant la direction</w:t>
      </w:r>
    </w:p>
    <w:p w14:paraId="6E8F7B02" w14:textId="77777777" w:rsidP="000E7AEA" w:rsidR="000E7AEA" w:rsidRDefault="000E7AEA">
      <w:pPr>
        <w:numPr>
          <w:ilvl w:val="0"/>
          <w:numId w:val="12"/>
        </w:numPr>
        <w:jc w:val="both"/>
        <w:rPr>
          <w:rFonts w:ascii="Verdana" w:cs="Tahoma" w:hAnsi="Verdana"/>
          <w:bCs/>
          <w:iCs/>
          <w:color w:val="000000"/>
          <w:kern w:val="2"/>
          <w:sz w:val="20"/>
          <w:szCs w:val="20"/>
        </w:rPr>
      </w:pPr>
      <w:r>
        <w:rPr>
          <w:rFonts w:ascii="Verdana" w:cs="Tahoma" w:hAnsi="Verdana"/>
          <w:bCs/>
          <w:iCs/>
          <w:color w:val="000000"/>
          <w:kern w:val="2"/>
          <w:sz w:val="20"/>
          <w:szCs w:val="20"/>
        </w:rPr>
        <w:t>2 membres titulaires du CSE</w:t>
      </w:r>
    </w:p>
    <w:p w14:paraId="116EECF2" w14:textId="77777777" w:rsidP="000E7AEA" w:rsidR="000E7AEA" w:rsidRDefault="000E7AEA">
      <w:pPr>
        <w:jc w:val="both"/>
        <w:rPr>
          <w:rFonts w:ascii="Verdana" w:cs="Tahoma" w:hAnsi="Verdana"/>
          <w:b/>
          <w:bCs/>
          <w:iCs/>
          <w:color w:val="000000"/>
          <w:kern w:val="2"/>
          <w:sz w:val="20"/>
          <w:szCs w:val="20"/>
        </w:rPr>
      </w:pPr>
    </w:p>
    <w:p w14:paraId="6784C512" w14:textId="77777777" w:rsidP="000E7AEA" w:rsidR="000E7AEA" w:rsidRDefault="000E7AEA">
      <w:pPr>
        <w:jc w:val="both"/>
        <w:rPr>
          <w:rFonts w:ascii="Verdana" w:cs="Tahoma" w:hAnsi="Verdana"/>
          <w:bCs/>
          <w:iCs/>
          <w:color w:val="000000"/>
          <w:kern w:val="2"/>
          <w:sz w:val="20"/>
          <w:szCs w:val="20"/>
        </w:rPr>
      </w:pPr>
      <w:r>
        <w:rPr>
          <w:rFonts w:ascii="Verdana" w:cs="Tahoma" w:hAnsi="Verdana"/>
          <w:bCs/>
          <w:iCs/>
          <w:color w:val="000000"/>
          <w:kern w:val="2"/>
          <w:sz w:val="20"/>
          <w:szCs w:val="20"/>
        </w:rPr>
        <w:t>Cette commission de suivi se réunira, à l’initiative de la Direction, une première fois dans l’année suivant l’entrée en vigueur de l’accord, puis, une fois tous les deux ans, à l’initiative de l’une des parties.</w:t>
      </w:r>
    </w:p>
    <w:p w14:paraId="6B89367A" w14:textId="77777777" w:rsidP="000E7AEA" w:rsidR="000E7AEA" w:rsidRDefault="000E7AEA">
      <w:pPr>
        <w:jc w:val="both"/>
        <w:rPr>
          <w:rFonts w:ascii="Verdana" w:cs="Tahoma" w:hAnsi="Verdana"/>
          <w:bCs/>
          <w:iCs/>
          <w:color w:val="000000"/>
          <w:kern w:val="2"/>
          <w:sz w:val="20"/>
          <w:szCs w:val="20"/>
        </w:rPr>
      </w:pPr>
    </w:p>
    <w:p w14:paraId="09FBD897" w14:textId="77777777" w:rsidP="000E7AEA" w:rsidR="000E7AEA" w:rsidRDefault="000E7AEA">
      <w:pPr>
        <w:jc w:val="both"/>
        <w:rPr>
          <w:rFonts w:ascii="Verdana" w:cs="Tahoma" w:hAnsi="Verdana"/>
          <w:bCs/>
          <w:iCs/>
          <w:color w:val="000000"/>
          <w:kern w:val="2"/>
          <w:sz w:val="20"/>
          <w:szCs w:val="20"/>
        </w:rPr>
      </w:pPr>
      <w:r>
        <w:rPr>
          <w:rFonts w:ascii="Verdana" w:cs="Tahoma" w:hAnsi="Verdana"/>
          <w:bCs/>
          <w:iCs/>
          <w:color w:val="000000"/>
          <w:kern w:val="2"/>
          <w:sz w:val="20"/>
          <w:szCs w:val="20"/>
        </w:rPr>
        <w:t>Ces réunions donneront lieu à l’établissement d’un procès-verbal par la Direction. Une fois adopté par la majorité des membres présents de la commission, il pourra être publié sur les panneaux d’affichage réservés aux représentants du personnel.</w:t>
      </w:r>
    </w:p>
    <w:p w14:paraId="22A16A4B" w14:textId="77777777" w:rsidP="000E7AEA" w:rsidR="000E7AEA" w:rsidRDefault="000E7AEA">
      <w:pPr>
        <w:jc w:val="both"/>
        <w:rPr>
          <w:rFonts w:ascii="Verdana" w:cs="Tahoma" w:hAnsi="Verdana"/>
          <w:b/>
          <w:bCs/>
          <w:color w:val="000000"/>
          <w:sz w:val="20"/>
          <w:szCs w:val="20"/>
        </w:rPr>
      </w:pPr>
    </w:p>
    <w:p w14:paraId="25779065" w14:textId="77777777" w:rsidP="000E7AEA" w:rsidR="000E7AEA" w:rsidRDefault="000E7AEA">
      <w:pPr>
        <w:ind w:firstLine="708"/>
        <w:jc w:val="both"/>
        <w:rPr>
          <w:rFonts w:ascii="Verdana" w:cs="Tahoma" w:hAnsi="Verdana"/>
          <w:b/>
          <w:bCs/>
          <w:color w:val="000000"/>
          <w:sz w:val="20"/>
          <w:szCs w:val="20"/>
        </w:rPr>
      </w:pPr>
      <w:r>
        <w:rPr>
          <w:rFonts w:ascii="Verdana" w:cs="Tahoma" w:hAnsi="Verdana"/>
          <w:b/>
          <w:bCs/>
          <w:color w:val="000000"/>
          <w:sz w:val="20"/>
          <w:szCs w:val="20"/>
        </w:rPr>
        <w:t xml:space="preserve">7.3.3 </w:t>
      </w:r>
      <w:r>
        <w:rPr>
          <w:rFonts w:ascii="Verdana" w:cs="Tahoma" w:hAnsi="Verdana"/>
          <w:b/>
          <w:bCs/>
          <w:color w:val="000000"/>
          <w:sz w:val="20"/>
          <w:szCs w:val="20"/>
          <w:u w:val="single"/>
        </w:rPr>
        <w:t>Rendez-vous</w:t>
      </w:r>
    </w:p>
    <w:p w14:paraId="76EB41AA" w14:textId="77777777" w:rsidP="000E7AEA" w:rsidR="000E7AEA" w:rsidRDefault="000E7AEA">
      <w:pPr>
        <w:jc w:val="both"/>
        <w:rPr>
          <w:rFonts w:ascii="Verdana" w:cs="Tahoma" w:hAnsi="Verdana"/>
          <w:b/>
          <w:bCs/>
          <w:color w:val="000000"/>
          <w:sz w:val="20"/>
          <w:szCs w:val="20"/>
        </w:rPr>
      </w:pPr>
    </w:p>
    <w:p w14:paraId="3A4301D5" w14:textId="77777777" w:rsidP="000E7AEA" w:rsidR="000E7AEA" w:rsidRDefault="000E7AEA">
      <w:pPr>
        <w:jc w:val="both"/>
        <w:rPr>
          <w:rFonts w:ascii="Verdana" w:cs="Tahoma" w:hAnsi="Verdana"/>
          <w:bCs/>
          <w:color w:val="000000"/>
          <w:sz w:val="20"/>
          <w:szCs w:val="20"/>
        </w:rPr>
      </w:pPr>
      <w:r>
        <w:rPr>
          <w:rFonts w:ascii="Verdana" w:cs="Tahoma" w:hAnsi="Verdana"/>
          <w:bCs/>
          <w:color w:val="000000"/>
          <w:sz w:val="20"/>
          <w:szCs w:val="20"/>
        </w:rPr>
        <w:t>Les parties au présent accord seront tenues de se réunir sur convocation écrite (lettre ou mail) du chef d’entreprise ou de son représentant, chaque année, dans le mois qui suit le jour anniversaire de l’entrée en vigueur du présent accord, afin de discuter de l’opportunité de réviser ce dernier.</w:t>
      </w:r>
    </w:p>
    <w:p w14:paraId="2464EF1E" w14:textId="77777777" w:rsidP="000E7AEA" w:rsidR="000E7AEA" w:rsidRDefault="000E7AEA">
      <w:pPr>
        <w:jc w:val="both"/>
        <w:rPr>
          <w:rFonts w:ascii="Verdana" w:cs="Tahoma" w:hAnsi="Verdana"/>
          <w:b/>
          <w:bCs/>
          <w:color w:val="000000"/>
          <w:sz w:val="20"/>
          <w:szCs w:val="20"/>
        </w:rPr>
      </w:pPr>
    </w:p>
    <w:p w14:paraId="296ADF9A" w14:textId="77777777" w:rsidP="000E7AEA" w:rsidR="008F7A54" w:rsidRDefault="008F7A54">
      <w:pPr>
        <w:jc w:val="both"/>
        <w:rPr>
          <w:rFonts w:ascii="Verdana" w:cs="Tahoma" w:hAnsi="Verdana"/>
          <w:b/>
          <w:bCs/>
          <w:color w:val="000000"/>
          <w:sz w:val="20"/>
          <w:szCs w:val="20"/>
        </w:rPr>
      </w:pPr>
    </w:p>
    <w:p w14:paraId="157FBF66" w14:textId="77777777" w:rsidP="000E7AEA" w:rsidR="008F7A54" w:rsidRDefault="008F7A54">
      <w:pPr>
        <w:jc w:val="both"/>
        <w:rPr>
          <w:rFonts w:ascii="Verdana" w:cs="Tahoma" w:hAnsi="Verdana"/>
          <w:b/>
          <w:bCs/>
          <w:color w:val="000000"/>
          <w:sz w:val="20"/>
          <w:szCs w:val="20"/>
        </w:rPr>
      </w:pPr>
    </w:p>
    <w:p w14:paraId="5236C5B6" w14:textId="77777777" w:rsidP="000E7AEA" w:rsidR="008F7A54" w:rsidRDefault="008F7A54">
      <w:pPr>
        <w:jc w:val="both"/>
        <w:rPr>
          <w:rFonts w:ascii="Verdana" w:cs="Tahoma" w:hAnsi="Verdana"/>
          <w:b/>
          <w:bCs/>
          <w:color w:val="000000"/>
          <w:sz w:val="20"/>
          <w:szCs w:val="20"/>
        </w:rPr>
      </w:pPr>
    </w:p>
    <w:p w14:paraId="63BC8517" w14:textId="77777777" w:rsidP="000E7AEA" w:rsidR="008F7A54" w:rsidRDefault="008F7A54">
      <w:pPr>
        <w:jc w:val="both"/>
        <w:rPr>
          <w:rFonts w:ascii="Verdana" w:cs="Tahoma" w:hAnsi="Verdana"/>
          <w:b/>
          <w:bCs/>
          <w:color w:val="000000"/>
          <w:sz w:val="20"/>
          <w:szCs w:val="20"/>
        </w:rPr>
      </w:pPr>
    </w:p>
    <w:p w14:paraId="153804EC" w14:textId="77777777" w:rsidP="000E7AEA" w:rsidR="008F7A54" w:rsidRDefault="008F7A54">
      <w:pPr>
        <w:jc w:val="both"/>
        <w:rPr>
          <w:rFonts w:ascii="Verdana" w:cs="Tahoma" w:hAnsi="Verdana"/>
          <w:b/>
          <w:bCs/>
          <w:color w:val="000000"/>
          <w:sz w:val="20"/>
          <w:szCs w:val="20"/>
        </w:rPr>
      </w:pPr>
    </w:p>
    <w:p w14:paraId="117C7712" w14:textId="77777777" w:rsidP="000E7AEA" w:rsidR="00731D9F" w:rsidRDefault="00731D9F">
      <w:pPr>
        <w:jc w:val="both"/>
        <w:rPr>
          <w:rFonts w:ascii="Verdana" w:cs="Tahoma" w:hAnsi="Verdana"/>
          <w:b/>
          <w:bCs/>
          <w:color w:val="000000"/>
          <w:sz w:val="20"/>
          <w:szCs w:val="20"/>
        </w:rPr>
      </w:pPr>
    </w:p>
    <w:p w14:paraId="208F9CCE" w14:textId="77777777" w:rsidP="000E7AEA" w:rsidR="008F7A54" w:rsidRDefault="008F7A54">
      <w:pPr>
        <w:jc w:val="both"/>
        <w:rPr>
          <w:rFonts w:ascii="Verdana" w:cs="Tahoma" w:hAnsi="Verdana"/>
          <w:b/>
          <w:bCs/>
          <w:color w:val="000000"/>
          <w:sz w:val="20"/>
          <w:szCs w:val="20"/>
        </w:rPr>
      </w:pPr>
    </w:p>
    <w:p w14:paraId="6F6073E2" w14:textId="77777777" w:rsidP="000E7AEA" w:rsidR="008F7A54" w:rsidRDefault="008F7A54">
      <w:pPr>
        <w:jc w:val="both"/>
        <w:rPr>
          <w:rFonts w:ascii="Verdana" w:cs="Tahoma" w:hAnsi="Verdana"/>
          <w:b/>
          <w:bCs/>
          <w:color w:val="000000"/>
          <w:sz w:val="20"/>
          <w:szCs w:val="20"/>
        </w:rPr>
      </w:pPr>
    </w:p>
    <w:p w14:paraId="62FF86BD" w14:textId="77777777" w:rsidP="000E7AEA" w:rsidR="008F7A54" w:rsidRDefault="008F7A54">
      <w:pPr>
        <w:jc w:val="both"/>
        <w:rPr>
          <w:rFonts w:ascii="Verdana" w:cs="Tahoma" w:hAnsi="Verdana"/>
          <w:b/>
          <w:bCs/>
          <w:color w:val="000000"/>
          <w:sz w:val="20"/>
          <w:szCs w:val="20"/>
        </w:rPr>
      </w:pPr>
    </w:p>
    <w:p w14:paraId="4F3619AE" w14:textId="77777777" w:rsidP="000E7AEA" w:rsidR="000E7AEA" w:rsidRDefault="000E7AEA">
      <w:pPr>
        <w:jc w:val="both"/>
        <w:rPr>
          <w:rFonts w:ascii="Verdana" w:cs="Tahoma" w:hAnsi="Verdana"/>
          <w:b/>
          <w:bCs/>
          <w:color w:val="000000"/>
          <w:sz w:val="20"/>
          <w:szCs w:val="20"/>
        </w:rPr>
      </w:pPr>
      <w:r>
        <w:rPr>
          <w:rFonts w:ascii="Verdana" w:cs="Tahoma" w:hAnsi="Verdana"/>
          <w:b/>
          <w:bCs/>
          <w:color w:val="000000"/>
          <w:sz w:val="20"/>
          <w:szCs w:val="20"/>
        </w:rPr>
        <w:lastRenderedPageBreak/>
        <w:tab/>
        <w:t xml:space="preserve">7.4- </w:t>
      </w:r>
      <w:r>
        <w:rPr>
          <w:rFonts w:ascii="Verdana" w:cs="Tahoma" w:hAnsi="Verdana"/>
          <w:b/>
          <w:bCs/>
          <w:color w:val="000000"/>
          <w:sz w:val="20"/>
          <w:szCs w:val="20"/>
          <w:u w:val="single"/>
        </w:rPr>
        <w:t>PUBLICITE – NOTIFICATION – DEPOT</w:t>
      </w:r>
    </w:p>
    <w:p w14:paraId="0860BD9F" w14:textId="77777777" w:rsidP="000E7AEA" w:rsidR="000E7AEA" w:rsidRDefault="000E7AEA">
      <w:pPr>
        <w:jc w:val="both"/>
        <w:rPr>
          <w:rFonts w:ascii="Verdana" w:cs="Tahoma" w:hAnsi="Verdana"/>
          <w:color w:val="000000"/>
          <w:sz w:val="20"/>
          <w:szCs w:val="20"/>
        </w:rPr>
      </w:pPr>
    </w:p>
    <w:p w14:paraId="02573D6E" w14:textId="77777777" w:rsidP="000E7AEA" w:rsidR="000E7AEA" w:rsidRDefault="000E7AEA">
      <w:pPr>
        <w:jc w:val="both"/>
        <w:rPr>
          <w:rFonts w:ascii="Verdana" w:cs="Tahoma" w:hAnsi="Verdana"/>
          <w:color w:val="000000"/>
          <w:sz w:val="20"/>
          <w:szCs w:val="20"/>
        </w:rPr>
      </w:pPr>
      <w:r>
        <w:rPr>
          <w:rFonts w:ascii="Verdana" w:cs="Tahoma" w:hAnsi="Verdana"/>
          <w:color w:val="000000"/>
          <w:sz w:val="20"/>
          <w:szCs w:val="20"/>
        </w:rPr>
        <w:t xml:space="preserve">Postérieurement à sa signature, le présent accord sera déposé par la Direction par voie électronique sur la plateforme dédiée au dépôt des accords d’entreprise. </w:t>
      </w:r>
    </w:p>
    <w:p w14:paraId="67DC4F12" w14:textId="77777777" w:rsidP="000E7AEA" w:rsidR="000E7AEA" w:rsidRDefault="000E7AEA">
      <w:pPr>
        <w:jc w:val="both"/>
        <w:rPr>
          <w:rFonts w:ascii="Verdana" w:cs="Tahoma" w:hAnsi="Verdana"/>
          <w:color w:val="000000"/>
          <w:sz w:val="20"/>
          <w:szCs w:val="20"/>
        </w:rPr>
      </w:pPr>
    </w:p>
    <w:p w14:paraId="09D24288" w14:textId="77777777" w:rsidP="000E7AEA" w:rsidR="000E7AEA" w:rsidRDefault="000E7AEA">
      <w:pPr>
        <w:jc w:val="both"/>
        <w:rPr>
          <w:rFonts w:ascii="Verdana" w:cs="Tahoma" w:hAnsi="Verdana"/>
          <w:color w:val="000000"/>
          <w:sz w:val="20"/>
          <w:szCs w:val="20"/>
        </w:rPr>
      </w:pPr>
      <w:r>
        <w:rPr>
          <w:rFonts w:ascii="Verdana" w:cs="Tahoma" w:hAnsi="Verdana"/>
          <w:color w:val="000000"/>
          <w:sz w:val="20"/>
          <w:szCs w:val="20"/>
        </w:rPr>
        <w:t xml:space="preserve">Un exemplaire sera adressé au secrétariat du greffe du Conseil des prud’hommes de STRASBOURG. </w:t>
      </w:r>
    </w:p>
    <w:p w14:paraId="624F0F7B" w14:textId="77777777" w:rsidP="000E7AEA" w:rsidR="000E7AEA" w:rsidRDefault="000E7AEA">
      <w:pPr>
        <w:jc w:val="both"/>
        <w:rPr>
          <w:rFonts w:ascii="Verdana" w:cs="Tahoma" w:hAnsi="Verdana"/>
          <w:color w:val="000000"/>
          <w:sz w:val="20"/>
          <w:szCs w:val="20"/>
        </w:rPr>
      </w:pPr>
    </w:p>
    <w:p w14:paraId="0E11C4BE" w14:textId="77777777" w:rsidP="000E7AEA" w:rsidR="000E7AEA" w:rsidRDefault="000E7AEA">
      <w:pPr>
        <w:jc w:val="both"/>
        <w:rPr>
          <w:rFonts w:ascii="Verdana" w:cs="Tahoma" w:hAnsi="Verdana"/>
          <w:color w:val="000000"/>
          <w:sz w:val="20"/>
          <w:szCs w:val="20"/>
        </w:rPr>
      </w:pPr>
      <w:r>
        <w:rPr>
          <w:rFonts w:ascii="Verdana" w:cs="Tahoma" w:hAnsi="Verdana"/>
          <w:color w:val="000000"/>
          <w:sz w:val="20"/>
          <w:szCs w:val="20"/>
        </w:rPr>
        <w:t>Son existence figurera aux emplacements réservés à la communication avec le personnel.</w:t>
      </w:r>
    </w:p>
    <w:p w14:paraId="64440433" w14:textId="77777777" w:rsidP="000E7AEA" w:rsidR="000E7AEA" w:rsidRDefault="000E7AEA">
      <w:pPr>
        <w:rPr>
          <w:rFonts w:ascii="Verdana" w:hAnsi="Verdana"/>
          <w:color w:val="000000"/>
          <w:sz w:val="20"/>
        </w:rPr>
      </w:pPr>
    </w:p>
    <w:p w14:paraId="2061F67D" w14:textId="77777777" w:rsidP="000E7AEA" w:rsidR="000E7AEA" w:rsidRDefault="000E7AEA">
      <w:pPr>
        <w:rPr>
          <w:rFonts w:ascii="Verdana" w:hAnsi="Verdana"/>
          <w:color w:val="000000"/>
          <w:sz w:val="20"/>
        </w:rPr>
      </w:pPr>
    </w:p>
    <w:p w14:paraId="6939EAB5" w14:textId="579A0B22" w:rsidP="000E7AEA" w:rsidR="000E7AEA" w:rsidRDefault="000E7AEA">
      <w:pPr>
        <w:rPr>
          <w:rFonts w:ascii="Verdana" w:hAnsi="Verdana"/>
          <w:color w:val="000000"/>
          <w:sz w:val="20"/>
        </w:rPr>
      </w:pPr>
      <w:r>
        <w:rPr>
          <w:rFonts w:ascii="Verdana" w:hAnsi="Verdana"/>
          <w:color w:val="000000"/>
          <w:sz w:val="20"/>
        </w:rPr>
        <w:t xml:space="preserve">Fait à Souffelweyersheim, le </w:t>
      </w:r>
      <w:r w:rsidR="00783AF9">
        <w:rPr>
          <w:rFonts w:ascii="Verdana" w:hAnsi="Verdana"/>
          <w:color w:val="000000"/>
          <w:sz w:val="20"/>
        </w:rPr>
        <w:t>17 novembre 2023</w:t>
      </w:r>
      <w:r>
        <w:rPr>
          <w:rFonts w:ascii="Verdana" w:hAnsi="Verdana"/>
          <w:color w:val="000000"/>
          <w:sz w:val="20"/>
        </w:rPr>
        <w:t>, en</w:t>
      </w:r>
      <w:r w:rsidR="00783AF9">
        <w:rPr>
          <w:rFonts w:ascii="Verdana" w:hAnsi="Verdana"/>
          <w:color w:val="000000"/>
          <w:sz w:val="20"/>
        </w:rPr>
        <w:t xml:space="preserve"> 3</w:t>
      </w:r>
      <w:r>
        <w:rPr>
          <w:rFonts w:ascii="Verdana" w:hAnsi="Verdana"/>
          <w:color w:val="000000"/>
          <w:sz w:val="20"/>
        </w:rPr>
        <w:t xml:space="preserve"> exemplaires, </w:t>
      </w:r>
    </w:p>
    <w:p w14:paraId="301D44D0" w14:textId="77777777" w:rsidP="000E7AEA" w:rsidR="000E7AEA" w:rsidRDefault="000E7AEA">
      <w:pPr>
        <w:rPr>
          <w:rFonts w:ascii="Verdana" w:hAnsi="Verdana"/>
          <w:color w:val="000000"/>
          <w:sz w:val="20"/>
        </w:rPr>
      </w:pPr>
    </w:p>
    <w:p w14:paraId="6DE59DC0" w14:textId="77777777" w:rsidP="000E7AEA" w:rsidR="000E7AEA" w:rsidRDefault="000E7AEA">
      <w:pPr>
        <w:rPr>
          <w:rFonts w:ascii="Verdana" w:hAnsi="Verdana"/>
          <w:color w:val="000000"/>
          <w:sz w:val="20"/>
        </w:rPr>
      </w:pPr>
    </w:p>
    <w:p w14:paraId="1CE1C5D0" w14:textId="77777777" w:rsidP="000E7AEA" w:rsidR="000E7AEA" w:rsidRDefault="000E7AEA">
      <w:pPr>
        <w:rPr>
          <w:rFonts w:ascii="Verdana" w:cs="Tahoma" w:hAnsi="Verdana"/>
          <w:b/>
          <w:bCs/>
          <w:color w:val="000000"/>
          <w:sz w:val="20"/>
          <w:szCs w:val="20"/>
        </w:rPr>
      </w:pPr>
      <w:r>
        <w:rPr>
          <w:rFonts w:ascii="Verdana" w:cs="Tahoma" w:hAnsi="Verdana"/>
          <w:b/>
          <w:bCs/>
          <w:color w:val="000000"/>
          <w:sz w:val="20"/>
          <w:szCs w:val="20"/>
        </w:rPr>
        <w:t>Pour la Société</w:t>
      </w:r>
    </w:p>
    <w:p w14:paraId="1C6E882B" w14:textId="78472D56" w:rsidP="000E7AEA" w:rsidR="000E7AEA" w:rsidRDefault="000E7AEA">
      <w:pPr>
        <w:rPr>
          <w:rFonts w:ascii="Verdana" w:cs="Tahoma" w:hAnsi="Verdana"/>
          <w:b/>
          <w:bCs/>
          <w:color w:val="000000"/>
          <w:sz w:val="20"/>
          <w:szCs w:val="20"/>
        </w:rPr>
      </w:pPr>
    </w:p>
    <w:p w14:paraId="576A97A9" w14:textId="77777777" w:rsidP="000E7AEA" w:rsidR="000E7AEA" w:rsidRDefault="000E7AEA">
      <w:pPr>
        <w:rPr>
          <w:rFonts w:ascii="Verdana" w:cs="Tahoma" w:hAnsi="Verdana"/>
          <w:b/>
          <w:bCs/>
          <w:color w:val="000000"/>
          <w:sz w:val="20"/>
          <w:szCs w:val="20"/>
        </w:rPr>
      </w:pPr>
      <w:r>
        <w:rPr>
          <w:rFonts w:ascii="Verdana" w:cs="Tahoma" w:hAnsi="Verdana"/>
          <w:b/>
          <w:bCs/>
          <w:color w:val="000000"/>
          <w:sz w:val="20"/>
          <w:szCs w:val="20"/>
        </w:rPr>
        <w:t xml:space="preserve">Signature du représentant légal </w:t>
      </w:r>
    </w:p>
    <w:p w14:paraId="22181D17" w14:textId="77777777" w:rsidP="000E7AEA" w:rsidR="000E7AEA" w:rsidRDefault="000E7AEA">
      <w:pPr>
        <w:jc w:val="both"/>
        <w:rPr>
          <w:rFonts w:ascii="Verdana" w:cs="Tahoma" w:hAnsi="Verdana"/>
          <w:b/>
          <w:bCs/>
          <w:color w:val="000000"/>
          <w:sz w:val="20"/>
          <w:szCs w:val="20"/>
        </w:rPr>
      </w:pPr>
    </w:p>
    <w:p w14:paraId="4D953719" w14:textId="77777777" w:rsidP="000E7AEA" w:rsidR="00377E0A" w:rsidRDefault="00377E0A">
      <w:pPr>
        <w:jc w:val="both"/>
        <w:rPr>
          <w:rFonts w:ascii="Verdana" w:cs="Tahoma" w:hAnsi="Verdana"/>
          <w:b/>
          <w:bCs/>
          <w:color w:val="000000"/>
          <w:sz w:val="20"/>
          <w:szCs w:val="20"/>
        </w:rPr>
      </w:pPr>
    </w:p>
    <w:p w14:paraId="05D21C28" w14:textId="77777777" w:rsidP="000E7AEA" w:rsidR="00377E0A" w:rsidRDefault="00377E0A">
      <w:pPr>
        <w:jc w:val="both"/>
        <w:rPr>
          <w:rFonts w:ascii="Verdana" w:cs="Tahoma" w:hAnsi="Verdana"/>
          <w:b/>
          <w:bCs/>
          <w:color w:val="000000"/>
          <w:sz w:val="20"/>
          <w:szCs w:val="20"/>
        </w:rPr>
      </w:pPr>
    </w:p>
    <w:p w14:paraId="0B4D2E24" w14:textId="77777777" w:rsidP="000E7AEA" w:rsidR="000E7AEA" w:rsidRDefault="000E7AEA">
      <w:pPr>
        <w:jc w:val="both"/>
        <w:rPr>
          <w:rFonts w:ascii="Verdana" w:cs="Tahoma" w:hAnsi="Verdana"/>
          <w:b/>
          <w:bCs/>
          <w:color w:val="000000"/>
          <w:sz w:val="20"/>
          <w:szCs w:val="20"/>
        </w:rPr>
      </w:pPr>
    </w:p>
    <w:p w14:paraId="2AEFCAF5" w14:textId="564501EC" w:rsidP="000E7AEA" w:rsidR="000E7AEA" w:rsidRDefault="00394569">
      <w:pPr>
        <w:jc w:val="both"/>
        <w:rPr>
          <w:rFonts w:ascii="Verdana" w:cs="Tahoma" w:hAnsi="Verdana"/>
          <w:b/>
          <w:bCs/>
          <w:color w:val="000000"/>
          <w:sz w:val="20"/>
          <w:szCs w:val="20"/>
        </w:rPr>
      </w:pPr>
      <w:r>
        <w:rPr>
          <w:rFonts w:ascii="Verdana" w:cs="Tahoma" w:hAnsi="Verdana"/>
          <w:b/>
          <w:bCs/>
          <w:color w:val="000000"/>
          <w:sz w:val="20"/>
          <w:szCs w:val="20"/>
        </w:rPr>
        <w:t xml:space="preserve"> </w:t>
      </w:r>
      <w:r w:rsidR="000E7AEA">
        <w:rPr>
          <w:rFonts w:ascii="Verdana" w:cs="Tahoma" w:hAnsi="Verdana"/>
          <w:b/>
          <w:bCs/>
          <w:color w:val="000000"/>
          <w:sz w:val="20"/>
          <w:szCs w:val="20"/>
        </w:rPr>
        <w:t>, en sa qualité d’élue titulaire au CSE</w:t>
      </w:r>
    </w:p>
    <w:p w14:paraId="4C49F577" w14:textId="77777777" w:rsidP="000E7AEA" w:rsidR="000E7AEA" w:rsidRDefault="000E7AEA">
      <w:pPr>
        <w:jc w:val="both"/>
        <w:rPr>
          <w:rFonts w:ascii="Verdana" w:cs="Tahoma" w:hAnsi="Verdana"/>
          <w:b/>
          <w:bCs/>
          <w:color w:val="000000"/>
          <w:sz w:val="20"/>
          <w:szCs w:val="20"/>
        </w:rPr>
      </w:pPr>
    </w:p>
    <w:p w14:paraId="7F6D87EB" w14:textId="77777777" w:rsidP="000E7AEA" w:rsidR="00377E0A" w:rsidRDefault="00377E0A">
      <w:pPr>
        <w:jc w:val="both"/>
        <w:rPr>
          <w:rFonts w:ascii="Verdana" w:cs="Tahoma" w:hAnsi="Verdana"/>
          <w:b/>
          <w:bCs/>
          <w:color w:val="000000"/>
          <w:sz w:val="20"/>
          <w:szCs w:val="20"/>
        </w:rPr>
      </w:pPr>
    </w:p>
    <w:p w14:paraId="44EB450D" w14:textId="77777777" w:rsidP="000E7AEA" w:rsidR="00377E0A" w:rsidRDefault="00377E0A">
      <w:pPr>
        <w:jc w:val="both"/>
        <w:rPr>
          <w:rFonts w:ascii="Verdana" w:cs="Tahoma" w:hAnsi="Verdana"/>
          <w:b/>
          <w:bCs/>
          <w:color w:val="000000"/>
          <w:sz w:val="20"/>
          <w:szCs w:val="20"/>
        </w:rPr>
      </w:pPr>
    </w:p>
    <w:p w14:paraId="1865EAF6" w14:textId="77777777" w:rsidP="000E7AEA" w:rsidR="000E7AEA" w:rsidRDefault="000E7AEA">
      <w:pPr>
        <w:jc w:val="both"/>
        <w:rPr>
          <w:rFonts w:ascii="Verdana" w:cs="Tahoma" w:hAnsi="Verdana"/>
          <w:b/>
          <w:bCs/>
          <w:color w:val="000000"/>
          <w:sz w:val="20"/>
          <w:szCs w:val="20"/>
        </w:rPr>
      </w:pPr>
    </w:p>
    <w:p w14:paraId="7EB647DC" w14:textId="117C346A" w:rsidP="00377E0A" w:rsidR="005F5247" w:rsidRDefault="00394569">
      <w:pPr>
        <w:jc w:val="both"/>
      </w:pPr>
      <w:r>
        <w:rPr>
          <w:rFonts w:ascii="Verdana" w:cs="Tahoma" w:hAnsi="Verdana"/>
          <w:b/>
          <w:bCs/>
          <w:color w:val="000000"/>
          <w:sz w:val="20"/>
          <w:szCs w:val="20"/>
        </w:rPr>
        <w:t xml:space="preserve"> </w:t>
      </w:r>
      <w:bookmarkStart w:id="3" w:name="_GoBack"/>
      <w:bookmarkEnd w:id="3"/>
      <w:r w:rsidR="000E7AEA">
        <w:rPr>
          <w:rFonts w:ascii="Verdana" w:cs="Tahoma" w:hAnsi="Verdana"/>
          <w:b/>
          <w:bCs/>
          <w:color w:val="000000"/>
          <w:sz w:val="20"/>
          <w:szCs w:val="20"/>
        </w:rPr>
        <w:t>, en sa qualité d’élu titulaire au CSE</w:t>
      </w:r>
    </w:p>
    <w:sectPr w:rsidR="005F5247">
      <w:pgSz w:h="15840" w:w="12240"/>
      <w:pgMar w:bottom="1133" w:footer="708" w:gutter="0" w:header="708" w:left="1700" w:right="850" w:top="1133"/>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BA17FB"/>
    <w:multiLevelType w:val="hybridMultilevel"/>
    <w:tmpl w:val="3DC62DFC"/>
    <w:lvl w:ilvl="0" w:tplc="DE7A6A60">
      <w:numFmt w:val="bullet"/>
      <w:lvlText w:val="-"/>
      <w:lvlJc w:val="left"/>
      <w:pPr>
        <w:tabs>
          <w:tab w:pos="1572" w:val="num"/>
        </w:tabs>
        <w:ind w:hanging="360" w:left="1572"/>
      </w:pPr>
      <w:rPr>
        <w:rFonts w:ascii="Verdana" w:cs="Arial" w:eastAsia="Times New Roman" w:hAnsi="Verdana" w:hint="default"/>
      </w:rPr>
    </w:lvl>
    <w:lvl w:ilvl="1" w:tplc="04090003">
      <w:start w:val="1"/>
      <w:numFmt w:val="bullet"/>
      <w:lvlText w:val="o"/>
      <w:lvlJc w:val="left"/>
      <w:pPr>
        <w:tabs>
          <w:tab w:pos="2292" w:val="num"/>
        </w:tabs>
        <w:ind w:hanging="360" w:left="2292"/>
      </w:pPr>
      <w:rPr>
        <w:rFonts w:ascii="Courier New" w:cs="Courier New" w:hAnsi="Courier New" w:hint="default"/>
      </w:rPr>
    </w:lvl>
    <w:lvl w:ilvl="2" w:tplc="04090005">
      <w:start w:val="1"/>
      <w:numFmt w:val="bullet"/>
      <w:lvlText w:val=""/>
      <w:lvlJc w:val="left"/>
      <w:pPr>
        <w:tabs>
          <w:tab w:pos="3012" w:val="num"/>
        </w:tabs>
        <w:ind w:hanging="360" w:left="3012"/>
      </w:pPr>
      <w:rPr>
        <w:rFonts w:ascii="Wingdings" w:hAnsi="Wingdings" w:hint="default"/>
      </w:rPr>
    </w:lvl>
    <w:lvl w:ilvl="3" w:tplc="04090001">
      <w:start w:val="1"/>
      <w:numFmt w:val="bullet"/>
      <w:lvlText w:val=""/>
      <w:lvlJc w:val="left"/>
      <w:pPr>
        <w:tabs>
          <w:tab w:pos="3732" w:val="num"/>
        </w:tabs>
        <w:ind w:hanging="360" w:left="3732"/>
      </w:pPr>
      <w:rPr>
        <w:rFonts w:ascii="Symbol" w:hAnsi="Symbol" w:hint="default"/>
      </w:rPr>
    </w:lvl>
    <w:lvl w:ilvl="4" w:tplc="04090003">
      <w:start w:val="1"/>
      <w:numFmt w:val="bullet"/>
      <w:lvlText w:val="o"/>
      <w:lvlJc w:val="left"/>
      <w:pPr>
        <w:tabs>
          <w:tab w:pos="4452" w:val="num"/>
        </w:tabs>
        <w:ind w:hanging="360" w:left="4452"/>
      </w:pPr>
      <w:rPr>
        <w:rFonts w:ascii="Courier New" w:cs="Courier New" w:hAnsi="Courier New" w:hint="default"/>
      </w:rPr>
    </w:lvl>
    <w:lvl w:ilvl="5" w:tplc="04090005">
      <w:start w:val="1"/>
      <w:numFmt w:val="bullet"/>
      <w:lvlText w:val=""/>
      <w:lvlJc w:val="left"/>
      <w:pPr>
        <w:tabs>
          <w:tab w:pos="5172" w:val="num"/>
        </w:tabs>
        <w:ind w:hanging="360" w:left="5172"/>
      </w:pPr>
      <w:rPr>
        <w:rFonts w:ascii="Wingdings" w:hAnsi="Wingdings" w:hint="default"/>
      </w:rPr>
    </w:lvl>
    <w:lvl w:ilvl="6" w:tplc="04090001">
      <w:start w:val="1"/>
      <w:numFmt w:val="bullet"/>
      <w:lvlText w:val=""/>
      <w:lvlJc w:val="left"/>
      <w:pPr>
        <w:tabs>
          <w:tab w:pos="5892" w:val="num"/>
        </w:tabs>
        <w:ind w:hanging="360" w:left="5892"/>
      </w:pPr>
      <w:rPr>
        <w:rFonts w:ascii="Symbol" w:hAnsi="Symbol" w:hint="default"/>
      </w:rPr>
    </w:lvl>
    <w:lvl w:ilvl="7" w:tplc="04090003">
      <w:start w:val="1"/>
      <w:numFmt w:val="bullet"/>
      <w:lvlText w:val="o"/>
      <w:lvlJc w:val="left"/>
      <w:pPr>
        <w:tabs>
          <w:tab w:pos="6612" w:val="num"/>
        </w:tabs>
        <w:ind w:hanging="360" w:left="6612"/>
      </w:pPr>
      <w:rPr>
        <w:rFonts w:ascii="Courier New" w:cs="Courier New" w:hAnsi="Courier New" w:hint="default"/>
      </w:rPr>
    </w:lvl>
    <w:lvl w:ilvl="8" w:tplc="04090005">
      <w:start w:val="1"/>
      <w:numFmt w:val="bullet"/>
      <w:lvlText w:val=""/>
      <w:lvlJc w:val="left"/>
      <w:pPr>
        <w:tabs>
          <w:tab w:pos="7332" w:val="num"/>
        </w:tabs>
        <w:ind w:hanging="360" w:left="7332"/>
      </w:pPr>
      <w:rPr>
        <w:rFonts w:ascii="Wingdings" w:hAnsi="Wingdings" w:hint="default"/>
      </w:rPr>
    </w:lvl>
  </w:abstractNum>
  <w:abstractNum w15:restartNumberingAfterBreak="0" w:abstractNumId="1">
    <w:nsid w:val="00D525CA"/>
    <w:multiLevelType w:val="hybridMultilevel"/>
    <w:tmpl w:val="F6B65A7A"/>
    <w:lvl w:ilvl="0" w:tplc="43940FF8">
      <w:numFmt w:val="bullet"/>
      <w:lvlText w:val="-"/>
      <w:lvlJc w:val="left"/>
      <w:pPr>
        <w:ind w:hanging="360" w:left="720"/>
      </w:pPr>
      <w:rPr>
        <w:rFonts w:ascii="Verdana" w:cs="Times New Roman" w:eastAsia="Calibri"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16131011"/>
    <w:multiLevelType w:val="hybridMultilevel"/>
    <w:tmpl w:val="069AB15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22A85207"/>
    <w:multiLevelType w:val="hybridMultilevel"/>
    <w:tmpl w:val="60C85F00"/>
    <w:lvl w:ilvl="0" w:tplc="DD8830F2">
      <w:numFmt w:val="bullet"/>
      <w:lvlText w:val="-"/>
      <w:lvlJc w:val="left"/>
      <w:pPr>
        <w:tabs>
          <w:tab w:pos="0" w:val="num"/>
        </w:tabs>
        <w:ind w:hanging="357" w:left="357"/>
      </w:pPr>
      <w:rPr>
        <w:rFonts w:ascii="Arial" w:cs="Times New Roman" w:eastAsia="MS Mincho" w:hAnsi="Arial" w:hint="default"/>
      </w:rPr>
    </w:lvl>
    <w:lvl w:ilvl="1" w:tplc="D5EA2BA2">
      <w:start w:val="1"/>
      <w:numFmt w:val="bullet"/>
      <w:lvlText w:val="-"/>
      <w:lvlJc w:val="left"/>
      <w:pPr>
        <w:tabs>
          <w:tab w:pos="1440" w:val="num"/>
        </w:tabs>
        <w:ind w:hanging="360" w:left="1440"/>
      </w:pPr>
      <w:rPr>
        <w:rFonts w:ascii="Verdana" w:cs="Verdana" w:eastAsia="Times New Roman" w:hAnsi="Verdana" w:hint="default"/>
        <w:color w:val="000000"/>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cs="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cs="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2A750006"/>
    <w:multiLevelType w:val="hybridMultilevel"/>
    <w:tmpl w:val="6A54A9D4"/>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5">
    <w:nsid w:val="2DA66B17"/>
    <w:multiLevelType w:val="hybridMultilevel"/>
    <w:tmpl w:val="03AE8F8E"/>
    <w:lvl w:ilvl="0" w:tplc="C37293EA">
      <w:start w:val="1"/>
      <w:numFmt w:val="bullet"/>
      <w:lvlText w:val="-"/>
      <w:lvlJc w:val="left"/>
      <w:pPr>
        <w:ind w:hanging="360" w:left="720"/>
      </w:pPr>
      <w:rPr>
        <w:rFonts w:ascii="Verdana" w:cs="Tahoma"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44FD7214"/>
    <w:multiLevelType w:val="hybridMultilevel"/>
    <w:tmpl w:val="7256EB6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4CC86690"/>
    <w:multiLevelType w:val="hybridMultilevel"/>
    <w:tmpl w:val="88DE14BA"/>
    <w:lvl w:ilvl="0" w:tplc="52E47950">
      <w:start w:val="1"/>
      <w:numFmt w:val="bullet"/>
      <w:lvlText w:val="-"/>
      <w:lvlJc w:val="left"/>
      <w:pPr>
        <w:ind w:hanging="360" w:left="720"/>
      </w:pPr>
      <w:rPr>
        <w:rFonts w:ascii="Verdana" w:cs="Tahoma"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63893D02"/>
    <w:multiLevelType w:val="hybridMultilevel"/>
    <w:tmpl w:val="9126050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69C42DA0"/>
    <w:multiLevelType w:val="hybridMultilevel"/>
    <w:tmpl w:val="FFFFFFFF"/>
    <w:lvl w:ilvl="0" w:tplc="1E12C172">
      <w:start w:val="1"/>
      <w:numFmt w:val="bullet"/>
      <w:lvlText w:val="·"/>
      <w:lvlJc w:val="left"/>
      <w:pPr>
        <w:ind w:hanging="360" w:left="720"/>
      </w:pPr>
      <w:rPr>
        <w:rFonts w:ascii="Symbol" w:cs="Symbol" w:eastAsia="Times New Roman" w:hAnsi="Symbol"/>
      </w:rPr>
    </w:lvl>
    <w:lvl w:ilvl="1" w:tplc="569DBF84">
      <w:start w:val="1"/>
      <w:numFmt w:val="bullet"/>
      <w:lvlText w:val="o"/>
      <w:lvlJc w:val="left"/>
      <w:pPr>
        <w:ind w:hanging="360" w:left="1440"/>
      </w:pPr>
      <w:rPr>
        <w:rFonts w:ascii="Symbol" w:hAnsi="Symbol"/>
      </w:rPr>
    </w:lvl>
    <w:lvl w:ilvl="2" w:tplc="7508E7D9">
      <w:start w:val="1"/>
      <w:numFmt w:val="bullet"/>
      <w:lvlText w:val="·"/>
      <w:lvlJc w:val="left"/>
      <w:pPr>
        <w:ind w:hanging="360" w:left="2160"/>
      </w:pPr>
      <w:rPr>
        <w:rFonts w:ascii="Symbol" w:hAnsi="Symbol"/>
      </w:rPr>
    </w:lvl>
    <w:lvl w:ilvl="3" w:tplc="25576891">
      <w:start w:val="1"/>
      <w:numFmt w:val="bullet"/>
      <w:lvlText w:val="o"/>
      <w:lvlJc w:val="left"/>
      <w:pPr>
        <w:ind w:hanging="360" w:left="2880"/>
      </w:pPr>
      <w:rPr>
        <w:rFonts w:ascii="Symbol" w:hAnsi="Symbol"/>
      </w:rPr>
    </w:lvl>
    <w:lvl w:ilvl="4" w:tplc="5CCA055C">
      <w:start w:val="1"/>
      <w:numFmt w:val="bullet"/>
      <w:lvlText w:val="·"/>
      <w:lvlJc w:val="left"/>
      <w:pPr>
        <w:ind w:hanging="360" w:left="3600"/>
      </w:pPr>
      <w:rPr>
        <w:rFonts w:ascii="Symbol" w:hAnsi="Symbol"/>
      </w:rPr>
    </w:lvl>
    <w:lvl w:ilvl="5" w:tplc="05768F04">
      <w:start w:val="1"/>
      <w:numFmt w:val="bullet"/>
      <w:lvlText w:val="o"/>
      <w:lvlJc w:val="left"/>
      <w:pPr>
        <w:ind w:hanging="360" w:left="4320"/>
      </w:pPr>
      <w:rPr>
        <w:rFonts w:ascii="Symbol" w:hAnsi="Symbol"/>
      </w:rPr>
    </w:lvl>
    <w:lvl w:ilvl="6" w:tplc="5161E7C0">
      <w:start w:val="1"/>
      <w:numFmt w:val="bullet"/>
      <w:lvlText w:val="·"/>
      <w:lvlJc w:val="left"/>
      <w:pPr>
        <w:ind w:hanging="360" w:left="5040"/>
      </w:pPr>
      <w:rPr>
        <w:rFonts w:ascii="Symbol" w:hAnsi="Symbol"/>
      </w:rPr>
    </w:lvl>
    <w:lvl w:ilvl="7" w:tplc="53EF34BF">
      <w:start w:val="1"/>
      <w:numFmt w:val="bullet"/>
      <w:lvlText w:val="o"/>
      <w:lvlJc w:val="left"/>
      <w:pPr>
        <w:ind w:hanging="360" w:left="5760"/>
      </w:pPr>
      <w:rPr>
        <w:rFonts w:ascii="Symbol" w:hAnsi="Symbol"/>
      </w:rPr>
    </w:lvl>
    <w:lvl w:ilvl="8" w:tplc="42B0BA2D">
      <w:start w:val="1"/>
      <w:numFmt w:val="bullet"/>
      <w:lvlText w:val="·"/>
      <w:lvlJc w:val="left"/>
      <w:pPr>
        <w:ind w:hanging="360" w:left="6480"/>
      </w:pPr>
      <w:rPr>
        <w:rFonts w:ascii="Symbol" w:hAnsi="Symbol"/>
      </w:rPr>
    </w:lvl>
  </w:abstractNum>
  <w:abstractNum w15:restartNumberingAfterBreak="0" w:abstractNumId="10">
    <w:nsid w:val="76F460E6"/>
    <w:multiLevelType w:val="hybridMultilevel"/>
    <w:tmpl w:val="FFFFFFFF"/>
    <w:lvl w:ilvl="0" w:tplc="2621EB7A">
      <w:start w:val="1"/>
      <w:numFmt w:val="bullet"/>
      <w:lvlText w:val="·"/>
      <w:lvlJc w:val="left"/>
      <w:pPr>
        <w:ind w:hanging="360" w:left="720"/>
      </w:pPr>
      <w:rPr>
        <w:rFonts w:ascii="Symbol" w:cs="Symbol" w:eastAsia="Times New Roman" w:hAnsi="Symbol"/>
      </w:rPr>
    </w:lvl>
    <w:lvl w:ilvl="1" w:tplc="617A3245">
      <w:start w:val="1"/>
      <w:numFmt w:val="bullet"/>
      <w:lvlText w:val="o"/>
      <w:lvlJc w:val="left"/>
      <w:pPr>
        <w:ind w:hanging="360" w:left="1440"/>
      </w:pPr>
      <w:rPr>
        <w:rFonts w:ascii="Symbol" w:hAnsi="Symbol"/>
      </w:rPr>
    </w:lvl>
    <w:lvl w:ilvl="2" w:tplc="67CA58A7">
      <w:start w:val="1"/>
      <w:numFmt w:val="bullet"/>
      <w:lvlText w:val="·"/>
      <w:lvlJc w:val="left"/>
      <w:pPr>
        <w:ind w:hanging="360" w:left="2160"/>
      </w:pPr>
      <w:rPr>
        <w:rFonts w:ascii="Symbol" w:hAnsi="Symbol"/>
      </w:rPr>
    </w:lvl>
    <w:lvl w:ilvl="3" w:tplc="41BFAB28">
      <w:start w:val="1"/>
      <w:numFmt w:val="bullet"/>
      <w:lvlText w:val="o"/>
      <w:lvlJc w:val="left"/>
      <w:pPr>
        <w:ind w:hanging="360" w:left="2880"/>
      </w:pPr>
      <w:rPr>
        <w:rFonts w:ascii="Symbol" w:hAnsi="Symbol"/>
      </w:rPr>
    </w:lvl>
    <w:lvl w:ilvl="4" w:tplc="3424CB32">
      <w:start w:val="1"/>
      <w:numFmt w:val="bullet"/>
      <w:lvlText w:val="·"/>
      <w:lvlJc w:val="left"/>
      <w:pPr>
        <w:ind w:hanging="360" w:left="3600"/>
      </w:pPr>
      <w:rPr>
        <w:rFonts w:ascii="Symbol" w:hAnsi="Symbol"/>
      </w:rPr>
    </w:lvl>
    <w:lvl w:ilvl="5" w:tplc="108F1C01">
      <w:start w:val="1"/>
      <w:numFmt w:val="bullet"/>
      <w:lvlText w:val="o"/>
      <w:lvlJc w:val="left"/>
      <w:pPr>
        <w:ind w:hanging="360" w:left="4320"/>
      </w:pPr>
      <w:rPr>
        <w:rFonts w:ascii="Symbol" w:hAnsi="Symbol"/>
      </w:rPr>
    </w:lvl>
    <w:lvl w:ilvl="6" w:tplc="5A69721B">
      <w:start w:val="1"/>
      <w:numFmt w:val="bullet"/>
      <w:lvlText w:val="·"/>
      <w:lvlJc w:val="left"/>
      <w:pPr>
        <w:ind w:hanging="360" w:left="5040"/>
      </w:pPr>
      <w:rPr>
        <w:rFonts w:ascii="Symbol" w:hAnsi="Symbol"/>
      </w:rPr>
    </w:lvl>
    <w:lvl w:ilvl="7" w:tplc="2EB8DA8D">
      <w:start w:val="1"/>
      <w:numFmt w:val="bullet"/>
      <w:lvlText w:val="o"/>
      <w:lvlJc w:val="left"/>
      <w:pPr>
        <w:ind w:hanging="360" w:left="5760"/>
      </w:pPr>
      <w:rPr>
        <w:rFonts w:ascii="Symbol" w:hAnsi="Symbol"/>
      </w:rPr>
    </w:lvl>
    <w:lvl w:ilvl="8" w:tplc="5404BFEA">
      <w:start w:val="1"/>
      <w:numFmt w:val="bullet"/>
      <w:lvlText w:val="·"/>
      <w:lvlJc w:val="left"/>
      <w:pPr>
        <w:ind w:hanging="360" w:left="6480"/>
      </w:pPr>
      <w:rPr>
        <w:rFonts w:ascii="Symbol" w:hAnsi="Symbol"/>
      </w:rPr>
    </w:lvl>
  </w:abstractNum>
  <w:abstractNum w15:restartNumberingAfterBreak="0" w:abstractNumId="11">
    <w:nsid w:val="79160B88"/>
    <w:multiLevelType w:val="hybridMultilevel"/>
    <w:tmpl w:val="24368B6E"/>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11"/>
  </w:num>
  <w:num w:numId="2">
    <w:abstractNumId w:val="6"/>
  </w:num>
  <w:num w:numId="3">
    <w:abstractNumId w:val="4"/>
  </w:num>
  <w:num w:numId="4">
    <w:abstractNumId w:val="7"/>
  </w:num>
  <w:num w:numId="5">
    <w:abstractNumId w:val="0"/>
  </w:num>
  <w:num w:numId="6">
    <w:abstractNumId w:val="8"/>
  </w:num>
  <w:num w:numId="7">
    <w:abstractNumId w:val="2"/>
  </w:num>
  <w:num w:numId="8">
    <w:abstractNumId w:val="3"/>
  </w:num>
  <w:num w:numId="9">
    <w:abstractNumId w:val="10"/>
  </w:num>
  <w:num w:numId="10">
    <w:abstractNumId w:val="9"/>
  </w:num>
  <w:num w:numId="11">
    <w:abstractNumId w:val="5"/>
  </w:num>
  <w:num w:numId="12">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247"/>
    <w:rsid w:val="00046B42"/>
    <w:rsid w:val="000622EE"/>
    <w:rsid w:val="00073033"/>
    <w:rsid w:val="000760D3"/>
    <w:rsid w:val="000A5C2C"/>
    <w:rsid w:val="000D101F"/>
    <w:rsid w:val="000E7AEA"/>
    <w:rsid w:val="001231E2"/>
    <w:rsid w:val="001A738C"/>
    <w:rsid w:val="00231166"/>
    <w:rsid w:val="002561C4"/>
    <w:rsid w:val="0026597A"/>
    <w:rsid w:val="002F5AB1"/>
    <w:rsid w:val="00311EFA"/>
    <w:rsid w:val="00350990"/>
    <w:rsid w:val="00353473"/>
    <w:rsid w:val="003538C7"/>
    <w:rsid w:val="00377E0A"/>
    <w:rsid w:val="00394569"/>
    <w:rsid w:val="00461405"/>
    <w:rsid w:val="004931D5"/>
    <w:rsid w:val="004961BF"/>
    <w:rsid w:val="004B12B7"/>
    <w:rsid w:val="004C779C"/>
    <w:rsid w:val="00513573"/>
    <w:rsid w:val="00527CEC"/>
    <w:rsid w:val="005323C9"/>
    <w:rsid w:val="00540002"/>
    <w:rsid w:val="005605DE"/>
    <w:rsid w:val="00594C21"/>
    <w:rsid w:val="005A0C5B"/>
    <w:rsid w:val="005D43A6"/>
    <w:rsid w:val="005F5247"/>
    <w:rsid w:val="00610336"/>
    <w:rsid w:val="00653E77"/>
    <w:rsid w:val="00687D02"/>
    <w:rsid w:val="006C0AC2"/>
    <w:rsid w:val="006D158D"/>
    <w:rsid w:val="00731D9F"/>
    <w:rsid w:val="00735A60"/>
    <w:rsid w:val="00783AF9"/>
    <w:rsid w:val="008549D5"/>
    <w:rsid w:val="00874325"/>
    <w:rsid w:val="008774DD"/>
    <w:rsid w:val="00882119"/>
    <w:rsid w:val="0088770B"/>
    <w:rsid w:val="008C5375"/>
    <w:rsid w:val="008F7A54"/>
    <w:rsid w:val="00981DF2"/>
    <w:rsid w:val="00A867B2"/>
    <w:rsid w:val="00AF0819"/>
    <w:rsid w:val="00B14D6D"/>
    <w:rsid w:val="00B458E3"/>
    <w:rsid w:val="00B47E3E"/>
    <w:rsid w:val="00B83B75"/>
    <w:rsid w:val="00C57EA0"/>
    <w:rsid w:val="00C664C6"/>
    <w:rsid w:val="00CA71FA"/>
    <w:rsid w:val="00CB184F"/>
    <w:rsid w:val="00CD29B0"/>
    <w:rsid w:val="00D34B8D"/>
    <w:rsid w:val="00D67BEB"/>
    <w:rsid w:val="00DB4212"/>
    <w:rsid w:val="00DE7881"/>
    <w:rsid w:val="00E87227"/>
    <w:rsid w:val="00EE4786"/>
    <w:rsid w:val="00F7352E"/>
    <w:rsid w:val="00FD1E9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546E47C5"/>
  <w15:docId w15:val="{AD3C44BE-0809-4865-A13F-6BCFD5C5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2"/>
        <w:szCs w:val="22"/>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3" w:type="paragraph">
    <w:name w:val="heading 3"/>
    <w:basedOn w:val="Normal"/>
    <w:next w:val="Normal"/>
    <w:link w:val="Titre3Car"/>
    <w:semiHidden/>
    <w:unhideWhenUsed/>
    <w:qFormat/>
    <w:rsid w:val="000E7AEA"/>
    <w:pPr>
      <w:keepNext/>
      <w:suppressAutoHyphens/>
      <w:spacing w:after="60" w:before="240"/>
      <w:outlineLvl w:val="2"/>
    </w:pPr>
    <w:rPr>
      <w:rFonts w:ascii="Arial" w:cs="Arial" w:eastAsia="Times New Roman" w:hAnsi="Arial"/>
      <w:b/>
      <w:bCs/>
      <w:sz w:val="26"/>
      <w:szCs w:val="26"/>
      <w:lang w:eastAsia="ar-SA" w:val="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Numrodeligne" w:type="character">
    <w:name w:val="line number"/>
    <w:basedOn w:val="Policepardfaut"/>
    <w:semiHidden/>
  </w:style>
  <w:style w:styleId="Lienhypertexte" w:type="character">
    <w:name w:val="Hyperlink"/>
    <w:rPr>
      <w:color w:val="0000FF"/>
      <w:u w:val="single"/>
    </w:rPr>
  </w:style>
  <w:style w:styleId="Tableausimple1" w:type="table">
    <w:name w:val="Table Simple 1"/>
    <w:basedOn w:val="TableauNormal"/>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Titre3Car" w:type="character">
    <w:name w:val="Titre 3 Car"/>
    <w:basedOn w:val="Policepardfaut"/>
    <w:link w:val="Titre3"/>
    <w:semiHidden/>
    <w:rsid w:val="000E7AEA"/>
    <w:rPr>
      <w:rFonts w:ascii="Arial" w:cs="Arial" w:eastAsia="Times New Roman" w:hAnsi="Arial"/>
      <w:b/>
      <w:bCs/>
      <w:sz w:val="26"/>
      <w:szCs w:val="26"/>
      <w:lang w:eastAsia="ar-SA" w:val="en-US"/>
    </w:rPr>
  </w:style>
  <w:style w:styleId="Commentaire" w:type="paragraph">
    <w:name w:val="annotation text"/>
    <w:basedOn w:val="Normal"/>
    <w:link w:val="CommentaireCar"/>
    <w:uiPriority w:val="99"/>
    <w:unhideWhenUsed/>
    <w:rsid w:val="000E7AEA"/>
    <w:pPr>
      <w:spacing w:after="160" w:line="252" w:lineRule="auto"/>
    </w:pPr>
    <w:rPr>
      <w:rFonts w:ascii="Calibri" w:cs="Times New Roman" w:eastAsia="Calibri" w:hAnsi="Calibri"/>
      <w:sz w:val="20"/>
      <w:szCs w:val="20"/>
      <w:lang w:eastAsia="en-US"/>
    </w:rPr>
  </w:style>
  <w:style w:customStyle="1" w:styleId="CommentaireCar" w:type="character">
    <w:name w:val="Commentaire Car"/>
    <w:basedOn w:val="Policepardfaut"/>
    <w:link w:val="Commentaire"/>
    <w:uiPriority w:val="99"/>
    <w:rsid w:val="000E7AEA"/>
    <w:rPr>
      <w:rFonts w:ascii="Calibri" w:cs="Times New Roman" w:eastAsia="Calibri" w:hAnsi="Calibri"/>
      <w:sz w:val="20"/>
      <w:szCs w:val="20"/>
      <w:lang w:eastAsia="en-US"/>
    </w:rPr>
  </w:style>
  <w:style w:styleId="Corpsdetexte" w:type="paragraph">
    <w:name w:val="Body Text"/>
    <w:basedOn w:val="Normal"/>
    <w:link w:val="CorpsdetexteCar"/>
    <w:semiHidden/>
    <w:unhideWhenUsed/>
    <w:rsid w:val="000E7AEA"/>
    <w:pPr>
      <w:pBdr>
        <w:top w:color="auto" w:space="1" w:sz="6" w:val="single"/>
        <w:left w:color="auto" w:space="4" w:sz="6" w:val="single"/>
        <w:bottom w:color="auto" w:space="1" w:sz="6" w:val="single"/>
        <w:right w:color="auto" w:space="4" w:sz="6" w:val="single"/>
      </w:pBdr>
      <w:overflowPunct w:val="0"/>
      <w:autoSpaceDE w:val="0"/>
      <w:autoSpaceDN w:val="0"/>
      <w:adjustRightInd w:val="0"/>
      <w:jc w:val="both"/>
    </w:pPr>
    <w:rPr>
      <w:rFonts w:ascii="Arial" w:cs="Times New Roman" w:eastAsia="Times New Roman" w:hAnsi="Arial"/>
      <w:sz w:val="18"/>
      <w:szCs w:val="20"/>
    </w:rPr>
  </w:style>
  <w:style w:customStyle="1" w:styleId="CorpsdetexteCar" w:type="character">
    <w:name w:val="Corps de texte Car"/>
    <w:basedOn w:val="Policepardfaut"/>
    <w:link w:val="Corpsdetexte"/>
    <w:semiHidden/>
    <w:rsid w:val="000E7AEA"/>
    <w:rPr>
      <w:rFonts w:ascii="Arial" w:cs="Times New Roman" w:eastAsia="Times New Roman" w:hAnsi="Arial"/>
      <w:sz w:val="18"/>
      <w:szCs w:val="20"/>
    </w:rPr>
  </w:style>
  <w:style w:customStyle="1" w:styleId="texte" w:type="paragraph">
    <w:name w:val="texte"/>
    <w:basedOn w:val="Textebrut"/>
    <w:rsid w:val="000E7AEA"/>
    <w:pPr>
      <w:jc w:val="both"/>
    </w:pPr>
    <w:rPr>
      <w:rFonts w:ascii="Arial" w:cs="Arial" w:eastAsia="MS Mincho" w:hAnsi="Arial"/>
      <w:color w:val="5F5F5F"/>
      <w:sz w:val="20"/>
      <w:szCs w:val="20"/>
    </w:rPr>
  </w:style>
  <w:style w:styleId="Marquedecommentaire" w:type="character">
    <w:name w:val="annotation reference"/>
    <w:uiPriority w:val="99"/>
    <w:semiHidden/>
    <w:unhideWhenUsed/>
    <w:rsid w:val="000E7AEA"/>
    <w:rPr>
      <w:sz w:val="16"/>
      <w:szCs w:val="16"/>
    </w:rPr>
  </w:style>
  <w:style w:styleId="Textebrut" w:type="paragraph">
    <w:name w:val="Plain Text"/>
    <w:basedOn w:val="Normal"/>
    <w:link w:val="TextebrutCar"/>
    <w:uiPriority w:val="99"/>
    <w:semiHidden/>
    <w:unhideWhenUsed/>
    <w:rsid w:val="000E7AEA"/>
    <w:rPr>
      <w:rFonts w:ascii="Consolas" w:hAnsi="Consolas"/>
      <w:sz w:val="21"/>
      <w:szCs w:val="21"/>
    </w:rPr>
  </w:style>
  <w:style w:customStyle="1" w:styleId="TextebrutCar" w:type="character">
    <w:name w:val="Texte brut Car"/>
    <w:basedOn w:val="Policepardfaut"/>
    <w:link w:val="Textebrut"/>
    <w:uiPriority w:val="99"/>
    <w:semiHidden/>
    <w:rsid w:val="000E7AEA"/>
    <w:rPr>
      <w:rFonts w:ascii="Consolas" w:hAnsi="Consolas"/>
      <w:sz w:val="21"/>
      <w:szCs w:val="21"/>
    </w:rPr>
  </w:style>
  <w:style w:styleId="Objetducommentaire" w:type="paragraph">
    <w:name w:val="annotation subject"/>
    <w:basedOn w:val="Commentaire"/>
    <w:next w:val="Commentaire"/>
    <w:link w:val="ObjetducommentaireCar"/>
    <w:uiPriority w:val="99"/>
    <w:semiHidden/>
    <w:unhideWhenUsed/>
    <w:rsid w:val="00B83B75"/>
    <w:pPr>
      <w:spacing w:after="0" w:line="240" w:lineRule="auto"/>
    </w:pPr>
    <w:rPr>
      <w:rFonts w:asciiTheme="minorHAnsi" w:cstheme="minorBidi" w:eastAsiaTheme="minorEastAsia" w:hAnsiTheme="minorHAnsi"/>
      <w:b/>
      <w:bCs/>
      <w:lang w:eastAsia="fr-FR"/>
    </w:rPr>
  </w:style>
  <w:style w:customStyle="1" w:styleId="ObjetducommentaireCar" w:type="character">
    <w:name w:val="Objet du commentaire Car"/>
    <w:basedOn w:val="CommentaireCar"/>
    <w:link w:val="Objetducommentaire"/>
    <w:uiPriority w:val="99"/>
    <w:semiHidden/>
    <w:rsid w:val="00B83B75"/>
    <w:rPr>
      <w:rFonts w:ascii="Calibri" w:cs="Times New Roman" w:eastAsia="Calibri" w:hAnsi="Calibri"/>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410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DA4BFAD18EA74C9295372EBB53FB2D" ma:contentTypeVersion="17" ma:contentTypeDescription="Crée un document." ma:contentTypeScope="" ma:versionID="18ad6f3548b5739b0703e90b5f503ff9">
  <xsd:schema xmlns:xsd="http://www.w3.org/2001/XMLSchema" xmlns:xs="http://www.w3.org/2001/XMLSchema" xmlns:p="http://schemas.microsoft.com/office/2006/metadata/properties" xmlns:ns2="a63f67d6-0d37-4652-a471-7a07c3326a46" xmlns:ns3="2e67ab73-ae26-4d64-953e-011928bddc17" targetNamespace="http://schemas.microsoft.com/office/2006/metadata/properties" ma:root="true" ma:fieldsID="cdd6a7f7ece060c92205b36c44a8147e" ns2:_="" ns3:_="">
    <xsd:import namespace="a63f67d6-0d37-4652-a471-7a07c3326a46"/>
    <xsd:import namespace="2e67ab73-ae26-4d64-953e-011928bddc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f67d6-0d37-4652-a471-7a07c3326a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d527db07-eecc-43fe-b84e-544d4b34d598"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67ab73-ae26-4d64-953e-011928bddc17"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2e00d9ff-8684-4263-a837-b6a3774d9816}" ma:internalName="TaxCatchAll" ma:showField="CatchAllData" ma:web="2e67ab73-ae26-4d64-953e-011928bddc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3f67d6-0d37-4652-a471-7a07c3326a46">
      <Terms xmlns="http://schemas.microsoft.com/office/infopath/2007/PartnerControls"/>
    </lcf76f155ced4ddcb4097134ff3c332f>
    <TaxCatchAll xmlns="2e67ab73-ae26-4d64-953e-011928bddc17" xsi:nil="true"/>
  </documentManagement>
</p:properties>
</file>

<file path=customXml/itemProps1.xml><?xml version="1.0" encoding="utf-8"?>
<ds:datastoreItem xmlns:ds="http://schemas.openxmlformats.org/officeDocument/2006/customXml" ds:itemID="{D1EB8770-FAE4-4A25-AC37-D85ED21BB5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3f67d6-0d37-4652-a471-7a07c3326a46"/>
    <ds:schemaRef ds:uri="2e67ab73-ae26-4d64-953e-011928bdd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C7843-B46B-46B9-A8EA-FB6E58EA4E09}">
  <ds:schemaRefs>
    <ds:schemaRef ds:uri="http://schemas.microsoft.com/sharepoint/v3/contenttype/forms"/>
  </ds:schemaRefs>
</ds:datastoreItem>
</file>

<file path=customXml/itemProps3.xml><?xml version="1.0" encoding="utf-8"?>
<ds:datastoreItem xmlns:ds="http://schemas.openxmlformats.org/officeDocument/2006/customXml" ds:itemID="{F9A1ADD5-27CD-4DD4-B86F-81A2E8FA9C83}">
  <ds:schemaRefs>
    <ds:schemaRef ds:uri="http://purl.org/dc/elements/1.1/"/>
    <ds:schemaRef ds:uri="http://schemas.microsoft.com/office/2006/metadata/properties"/>
    <ds:schemaRef ds:uri="http://purl.org/dc/terms/"/>
    <ds:schemaRef ds:uri="2e67ab73-ae26-4d64-953e-011928bddc17"/>
    <ds:schemaRef ds:uri="http://schemas.microsoft.com/office/2006/documentManagement/types"/>
    <ds:schemaRef ds:uri="http://schemas.microsoft.com/office/infopath/2007/PartnerControls"/>
    <ds:schemaRef ds:uri="http://schemas.openxmlformats.org/package/2006/metadata/core-properties"/>
    <ds:schemaRef ds:uri="a63f67d6-0d37-4652-a471-7a07c3326a46"/>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4422</Words>
  <Characters>24321</Characters>
  <Application>Microsoft Office Word</Application>
  <DocSecurity>0</DocSecurity>
  <Lines>202</Lines>
  <Paragraphs>57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2023-11-28T07:17:00Z</dcterms:created>
  <cp:lastPrinted>2023-11-17T16:10:00Z</cp:lastPrinted>
  <dcterms:modified xsi:type="dcterms:W3CDTF">2023-11-28T07:20:00Z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FROMMODELE" pid="2">
    <vt:lpwstr>N</vt:lpwstr>
  </property>
  <property fmtid="{D5CDD505-2E9C-101B-9397-08002B2CF9AE}" name="FROMBIBLE" pid="3">
    <vt:lpwstr>N</vt:lpwstr>
  </property>
  <property fmtid="{D5CDD505-2E9C-101B-9397-08002B2CF9AE}" name="FROMDOCUMENT" pid="4">
    <vt:lpwstr>O</vt:lpwstr>
  </property>
  <property fmtid="{D5CDD505-2E9C-101B-9397-08002B2CF9AE}" name="adxRibbonMenuTrames" pid="5">
    <vt:lpwstr>O</vt:lpwstr>
  </property>
  <property fmtid="{D5CDD505-2E9C-101B-9397-08002B2CF9AE}" name="adxRibbonButtonInsertSignatures" pid="6">
    <vt:lpwstr>O</vt:lpwstr>
  </property>
  <property fmtid="{D5CDD505-2E9C-101B-9397-08002B2CF9AE}" name="adxRibbonButtonSaveIrys" pid="7">
    <vt:lpwstr>N</vt:lpwstr>
  </property>
  <property fmtid="{D5CDD505-2E9C-101B-9397-08002B2CF9AE}" name="adxRibbonButtonChemin" pid="8">
    <vt:lpwstr>O</vt:lpwstr>
  </property>
  <property fmtid="{D5CDD505-2E9C-101B-9397-08002B2CF9AE}" name="GetChemin" pid="9">
    <vt:lpwstr>450906013</vt:lpwstr>
  </property>
  <property fmtid="{D5CDD505-2E9C-101B-9397-08002B2CF9AE}" name="idDoc" pid="10">
    <vt:lpwstr>450906013</vt:lpwstr>
  </property>
  <property fmtid="{D5CDD505-2E9C-101B-9397-08002B2CF9AE}" name="ContentTypeId" pid="11">
    <vt:lpwstr>0x010100F0DA4BFAD18EA74C9295372EBB53FB2D</vt:lpwstr>
  </property>
  <property fmtid="{D5CDD505-2E9C-101B-9397-08002B2CF9AE}" name="MediaServiceImageTags" pid="12">
    <vt:lpwstr/>
  </property>
</Properties>
</file>