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CC512A" w:rsidR="00CC512A" w:rsidRDefault="00CC512A">
      <w:pPr>
        <w:jc w:val="center"/>
        <w:rPr>
          <w:rFonts w:ascii="Comic Sans MS" w:cs="Calibri" w:hAnsi="Comic Sans MS"/>
          <w:b/>
          <w:smallCaps/>
          <w:sz w:val="24"/>
          <w:szCs w:val="24"/>
        </w:rPr>
      </w:pPr>
      <w:bookmarkStart w:id="0" w:name="_GoBack"/>
      <w:bookmarkEnd w:id="0"/>
      <w:r>
        <w:rPr>
          <w:rFonts w:ascii="Comic Sans MS" w:cs="Calibri" w:hAnsi="Comic Sans MS"/>
          <w:b/>
          <w:smallCaps/>
          <w:sz w:val="24"/>
          <w:szCs w:val="24"/>
        </w:rPr>
        <w:t>ACCORD D'ENTREPRISE RELATIF AU CONTINGENT ANNUEL D'HEURES SUPPLEMENTAIRES</w:t>
      </w:r>
    </w:p>
    <w:p w:rsidP="00CC512A" w:rsidR="00CC512A" w:rsidRDefault="00CC512A">
      <w:pPr>
        <w:jc w:val="center"/>
        <w:rPr>
          <w:rFonts w:ascii="Comic Sans MS" w:cs="Calibri" w:hAnsi="Comic Sans MS"/>
          <w:smallCaps/>
          <w:sz w:val="24"/>
          <w:szCs w:val="24"/>
        </w:rPr>
      </w:pPr>
    </w:p>
    <w:p w:rsidP="00CC512A" w:rsidR="00CC512A" w:rsidRDefault="00CC512A">
      <w:pPr>
        <w:jc w:val="center"/>
        <w:rPr>
          <w:rFonts w:ascii="Comic Sans MS" w:cs="Calibri" w:hAnsi="Comic Sans MS"/>
          <w:smallCaps/>
          <w:sz w:val="24"/>
          <w:szCs w:val="24"/>
        </w:rPr>
      </w:pPr>
    </w:p>
    <w:p w:rsidP="00CC512A" w:rsidR="00CC512A" w:rsidRDefault="00683D85">
      <w:pPr>
        <w:spacing w:after="0" w:line="240" w:lineRule="auto"/>
        <w:jc w:val="both"/>
        <w:rPr>
          <w:rFonts w:ascii="Comic Sans MS" w:hAnsi="Comic Sans MS"/>
          <w:sz w:val="20"/>
          <w:szCs w:val="20"/>
        </w:rPr>
      </w:pPr>
      <w:r>
        <w:rPr>
          <w:rFonts w:ascii="Comic Sans MS" w:hAnsi="Comic Sans MS"/>
          <w:sz w:val="20"/>
          <w:szCs w:val="20"/>
        </w:rPr>
        <w:t>ENTRE LA SAS</w:t>
      </w:r>
      <w:r w:rsidR="00CC512A">
        <w:rPr>
          <w:rFonts w:ascii="Comic Sans MS" w:hAnsi="Comic Sans MS"/>
          <w:sz w:val="20"/>
          <w:szCs w:val="20"/>
        </w:rPr>
        <w:t xml:space="preserve"> </w:t>
      </w:r>
      <w:r w:rsidR="00BE0699">
        <w:rPr>
          <w:rFonts w:ascii="Comic Sans MS" w:hAnsi="Comic Sans MS"/>
          <w:sz w:val="20"/>
          <w:szCs w:val="20"/>
        </w:rPr>
        <w:t>REPARE BRISE située ZA LES PORTES DU BEAUJOLAIS 2 Ave de la pépinière 69240 THIZY LES BOURGS</w:t>
      </w:r>
    </w:p>
    <w:p w:rsidP="00CC512A" w:rsidR="00CC512A" w:rsidRDefault="00CC512A">
      <w:pPr>
        <w:spacing w:after="0" w:line="240" w:lineRule="auto"/>
        <w:jc w:val="both"/>
        <w:rPr>
          <w:rFonts w:ascii="Comic Sans MS" w:hAnsi="Comic Sans MS"/>
          <w:sz w:val="20"/>
          <w:szCs w:val="20"/>
        </w:rPr>
      </w:pPr>
    </w:p>
    <w:p w:rsidP="00CC512A" w:rsidR="00CC512A" w:rsidRDefault="00CC512A">
      <w:pPr>
        <w:spacing w:after="0" w:line="240" w:lineRule="auto"/>
        <w:jc w:val="both"/>
        <w:rPr>
          <w:rFonts w:ascii="Comic Sans MS" w:hAnsi="Comic Sans MS"/>
          <w:sz w:val="20"/>
          <w:szCs w:val="20"/>
        </w:rPr>
      </w:pPr>
    </w:p>
    <w:p w:rsidP="00CC512A" w:rsidR="00CC512A" w:rsidRDefault="00CC512A">
      <w:pPr>
        <w:spacing w:after="0" w:line="240" w:lineRule="auto"/>
        <w:jc w:val="both"/>
        <w:rPr>
          <w:rFonts w:ascii="Comic Sans MS" w:hAnsi="Comic Sans MS"/>
          <w:sz w:val="20"/>
          <w:szCs w:val="20"/>
        </w:rPr>
      </w:pPr>
    </w:p>
    <w:p w:rsidP="00CC512A" w:rsidR="00CC512A" w:rsidRDefault="00CC512A">
      <w:pPr>
        <w:spacing w:after="0" w:line="240" w:lineRule="auto"/>
        <w:jc w:val="both"/>
        <w:rPr>
          <w:rFonts w:ascii="Comic Sans MS" w:hAnsi="Comic Sans MS"/>
          <w:sz w:val="20"/>
          <w:szCs w:val="20"/>
        </w:rPr>
      </w:pPr>
      <w:r>
        <w:rPr>
          <w:rFonts w:ascii="Comic Sans MS" w:hAnsi="Comic Sans MS"/>
          <w:sz w:val="20"/>
          <w:szCs w:val="20"/>
        </w:rPr>
        <w:t xml:space="preserve">ET </w:t>
      </w:r>
    </w:p>
    <w:p w:rsidP="00CC512A" w:rsidR="00CC512A" w:rsidRDefault="00CC512A">
      <w:pPr>
        <w:spacing w:after="0" w:line="240" w:lineRule="auto"/>
        <w:jc w:val="both"/>
        <w:rPr>
          <w:rFonts w:ascii="Comic Sans MS" w:hAnsi="Comic Sans MS"/>
          <w:sz w:val="20"/>
          <w:szCs w:val="20"/>
        </w:rPr>
      </w:pPr>
    </w:p>
    <w:p w:rsidP="00CC512A" w:rsidR="00CC512A" w:rsidRDefault="00CC512A">
      <w:pPr>
        <w:spacing w:after="0" w:line="240" w:lineRule="auto"/>
        <w:jc w:val="both"/>
        <w:rPr>
          <w:rFonts w:ascii="Comic Sans MS" w:hAnsi="Comic Sans MS"/>
          <w:b/>
          <w:i/>
          <w:sz w:val="20"/>
          <w:szCs w:val="20"/>
        </w:rPr>
      </w:pPr>
      <w:r>
        <w:rPr>
          <w:rFonts w:ascii="Comic Sans MS" w:hAnsi="Comic Sans MS"/>
          <w:b/>
          <w:i/>
          <w:sz w:val="20"/>
          <w:szCs w:val="20"/>
        </w:rPr>
        <w:t>Les salariés de l’entreprise</w:t>
      </w:r>
    </w:p>
    <w:p w:rsidP="00CC512A" w:rsidR="00CC512A" w:rsidRDefault="00CC512A">
      <w:pPr>
        <w:spacing w:after="0" w:line="240" w:lineRule="auto"/>
        <w:jc w:val="both"/>
        <w:rPr>
          <w:rFonts w:ascii="Comic Sans MS" w:hAnsi="Comic Sans MS"/>
          <w:sz w:val="20"/>
          <w:szCs w:val="20"/>
        </w:rPr>
      </w:pPr>
      <w:r>
        <w:rPr>
          <w:rFonts w:ascii="Comic Sans MS" w:hAnsi="Comic Sans MS"/>
          <w:sz w:val="20"/>
          <w:szCs w:val="20"/>
        </w:rPr>
        <w:t xml:space="preserve">Il est convenu ce qui suit : </w:t>
      </w:r>
    </w:p>
    <w:p w:rsidP="00CC512A" w:rsidR="00CC512A" w:rsidRDefault="00CC512A">
      <w:pPr>
        <w:spacing w:after="0" w:line="240" w:lineRule="auto"/>
        <w:jc w:val="both"/>
        <w:rPr>
          <w:rFonts w:ascii="Comic Sans MS" w:hAnsi="Comic Sans MS"/>
          <w:sz w:val="20"/>
          <w:szCs w:val="20"/>
        </w:rPr>
      </w:pPr>
    </w:p>
    <w:p w:rsidP="00CC512A" w:rsidR="00CC512A" w:rsidRDefault="00CC512A">
      <w:pPr>
        <w:pStyle w:val="Stylegrascentr"/>
      </w:pPr>
      <w:r>
        <w:t>Préambule</w:t>
      </w:r>
    </w:p>
    <w:p w:rsidP="00CC512A" w:rsidR="00CC512A" w:rsidRDefault="00CC512A">
      <w:pPr>
        <w:spacing w:after="0" w:line="240" w:lineRule="auto"/>
        <w:rPr>
          <w:rFonts w:ascii="Comic Sans MS" w:hAnsi="Comic Sans MS"/>
          <w:sz w:val="20"/>
          <w:szCs w:val="20"/>
        </w:rPr>
      </w:pPr>
    </w:p>
    <w:p w:rsidP="00CC512A" w:rsidR="00603F72" w:rsidRDefault="00603F72">
      <w:pPr>
        <w:spacing w:after="0" w:line="240" w:lineRule="auto"/>
        <w:jc w:val="both"/>
        <w:rPr>
          <w:rFonts w:ascii="Comic Sans MS" w:hAnsi="Comic Sans MS"/>
          <w:sz w:val="20"/>
          <w:szCs w:val="20"/>
        </w:rPr>
      </w:pPr>
      <w:r w:rsidRPr="00603F72">
        <w:rPr>
          <w:rFonts w:ascii="Comic Sans MS" w:hAnsi="Comic Sans MS"/>
          <w:sz w:val="20"/>
          <w:szCs w:val="20"/>
        </w:rPr>
        <w:t xml:space="preserve">En l'absence </w:t>
      </w:r>
      <w:r w:rsidR="00683D85">
        <w:rPr>
          <w:rFonts w:ascii="Comic Sans MS" w:hAnsi="Comic Sans MS"/>
          <w:sz w:val="20"/>
          <w:szCs w:val="20"/>
        </w:rPr>
        <w:t>de comité sociale économique</w:t>
      </w:r>
      <w:r w:rsidRPr="00603F72">
        <w:rPr>
          <w:rFonts w:ascii="Comic Sans MS" w:hAnsi="Comic Sans MS"/>
          <w:sz w:val="20"/>
          <w:szCs w:val="20"/>
        </w:rPr>
        <w:t xml:space="preserve">, la Direction de la Société </w:t>
      </w:r>
      <w:r w:rsidR="008D00C1">
        <w:rPr>
          <w:rFonts w:ascii="Comic Sans MS" w:hAnsi="Comic Sans MS"/>
          <w:sz w:val="20"/>
          <w:szCs w:val="20"/>
        </w:rPr>
        <w:t xml:space="preserve"> </w:t>
      </w:r>
      <w:r w:rsidRPr="00603F72">
        <w:rPr>
          <w:rFonts w:ascii="Comic Sans MS" w:hAnsi="Comic Sans MS"/>
          <w:sz w:val="20"/>
          <w:szCs w:val="20"/>
        </w:rPr>
        <w:t xml:space="preserve">a proposé à l'ensemble du personnel le présent accord d'entreprise relatif </w:t>
      </w:r>
      <w:r>
        <w:rPr>
          <w:rFonts w:ascii="Comic Sans MS" w:hAnsi="Comic Sans MS"/>
          <w:sz w:val="20"/>
          <w:szCs w:val="20"/>
        </w:rPr>
        <w:t>à l’augmentation du contingent d’heures supplémentaires.</w:t>
      </w:r>
    </w:p>
    <w:p w:rsidP="00CC512A" w:rsidR="00603F72" w:rsidRDefault="00603F72">
      <w:pPr>
        <w:spacing w:after="0" w:line="240" w:lineRule="auto"/>
        <w:jc w:val="both"/>
        <w:rPr>
          <w:rFonts w:ascii="Comic Sans MS" w:hAnsi="Comic Sans MS"/>
          <w:sz w:val="20"/>
          <w:szCs w:val="20"/>
        </w:rPr>
      </w:pPr>
    </w:p>
    <w:p w:rsidP="00CC512A" w:rsidR="00CC512A" w:rsidRDefault="00CC512A">
      <w:pPr>
        <w:spacing w:after="0" w:line="240" w:lineRule="auto"/>
        <w:jc w:val="both"/>
        <w:rPr>
          <w:rFonts w:ascii="Comic Sans MS" w:hAnsi="Comic Sans MS"/>
          <w:sz w:val="20"/>
          <w:szCs w:val="20"/>
        </w:rPr>
      </w:pPr>
      <w:r>
        <w:rPr>
          <w:rFonts w:ascii="Comic Sans MS" w:hAnsi="Comic Sans MS"/>
          <w:sz w:val="20"/>
          <w:szCs w:val="20"/>
        </w:rPr>
        <w:t>L'entreprise effectue d</w:t>
      </w:r>
      <w:r w:rsidR="00CF50CB">
        <w:rPr>
          <w:rFonts w:ascii="Comic Sans MS" w:hAnsi="Comic Sans MS"/>
          <w:sz w:val="20"/>
          <w:szCs w:val="20"/>
        </w:rPr>
        <w:t>es</w:t>
      </w:r>
      <w:r>
        <w:rPr>
          <w:rFonts w:ascii="Comic Sans MS" w:hAnsi="Comic Sans MS"/>
          <w:sz w:val="20"/>
          <w:szCs w:val="20"/>
        </w:rPr>
        <w:t xml:space="preserve"> remplacement</w:t>
      </w:r>
      <w:r w:rsidR="00CF50CB">
        <w:rPr>
          <w:rFonts w:ascii="Comic Sans MS" w:hAnsi="Comic Sans MS"/>
          <w:sz w:val="20"/>
          <w:szCs w:val="20"/>
        </w:rPr>
        <w:t>s et des réparations</w:t>
      </w:r>
      <w:r>
        <w:rPr>
          <w:rFonts w:ascii="Comic Sans MS" w:hAnsi="Comic Sans MS"/>
          <w:sz w:val="20"/>
          <w:szCs w:val="20"/>
        </w:rPr>
        <w:t xml:space="preserve"> de pare-brise sur plusieurs chantiers de la région Rhône Alpes. </w:t>
      </w:r>
    </w:p>
    <w:p w:rsidP="00CC512A" w:rsidR="00CC512A" w:rsidRDefault="00CC512A">
      <w:pPr>
        <w:spacing w:after="0" w:line="240" w:lineRule="auto"/>
        <w:jc w:val="both"/>
        <w:rPr>
          <w:rFonts w:ascii="Comic Sans MS" w:hAnsi="Comic Sans MS"/>
          <w:sz w:val="20"/>
          <w:szCs w:val="20"/>
        </w:rPr>
      </w:pPr>
      <w:r>
        <w:rPr>
          <w:rFonts w:ascii="Comic Sans MS" w:hAnsi="Comic Sans MS"/>
          <w:sz w:val="20"/>
          <w:szCs w:val="20"/>
        </w:rPr>
        <w:t>Afin d'optimiser l'organisation du temps de travail en fonction de ces divers chantiers, il est important d'éviter d'avoir recours à de trop nombreux contrats de travail, alors que les salariés à temps complet souhaitent voir leur pouvoir d'achat augmenter en travaillant plus, sur le même nombre de jours.</w:t>
      </w:r>
    </w:p>
    <w:p w:rsidP="00CC512A" w:rsidR="00CC512A" w:rsidRDefault="00CC512A">
      <w:pPr>
        <w:pStyle w:val="Sansinterligne"/>
        <w:jc w:val="both"/>
        <w:rPr>
          <w:rFonts w:ascii="Comic Sans MS" w:cstheme="minorHAnsi" w:eastAsia="Times New Roman" w:hAnsi="Comic Sans MS"/>
          <w:sz w:val="20"/>
          <w:szCs w:val="20"/>
        </w:rPr>
      </w:pPr>
      <w:r>
        <w:rPr>
          <w:rFonts w:ascii="Comic Sans MS" w:cstheme="minorHAnsi" w:eastAsia="Times New Roman" w:hAnsi="Comic Sans MS"/>
          <w:sz w:val="20"/>
          <w:szCs w:val="20"/>
        </w:rPr>
        <w:t>Il importe en effet à l'entreprise, pour pouvoir satisfaire aux besoins de son activité, que les salariés puissent effectuer un volume d’heures supplémentaires plus important.</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pStyle w:val="Sansinterligne"/>
        <w:jc w:val="both"/>
        <w:rPr>
          <w:rFonts w:ascii="Comic Sans MS" w:cstheme="minorHAnsi" w:eastAsia="Times New Roman" w:hAnsi="Comic Sans MS"/>
          <w:sz w:val="20"/>
          <w:szCs w:val="20"/>
        </w:rPr>
      </w:pPr>
      <w:r>
        <w:rPr>
          <w:rFonts w:ascii="Comic Sans MS" w:cstheme="minorHAnsi" w:eastAsia="Times New Roman" w:hAnsi="Comic Sans MS"/>
          <w:sz w:val="20"/>
          <w:szCs w:val="20"/>
        </w:rPr>
        <w:t xml:space="preserve">Les salariés quant à eux souhaitent </w:t>
      </w:r>
      <w:r>
        <w:rPr>
          <w:rFonts w:ascii="Comic Sans MS" w:cstheme="minorHAnsi" w:hAnsi="Comic Sans MS"/>
          <w:bCs/>
          <w:sz w:val="20"/>
          <w:szCs w:val="20"/>
        </w:rPr>
        <w:t>augmenter leur temps de travail et bénéficier des majorations relatives aux heures supplémentaires</w:t>
      </w:r>
      <w:r>
        <w:rPr>
          <w:rFonts w:ascii="Comic Sans MS" w:hAnsi="Comic Sans MS"/>
          <w:sz w:val="20"/>
          <w:szCs w:val="20"/>
        </w:rPr>
        <w:t>.</w:t>
      </w:r>
    </w:p>
    <w:p w:rsidP="00CC512A" w:rsidR="00CC512A" w:rsidRDefault="00CC512A">
      <w:pPr>
        <w:spacing w:after="0" w:line="240" w:lineRule="auto"/>
        <w:jc w:val="both"/>
        <w:rPr>
          <w:rFonts w:ascii="Comic Sans MS" w:hAnsi="Comic Sans MS"/>
          <w:sz w:val="20"/>
          <w:szCs w:val="20"/>
        </w:rPr>
      </w:pPr>
    </w:p>
    <w:p w:rsidP="00CC512A" w:rsidR="00CC512A" w:rsidRDefault="00CC512A">
      <w:pPr>
        <w:spacing w:after="0" w:line="240" w:lineRule="auto"/>
        <w:jc w:val="both"/>
        <w:rPr>
          <w:rFonts w:ascii="Comic Sans MS" w:hAnsi="Comic Sans MS"/>
          <w:sz w:val="20"/>
          <w:szCs w:val="20"/>
        </w:rPr>
      </w:pPr>
      <w:r>
        <w:rPr>
          <w:rFonts w:ascii="Comic Sans MS" w:hAnsi="Comic Sans MS"/>
          <w:sz w:val="20"/>
          <w:szCs w:val="20"/>
        </w:rPr>
        <w:t xml:space="preserve">Il est donc nécessaire de définir les règles d'aménagement du temps de travail spécifiques à ces besoins. </w:t>
      </w:r>
    </w:p>
    <w:p w:rsidP="00CC512A" w:rsidR="00CC512A" w:rsidRDefault="00CC512A">
      <w:pPr>
        <w:spacing w:after="0" w:line="240" w:lineRule="auto"/>
        <w:jc w:val="both"/>
        <w:rPr>
          <w:rFonts w:ascii="Comic Sans MS" w:hAnsi="Comic Sans MS"/>
          <w:sz w:val="20"/>
          <w:szCs w:val="20"/>
        </w:rPr>
      </w:pPr>
    </w:p>
    <w:p w:rsidP="00CC512A" w:rsidR="00CC512A" w:rsidRDefault="00CC512A">
      <w:pPr>
        <w:autoSpaceDE w:val="0"/>
        <w:autoSpaceDN w:val="0"/>
        <w:adjustRightInd w:val="0"/>
        <w:spacing w:after="0" w:line="240" w:lineRule="auto"/>
        <w:rPr>
          <w:rFonts w:ascii="Comic Sans MS" w:hAnsi="Comic Sans MS"/>
          <w:b/>
          <w:bCs/>
          <w:sz w:val="20"/>
          <w:szCs w:val="20"/>
          <w:u w:val="single"/>
        </w:rPr>
      </w:pPr>
      <w:r>
        <w:rPr>
          <w:rFonts w:ascii="Comic Sans MS" w:hAnsi="Comic Sans MS"/>
          <w:b/>
          <w:bCs/>
          <w:sz w:val="20"/>
          <w:szCs w:val="20"/>
          <w:u w:val="single"/>
        </w:rPr>
        <w:t>Article 1 - Champ d'application</w:t>
      </w:r>
    </w:p>
    <w:p w:rsidP="00CC512A" w:rsidR="00CC512A" w:rsidRDefault="00CC512A">
      <w:pPr>
        <w:autoSpaceDE w:val="0"/>
        <w:autoSpaceDN w:val="0"/>
        <w:adjustRightInd w:val="0"/>
        <w:spacing w:after="0" w:line="240" w:lineRule="auto"/>
        <w:rPr>
          <w:rFonts w:ascii="Comic Sans MS" w:hAnsi="Comic Sans MS"/>
          <w:b/>
          <w:bCs/>
          <w:sz w:val="20"/>
          <w:szCs w:val="20"/>
          <w:u w:val="single"/>
        </w:rPr>
      </w:pPr>
    </w:p>
    <w:p w:rsidP="00CC512A" w:rsidR="00CC512A" w:rsidRDefault="00603F72" w:rsidRPr="00CF50CB">
      <w:pPr>
        <w:spacing w:after="0" w:line="240" w:lineRule="auto"/>
        <w:jc w:val="both"/>
        <w:rPr>
          <w:rFonts w:ascii="Comic Sans MS" w:hAnsi="Comic Sans MS"/>
          <w:sz w:val="20"/>
          <w:szCs w:val="20"/>
        </w:rPr>
      </w:pPr>
      <w:r w:rsidRPr="00CF50CB">
        <w:rPr>
          <w:rFonts w:ascii="Comic Sans MS" w:hAnsi="Comic Sans MS"/>
          <w:sz w:val="20"/>
          <w:szCs w:val="20"/>
        </w:rPr>
        <w:t>Le présent accord s'applique à l'ensemble des salariés de l'entreprise.</w:t>
      </w:r>
    </w:p>
    <w:p w:rsidP="00CC512A" w:rsidR="00603F72" w:rsidRDefault="00603F72">
      <w:pPr>
        <w:spacing w:after="0" w:line="240" w:lineRule="auto"/>
        <w:jc w:val="both"/>
        <w:rPr>
          <w:rFonts w:ascii="Comic Sans MS" w:cs="Arial" w:eastAsia="Times New Roman" w:hAnsi="Comic Sans MS"/>
          <w:bCs/>
          <w:sz w:val="20"/>
          <w:szCs w:val="20"/>
        </w:rPr>
      </w:pPr>
    </w:p>
    <w:p w:rsidP="00CC512A" w:rsidR="00CC512A" w:rsidRDefault="00CC512A">
      <w:pPr>
        <w:pStyle w:val="Sansinterligne"/>
        <w:jc w:val="both"/>
        <w:rPr>
          <w:rFonts w:ascii="Comic Sans MS" w:cstheme="minorHAnsi" w:eastAsia="Times New Roman" w:hAnsi="Comic Sans MS"/>
          <w:b/>
          <w:sz w:val="20"/>
          <w:szCs w:val="20"/>
          <w:u w:val="single"/>
        </w:rPr>
      </w:pPr>
      <w:r>
        <w:rPr>
          <w:rFonts w:ascii="Comic Sans MS" w:cstheme="minorHAnsi" w:eastAsia="Times New Roman" w:hAnsi="Comic Sans MS"/>
          <w:b/>
          <w:sz w:val="20"/>
          <w:szCs w:val="20"/>
          <w:u w:val="single"/>
        </w:rPr>
        <w:t>Article 2 - Objet de l'</w:t>
      </w:r>
      <w:r>
        <w:rPr>
          <w:rFonts w:ascii="Comic Sans MS" w:cstheme="minorHAnsi" w:eastAsia="Times New Roman" w:hAnsi="Comic Sans MS"/>
          <w:b/>
          <w:bCs/>
          <w:sz w:val="20"/>
          <w:szCs w:val="20"/>
          <w:u w:val="single"/>
        </w:rPr>
        <w:t>accord</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pStyle w:val="Sansinterligne"/>
        <w:jc w:val="both"/>
        <w:rPr>
          <w:rFonts w:ascii="Comic Sans MS" w:cstheme="minorHAnsi" w:eastAsia="Times New Roman" w:hAnsi="Comic Sans MS"/>
          <w:sz w:val="20"/>
          <w:szCs w:val="20"/>
        </w:rPr>
      </w:pPr>
      <w:r>
        <w:rPr>
          <w:rFonts w:ascii="Comic Sans MS" w:cstheme="minorHAnsi" w:eastAsia="Times New Roman" w:hAnsi="Comic Sans MS"/>
          <w:sz w:val="20"/>
          <w:szCs w:val="20"/>
        </w:rPr>
        <w:t xml:space="preserve">Le présent </w:t>
      </w:r>
      <w:r>
        <w:rPr>
          <w:rFonts w:ascii="Comic Sans MS" w:cstheme="minorHAnsi" w:eastAsia="Times New Roman" w:hAnsi="Comic Sans MS"/>
          <w:bCs/>
          <w:sz w:val="20"/>
          <w:szCs w:val="20"/>
        </w:rPr>
        <w:t>accord</w:t>
      </w:r>
      <w:r>
        <w:rPr>
          <w:rFonts w:ascii="Comic Sans MS" w:cstheme="minorHAnsi" w:eastAsia="Times New Roman" w:hAnsi="Comic Sans MS"/>
          <w:sz w:val="20"/>
          <w:szCs w:val="20"/>
        </w:rPr>
        <w:t xml:space="preserve"> a pour objet d’augmenter</w:t>
      </w:r>
      <w:r w:rsidR="00BA0E55">
        <w:rPr>
          <w:rFonts w:ascii="Comic Sans MS" w:cstheme="minorHAnsi" w:eastAsia="Times New Roman" w:hAnsi="Comic Sans MS"/>
          <w:sz w:val="20"/>
          <w:szCs w:val="20"/>
        </w:rPr>
        <w:t xml:space="preserve"> </w:t>
      </w:r>
      <w:r>
        <w:rPr>
          <w:rFonts w:ascii="Comic Sans MS" w:cstheme="minorHAnsi" w:eastAsia="Times New Roman" w:hAnsi="Comic Sans MS"/>
          <w:sz w:val="20"/>
          <w:szCs w:val="20"/>
        </w:rPr>
        <w:t>le contingent annuel d’heures supplémentaires conventionnel pour l’ensemble du personnel de la société, ainsi que le permettent les dispositions de l’article L. 3121-33, I-2° du code du travail.</w:t>
      </w:r>
    </w:p>
    <w:p w:rsidP="00CC512A" w:rsidR="00CC512A" w:rsidRDefault="00CC512A">
      <w:pPr>
        <w:spacing w:after="0" w:line="240" w:lineRule="auto"/>
        <w:jc w:val="both"/>
        <w:rPr>
          <w:rFonts w:ascii="Comic Sans MS" w:cs="Arial" w:eastAsia="Times New Roman" w:hAnsi="Comic Sans MS"/>
          <w:bCs/>
          <w:sz w:val="20"/>
          <w:szCs w:val="20"/>
        </w:rPr>
      </w:pPr>
    </w:p>
    <w:p w:rsidP="00CC512A" w:rsidR="00CC512A" w:rsidRDefault="00CC512A">
      <w:pPr>
        <w:autoSpaceDE w:val="0"/>
        <w:autoSpaceDN w:val="0"/>
        <w:adjustRightInd w:val="0"/>
        <w:spacing w:after="0" w:line="240" w:lineRule="auto"/>
        <w:rPr>
          <w:rFonts w:ascii="Comic Sans MS" w:cstheme="minorHAnsi" w:eastAsia="Times New Roman" w:hAnsi="Comic Sans MS"/>
          <w:b/>
          <w:sz w:val="20"/>
          <w:szCs w:val="20"/>
          <w:u w:val="single"/>
        </w:rPr>
      </w:pPr>
      <w:r>
        <w:rPr>
          <w:rFonts w:ascii="Comic Sans MS" w:hAnsi="Comic Sans MS"/>
          <w:b/>
          <w:bCs/>
          <w:sz w:val="20"/>
          <w:szCs w:val="20"/>
        </w:rPr>
        <w:t xml:space="preserve">Article 2 </w:t>
      </w:r>
      <w:r>
        <w:rPr>
          <w:rFonts w:ascii="Comic Sans MS" w:cstheme="minorHAnsi" w:eastAsia="Times New Roman" w:hAnsi="Comic Sans MS"/>
          <w:b/>
          <w:sz w:val="20"/>
          <w:szCs w:val="20"/>
          <w:u w:val="single"/>
        </w:rPr>
        <w:t xml:space="preserve">- Prise d'effet, durée et dénonciation de l'accord </w:t>
      </w:r>
    </w:p>
    <w:p w:rsidP="00CC512A" w:rsidR="00CC512A" w:rsidRDefault="00CC512A">
      <w:pPr>
        <w:autoSpaceDE w:val="0"/>
        <w:autoSpaceDN w:val="0"/>
        <w:adjustRightInd w:val="0"/>
        <w:spacing w:after="0" w:line="240" w:lineRule="auto"/>
        <w:rPr>
          <w:rFonts w:ascii="Comic Sans MS" w:cstheme="minorHAnsi" w:eastAsia="Times New Roman" w:hAnsi="Comic Sans MS"/>
          <w:b/>
          <w:sz w:val="20"/>
          <w:szCs w:val="20"/>
          <w:u w:val="single"/>
        </w:rPr>
      </w:pPr>
    </w:p>
    <w:p w:rsidP="00856F14" w:rsidR="00CC512A" w:rsidRDefault="00CC512A" w:rsidRPr="00856F14">
      <w:pPr>
        <w:spacing w:after="0" w:line="240" w:lineRule="auto"/>
        <w:jc w:val="both"/>
        <w:rPr>
          <w:rFonts w:ascii="Comic Sans MS" w:hAnsi="Comic Sans MS"/>
          <w:sz w:val="20"/>
          <w:szCs w:val="20"/>
        </w:rPr>
      </w:pPr>
      <w:r w:rsidRPr="00856F14">
        <w:rPr>
          <w:rFonts w:ascii="Comic Sans MS" w:hAnsi="Comic Sans MS"/>
          <w:sz w:val="20"/>
          <w:szCs w:val="20"/>
        </w:rPr>
        <w:t xml:space="preserve">Le présent accord prend effet le 01 </w:t>
      </w:r>
      <w:r w:rsidR="00BA0E55" w:rsidRPr="00856F14">
        <w:rPr>
          <w:rFonts w:ascii="Comic Sans MS" w:hAnsi="Comic Sans MS"/>
          <w:sz w:val="20"/>
          <w:szCs w:val="20"/>
        </w:rPr>
        <w:t>mars 2020</w:t>
      </w:r>
      <w:r w:rsidRPr="00856F14">
        <w:rPr>
          <w:rFonts w:ascii="Comic Sans MS" w:hAnsi="Comic Sans MS"/>
          <w:sz w:val="20"/>
          <w:szCs w:val="20"/>
        </w:rPr>
        <w:t xml:space="preserve"> </w:t>
      </w:r>
      <w:r w:rsidR="00603F72" w:rsidRPr="00856F14">
        <w:rPr>
          <w:rFonts w:ascii="Comic Sans MS" w:hAnsi="Comic Sans MS"/>
          <w:sz w:val="20"/>
          <w:szCs w:val="20"/>
        </w:rPr>
        <w:t>et pour une durée indéterminée, sous réserve de son approbation à la majorité des 2/3 du personnel.</w:t>
      </w:r>
    </w:p>
    <w:p w:rsidP="00856F14" w:rsidR="00CC512A" w:rsidRDefault="00CC512A" w:rsidRPr="00856F14">
      <w:pPr>
        <w:spacing w:after="0" w:line="240" w:lineRule="auto"/>
        <w:jc w:val="both"/>
        <w:rPr>
          <w:rFonts w:ascii="Comic Sans MS" w:hAnsi="Comic Sans MS"/>
          <w:sz w:val="20"/>
          <w:szCs w:val="20"/>
        </w:rPr>
      </w:pPr>
    </w:p>
    <w:p w:rsidP="00856F14" w:rsidR="00CC512A" w:rsidRDefault="00CC512A" w:rsidRPr="00856F14">
      <w:pPr>
        <w:spacing w:after="0" w:line="240" w:lineRule="auto"/>
        <w:jc w:val="both"/>
        <w:rPr>
          <w:rFonts w:ascii="Comic Sans MS" w:hAnsi="Comic Sans MS"/>
          <w:sz w:val="20"/>
          <w:szCs w:val="20"/>
        </w:rPr>
      </w:pPr>
      <w:r w:rsidRPr="00856F14">
        <w:rPr>
          <w:rFonts w:ascii="Comic Sans MS" w:hAnsi="Comic Sans MS"/>
          <w:sz w:val="20"/>
          <w:szCs w:val="20"/>
        </w:rPr>
        <w:t xml:space="preserve">Conformément à l’article L 2222-6 du </w:t>
      </w:r>
      <w:r w:rsidR="00603F72" w:rsidRPr="00856F14">
        <w:rPr>
          <w:rFonts w:ascii="Comic Sans MS" w:hAnsi="Comic Sans MS"/>
          <w:sz w:val="20"/>
          <w:szCs w:val="20"/>
        </w:rPr>
        <w:t>c</w:t>
      </w:r>
      <w:r w:rsidRPr="00856F14">
        <w:rPr>
          <w:rFonts w:ascii="Comic Sans MS" w:hAnsi="Comic Sans MS"/>
          <w:sz w:val="20"/>
          <w:szCs w:val="20"/>
        </w:rPr>
        <w:t>ode du Travail, i</w:t>
      </w:r>
      <w:r>
        <w:rPr>
          <w:rFonts w:ascii="Comic Sans MS" w:hAnsi="Comic Sans MS"/>
          <w:sz w:val="20"/>
          <w:szCs w:val="20"/>
        </w:rPr>
        <w:t>l pourra être dénoncé, à tout moment, par l'une ou l'autre des parties signataires, sous réserve de respecter un préavis de trois mois. Cette dénonciation sera adressée à tous les signataires par lettre recommandée.</w:t>
      </w:r>
    </w:p>
    <w:p w:rsidP="00856F14" w:rsidR="00CC512A" w:rsidRDefault="00CC512A" w:rsidRPr="00856F14">
      <w:pPr>
        <w:spacing w:after="0" w:line="240" w:lineRule="auto"/>
        <w:jc w:val="both"/>
        <w:rPr>
          <w:rFonts w:ascii="Comic Sans MS" w:hAnsi="Comic Sans MS"/>
          <w:sz w:val="20"/>
          <w:szCs w:val="20"/>
        </w:rPr>
      </w:pPr>
      <w:r w:rsidRPr="00856F14">
        <w:rPr>
          <w:rFonts w:ascii="Comic Sans MS" w:hAnsi="Comic Sans MS"/>
          <w:sz w:val="20"/>
          <w:szCs w:val="20"/>
        </w:rPr>
        <w:t>Cette dénonciation peut être totale ou partielle.</w:t>
      </w:r>
    </w:p>
    <w:p w:rsidP="00856F14" w:rsidR="00CC512A" w:rsidRDefault="00CC512A" w:rsidRPr="00856F14">
      <w:pPr>
        <w:spacing w:after="0" w:line="240" w:lineRule="auto"/>
        <w:jc w:val="both"/>
        <w:rPr>
          <w:rFonts w:ascii="Comic Sans MS" w:hAnsi="Comic Sans MS"/>
          <w:sz w:val="20"/>
          <w:szCs w:val="20"/>
        </w:rPr>
      </w:pPr>
      <w:r w:rsidRPr="00856F14">
        <w:rPr>
          <w:rFonts w:ascii="Comic Sans MS" w:hAnsi="Comic Sans MS"/>
          <w:sz w:val="20"/>
          <w:szCs w:val="20"/>
        </w:rPr>
        <w:t>L'accord dénoncé continuera de produire effet pendant 12 mois, à moins qu'un nouvel accord ne s'y substitue.</w:t>
      </w:r>
    </w:p>
    <w:p w:rsidP="00CC512A" w:rsidR="00CC512A" w:rsidRDefault="00CC512A">
      <w:pPr>
        <w:autoSpaceDE w:val="0"/>
        <w:autoSpaceDN w:val="0"/>
        <w:adjustRightInd w:val="0"/>
        <w:spacing w:after="0" w:line="240" w:lineRule="auto"/>
        <w:rPr>
          <w:rFonts w:ascii="Comic Sans MS" w:hAnsi="Comic Sans MS"/>
          <w:b/>
          <w:bCs/>
          <w:sz w:val="20"/>
          <w:szCs w:val="20"/>
        </w:rPr>
      </w:pPr>
    </w:p>
    <w:p w:rsidP="00CC512A" w:rsidR="00CC512A" w:rsidRDefault="00CC512A">
      <w:pPr>
        <w:pStyle w:val="Sansinterligne"/>
        <w:jc w:val="both"/>
        <w:rPr>
          <w:rFonts w:ascii="Comic Sans MS" w:cstheme="minorHAnsi" w:eastAsia="Times New Roman" w:hAnsi="Comic Sans MS"/>
          <w:b/>
          <w:sz w:val="20"/>
          <w:szCs w:val="20"/>
          <w:u w:val="single"/>
        </w:rPr>
      </w:pPr>
      <w:r>
        <w:rPr>
          <w:rFonts w:ascii="Comic Sans MS" w:cstheme="minorHAnsi" w:eastAsia="Times New Roman" w:hAnsi="Comic Sans MS"/>
          <w:b/>
          <w:sz w:val="20"/>
          <w:szCs w:val="20"/>
          <w:u w:val="single"/>
        </w:rPr>
        <w:t>Article 3 – Révision de l'</w:t>
      </w:r>
      <w:r>
        <w:rPr>
          <w:rFonts w:ascii="Comic Sans MS" w:cstheme="minorHAnsi" w:eastAsia="Times New Roman" w:hAnsi="Comic Sans MS"/>
          <w:b/>
          <w:bCs/>
          <w:sz w:val="20"/>
          <w:szCs w:val="20"/>
          <w:u w:val="single"/>
        </w:rPr>
        <w:t>accord</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F50CB" w:rsidRPr="00CF50CB">
      <w:pPr>
        <w:spacing w:after="0" w:line="240" w:lineRule="auto"/>
        <w:jc w:val="both"/>
        <w:rPr>
          <w:rFonts w:ascii="Comic Sans MS" w:hAnsi="Comic Sans MS"/>
          <w:sz w:val="20"/>
          <w:szCs w:val="20"/>
        </w:rPr>
      </w:pPr>
      <w:r w:rsidRPr="00CF50CB">
        <w:rPr>
          <w:rFonts w:ascii="Comic Sans MS" w:hAnsi="Comic Sans MS"/>
          <w:sz w:val="20"/>
          <w:szCs w:val="20"/>
        </w:rPr>
        <w:t>Pendant sa durée d'application, le présent accord peut être révisé dans les conditions légales en vigueur.</w:t>
      </w:r>
    </w:p>
    <w:p w:rsidP="00CC512A" w:rsidR="00CF50CB" w:rsidRDefault="00CF50CB" w:rsidRPr="00CF50CB">
      <w:pPr>
        <w:spacing w:after="0" w:line="240" w:lineRule="auto"/>
        <w:jc w:val="both"/>
        <w:rPr>
          <w:rFonts w:ascii="Comic Sans MS" w:hAnsi="Comic Sans MS"/>
          <w:sz w:val="20"/>
          <w:szCs w:val="20"/>
        </w:rPr>
      </w:pPr>
    </w:p>
    <w:p w:rsidP="00CF50CB" w:rsidR="00CC512A" w:rsidRDefault="00CC512A" w:rsidRPr="00CF50CB">
      <w:pPr>
        <w:spacing w:after="0" w:line="240" w:lineRule="auto"/>
        <w:jc w:val="both"/>
        <w:rPr>
          <w:rFonts w:ascii="Comic Sans MS" w:hAnsi="Comic Sans MS"/>
          <w:sz w:val="20"/>
          <w:szCs w:val="20"/>
        </w:rPr>
      </w:pPr>
      <w:r w:rsidRPr="00CF50CB">
        <w:rPr>
          <w:rFonts w:ascii="Comic Sans MS" w:hAnsi="Comic Sans MS"/>
          <w:sz w:val="20"/>
          <w:szCs w:val="20"/>
        </w:rPr>
        <w:t>Toute demande de révision, obligatoirement accompagnée d'une proposition de rédaction nouvelle, sera notifiée par lettre recommandée avec accusé de réception à chacune des autres parties signataires.</w:t>
      </w:r>
    </w:p>
    <w:p w:rsidP="00CC512A" w:rsidR="00CC512A" w:rsidRDefault="00CC512A">
      <w:pPr>
        <w:autoSpaceDE w:val="0"/>
        <w:autoSpaceDN w:val="0"/>
        <w:adjustRightInd w:val="0"/>
        <w:spacing w:after="0" w:line="240" w:lineRule="auto"/>
        <w:rPr>
          <w:rFonts w:ascii="Comic Sans MS" w:hAnsi="Comic Sans MS"/>
          <w:b/>
          <w:bCs/>
          <w:sz w:val="20"/>
          <w:szCs w:val="20"/>
        </w:rPr>
      </w:pPr>
    </w:p>
    <w:p w:rsidP="00CC512A" w:rsidR="00CC512A" w:rsidRDefault="00CC512A">
      <w:pPr>
        <w:autoSpaceDE w:val="0"/>
        <w:autoSpaceDN w:val="0"/>
        <w:adjustRightInd w:val="0"/>
        <w:spacing w:after="0" w:line="240" w:lineRule="auto"/>
        <w:rPr>
          <w:rFonts w:ascii="Comic Sans MS" w:hAnsi="Comic Sans MS"/>
          <w:b/>
          <w:bCs/>
          <w:sz w:val="20"/>
          <w:szCs w:val="20"/>
        </w:rPr>
      </w:pPr>
    </w:p>
    <w:p w:rsidP="00CC512A" w:rsidR="00CC512A" w:rsidRDefault="00CC512A">
      <w:pPr>
        <w:pStyle w:val="Sansinterligne"/>
        <w:jc w:val="both"/>
        <w:rPr>
          <w:rFonts w:ascii="Comic Sans MS" w:cstheme="minorHAnsi" w:eastAsia="Times New Roman" w:hAnsi="Comic Sans MS"/>
          <w:b/>
          <w:sz w:val="20"/>
          <w:szCs w:val="20"/>
          <w:u w:val="single"/>
        </w:rPr>
      </w:pPr>
      <w:r>
        <w:rPr>
          <w:rFonts w:ascii="Comic Sans MS" w:cstheme="minorHAnsi" w:eastAsia="Times New Roman" w:hAnsi="Comic Sans MS"/>
          <w:b/>
          <w:sz w:val="20"/>
          <w:szCs w:val="20"/>
          <w:u w:val="single"/>
        </w:rPr>
        <w:t>Article 5 – Augmentation du contingent annuel d’heures supplémentaires</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pStyle w:val="Sansinterligne"/>
        <w:jc w:val="both"/>
        <w:rPr>
          <w:rFonts w:ascii="Comic Sans MS" w:cstheme="minorHAnsi" w:eastAsia="Times New Roman" w:hAnsi="Comic Sans MS"/>
          <w:sz w:val="20"/>
          <w:szCs w:val="20"/>
        </w:rPr>
      </w:pPr>
      <w:r>
        <w:rPr>
          <w:rFonts w:ascii="Comic Sans MS" w:cstheme="minorHAnsi" w:eastAsia="Times New Roman" w:hAnsi="Comic Sans MS"/>
          <w:sz w:val="20"/>
          <w:szCs w:val="20"/>
        </w:rPr>
        <w:t>Le contingent annuel prévu par la loi est au jour des présentes fixé à 220 heures par salarié (c. trav., art. D. 3121-24)</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pStyle w:val="Sansinterligne"/>
        <w:jc w:val="both"/>
        <w:rPr>
          <w:rFonts w:ascii="Comic Sans MS" w:cstheme="minorHAnsi" w:eastAsia="Times New Roman" w:hAnsi="Comic Sans MS"/>
          <w:sz w:val="20"/>
          <w:szCs w:val="20"/>
        </w:rPr>
      </w:pPr>
      <w:r>
        <w:rPr>
          <w:rFonts w:ascii="Comic Sans MS" w:cstheme="minorHAnsi" w:eastAsia="Times New Roman" w:hAnsi="Comic Sans MS"/>
          <w:sz w:val="20"/>
          <w:szCs w:val="20"/>
        </w:rPr>
        <w:t xml:space="preserve">La convention collective des </w:t>
      </w:r>
      <w:r w:rsidR="00D11975">
        <w:rPr>
          <w:rFonts w:ascii="Comic Sans MS" w:cstheme="minorHAnsi" w:eastAsia="Times New Roman" w:hAnsi="Comic Sans MS"/>
          <w:sz w:val="20"/>
          <w:szCs w:val="20"/>
        </w:rPr>
        <w:t>services de l’automobile</w:t>
      </w:r>
      <w:r>
        <w:rPr>
          <w:rFonts w:ascii="Comic Sans MS" w:cstheme="minorHAnsi" w:eastAsia="Times New Roman" w:hAnsi="Comic Sans MS"/>
          <w:sz w:val="20"/>
          <w:szCs w:val="20"/>
        </w:rPr>
        <w:t>, applicable aux relations contractuelles entre l'entreprise société et ses salariés prévoit au jour du présent accord un contingent annuel de</w:t>
      </w:r>
      <w:r w:rsidR="00D11975">
        <w:rPr>
          <w:rFonts w:ascii="Comic Sans MS" w:cstheme="minorHAnsi" w:eastAsia="Times New Roman" w:hAnsi="Comic Sans MS"/>
          <w:sz w:val="20"/>
          <w:szCs w:val="20"/>
        </w:rPr>
        <w:t xml:space="preserve"> 220</w:t>
      </w:r>
      <w:r>
        <w:rPr>
          <w:rFonts w:ascii="Comic Sans MS" w:cstheme="minorHAnsi" w:eastAsia="Times New Roman" w:hAnsi="Comic Sans MS"/>
          <w:sz w:val="20"/>
          <w:szCs w:val="20"/>
        </w:rPr>
        <w:t xml:space="preserve"> heures supplémentaires</w:t>
      </w:r>
      <w:r w:rsidR="00D11975">
        <w:rPr>
          <w:rFonts w:ascii="Comic Sans MS" w:cstheme="minorHAnsi" w:eastAsia="Times New Roman" w:hAnsi="Comic Sans MS"/>
          <w:sz w:val="20"/>
          <w:szCs w:val="20"/>
        </w:rPr>
        <w:t>.</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pStyle w:val="Sansinterligne"/>
        <w:jc w:val="both"/>
        <w:rPr>
          <w:rFonts w:ascii="Comic Sans MS" w:cstheme="minorHAnsi" w:eastAsia="Times New Roman" w:hAnsi="Comic Sans MS"/>
          <w:sz w:val="20"/>
          <w:szCs w:val="20"/>
        </w:rPr>
      </w:pPr>
      <w:r>
        <w:rPr>
          <w:rFonts w:ascii="Comic Sans MS" w:cstheme="minorHAnsi" w:eastAsia="Times New Roman" w:hAnsi="Comic Sans MS"/>
          <w:sz w:val="20"/>
          <w:szCs w:val="20"/>
        </w:rPr>
        <w:t>Les soussignés souhaitent déroger au contingent annuel légal et conventionnel en portant le contingent annuel d’heures supplémentaires à 470 heures par an et par salarié.</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pStyle w:val="Sansinterligne"/>
        <w:jc w:val="both"/>
        <w:rPr>
          <w:rFonts w:ascii="Comic Sans MS" w:cstheme="minorHAnsi" w:eastAsia="Times New Roman" w:hAnsi="Comic Sans MS"/>
          <w:sz w:val="20"/>
          <w:szCs w:val="20"/>
        </w:rPr>
      </w:pPr>
      <w:r>
        <w:rPr>
          <w:rFonts w:ascii="Comic Sans MS" w:cstheme="minorHAnsi" w:eastAsia="Times New Roman" w:hAnsi="Comic Sans MS"/>
          <w:sz w:val="20"/>
          <w:szCs w:val="20"/>
        </w:rPr>
        <w:t>Les heures supplémentaires dans le cadre de ce contingent ouvriront droit à une majoration selon les conditions prévues par la loi et la convention collective applicable à l'entreprise. Elles pourront également être remplacées en tout ou partie par un repos équivalent.</w:t>
      </w:r>
    </w:p>
    <w:p w:rsidP="00CC512A" w:rsidR="00BA0E55" w:rsidRDefault="00BA0E55">
      <w:pPr>
        <w:pStyle w:val="Sansinterligne"/>
        <w:jc w:val="both"/>
        <w:rPr>
          <w:rFonts w:ascii="Comic Sans MS" w:cstheme="minorHAnsi" w:eastAsia="Times New Roman" w:hAnsi="Comic Sans MS"/>
          <w:sz w:val="20"/>
          <w:szCs w:val="20"/>
        </w:rPr>
      </w:pPr>
    </w:p>
    <w:p w:rsidP="00BA0E55" w:rsidR="00BA0E55" w:rsidRDefault="00BA0E55" w:rsidRPr="00BA0E55">
      <w:pPr>
        <w:pStyle w:val="Sansinterligne"/>
        <w:jc w:val="both"/>
        <w:rPr>
          <w:rFonts w:ascii="Comic Sans MS" w:cstheme="minorHAnsi" w:eastAsia="Times New Roman" w:hAnsi="Comic Sans MS"/>
          <w:sz w:val="20"/>
          <w:szCs w:val="20"/>
        </w:rPr>
      </w:pPr>
      <w:r w:rsidRPr="00BA0E55">
        <w:rPr>
          <w:rFonts w:ascii="Comic Sans MS" w:cstheme="minorHAnsi" w:eastAsia="Times New Roman" w:hAnsi="Comic Sans MS"/>
          <w:sz w:val="20"/>
          <w:szCs w:val="20"/>
        </w:rPr>
        <w:t>Actuellement, conformément aux dispositions légales et conventionnelles en vigueur, les heures supplémentaires effectuées au-delà de la durée hebdomadaire de travail de 35 heures par semaine ouvrent droit à une majoration de :</w:t>
      </w:r>
    </w:p>
    <w:p w:rsidP="00BA0E55" w:rsidR="00BA0E55" w:rsidRDefault="00BA0E55" w:rsidRPr="00BA0E55">
      <w:pPr>
        <w:pStyle w:val="Sansinterligne"/>
        <w:jc w:val="both"/>
        <w:rPr>
          <w:rFonts w:ascii="Comic Sans MS" w:cstheme="minorHAnsi" w:eastAsia="Times New Roman" w:hAnsi="Comic Sans MS"/>
          <w:sz w:val="20"/>
          <w:szCs w:val="20"/>
        </w:rPr>
      </w:pPr>
    </w:p>
    <w:p w:rsidP="00BA0E55" w:rsidR="00BA0E55" w:rsidRDefault="00BA0E55" w:rsidRPr="00BA0E55">
      <w:pPr>
        <w:pStyle w:val="Sansinterligne"/>
        <w:jc w:val="both"/>
        <w:rPr>
          <w:rFonts w:ascii="Comic Sans MS" w:cstheme="minorHAnsi" w:eastAsia="Times New Roman" w:hAnsi="Comic Sans MS"/>
          <w:sz w:val="20"/>
          <w:szCs w:val="20"/>
        </w:rPr>
      </w:pPr>
      <w:r w:rsidRPr="00BA0E55">
        <w:rPr>
          <w:rFonts w:ascii="Comic Sans MS" w:cstheme="minorHAnsi" w:eastAsia="Times New Roman" w:hAnsi="Comic Sans MS"/>
          <w:sz w:val="20"/>
          <w:szCs w:val="20"/>
        </w:rPr>
        <w:t>-</w:t>
      </w:r>
      <w:r w:rsidRPr="00BA0E55">
        <w:rPr>
          <w:rFonts w:ascii="Comic Sans MS" w:cstheme="minorHAnsi" w:eastAsia="Times New Roman" w:hAnsi="Comic Sans MS"/>
          <w:sz w:val="20"/>
          <w:szCs w:val="20"/>
        </w:rPr>
        <w:tab/>
        <w:t>25% du salaire horaire effectif pour les 8 premières heures,</w:t>
      </w:r>
    </w:p>
    <w:p w:rsidP="00BA0E55" w:rsidR="00BA0E55" w:rsidRDefault="00BA0E55">
      <w:pPr>
        <w:pStyle w:val="Sansinterligne"/>
        <w:jc w:val="both"/>
        <w:rPr>
          <w:rFonts w:ascii="Comic Sans MS" w:cstheme="minorHAnsi" w:eastAsia="Times New Roman" w:hAnsi="Comic Sans MS"/>
          <w:sz w:val="20"/>
          <w:szCs w:val="20"/>
        </w:rPr>
      </w:pPr>
      <w:r w:rsidRPr="00BA0E55">
        <w:rPr>
          <w:rFonts w:ascii="Comic Sans MS" w:cstheme="minorHAnsi" w:eastAsia="Times New Roman" w:hAnsi="Comic Sans MS"/>
          <w:sz w:val="20"/>
          <w:szCs w:val="20"/>
        </w:rPr>
        <w:t>-</w:t>
      </w:r>
      <w:r w:rsidRPr="00BA0E55">
        <w:rPr>
          <w:rFonts w:ascii="Comic Sans MS" w:cstheme="minorHAnsi" w:eastAsia="Times New Roman" w:hAnsi="Comic Sans MS"/>
          <w:sz w:val="20"/>
          <w:szCs w:val="20"/>
        </w:rPr>
        <w:tab/>
        <w:t>et 50% du salaire horaire effectif au-delà de la 8ème heure.</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pStyle w:val="Sansinterligne"/>
        <w:jc w:val="both"/>
        <w:rPr>
          <w:rFonts w:ascii="Comic Sans MS" w:cstheme="minorHAnsi" w:eastAsia="Times New Roman" w:hAnsi="Comic Sans MS"/>
          <w:b/>
          <w:sz w:val="20"/>
          <w:szCs w:val="20"/>
          <w:u w:val="single"/>
        </w:rPr>
      </w:pPr>
      <w:r>
        <w:rPr>
          <w:rFonts w:ascii="Comic Sans MS" w:cstheme="minorHAnsi" w:eastAsia="Times New Roman" w:hAnsi="Comic Sans MS"/>
          <w:b/>
          <w:sz w:val="20"/>
          <w:szCs w:val="20"/>
          <w:u w:val="single"/>
        </w:rPr>
        <w:t xml:space="preserve">Article 6 - Validité de l'accord </w:t>
      </w:r>
    </w:p>
    <w:p w:rsidP="00CC512A" w:rsidR="00CC512A" w:rsidRDefault="00CC512A">
      <w:pPr>
        <w:pStyle w:val="Sansinterligne"/>
        <w:jc w:val="both"/>
        <w:rPr>
          <w:rFonts w:ascii="Comic Sans MS" w:cstheme="minorHAnsi" w:eastAsia="Times New Roman" w:hAnsi="Comic Sans MS"/>
          <w:b/>
          <w:sz w:val="20"/>
          <w:szCs w:val="20"/>
          <w:u w:val="single"/>
        </w:rPr>
      </w:pPr>
    </w:p>
    <w:p w:rsidP="00CC512A" w:rsidR="00CC512A" w:rsidRDefault="00CC512A">
      <w:pPr>
        <w:pStyle w:val="Paragraphedeliste"/>
        <w:spacing w:after="0" w:line="240" w:lineRule="auto"/>
        <w:ind w:left="0"/>
        <w:jc w:val="both"/>
        <w:rPr>
          <w:rFonts w:ascii="Comic Sans MS" w:eastAsiaTheme="minorEastAsia" w:hAnsi="Comic Sans MS"/>
          <w:sz w:val="20"/>
          <w:szCs w:val="20"/>
        </w:rPr>
      </w:pPr>
      <w:r>
        <w:rPr>
          <w:rFonts w:ascii="Comic Sans MS" w:hAnsi="Comic Sans MS"/>
          <w:sz w:val="20"/>
          <w:szCs w:val="20"/>
        </w:rPr>
        <w:t>Le présent accord devra être approuvé par les 2/3 du personnel.</w:t>
      </w:r>
    </w:p>
    <w:p w:rsidP="00CC512A" w:rsidR="00CC512A" w:rsidRDefault="00CC512A">
      <w:pPr>
        <w:pStyle w:val="Paragraphedeliste"/>
        <w:spacing w:after="0" w:line="240" w:lineRule="auto"/>
        <w:ind w:left="0"/>
        <w:jc w:val="both"/>
        <w:rPr>
          <w:rFonts w:ascii="Comic Sans MS" w:hAnsi="Comic Sans MS"/>
          <w:sz w:val="20"/>
          <w:szCs w:val="20"/>
        </w:rPr>
      </w:pPr>
    </w:p>
    <w:p w:rsidP="00CC512A" w:rsidR="00CC512A" w:rsidRDefault="00CC512A">
      <w:pPr>
        <w:pStyle w:val="Paragraphedeliste"/>
        <w:spacing w:after="0" w:line="240" w:lineRule="auto"/>
        <w:ind w:left="0"/>
        <w:jc w:val="both"/>
        <w:rPr>
          <w:rFonts w:ascii="Comic Sans MS" w:hAnsi="Comic Sans MS"/>
          <w:b/>
          <w:sz w:val="20"/>
          <w:szCs w:val="20"/>
          <w:u w:val="single"/>
        </w:rPr>
      </w:pPr>
      <w:r>
        <w:rPr>
          <w:rFonts w:ascii="Comic Sans MS" w:hAnsi="Comic Sans MS"/>
          <w:b/>
          <w:sz w:val="20"/>
          <w:szCs w:val="20"/>
          <w:u w:val="single"/>
        </w:rPr>
        <w:t>Article 7 : Suivi de l’accord</w:t>
      </w:r>
    </w:p>
    <w:p w:rsidP="00CC512A" w:rsidR="00CC512A" w:rsidRDefault="00CC512A">
      <w:pPr>
        <w:pStyle w:val="Paragraphedeliste"/>
        <w:spacing w:after="0" w:line="240" w:lineRule="auto"/>
        <w:ind w:left="0"/>
        <w:jc w:val="both"/>
        <w:rPr>
          <w:rFonts w:ascii="Comic Sans MS" w:hAnsi="Comic Sans MS"/>
          <w:b/>
          <w:sz w:val="20"/>
          <w:szCs w:val="20"/>
          <w:u w:val="single"/>
        </w:rPr>
      </w:pPr>
    </w:p>
    <w:p w:rsidP="00CC512A" w:rsidR="00CC512A" w:rsidRDefault="00CC512A">
      <w:pPr>
        <w:pStyle w:val="Paragraphedeliste"/>
        <w:spacing w:after="0" w:line="240" w:lineRule="auto"/>
        <w:ind w:left="0"/>
        <w:jc w:val="both"/>
        <w:rPr>
          <w:rFonts w:ascii="Comic Sans MS" w:hAnsi="Comic Sans MS"/>
          <w:b/>
          <w:sz w:val="20"/>
          <w:szCs w:val="20"/>
          <w:u w:val="single"/>
        </w:rPr>
      </w:pPr>
      <w:r>
        <w:rPr>
          <w:rFonts w:ascii="Comic Sans MS" w:hAnsi="Comic Sans MS"/>
          <w:sz w:val="20"/>
          <w:szCs w:val="20"/>
        </w:rPr>
        <w:t>Une réunion organisée avec les salariés se tiendra une fois par an au siège de l’entreprise à échéance annuelle, afin de faire le point sur sa mise en œuvre et examiner l’évolution de l’application de cet accord.</w:t>
      </w:r>
    </w:p>
    <w:p w:rsidP="00CC512A" w:rsidR="00CC512A" w:rsidRDefault="00CC512A">
      <w:pPr>
        <w:pStyle w:val="Sansinterligne"/>
        <w:jc w:val="both"/>
        <w:rPr>
          <w:rFonts w:ascii="Comic Sans MS" w:cstheme="minorHAnsi" w:eastAsia="Times New Roman" w:hAnsi="Comic Sans MS"/>
          <w:sz w:val="20"/>
          <w:szCs w:val="20"/>
        </w:rPr>
      </w:pPr>
    </w:p>
    <w:p w:rsidP="00CC512A" w:rsidR="00CC512A" w:rsidRDefault="00CC512A">
      <w:pPr>
        <w:autoSpaceDE w:val="0"/>
        <w:autoSpaceDN w:val="0"/>
        <w:adjustRightInd w:val="0"/>
        <w:spacing w:after="0" w:line="240" w:lineRule="auto"/>
        <w:jc w:val="both"/>
        <w:rPr>
          <w:rFonts w:ascii="Comic Sans MS" w:cs="Times New Roman" w:eastAsia="Calibri" w:hAnsi="Comic Sans MS"/>
          <w:b/>
          <w:bCs/>
          <w:sz w:val="20"/>
          <w:szCs w:val="20"/>
          <w:u w:val="single"/>
        </w:rPr>
      </w:pPr>
      <w:r>
        <w:rPr>
          <w:rFonts w:ascii="Comic Sans MS" w:cs="Times New Roman" w:eastAsia="Calibri" w:hAnsi="Comic Sans MS"/>
          <w:b/>
          <w:bCs/>
          <w:sz w:val="20"/>
          <w:szCs w:val="20"/>
          <w:u w:val="single"/>
        </w:rPr>
        <w:t>Article 8 - Publicité et dépôt de l'accord</w:t>
      </w:r>
    </w:p>
    <w:p w:rsidP="00CC512A" w:rsidR="00CC512A" w:rsidRDefault="00CC512A">
      <w:pPr>
        <w:autoSpaceDE w:val="0"/>
        <w:autoSpaceDN w:val="0"/>
        <w:adjustRightInd w:val="0"/>
        <w:spacing w:after="0" w:line="240" w:lineRule="auto"/>
        <w:jc w:val="both"/>
        <w:rPr>
          <w:rFonts w:ascii="Comic Sans MS" w:cs="Times New Roman" w:eastAsia="Calibri" w:hAnsi="Comic Sans MS"/>
          <w:b/>
          <w:bCs/>
          <w:sz w:val="20"/>
          <w:szCs w:val="20"/>
          <w:u w:val="single"/>
        </w:rPr>
      </w:pPr>
    </w:p>
    <w:p w:rsidP="00CC512A" w:rsidR="00CC512A" w:rsidRDefault="00CC512A">
      <w:pPr>
        <w:spacing w:after="0" w:line="240" w:lineRule="auto"/>
        <w:jc w:val="both"/>
        <w:rPr>
          <w:rFonts w:ascii="Comic Sans MS" w:cs="Times New Roman" w:eastAsia="Calibri" w:hAnsi="Comic Sans MS"/>
          <w:sz w:val="20"/>
          <w:szCs w:val="20"/>
        </w:rPr>
      </w:pPr>
      <w:r>
        <w:rPr>
          <w:rFonts w:ascii="Comic Sans MS" w:cs="Times New Roman" w:eastAsia="Calibri" w:hAnsi="Comic Sans MS"/>
          <w:sz w:val="20"/>
          <w:szCs w:val="20"/>
        </w:rPr>
        <w:t>Le présent accord a été signé le 28 février 2020</w:t>
      </w:r>
    </w:p>
    <w:p w:rsidP="00CC512A" w:rsidR="00CC512A" w:rsidRDefault="00CC512A">
      <w:pPr>
        <w:spacing w:after="0" w:line="240" w:lineRule="auto"/>
        <w:jc w:val="both"/>
        <w:rPr>
          <w:rFonts w:ascii="Comic Sans MS" w:cs="Times New Roman" w:eastAsia="Calibri" w:hAnsi="Comic Sans MS"/>
          <w:sz w:val="20"/>
          <w:szCs w:val="20"/>
        </w:rPr>
      </w:pPr>
    </w:p>
    <w:p w:rsidP="00CC512A" w:rsidR="00CC512A" w:rsidRDefault="00CC512A">
      <w:pPr>
        <w:spacing w:after="0" w:line="240" w:lineRule="auto"/>
        <w:jc w:val="both"/>
        <w:rPr>
          <w:rFonts w:ascii="Comic Sans MS" w:cs="Times New Roman" w:eastAsia="Calibri" w:hAnsi="Comic Sans MS"/>
          <w:sz w:val="20"/>
          <w:szCs w:val="20"/>
        </w:rPr>
      </w:pPr>
      <w:r>
        <w:rPr>
          <w:rFonts w:ascii="Comic Sans MS" w:cs="Times New Roman" w:eastAsia="Calibri" w:hAnsi="Comic Sans MS"/>
          <w:sz w:val="20"/>
          <w:szCs w:val="20"/>
        </w:rPr>
        <w:t xml:space="preserve">À l'expiration du délai d'opposition, le présent accord sera déposé par l'entreprise en deux exemplaires, un sur support papier à la direction départementale du travail, de l'emploi et de la formation professionnelle </w:t>
      </w:r>
      <w:r w:rsidR="00D11975">
        <w:rPr>
          <w:rFonts w:ascii="Comic Sans MS" w:cs="Times New Roman" w:eastAsia="Calibri" w:hAnsi="Comic Sans MS"/>
          <w:sz w:val="20"/>
          <w:szCs w:val="20"/>
        </w:rPr>
        <w:t xml:space="preserve">du RHONE, </w:t>
      </w:r>
      <w:r>
        <w:rPr>
          <w:rFonts w:ascii="Comic Sans MS" w:cs="Times New Roman" w:eastAsia="Calibri" w:hAnsi="Comic Sans MS"/>
          <w:sz w:val="20"/>
          <w:szCs w:val="20"/>
        </w:rPr>
        <w:t xml:space="preserve"> et un sur support électronique </w:t>
      </w:r>
      <w:r>
        <w:rPr>
          <w:rFonts w:ascii="Comic Sans MS" w:cs="Arial" w:hAnsi="Comic Sans MS"/>
          <w:sz w:val="20"/>
          <w:szCs w:val="20"/>
        </w:rPr>
        <w:t xml:space="preserve">via la plate-forme de téléprocédure de dépôt des accords collectifs </w:t>
      </w:r>
      <w:r>
        <w:rPr>
          <w:rFonts w:ascii="Comic Sans MS" w:hAnsi="Comic Sans MS"/>
          <w:sz w:val="20"/>
          <w:szCs w:val="20"/>
        </w:rPr>
        <w:t>(</w:t>
      </w:r>
      <w:hyperlink r:id="rId6" w:history="1">
        <w:r>
          <w:rPr>
            <w:rStyle w:val="Lienhypertexte"/>
            <w:rFonts w:ascii="Comic Sans MS" w:hAnsi="Comic Sans MS"/>
            <w:sz w:val="20"/>
            <w:szCs w:val="20"/>
          </w:rPr>
          <w:t>https://www.teleaccords.travail-emploi.gouv.fr/PortailTeleprocedures/</w:t>
        </w:r>
      </w:hyperlink>
      <w:r>
        <w:rPr>
          <w:rFonts w:ascii="Comic Sans MS" w:hAnsi="Comic Sans MS"/>
          <w:sz w:val="20"/>
          <w:szCs w:val="20"/>
        </w:rPr>
        <w:t>)</w:t>
      </w:r>
      <w:r>
        <w:rPr>
          <w:rFonts w:ascii="Comic Sans MS" w:cs="Times New Roman" w:eastAsia="Calibri" w:hAnsi="Comic Sans MS"/>
          <w:sz w:val="20"/>
          <w:szCs w:val="20"/>
        </w:rPr>
        <w:t xml:space="preserve">, </w:t>
      </w:r>
    </w:p>
    <w:p w:rsidP="00CC512A" w:rsidR="00CC512A" w:rsidRDefault="00CC512A">
      <w:pPr>
        <w:spacing w:after="0" w:line="240" w:lineRule="auto"/>
        <w:jc w:val="both"/>
        <w:rPr>
          <w:rFonts w:ascii="Comic Sans MS" w:cs="Times New Roman" w:eastAsia="Calibri" w:hAnsi="Comic Sans MS"/>
          <w:sz w:val="20"/>
          <w:szCs w:val="20"/>
        </w:rPr>
      </w:pPr>
    </w:p>
    <w:p w:rsidP="00CC512A" w:rsidR="00CC512A" w:rsidRDefault="00CC512A">
      <w:pPr>
        <w:spacing w:after="0" w:line="240" w:lineRule="auto"/>
        <w:jc w:val="both"/>
        <w:rPr>
          <w:rFonts w:ascii="Comic Sans MS" w:cs="Arial" w:hAnsi="Comic Sans MS"/>
          <w:sz w:val="20"/>
          <w:szCs w:val="20"/>
        </w:rPr>
      </w:pPr>
      <w:r>
        <w:rPr>
          <w:rFonts w:ascii="Comic Sans MS" w:cs="Arial" w:hAnsi="Comic Sans MS"/>
          <w:sz w:val="20"/>
          <w:szCs w:val="20"/>
        </w:rPr>
        <w:t>Le dépôt de l’accord sera lui-même accompagné :</w:t>
      </w:r>
    </w:p>
    <w:p w:rsidP="00CC512A" w:rsidR="00CC512A" w:rsidRDefault="00CC512A">
      <w:pPr>
        <w:spacing w:after="0" w:line="240" w:lineRule="auto"/>
        <w:jc w:val="both"/>
        <w:rPr>
          <w:rFonts w:ascii="Comic Sans MS" w:cs="Arial" w:hAnsi="Comic Sans MS"/>
          <w:sz w:val="20"/>
          <w:szCs w:val="20"/>
        </w:rPr>
      </w:pPr>
    </w:p>
    <w:p w:rsidP="00CC512A" w:rsidR="00CC512A" w:rsidRDefault="00CC512A">
      <w:pPr>
        <w:pStyle w:val="Paragraphedeliste"/>
        <w:numPr>
          <w:ilvl w:val="0"/>
          <w:numId w:val="1"/>
        </w:numPr>
        <w:spacing w:after="0" w:line="240" w:lineRule="auto"/>
        <w:ind w:firstLine="0"/>
        <w:jc w:val="both"/>
        <w:rPr>
          <w:rFonts w:ascii="Comic Sans MS" w:cs="Arial" w:hAnsi="Comic Sans MS"/>
          <w:sz w:val="20"/>
          <w:szCs w:val="20"/>
        </w:rPr>
      </w:pPr>
      <w:r>
        <w:rPr>
          <w:rFonts w:ascii="Comic Sans MS" w:cs="Arial" w:hAnsi="Comic Sans MS"/>
          <w:sz w:val="20"/>
          <w:szCs w:val="20"/>
        </w:rPr>
        <w:t xml:space="preserve">d’une version intégrale du présent accord, signé des parties, sous format </w:t>
      </w:r>
      <w:proofErr w:type="spellStart"/>
      <w:r>
        <w:rPr>
          <w:rFonts w:ascii="Comic Sans MS" w:cs="Arial" w:hAnsi="Comic Sans MS"/>
          <w:sz w:val="20"/>
          <w:szCs w:val="20"/>
        </w:rPr>
        <w:t>pdf</w:t>
      </w:r>
      <w:proofErr w:type="spellEnd"/>
      <w:r>
        <w:rPr>
          <w:rFonts w:ascii="Comic Sans MS" w:cs="Arial" w:hAnsi="Comic Sans MS"/>
          <w:sz w:val="20"/>
          <w:szCs w:val="20"/>
        </w:rPr>
        <w:t xml:space="preserve">, </w:t>
      </w:r>
    </w:p>
    <w:p w:rsidP="00CC512A" w:rsidR="00CC512A" w:rsidRDefault="00CC512A">
      <w:pPr>
        <w:pStyle w:val="Paragraphedeliste"/>
        <w:numPr>
          <w:ilvl w:val="0"/>
          <w:numId w:val="1"/>
        </w:numPr>
        <w:spacing w:after="0" w:line="240" w:lineRule="auto"/>
        <w:ind w:firstLine="0"/>
        <w:jc w:val="both"/>
        <w:rPr>
          <w:rFonts w:ascii="Comic Sans MS" w:cs="Arial" w:hAnsi="Comic Sans MS"/>
          <w:sz w:val="20"/>
          <w:szCs w:val="20"/>
        </w:rPr>
      </w:pPr>
      <w:r>
        <w:rPr>
          <w:rFonts w:ascii="Comic Sans MS" w:cs="Arial" w:hAnsi="Comic Sans MS"/>
          <w:sz w:val="20"/>
          <w:szCs w:val="20"/>
        </w:rPr>
        <w:t>d’une version du texte de laquelle sera supprimée toute mention de nom, prénom, paraphe ou signature de personnes physiques, en vue de la publication du présent accord au sein de la base de données nationale,</w:t>
      </w:r>
    </w:p>
    <w:p w:rsidP="00D11975" w:rsidR="00D11975" w:rsidRDefault="00D11975">
      <w:pPr>
        <w:pStyle w:val="Paragraphedeliste"/>
        <w:spacing w:after="0" w:line="240" w:lineRule="auto"/>
        <w:jc w:val="both"/>
        <w:rPr>
          <w:rFonts w:ascii="Comic Sans MS" w:cs="Arial" w:hAnsi="Comic Sans MS"/>
          <w:sz w:val="20"/>
          <w:szCs w:val="20"/>
        </w:rPr>
      </w:pPr>
    </w:p>
    <w:p w:rsidP="00CC512A" w:rsidR="00CC512A" w:rsidRDefault="00CC512A">
      <w:pPr>
        <w:spacing w:after="0" w:line="240" w:lineRule="auto"/>
        <w:jc w:val="both"/>
        <w:rPr>
          <w:rFonts w:ascii="Comic Sans MS" w:cs="Arial" w:hAnsi="Comic Sans MS"/>
          <w:sz w:val="20"/>
          <w:szCs w:val="20"/>
        </w:rPr>
      </w:pPr>
      <w:r>
        <w:rPr>
          <w:rFonts w:ascii="Comic Sans MS" w:cs="Arial" w:hAnsi="Comic Sans MS"/>
          <w:sz w:val="20"/>
          <w:szCs w:val="20"/>
        </w:rPr>
        <w:t>Il sera également déposé en un exemplaire revêtu de signatures originales auprès du Secrétariat Greffe du Conseil de prud’hommes de LYON</w:t>
      </w:r>
    </w:p>
    <w:p w:rsidP="00CC512A" w:rsidR="00CC512A" w:rsidRDefault="00CC512A">
      <w:pPr>
        <w:spacing w:after="0" w:line="240" w:lineRule="auto"/>
        <w:jc w:val="both"/>
        <w:rPr>
          <w:rFonts w:ascii="Comic Sans MS" w:cs="Arial" w:hAnsi="Comic Sans MS"/>
          <w:sz w:val="20"/>
          <w:szCs w:val="20"/>
        </w:rPr>
      </w:pPr>
    </w:p>
    <w:p w:rsidP="00CC512A" w:rsidR="00CC512A" w:rsidRDefault="00CC512A">
      <w:pPr>
        <w:spacing w:after="0" w:line="240" w:lineRule="auto"/>
        <w:jc w:val="both"/>
        <w:rPr>
          <w:rFonts w:ascii="Comic Sans MS" w:cs="Arial" w:hAnsi="Comic Sans MS"/>
          <w:sz w:val="20"/>
          <w:szCs w:val="20"/>
        </w:rPr>
      </w:pPr>
      <w:r>
        <w:rPr>
          <w:rFonts w:ascii="Comic Sans MS" w:cs="Arial" w:hAnsi="Comic Sans MS"/>
          <w:sz w:val="20"/>
          <w:szCs w:val="20"/>
        </w:rPr>
        <w:t xml:space="preserve">Il fera également l’objet d’un affichage sur les lieux de travail. </w:t>
      </w:r>
    </w:p>
    <w:p w:rsidP="00CC512A" w:rsidR="00CC512A" w:rsidRDefault="00CC512A">
      <w:pPr>
        <w:spacing w:after="0" w:line="240" w:lineRule="auto"/>
        <w:jc w:val="both"/>
        <w:rPr>
          <w:rFonts w:ascii="Comic Sans MS" w:cs="Arial" w:hAnsi="Comic Sans MS"/>
          <w:sz w:val="20"/>
          <w:szCs w:val="20"/>
        </w:rPr>
      </w:pPr>
    </w:p>
    <w:p w:rsidP="00CC512A" w:rsidR="00CC512A" w:rsidRDefault="00CC512A">
      <w:pPr>
        <w:spacing w:after="0" w:line="240" w:lineRule="auto"/>
        <w:jc w:val="both"/>
        <w:rPr>
          <w:rFonts w:ascii="Comic Sans MS" w:cs="Arial" w:hAnsi="Comic Sans MS"/>
          <w:sz w:val="20"/>
          <w:szCs w:val="20"/>
        </w:rPr>
      </w:pPr>
    </w:p>
    <w:p w:rsidP="00CC512A" w:rsidR="00CC512A" w:rsidRDefault="00CC512A">
      <w:pPr>
        <w:spacing w:after="0" w:line="240" w:lineRule="auto"/>
        <w:jc w:val="both"/>
        <w:rPr>
          <w:rFonts w:ascii="Comic Sans MS" w:cs="Arial" w:hAnsi="Comic Sans MS"/>
          <w:b/>
          <w:sz w:val="20"/>
          <w:szCs w:val="20"/>
        </w:rPr>
      </w:pPr>
      <w:r>
        <w:rPr>
          <w:rFonts w:ascii="Comic Sans MS" w:cs="Arial" w:hAnsi="Comic Sans MS"/>
          <w:b/>
          <w:sz w:val="20"/>
          <w:szCs w:val="20"/>
        </w:rPr>
        <w:t>SIGNATURES</w:t>
      </w:r>
    </w:p>
    <w:p w:rsidP="00CC512A" w:rsidR="00CC512A" w:rsidRDefault="00CC512A">
      <w:pPr>
        <w:spacing w:after="0" w:line="240" w:lineRule="auto"/>
        <w:jc w:val="both"/>
        <w:rPr>
          <w:rFonts w:ascii="Comic Sans MS" w:cs="Arial" w:hAnsi="Comic Sans MS"/>
          <w:sz w:val="20"/>
          <w:szCs w:val="20"/>
        </w:rPr>
      </w:pPr>
    </w:p>
    <w:p w:rsidP="00CC512A" w:rsidR="00CC512A" w:rsidRDefault="00BE0699">
      <w:pPr>
        <w:spacing w:after="0" w:line="240" w:lineRule="auto"/>
        <w:jc w:val="both"/>
        <w:rPr>
          <w:rFonts w:ascii="Comic Sans MS" w:cs="Arial" w:hAnsi="Comic Sans MS"/>
          <w:sz w:val="20"/>
          <w:szCs w:val="20"/>
        </w:rPr>
      </w:pPr>
      <w:r>
        <w:rPr>
          <w:rFonts w:ascii="Comic Sans MS" w:cs="Arial" w:hAnsi="Comic Sans MS"/>
          <w:sz w:val="20"/>
          <w:szCs w:val="20"/>
        </w:rPr>
        <w:t>Fait le 28/02/2020 à THIZY LES BOURGS</w:t>
      </w:r>
    </w:p>
    <w:p w:rsidP="00CC512A" w:rsidR="00CC512A" w:rsidRDefault="00CC512A">
      <w:pPr>
        <w:spacing w:after="0" w:line="240" w:lineRule="auto"/>
        <w:jc w:val="both"/>
        <w:rPr>
          <w:rFonts w:ascii="Comic Sans MS" w:cs="Arial" w:hAnsi="Comic Sans MS"/>
          <w:sz w:val="20"/>
          <w:szCs w:val="20"/>
        </w:rPr>
      </w:pPr>
    </w:p>
    <w:p w:rsidR="005272D0" w:rsidRDefault="005272D0"/>
    <w:sectPr w:rsidR="005272D0">
      <w:pgSz w:h="16838" w:w="11906"/>
      <w:pgMar w:bottom="1417" w:footer="708" w:gutter="0" w:header="708" w:left="1417" w:right="1417" w:top="141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3E255CBA"/>
    <w:multiLevelType w:val="hybridMultilevel"/>
    <w:tmpl w:val="BC7EB56A"/>
    <w:lvl w:ilvl="0" w:tplc="332A1A8C">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numId="1">
    <w:abstractNumId w:val="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spelling="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12A"/>
    <w:rsid w:val="000919F5"/>
    <w:rsid w:val="000B784F"/>
    <w:rsid w:val="000E31B6"/>
    <w:rsid w:val="00110805"/>
    <w:rsid w:val="00155BBF"/>
    <w:rsid w:val="001E3B44"/>
    <w:rsid w:val="001E72D6"/>
    <w:rsid w:val="0029178F"/>
    <w:rsid w:val="005272D0"/>
    <w:rsid w:val="00603F72"/>
    <w:rsid w:val="00683D85"/>
    <w:rsid w:val="00711FC3"/>
    <w:rsid w:val="00712A70"/>
    <w:rsid w:val="00754515"/>
    <w:rsid w:val="00780127"/>
    <w:rsid w:val="00856F14"/>
    <w:rsid w:val="008D00C1"/>
    <w:rsid w:val="008F0241"/>
    <w:rsid w:val="00AE4480"/>
    <w:rsid w:val="00BA0E55"/>
    <w:rsid w:val="00BE0699"/>
    <w:rsid w:val="00C356A0"/>
    <w:rsid w:val="00C52763"/>
    <w:rsid w:val="00CC512A"/>
    <w:rsid w:val="00CF50CB"/>
    <w:rsid w:val="00D11975"/>
    <w:rsid w:val="00D4305B"/>
    <w:rsid w:val="00D80E12"/>
    <w:rsid w:val="00E01197"/>
    <w:rsid w:val="00E729CD"/>
    <w:rsid w:val="00F75685"/>
    <w:rsid w:val="00FE2B7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3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CC512A"/>
    <w:pPr>
      <w:spacing w:after="200" w:line="276" w:lineRule="auto"/>
    </w:pPr>
    <w:rPr>
      <w:rFonts w:eastAsiaTheme="minorEastAsia"/>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enhypertexte" w:type="character">
    <w:name w:val="Hyperlink"/>
    <w:basedOn w:val="Policepardfaut"/>
    <w:uiPriority w:val="99"/>
    <w:semiHidden/>
    <w:unhideWhenUsed/>
    <w:rsid w:val="00CC512A"/>
    <w:rPr>
      <w:color w:val="0000FF"/>
      <w:u w:val="single"/>
    </w:rPr>
  </w:style>
  <w:style w:styleId="Sansinterligne" w:type="paragraph">
    <w:name w:val="No Spacing"/>
    <w:uiPriority w:val="1"/>
    <w:qFormat/>
    <w:rsid w:val="00CC512A"/>
    <w:pPr>
      <w:spacing w:after="0" w:line="240" w:lineRule="auto"/>
    </w:pPr>
    <w:rPr>
      <w:rFonts w:eastAsiaTheme="minorEastAsia"/>
      <w:lang w:eastAsia="fr-FR"/>
    </w:rPr>
  </w:style>
  <w:style w:customStyle="1" w:styleId="ParagraphedelisteCar" w:type="character">
    <w:name w:val="Paragraphe de liste Car"/>
    <w:basedOn w:val="Policepardfaut"/>
    <w:link w:val="Paragraphedeliste"/>
    <w:uiPriority w:val="34"/>
    <w:locked/>
    <w:rsid w:val="00CC512A"/>
  </w:style>
  <w:style w:styleId="Paragraphedeliste" w:type="paragraph">
    <w:name w:val="List Paragraph"/>
    <w:basedOn w:val="Normal"/>
    <w:link w:val="ParagraphedelisteCar"/>
    <w:uiPriority w:val="34"/>
    <w:qFormat/>
    <w:rsid w:val="00CC512A"/>
    <w:pPr>
      <w:spacing w:after="160" w:line="256" w:lineRule="auto"/>
      <w:ind w:left="720"/>
      <w:contextualSpacing/>
    </w:pPr>
    <w:rPr>
      <w:rFonts w:eastAsiaTheme="minorHAnsi"/>
      <w:lang w:eastAsia="en-US"/>
    </w:rPr>
  </w:style>
  <w:style w:customStyle="1" w:styleId="Stylegrascentr" w:type="paragraph">
    <w:name w:val="Style gras centré"/>
    <w:basedOn w:val="Normal"/>
    <w:next w:val="Normal"/>
    <w:rsid w:val="00CC512A"/>
    <w:pPr>
      <w:spacing w:after="0" w:line="240" w:lineRule="auto"/>
      <w:jc w:val="center"/>
    </w:pPr>
    <w:rPr>
      <w:rFonts w:ascii="Comic Sans MS" w:cs="Times New Roman" w:eastAsia="Times New Roman" w:hAnsi="Comic Sans MS"/>
      <w:b/>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12A"/>
    <w:pPr>
      <w:spacing w:after="200" w:line="276" w:lineRule="auto"/>
    </w:pPr>
    <w:rPr>
      <w:rFonts w:eastAsiaTheme="minorEastAsia"/>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CC512A"/>
    <w:rPr>
      <w:color w:val="0000FF"/>
      <w:u w:val="single"/>
    </w:rPr>
  </w:style>
  <w:style w:type="paragraph" w:styleId="Sansinterligne">
    <w:name w:val="No Spacing"/>
    <w:uiPriority w:val="1"/>
    <w:qFormat/>
    <w:rsid w:val="00CC512A"/>
    <w:pPr>
      <w:spacing w:after="0" w:line="240" w:lineRule="auto"/>
    </w:pPr>
    <w:rPr>
      <w:rFonts w:eastAsiaTheme="minorEastAsia"/>
      <w:lang w:eastAsia="fr-FR"/>
    </w:rPr>
  </w:style>
  <w:style w:type="character" w:customStyle="1" w:styleId="ParagraphedelisteCar">
    <w:name w:val="Paragraphe de liste Car"/>
    <w:basedOn w:val="Policepardfaut"/>
    <w:link w:val="Paragraphedeliste"/>
    <w:uiPriority w:val="34"/>
    <w:locked/>
    <w:rsid w:val="00CC512A"/>
  </w:style>
  <w:style w:type="paragraph" w:styleId="Paragraphedeliste">
    <w:name w:val="List Paragraph"/>
    <w:basedOn w:val="Normal"/>
    <w:link w:val="ParagraphedelisteCar"/>
    <w:uiPriority w:val="34"/>
    <w:qFormat/>
    <w:rsid w:val="00CC512A"/>
    <w:pPr>
      <w:spacing w:after="160" w:line="256" w:lineRule="auto"/>
      <w:ind w:left="720"/>
      <w:contextualSpacing/>
    </w:pPr>
    <w:rPr>
      <w:rFonts w:eastAsiaTheme="minorHAnsi"/>
      <w:lang w:eastAsia="en-US"/>
    </w:rPr>
  </w:style>
  <w:style w:type="paragraph" w:customStyle="1" w:styleId="Stylegrascentr">
    <w:name w:val="Style gras centré"/>
    <w:basedOn w:val="Normal"/>
    <w:next w:val="Normal"/>
    <w:rsid w:val="00CC512A"/>
    <w:pPr>
      <w:spacing w:after="0" w:line="240" w:lineRule="auto"/>
      <w:jc w:val="center"/>
    </w:pPr>
    <w:rPr>
      <w:rFonts w:ascii="Comic Sans MS" w:eastAsia="Times New Roman" w:hAnsi="Comic Sans MS"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2273390">
      <w:bodyDiv w:val="1"/>
      <w:marLeft w:val="0"/>
      <w:marRight w:val="0"/>
      <w:marTop w:val="0"/>
      <w:marBottom w:val="0"/>
      <w:divBdr>
        <w:top w:val="none" w:sz="0" w:space="0" w:color="auto"/>
        <w:left w:val="none" w:sz="0" w:space="0" w:color="auto"/>
        <w:bottom w:val="none" w:sz="0" w:space="0" w:color="auto"/>
        <w:right w:val="none" w:sz="0" w:space="0" w:color="auto"/>
      </w:divBdr>
    </w:div>
    <w:div w:id="156887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tylesWithEffects.xml" Type="http://schemas.microsoft.com/office/2007/relationships/stylesWithEffects"/><Relationship Id="rId4" Target="settings.xml" Type="http://schemas.openxmlformats.org/officeDocument/2006/relationships/settings"/><Relationship Id="rId5" Target="webSettings.xml" Type="http://schemas.openxmlformats.org/officeDocument/2006/relationships/webSettings"/><Relationship Id="rId6" Target="https://www.teleaccords.travail-emploi.gouv.fr/PortailTeleprocedures/" TargetMode="External" Type="http://schemas.openxmlformats.org/officeDocument/2006/relationships/hyperlink"/><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834</Words>
  <Characters>4590</Characters>
  <Application>Microsoft Office Word</Application>
  <DocSecurity>0</DocSecurity>
  <Lines>38</Lines>
  <Paragraphs>10</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5414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2021-09-03T06:12:00Z</dcterms:created>
  <cp:lastPrinted>2020-02-11T12:48:00Z</cp:lastPrinted>
  <dcterms:modified xsi:type="dcterms:W3CDTF">2021-09-03T06:12:00Z</dcterms:modified>
  <cp:revision>2</cp:revision>
</cp:coreProperties>
</file>