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P="00904BED" w:rsidR="009D72E3" w:rsidRDefault="009D72E3" w:rsidRPr="00BC472E">
      <w:pPr>
        <w:jc w:val="both"/>
        <w:rPr>
          <w:rFonts w:asciiTheme="minorHAnsi" w:hAnsiTheme="minorHAnsi"/>
        </w:rPr>
      </w:pPr>
    </w:p>
    <w:p w:rsidP="00904BED" w:rsidR="00E755FA" w:rsidRDefault="00E755FA" w:rsidRPr="00BC472E">
      <w:pPr>
        <w:shd w:color="auto" w:fill="FFFFFF" w:val="clear"/>
        <w:jc w:val="both"/>
        <w:rPr>
          <w:rFonts w:asciiTheme="minorHAnsi" w:hAnsiTheme="minorHAnsi"/>
          <w:b/>
          <w:color w:themeColor="accent1" w:val="4F81BD"/>
          <w:sz w:val="32"/>
          <w:szCs w:val="32"/>
        </w:rPr>
      </w:pPr>
    </w:p>
    <w:p w:rsidP="00904BED" w:rsidR="00111E3A" w:rsidRDefault="00111E3A" w:rsidRPr="00BC472E">
      <w:pPr>
        <w:shd w:color="auto" w:fill="FFFFFF" w:val="clear"/>
        <w:jc w:val="both"/>
        <w:rPr>
          <w:rFonts w:asciiTheme="minorHAnsi" w:hAnsiTheme="minorHAnsi"/>
          <w:b/>
          <w:color w:themeColor="accent1" w:themeShade="BF" w:val="365F91"/>
          <w:sz w:val="36"/>
          <w:szCs w:val="36"/>
        </w:rPr>
      </w:pPr>
      <w:r w:rsidRPr="00BC472E">
        <w:rPr>
          <w:rFonts w:asciiTheme="minorHAnsi" w:hAnsiTheme="minorHAnsi"/>
          <w:b/>
          <w:color w:themeColor="accent1" w:themeShade="BF" w:val="365F91"/>
          <w:sz w:val="36"/>
          <w:szCs w:val="36"/>
        </w:rPr>
        <w:t xml:space="preserve">ACCORD D’ORGANISATION DU TEMPS DE TRAVAIL APPLICABLE A LA CLINIQUE </w:t>
      </w:r>
      <w:r w:rsidR="009E436D" w:rsidRPr="00BC472E">
        <w:rPr>
          <w:rFonts w:asciiTheme="minorHAnsi" w:hAnsiTheme="minorHAnsi"/>
          <w:b/>
          <w:color w:themeColor="accent1" w:themeShade="BF" w:val="365F91"/>
          <w:sz w:val="36"/>
          <w:szCs w:val="36"/>
        </w:rPr>
        <w:t>VICTOR HUGO</w:t>
      </w:r>
    </w:p>
    <w:p w:rsidP="00904BED" w:rsidR="00E80962" w:rsidRDefault="00E80962" w:rsidRPr="00BC472E">
      <w:pPr>
        <w:shd w:color="auto" w:fill="FFFFFF" w:val="clear"/>
        <w:jc w:val="both"/>
        <w:rPr>
          <w:rFonts w:asciiTheme="minorHAnsi" w:hAnsiTheme="minorHAnsi"/>
          <w:b/>
          <w:color w:themeColor="accent1" w:themeShade="BF" w:val="365F91"/>
          <w:sz w:val="36"/>
          <w:szCs w:val="36"/>
        </w:rPr>
      </w:pPr>
    </w:p>
    <w:p w:rsidP="00904BED" w:rsidR="00111E3A" w:rsidRDefault="00111E3A" w:rsidRPr="00BC472E">
      <w:pPr>
        <w:shd w:color="auto" w:fill="FFFFFF" w:val="clear"/>
        <w:jc w:val="both"/>
        <w:rPr>
          <w:rFonts w:asciiTheme="minorHAnsi" w:hAnsiTheme="minorHAnsi"/>
          <w:b/>
          <w:color w:themeColor="accent1" w:themeShade="BF" w:val="365F91"/>
          <w:sz w:val="22"/>
          <w:szCs w:val="22"/>
        </w:rPr>
      </w:pPr>
    </w:p>
    <w:p w:rsidP="00904BED" w:rsidR="009B334A" w:rsidRDefault="009B334A" w:rsidRPr="00BC472E">
      <w:pPr>
        <w:shd w:color="auto" w:fill="FFFFFF" w:val="clear"/>
        <w:jc w:val="both"/>
        <w:rPr>
          <w:rFonts w:asciiTheme="minorHAnsi" w:hAnsiTheme="minorHAnsi"/>
          <w:b/>
          <w:sz w:val="22"/>
          <w:szCs w:val="22"/>
        </w:rPr>
      </w:pPr>
      <w:r w:rsidRPr="00BC472E">
        <w:rPr>
          <w:rFonts w:asciiTheme="minorHAnsi" w:hAnsiTheme="minorHAnsi"/>
          <w:b/>
          <w:sz w:val="22"/>
          <w:szCs w:val="22"/>
        </w:rPr>
        <w:t>Entre les soussignés :</w:t>
      </w:r>
    </w:p>
    <w:p w:rsidP="00904BED" w:rsidR="00C11504" w:rsidRDefault="00C11504" w:rsidRPr="00BC472E">
      <w:pPr>
        <w:shd w:color="auto" w:fill="FFFFFF" w:val="clear"/>
        <w:jc w:val="both"/>
        <w:rPr>
          <w:rFonts w:asciiTheme="minorHAnsi" w:hAnsiTheme="minorHAnsi"/>
          <w:sz w:val="22"/>
          <w:szCs w:val="22"/>
        </w:rPr>
      </w:pPr>
    </w:p>
    <w:p w:rsidP="00904BED" w:rsidR="00C11504" w:rsidRDefault="00C11504" w:rsidRPr="00BC472E">
      <w:pPr>
        <w:shd w:color="auto" w:fill="FFFFFF" w:val="clear"/>
        <w:jc w:val="both"/>
        <w:rPr>
          <w:rFonts w:asciiTheme="minorHAnsi" w:hAnsiTheme="minorHAnsi"/>
          <w:b/>
          <w:sz w:val="22"/>
          <w:szCs w:val="22"/>
        </w:rPr>
      </w:pPr>
      <w:r w:rsidRPr="00BC472E">
        <w:rPr>
          <w:rFonts w:asciiTheme="minorHAnsi" w:hAnsiTheme="minorHAnsi"/>
          <w:b/>
          <w:sz w:val="22"/>
          <w:szCs w:val="22"/>
        </w:rPr>
        <w:t xml:space="preserve">La société CLINIQUE </w:t>
      </w:r>
      <w:r w:rsidR="009E436D" w:rsidRPr="00BC472E">
        <w:rPr>
          <w:rFonts w:asciiTheme="minorHAnsi" w:hAnsiTheme="minorHAnsi"/>
          <w:b/>
          <w:sz w:val="22"/>
          <w:szCs w:val="22"/>
        </w:rPr>
        <w:t>VICTOR HUGO</w:t>
      </w:r>
    </w:p>
    <w:p w:rsidP="00904BED" w:rsidR="00C11504" w:rsidRDefault="00C11504" w:rsidRPr="00BC472E">
      <w:pPr>
        <w:shd w:color="auto" w:fill="FFFFFF" w:val="clear"/>
        <w:jc w:val="both"/>
        <w:rPr>
          <w:rFonts w:asciiTheme="minorHAnsi" w:hAnsiTheme="minorHAnsi"/>
          <w:sz w:val="22"/>
          <w:szCs w:val="22"/>
        </w:rPr>
      </w:pPr>
      <w:r w:rsidRPr="00BC472E">
        <w:rPr>
          <w:rFonts w:asciiTheme="minorHAnsi" w:hAnsiTheme="minorHAnsi"/>
          <w:sz w:val="22"/>
          <w:szCs w:val="22"/>
        </w:rPr>
        <w:t>Immatr</w:t>
      </w:r>
      <w:r w:rsidR="00BC472E">
        <w:rPr>
          <w:rFonts w:asciiTheme="minorHAnsi" w:hAnsiTheme="minorHAnsi"/>
          <w:sz w:val="22"/>
          <w:szCs w:val="22"/>
        </w:rPr>
        <w:t>iculée sous le n° de S</w:t>
      </w:r>
      <w:r w:rsidR="009E436D" w:rsidRPr="00BC472E">
        <w:rPr>
          <w:rFonts w:asciiTheme="minorHAnsi" w:hAnsiTheme="minorHAnsi"/>
          <w:sz w:val="22"/>
          <w:szCs w:val="22"/>
        </w:rPr>
        <w:t>iret : 300</w:t>
      </w:r>
      <w:r w:rsidR="00BC472E">
        <w:rPr>
          <w:rFonts w:asciiTheme="minorHAnsi" w:hAnsiTheme="minorHAnsi"/>
          <w:sz w:val="22"/>
          <w:szCs w:val="22"/>
        </w:rPr>
        <w:t> </w:t>
      </w:r>
      <w:r w:rsidR="009E436D" w:rsidRPr="00BC472E">
        <w:rPr>
          <w:rFonts w:asciiTheme="minorHAnsi" w:hAnsiTheme="minorHAnsi"/>
          <w:sz w:val="22"/>
          <w:szCs w:val="22"/>
        </w:rPr>
        <w:t>377</w:t>
      </w:r>
      <w:r w:rsidR="00BC472E">
        <w:rPr>
          <w:rFonts w:asciiTheme="minorHAnsi" w:hAnsiTheme="minorHAnsi"/>
          <w:sz w:val="22"/>
          <w:szCs w:val="22"/>
        </w:rPr>
        <w:t> </w:t>
      </w:r>
      <w:r w:rsidR="009E436D" w:rsidRPr="00BC472E">
        <w:rPr>
          <w:rFonts w:asciiTheme="minorHAnsi" w:hAnsiTheme="minorHAnsi"/>
          <w:sz w:val="22"/>
          <w:szCs w:val="22"/>
        </w:rPr>
        <w:t>298</w:t>
      </w:r>
      <w:r w:rsidR="00BC472E">
        <w:rPr>
          <w:rFonts w:asciiTheme="minorHAnsi" w:hAnsiTheme="minorHAnsi"/>
          <w:sz w:val="22"/>
          <w:szCs w:val="22"/>
        </w:rPr>
        <w:t> </w:t>
      </w:r>
      <w:r w:rsidR="009E436D" w:rsidRPr="00BC472E">
        <w:rPr>
          <w:rFonts w:asciiTheme="minorHAnsi" w:hAnsiTheme="minorHAnsi"/>
          <w:sz w:val="22"/>
          <w:szCs w:val="22"/>
        </w:rPr>
        <w:t>000</w:t>
      </w:r>
      <w:r w:rsidR="00BC472E">
        <w:rPr>
          <w:rFonts w:asciiTheme="minorHAnsi" w:hAnsiTheme="minorHAnsi"/>
          <w:sz w:val="22"/>
          <w:szCs w:val="22"/>
        </w:rPr>
        <w:t xml:space="preserve"> </w:t>
      </w:r>
      <w:r w:rsidR="009E436D" w:rsidRPr="00BC472E">
        <w:rPr>
          <w:rFonts w:asciiTheme="minorHAnsi" w:hAnsiTheme="minorHAnsi"/>
          <w:sz w:val="22"/>
          <w:szCs w:val="22"/>
        </w:rPr>
        <w:t>17</w:t>
      </w:r>
      <w:r w:rsidR="00BC472E">
        <w:rPr>
          <w:rFonts w:asciiTheme="minorHAnsi" w:hAnsiTheme="minorHAnsi"/>
          <w:sz w:val="22"/>
          <w:szCs w:val="22"/>
        </w:rPr>
        <w:t> ;</w:t>
      </w:r>
    </w:p>
    <w:p w:rsidP="00904BED" w:rsidR="00C11504" w:rsidRDefault="00C11504" w:rsidRPr="00BC472E">
      <w:pPr>
        <w:shd w:color="auto" w:fill="FFFFFF" w:val="clear"/>
        <w:jc w:val="both"/>
        <w:rPr>
          <w:rFonts w:asciiTheme="minorHAnsi" w:hAnsiTheme="minorHAnsi"/>
          <w:sz w:val="22"/>
          <w:szCs w:val="22"/>
        </w:rPr>
      </w:pPr>
      <w:r w:rsidRPr="00BC472E">
        <w:rPr>
          <w:rFonts w:asciiTheme="minorHAnsi" w:hAnsiTheme="minorHAnsi"/>
          <w:sz w:val="22"/>
          <w:szCs w:val="22"/>
        </w:rPr>
        <w:t xml:space="preserve">Dont le siège social est </w:t>
      </w:r>
      <w:r w:rsidR="009E436D" w:rsidRPr="00BC472E">
        <w:rPr>
          <w:rFonts w:asciiTheme="minorHAnsi" w:hAnsiTheme="minorHAnsi"/>
          <w:sz w:val="22"/>
          <w:szCs w:val="22"/>
        </w:rPr>
        <w:t>situé</w:t>
      </w:r>
      <w:r w:rsidR="009E436D" w:rsidRPr="00BC472E">
        <w:rPr>
          <w:rFonts w:asciiTheme="minorHAnsi" w:hAnsiTheme="minorHAnsi"/>
          <w:i/>
          <w:sz w:val="22"/>
          <w:szCs w:val="22"/>
        </w:rPr>
        <w:t xml:space="preserve"> </w:t>
      </w:r>
      <w:r w:rsidR="009E436D" w:rsidRPr="00BC472E">
        <w:rPr>
          <w:rFonts w:asciiTheme="minorHAnsi" w:hAnsiTheme="minorHAnsi"/>
          <w:sz w:val="22"/>
          <w:szCs w:val="22"/>
        </w:rPr>
        <w:t xml:space="preserve">18 rue </w:t>
      </w:r>
      <w:r w:rsidR="00BC472E" w:rsidRPr="00BC472E">
        <w:rPr>
          <w:rFonts w:asciiTheme="minorHAnsi" w:hAnsiTheme="minorHAnsi"/>
          <w:sz w:val="22"/>
          <w:szCs w:val="22"/>
        </w:rPr>
        <w:t>Victor</w:t>
      </w:r>
      <w:r w:rsidR="009E436D" w:rsidRPr="00BC472E">
        <w:rPr>
          <w:rFonts w:asciiTheme="minorHAnsi" w:hAnsiTheme="minorHAnsi"/>
          <w:sz w:val="22"/>
          <w:szCs w:val="22"/>
        </w:rPr>
        <w:t xml:space="preserve"> Hugo, 72015 Le Mans Cedex 2</w:t>
      </w:r>
      <w:r w:rsidR="00BC472E">
        <w:rPr>
          <w:rFonts w:asciiTheme="minorHAnsi" w:hAnsiTheme="minorHAnsi"/>
          <w:sz w:val="22"/>
          <w:szCs w:val="22"/>
        </w:rPr>
        <w:t> ;</w:t>
      </w:r>
    </w:p>
    <w:p w:rsidP="00904BED" w:rsidR="00C11504" w:rsidRDefault="00C11504" w:rsidRPr="00BC472E">
      <w:pPr>
        <w:shd w:color="auto" w:fill="FFFFFF" w:val="clear"/>
        <w:jc w:val="both"/>
        <w:rPr>
          <w:rFonts w:asciiTheme="minorHAnsi" w:hAnsiTheme="minorHAnsi"/>
          <w:sz w:val="22"/>
          <w:szCs w:val="22"/>
        </w:rPr>
      </w:pPr>
      <w:r w:rsidRPr="00BC472E">
        <w:rPr>
          <w:rFonts w:asciiTheme="minorHAnsi" w:hAnsiTheme="minorHAnsi"/>
          <w:sz w:val="22"/>
          <w:szCs w:val="22"/>
        </w:rPr>
        <w:t>Représenté par </w:t>
      </w:r>
      <w:r w:rsidR="00C72D28">
        <w:rPr>
          <w:rFonts w:asciiTheme="minorHAnsi" w:hAnsiTheme="minorHAnsi"/>
          <w:sz w:val="22"/>
          <w:szCs w:val="22"/>
        </w:rPr>
        <w:t>…</w:t>
      </w:r>
      <w:r w:rsidRPr="00BC472E">
        <w:rPr>
          <w:rFonts w:asciiTheme="minorHAnsi" w:hAnsiTheme="minorHAnsi"/>
          <w:sz w:val="22"/>
          <w:szCs w:val="22"/>
        </w:rPr>
        <w:t xml:space="preserve"> agissant en qualité de </w:t>
      </w:r>
      <w:r w:rsidR="009E436D" w:rsidRPr="00BC472E">
        <w:rPr>
          <w:rFonts w:asciiTheme="minorHAnsi" w:hAnsiTheme="minorHAnsi"/>
          <w:sz w:val="22"/>
          <w:szCs w:val="22"/>
        </w:rPr>
        <w:t>Direct</w:t>
      </w:r>
      <w:r w:rsidR="006307E7">
        <w:rPr>
          <w:rFonts w:asciiTheme="minorHAnsi" w:hAnsiTheme="minorHAnsi"/>
          <w:sz w:val="22"/>
          <w:szCs w:val="22"/>
        </w:rPr>
        <w:t>eur</w:t>
      </w:r>
      <w:r w:rsidR="009E436D" w:rsidRPr="00BC472E">
        <w:rPr>
          <w:rFonts w:asciiTheme="minorHAnsi" w:hAnsiTheme="minorHAnsi"/>
          <w:sz w:val="22"/>
          <w:szCs w:val="22"/>
        </w:rPr>
        <w:t xml:space="preserve"> Général</w:t>
      </w:r>
      <w:r w:rsidR="00BC472E">
        <w:rPr>
          <w:rFonts w:asciiTheme="minorHAnsi" w:hAnsiTheme="minorHAnsi"/>
          <w:sz w:val="22"/>
          <w:szCs w:val="22"/>
        </w:rPr>
        <w:t> ;</w:t>
      </w:r>
    </w:p>
    <w:p w:rsidP="00904BED" w:rsidR="00C11504" w:rsidRDefault="00C11504" w:rsidRPr="00BC472E">
      <w:pPr>
        <w:shd w:color="auto" w:fill="FFFFFF" w:val="clear"/>
        <w:jc w:val="both"/>
        <w:rPr>
          <w:rFonts w:asciiTheme="minorHAnsi" w:hAnsiTheme="minorHAnsi"/>
          <w:i/>
          <w:sz w:val="22"/>
          <w:szCs w:val="22"/>
        </w:rPr>
      </w:pPr>
      <w:r w:rsidRPr="00BC472E">
        <w:rPr>
          <w:rFonts w:asciiTheme="minorHAnsi" w:hAnsiTheme="minorHAnsi"/>
          <w:i/>
          <w:sz w:val="22"/>
          <w:szCs w:val="22"/>
        </w:rPr>
        <w:t>Ci après désignée « la Clinique »</w:t>
      </w:r>
    </w:p>
    <w:p w:rsidP="00904BED" w:rsidR="00E755FA" w:rsidRDefault="00E755FA" w:rsidRPr="00BC472E">
      <w:pPr>
        <w:shd w:color="auto" w:fill="FFFFFF" w:val="clear"/>
        <w:jc w:val="both"/>
        <w:rPr>
          <w:rFonts w:asciiTheme="minorHAnsi" w:hAnsiTheme="minorHAnsi"/>
          <w:sz w:val="22"/>
          <w:szCs w:val="22"/>
        </w:rPr>
      </w:pPr>
    </w:p>
    <w:p w:rsidP="00904BED" w:rsidR="00AD7C72" w:rsidRDefault="009B334A" w:rsidRPr="00BC472E">
      <w:pPr>
        <w:shd w:color="auto" w:fill="FFFFFF" w:val="clear"/>
        <w:jc w:val="both"/>
        <w:rPr>
          <w:rFonts w:asciiTheme="minorHAnsi" w:hAnsiTheme="minorHAnsi"/>
          <w:sz w:val="22"/>
          <w:szCs w:val="22"/>
        </w:rPr>
      </w:pPr>
      <w:r w:rsidRPr="00BC472E">
        <w:rPr>
          <w:rFonts w:asciiTheme="minorHAnsi" w:hAnsiTheme="minorHAnsi"/>
          <w:b/>
          <w:sz w:val="22"/>
          <w:szCs w:val="22"/>
        </w:rPr>
        <w:t>D’une part</w:t>
      </w:r>
      <w:r w:rsidRPr="00BC472E">
        <w:rPr>
          <w:rFonts w:asciiTheme="minorHAnsi" w:hAnsiTheme="minorHAnsi"/>
          <w:sz w:val="22"/>
          <w:szCs w:val="22"/>
        </w:rPr>
        <w:t xml:space="preserve">, </w:t>
      </w:r>
    </w:p>
    <w:p w:rsidP="00904BED" w:rsidR="00AD7C72" w:rsidRDefault="00AD7C72" w:rsidRPr="00BC472E">
      <w:pPr>
        <w:shd w:color="auto" w:fill="FFFFFF" w:val="clear"/>
        <w:jc w:val="both"/>
        <w:rPr>
          <w:rFonts w:asciiTheme="minorHAnsi" w:hAnsiTheme="minorHAnsi"/>
          <w:sz w:val="22"/>
          <w:szCs w:val="22"/>
        </w:rPr>
      </w:pPr>
    </w:p>
    <w:p w:rsidP="00904BED" w:rsidR="00C11504" w:rsidRDefault="00C11504" w:rsidRPr="00BC472E">
      <w:pPr>
        <w:tabs>
          <w:tab w:pos="99" w:val="left"/>
          <w:tab w:pos="405" w:val="left"/>
          <w:tab w:pos="1529" w:val="left"/>
          <w:tab w:pos="2249" w:val="left"/>
          <w:tab w:pos="2969" w:val="left"/>
          <w:tab w:pos="3689" w:val="left"/>
          <w:tab w:pos="4409" w:val="left"/>
          <w:tab w:pos="5129" w:val="left"/>
          <w:tab w:pos="5849" w:val="left"/>
          <w:tab w:pos="6569" w:val="left"/>
          <w:tab w:pos="7289" w:val="left"/>
          <w:tab w:pos="8009" w:val="left"/>
          <w:tab w:pos="8729" w:val="left"/>
        </w:tabs>
        <w:ind w:right="28"/>
        <w:jc w:val="both"/>
        <w:rPr>
          <w:rFonts w:asciiTheme="minorHAnsi" w:hAnsiTheme="minorHAnsi"/>
          <w:sz w:val="22"/>
          <w:szCs w:val="22"/>
        </w:rPr>
      </w:pPr>
      <w:r w:rsidRPr="00BC472E">
        <w:rPr>
          <w:rFonts w:asciiTheme="minorHAnsi" w:hAnsiTheme="minorHAnsi"/>
          <w:sz w:val="22"/>
          <w:szCs w:val="22"/>
        </w:rPr>
        <w:t xml:space="preserve">L’organisation syndicale </w:t>
      </w:r>
      <w:r w:rsidR="009E436D" w:rsidRPr="00BC472E">
        <w:rPr>
          <w:rFonts w:asciiTheme="minorHAnsi" w:hAnsiTheme="minorHAnsi"/>
          <w:sz w:val="22"/>
          <w:szCs w:val="22"/>
        </w:rPr>
        <w:t>CFDT</w:t>
      </w:r>
      <w:r w:rsidR="008D3E33">
        <w:rPr>
          <w:rFonts w:asciiTheme="minorHAnsi" w:hAnsiTheme="minorHAnsi"/>
          <w:sz w:val="22"/>
          <w:szCs w:val="22"/>
        </w:rPr>
        <w:t>,</w:t>
      </w:r>
      <w:r w:rsidRPr="00BC472E">
        <w:rPr>
          <w:rFonts w:asciiTheme="minorHAnsi" w:cs="Arial" w:hAnsiTheme="minorHAnsi"/>
          <w:color w:val="000000"/>
          <w:sz w:val="22"/>
          <w:szCs w:val="22"/>
        </w:rPr>
        <w:t xml:space="preserve"> représenté</w:t>
      </w:r>
      <w:r w:rsidR="00AC6F19">
        <w:rPr>
          <w:rFonts w:asciiTheme="minorHAnsi" w:cs="Arial" w:hAnsiTheme="minorHAnsi"/>
          <w:color w:val="000000"/>
          <w:sz w:val="22"/>
          <w:szCs w:val="22"/>
        </w:rPr>
        <w:t>e</w:t>
      </w:r>
      <w:bookmarkStart w:id="0" w:name="_GoBack"/>
      <w:bookmarkEnd w:id="0"/>
      <w:r w:rsidRPr="00BC472E">
        <w:rPr>
          <w:rFonts w:asciiTheme="minorHAnsi" w:cs="Arial" w:hAnsiTheme="minorHAnsi"/>
          <w:color w:val="000000"/>
          <w:sz w:val="22"/>
          <w:szCs w:val="22"/>
        </w:rPr>
        <w:t xml:space="preserve"> par</w:t>
      </w:r>
      <w:r w:rsidR="00B93830">
        <w:rPr>
          <w:rFonts w:asciiTheme="minorHAnsi" w:cs="Arial" w:hAnsiTheme="minorHAnsi"/>
          <w:color w:val="000000"/>
          <w:sz w:val="22"/>
          <w:szCs w:val="22"/>
        </w:rPr>
        <w:t xml:space="preserve"> …</w:t>
      </w:r>
      <w:r w:rsidRPr="00BC472E">
        <w:rPr>
          <w:rFonts w:asciiTheme="minorHAnsi" w:cs="Arial" w:hAnsiTheme="minorHAnsi"/>
          <w:color w:val="000000"/>
          <w:sz w:val="22"/>
          <w:szCs w:val="22"/>
        </w:rPr>
        <w:t xml:space="preserve"> </w:t>
      </w:r>
      <w:r w:rsidR="009E436D" w:rsidRPr="00BC472E">
        <w:rPr>
          <w:rFonts w:asciiTheme="minorHAnsi" w:cs="Arial" w:hAnsiTheme="minorHAnsi"/>
          <w:color w:val="000000"/>
          <w:sz w:val="22"/>
          <w:szCs w:val="22"/>
        </w:rPr>
        <w:t>en qualité de délégué</w:t>
      </w:r>
      <w:r w:rsidR="009E16AA">
        <w:rPr>
          <w:rFonts w:asciiTheme="minorHAnsi" w:cs="Arial" w:hAnsiTheme="minorHAnsi"/>
          <w:color w:val="000000"/>
          <w:sz w:val="22"/>
          <w:szCs w:val="22"/>
        </w:rPr>
        <w:t xml:space="preserve"> </w:t>
      </w:r>
      <w:r w:rsidR="009E436D" w:rsidRPr="00BC472E">
        <w:rPr>
          <w:rFonts w:asciiTheme="minorHAnsi" w:cs="Arial" w:hAnsiTheme="minorHAnsi"/>
          <w:color w:val="000000"/>
          <w:sz w:val="22"/>
          <w:szCs w:val="22"/>
        </w:rPr>
        <w:t>syndical</w:t>
      </w:r>
      <w:r w:rsidR="008D3E33">
        <w:rPr>
          <w:rFonts w:asciiTheme="minorHAnsi" w:cs="Arial" w:hAnsiTheme="minorHAnsi"/>
          <w:color w:val="000000"/>
          <w:sz w:val="22"/>
          <w:szCs w:val="22"/>
        </w:rPr>
        <w:t>, désignée par courrier en date du</w:t>
      </w:r>
      <w:r w:rsidR="00905C5F">
        <w:rPr>
          <w:rFonts w:asciiTheme="minorHAnsi" w:cs="Arial" w:hAnsiTheme="minorHAnsi"/>
          <w:color w:val="000000"/>
          <w:sz w:val="22"/>
          <w:szCs w:val="22"/>
        </w:rPr>
        <w:t xml:space="preserve"> 18 octobre 2018.</w:t>
      </w:r>
    </w:p>
    <w:p w:rsidP="00904BED" w:rsidR="00E755FA" w:rsidRDefault="00E755FA" w:rsidRPr="00BC472E">
      <w:pPr>
        <w:jc w:val="both"/>
        <w:rPr>
          <w:rFonts w:asciiTheme="minorHAnsi" w:hAnsiTheme="minorHAnsi"/>
          <w:sz w:val="22"/>
          <w:szCs w:val="22"/>
        </w:rPr>
      </w:pPr>
    </w:p>
    <w:p w:rsidP="00904BED" w:rsidR="00861092" w:rsidRDefault="00AD7C72" w:rsidRPr="00BC472E">
      <w:pPr>
        <w:jc w:val="both"/>
        <w:rPr>
          <w:rFonts w:asciiTheme="minorHAnsi" w:hAnsiTheme="minorHAnsi"/>
          <w:b/>
          <w:sz w:val="22"/>
          <w:szCs w:val="22"/>
        </w:rPr>
      </w:pPr>
      <w:r w:rsidRPr="00BC472E">
        <w:rPr>
          <w:rFonts w:asciiTheme="minorHAnsi" w:hAnsiTheme="minorHAnsi"/>
          <w:b/>
          <w:sz w:val="22"/>
          <w:szCs w:val="22"/>
        </w:rPr>
        <w:t>D’autre part</w:t>
      </w:r>
      <w:r w:rsidR="00592975" w:rsidRPr="00BC472E">
        <w:rPr>
          <w:rFonts w:asciiTheme="minorHAnsi" w:hAnsiTheme="minorHAnsi"/>
          <w:b/>
          <w:sz w:val="22"/>
          <w:szCs w:val="22"/>
        </w:rPr>
        <w:t>,</w:t>
      </w:r>
    </w:p>
    <w:p w:rsidP="00904BED" w:rsidR="00E755FA" w:rsidRDefault="00E755FA" w:rsidRPr="00BC472E">
      <w:pPr>
        <w:jc w:val="both"/>
        <w:rPr>
          <w:rFonts w:asciiTheme="minorHAnsi" w:hAnsiTheme="minorHAnsi"/>
          <w:b/>
          <w:sz w:val="22"/>
          <w:szCs w:val="22"/>
        </w:rPr>
      </w:pPr>
    </w:p>
    <w:p w:rsidP="00904BED" w:rsidR="00E42787" w:rsidRDefault="00E42787" w:rsidRPr="00BC472E">
      <w:pPr>
        <w:jc w:val="both"/>
        <w:rPr>
          <w:rFonts w:asciiTheme="minorHAnsi" w:hAnsiTheme="minorHAnsi"/>
          <w:b/>
          <w:sz w:val="22"/>
          <w:szCs w:val="22"/>
        </w:rPr>
      </w:pPr>
    </w:p>
    <w:p w:rsidP="00904BED" w:rsidR="009D72E3" w:rsidRDefault="006E6EF3" w:rsidRPr="00BC472E">
      <w:pPr>
        <w:jc w:val="both"/>
        <w:rPr>
          <w:rFonts w:asciiTheme="minorHAnsi" w:hAnsiTheme="minorHAnsi"/>
          <w:b/>
          <w:color w:themeColor="accent1" w:themeShade="BF" w:val="365F91"/>
          <w:sz w:val="22"/>
          <w:szCs w:val="22"/>
        </w:rPr>
      </w:pPr>
      <w:r w:rsidRPr="00BC472E">
        <w:rPr>
          <w:rFonts w:asciiTheme="minorHAnsi" w:hAnsiTheme="minorHAnsi"/>
          <w:b/>
          <w:color w:themeColor="accent1" w:themeShade="BF" w:val="365F91"/>
          <w:sz w:val="22"/>
          <w:szCs w:val="22"/>
        </w:rPr>
        <w:t>P</w:t>
      </w:r>
      <w:r w:rsidR="00E42787" w:rsidRPr="00BC472E">
        <w:rPr>
          <w:rFonts w:asciiTheme="minorHAnsi" w:hAnsiTheme="minorHAnsi"/>
          <w:b/>
          <w:color w:themeColor="accent1" w:themeShade="BF" w:val="365F91"/>
          <w:sz w:val="22"/>
          <w:szCs w:val="22"/>
        </w:rPr>
        <w:t>REAMBULE</w:t>
      </w:r>
    </w:p>
    <w:p w:rsidP="00904BED" w:rsidR="002720E4" w:rsidRDefault="002720E4" w:rsidRPr="00BC472E">
      <w:pPr>
        <w:jc w:val="both"/>
        <w:rPr>
          <w:rFonts w:asciiTheme="minorHAnsi" w:hAnsiTheme="minorHAnsi"/>
          <w:sz w:val="22"/>
          <w:szCs w:val="22"/>
        </w:rPr>
      </w:pPr>
    </w:p>
    <w:p w:rsidP="00904BED" w:rsidR="00B73FBC" w:rsidRDefault="00B73FBC" w:rsidRPr="00BC472E">
      <w:pPr>
        <w:jc w:val="both"/>
        <w:rPr>
          <w:rFonts w:asciiTheme="minorHAnsi" w:hAnsiTheme="minorHAnsi"/>
          <w:sz w:val="22"/>
          <w:szCs w:val="22"/>
        </w:rPr>
      </w:pPr>
      <w:r w:rsidRPr="00BC472E">
        <w:rPr>
          <w:rFonts w:asciiTheme="minorHAnsi" w:hAnsiTheme="minorHAnsi"/>
          <w:sz w:val="22"/>
          <w:szCs w:val="22"/>
        </w:rPr>
        <w:t xml:space="preserve">L’organisation du travail </w:t>
      </w:r>
      <w:r w:rsidR="008D3E33">
        <w:rPr>
          <w:rFonts w:asciiTheme="minorHAnsi" w:hAnsiTheme="minorHAnsi"/>
          <w:sz w:val="22"/>
          <w:szCs w:val="22"/>
        </w:rPr>
        <w:t xml:space="preserve">des cadres </w:t>
      </w:r>
      <w:r w:rsidR="00FE4CCF">
        <w:rPr>
          <w:rFonts w:asciiTheme="minorHAnsi" w:hAnsiTheme="minorHAnsi"/>
          <w:sz w:val="22"/>
          <w:szCs w:val="22"/>
        </w:rPr>
        <w:t xml:space="preserve">et des salariés, dont le temps de travail ne coïncide pas avec l’horaire collectif du service dont il est affecté, </w:t>
      </w:r>
      <w:r w:rsidRPr="00BC472E">
        <w:rPr>
          <w:rFonts w:asciiTheme="minorHAnsi" w:hAnsiTheme="minorHAnsi"/>
          <w:sz w:val="22"/>
          <w:szCs w:val="22"/>
        </w:rPr>
        <w:t>actuellement en vigueur au sein de l</w:t>
      </w:r>
      <w:r w:rsidR="00C11504" w:rsidRPr="00BC472E">
        <w:rPr>
          <w:rFonts w:asciiTheme="minorHAnsi" w:hAnsiTheme="minorHAnsi"/>
          <w:sz w:val="22"/>
          <w:szCs w:val="22"/>
        </w:rPr>
        <w:t>a clinique</w:t>
      </w:r>
      <w:r w:rsidRPr="00BC472E">
        <w:rPr>
          <w:rFonts w:asciiTheme="minorHAnsi" w:hAnsiTheme="minorHAnsi"/>
          <w:sz w:val="22"/>
          <w:szCs w:val="22"/>
        </w:rPr>
        <w:t xml:space="preserve"> ne répond plus aux besoins des </w:t>
      </w:r>
      <w:r w:rsidR="000E6D35" w:rsidRPr="00BC472E">
        <w:rPr>
          <w:rFonts w:asciiTheme="minorHAnsi" w:hAnsiTheme="minorHAnsi"/>
          <w:sz w:val="22"/>
          <w:szCs w:val="22"/>
        </w:rPr>
        <w:t xml:space="preserve">personnels </w:t>
      </w:r>
      <w:r w:rsidRPr="00BC472E">
        <w:rPr>
          <w:rFonts w:asciiTheme="minorHAnsi" w:hAnsiTheme="minorHAnsi"/>
          <w:sz w:val="22"/>
          <w:szCs w:val="22"/>
        </w:rPr>
        <w:t xml:space="preserve">autonomes dont l’activité exige en effet une souplesse qui se prête mal aux horaires prédéterminés. </w:t>
      </w:r>
    </w:p>
    <w:p w:rsidP="00904BED" w:rsidR="00B73FBC" w:rsidRDefault="00B73FBC" w:rsidRPr="00BC472E">
      <w:pPr>
        <w:jc w:val="both"/>
        <w:rPr>
          <w:rFonts w:asciiTheme="minorHAnsi" w:hAnsiTheme="minorHAnsi"/>
          <w:sz w:val="22"/>
          <w:szCs w:val="22"/>
        </w:rPr>
      </w:pPr>
    </w:p>
    <w:p w:rsidP="00904BED" w:rsidR="00B73FBC" w:rsidRDefault="00B73FBC" w:rsidRPr="00BC472E">
      <w:pPr>
        <w:jc w:val="both"/>
        <w:rPr>
          <w:rFonts w:asciiTheme="minorHAnsi" w:hAnsiTheme="minorHAnsi"/>
          <w:sz w:val="22"/>
          <w:szCs w:val="22"/>
        </w:rPr>
      </w:pPr>
      <w:r w:rsidRPr="00BC472E">
        <w:rPr>
          <w:rFonts w:asciiTheme="minorHAnsi" w:hAnsiTheme="minorHAnsi"/>
          <w:sz w:val="22"/>
          <w:szCs w:val="22"/>
        </w:rPr>
        <w:t xml:space="preserve">Le présent accord est le fruit de ce constat partagé à la fois par les salariés, leurs représentants et la Direction. </w:t>
      </w:r>
    </w:p>
    <w:p w:rsidP="00904BED" w:rsidR="00B73FBC" w:rsidRDefault="00B73FBC">
      <w:pPr>
        <w:jc w:val="both"/>
        <w:rPr>
          <w:rFonts w:asciiTheme="minorHAnsi" w:hAnsiTheme="minorHAnsi"/>
          <w:sz w:val="22"/>
          <w:szCs w:val="22"/>
        </w:rPr>
      </w:pPr>
    </w:p>
    <w:p w:rsidP="00904BED" w:rsidR="008D3E33" w:rsidRDefault="008D3E33">
      <w:pPr>
        <w:jc w:val="both"/>
        <w:rPr>
          <w:rFonts w:asciiTheme="minorHAnsi" w:hAnsiTheme="minorHAnsi"/>
          <w:sz w:val="22"/>
          <w:szCs w:val="22"/>
        </w:rPr>
      </w:pPr>
      <w:r>
        <w:rPr>
          <w:rFonts w:asciiTheme="minorHAnsi" w:hAnsiTheme="minorHAnsi"/>
          <w:sz w:val="22"/>
          <w:szCs w:val="22"/>
        </w:rPr>
        <w:t>Les parties ont convenu de la mise en place d’un aménagement du temps de travail des cadres, afi</w:t>
      </w:r>
      <w:r w:rsidR="00FE4CCF">
        <w:rPr>
          <w:rFonts w:asciiTheme="minorHAnsi" w:hAnsiTheme="minorHAnsi"/>
          <w:sz w:val="22"/>
          <w:szCs w:val="22"/>
        </w:rPr>
        <w:t>n d’améliorer l’organisation d</w:t>
      </w:r>
      <w:r>
        <w:rPr>
          <w:rFonts w:asciiTheme="minorHAnsi" w:hAnsiTheme="minorHAnsi"/>
          <w:sz w:val="22"/>
          <w:szCs w:val="22"/>
        </w:rPr>
        <w:t>u temps de travail</w:t>
      </w:r>
      <w:r w:rsidR="00FE4CCF">
        <w:rPr>
          <w:rFonts w:asciiTheme="minorHAnsi" w:hAnsiTheme="minorHAnsi"/>
          <w:sz w:val="22"/>
          <w:szCs w:val="22"/>
        </w:rPr>
        <w:t xml:space="preserve"> des « salariés autonomes »</w:t>
      </w:r>
      <w:r>
        <w:rPr>
          <w:rFonts w:asciiTheme="minorHAnsi" w:hAnsiTheme="minorHAnsi"/>
          <w:sz w:val="22"/>
          <w:szCs w:val="22"/>
        </w:rPr>
        <w:t>, en tenant compte à la fois des nécessités de service et des conditions de travail.</w:t>
      </w:r>
    </w:p>
    <w:p w:rsidP="00904BED" w:rsidR="008D3E33" w:rsidRDefault="008D3E33">
      <w:pPr>
        <w:jc w:val="both"/>
        <w:rPr>
          <w:rFonts w:asciiTheme="minorHAnsi" w:hAnsiTheme="minorHAnsi"/>
          <w:sz w:val="22"/>
          <w:szCs w:val="22"/>
        </w:rPr>
      </w:pPr>
    </w:p>
    <w:p w:rsidP="00904BED" w:rsidR="008D3E33" w:rsidRDefault="008D3E33">
      <w:pPr>
        <w:jc w:val="both"/>
        <w:rPr>
          <w:rFonts w:asciiTheme="minorHAnsi" w:hAnsiTheme="minorHAnsi"/>
          <w:sz w:val="22"/>
          <w:szCs w:val="22"/>
        </w:rPr>
      </w:pPr>
      <w:r>
        <w:rPr>
          <w:rFonts w:asciiTheme="minorHAnsi" w:hAnsiTheme="minorHAnsi"/>
          <w:sz w:val="22"/>
          <w:szCs w:val="22"/>
        </w:rPr>
        <w:t xml:space="preserve">Cela </w:t>
      </w:r>
      <w:r w:rsidR="00766EB6">
        <w:rPr>
          <w:rFonts w:asciiTheme="minorHAnsi" w:hAnsiTheme="minorHAnsi"/>
          <w:sz w:val="22"/>
          <w:szCs w:val="22"/>
        </w:rPr>
        <w:t>avec une réelle volonté de prendre en compte au mieux les besoins des personnes accompagnées, avec en filigrane la recherche de dispositif d’organisation cohérente au regard des différents types d’activités des services que comporte la clinique.</w:t>
      </w:r>
    </w:p>
    <w:p w:rsidP="00904BED" w:rsidR="00766EB6" w:rsidRDefault="00766EB6">
      <w:pPr>
        <w:jc w:val="both"/>
        <w:rPr>
          <w:rFonts w:asciiTheme="minorHAnsi" w:hAnsiTheme="minorHAnsi"/>
          <w:sz w:val="22"/>
          <w:szCs w:val="22"/>
        </w:rPr>
      </w:pPr>
    </w:p>
    <w:p w:rsidP="00904BED" w:rsidR="00766EB6" w:rsidRDefault="00766EB6">
      <w:pPr>
        <w:jc w:val="both"/>
        <w:rPr>
          <w:rFonts w:asciiTheme="minorHAnsi" w:hAnsiTheme="minorHAnsi"/>
          <w:sz w:val="22"/>
          <w:szCs w:val="22"/>
        </w:rPr>
      </w:pPr>
      <w:r>
        <w:rPr>
          <w:rFonts w:asciiTheme="minorHAnsi" w:hAnsiTheme="minorHAnsi"/>
          <w:sz w:val="22"/>
          <w:szCs w:val="22"/>
        </w:rPr>
        <w:t>L’objectif de la clinique et de ses salariés est d’assurer, outre un accompagnement de qualité des personnes accueillies, une véritable qualité de vie au travail.</w:t>
      </w:r>
    </w:p>
    <w:p w:rsidP="00904BED" w:rsidR="00342A55" w:rsidRDefault="00342A55">
      <w:pPr>
        <w:jc w:val="both"/>
        <w:rPr>
          <w:rFonts w:asciiTheme="minorHAnsi" w:hAnsiTheme="minorHAnsi"/>
          <w:sz w:val="22"/>
          <w:szCs w:val="22"/>
        </w:rPr>
      </w:pPr>
    </w:p>
    <w:p w:rsidP="00904BED" w:rsidR="00342A55" w:rsidRDefault="008A5CEC">
      <w:pPr>
        <w:jc w:val="both"/>
        <w:rPr>
          <w:rFonts w:asciiTheme="minorHAnsi" w:hAnsiTheme="minorHAnsi"/>
          <w:sz w:val="22"/>
          <w:szCs w:val="22"/>
        </w:rPr>
      </w:pPr>
      <w:r>
        <w:rPr>
          <w:rFonts w:asciiTheme="minorHAnsi" w:hAnsiTheme="minorHAnsi"/>
          <w:sz w:val="22"/>
          <w:szCs w:val="22"/>
        </w:rPr>
        <w:t>Cet</w:t>
      </w:r>
      <w:r w:rsidR="00342A55">
        <w:rPr>
          <w:rFonts w:asciiTheme="minorHAnsi" w:hAnsiTheme="minorHAnsi"/>
          <w:sz w:val="22"/>
          <w:szCs w:val="22"/>
        </w:rPr>
        <w:t xml:space="preserve"> accompagnement de qualité passe nécessairement par l’emploi de personnel qualifié et par l’organisation </w:t>
      </w:r>
      <w:r w:rsidR="00984383">
        <w:rPr>
          <w:rFonts w:asciiTheme="minorHAnsi" w:hAnsiTheme="minorHAnsi"/>
          <w:sz w:val="22"/>
          <w:szCs w:val="22"/>
        </w:rPr>
        <w:t>de service efficace et équitable tout en garantissant de pleine condition de travail dans le cadre d’un dialogue social.</w:t>
      </w:r>
    </w:p>
    <w:p w:rsidP="00904BED" w:rsidR="008D3E33" w:rsidRDefault="008D3E33" w:rsidRPr="00BC472E">
      <w:pPr>
        <w:jc w:val="both"/>
        <w:rPr>
          <w:rFonts w:asciiTheme="minorHAnsi" w:hAnsiTheme="minorHAnsi"/>
          <w:sz w:val="22"/>
          <w:szCs w:val="22"/>
        </w:rPr>
      </w:pPr>
    </w:p>
    <w:p w:rsidP="00904BED" w:rsidR="00B73FBC" w:rsidRDefault="00B73FBC">
      <w:pPr>
        <w:jc w:val="both"/>
        <w:rPr>
          <w:rFonts w:asciiTheme="minorHAnsi" w:hAnsiTheme="minorHAnsi"/>
          <w:sz w:val="22"/>
          <w:szCs w:val="22"/>
        </w:rPr>
      </w:pPr>
      <w:r w:rsidRPr="00BC472E">
        <w:rPr>
          <w:rFonts w:asciiTheme="minorHAnsi" w:hAnsiTheme="minorHAnsi"/>
          <w:sz w:val="22"/>
          <w:szCs w:val="22"/>
        </w:rPr>
        <w:t>Une négociation relative à la mise en place d’un forfait annuel en jours pour les cadres autono</w:t>
      </w:r>
      <w:r w:rsidR="00BC472E">
        <w:rPr>
          <w:rFonts w:asciiTheme="minorHAnsi" w:hAnsiTheme="minorHAnsi"/>
          <w:sz w:val="22"/>
          <w:szCs w:val="22"/>
        </w:rPr>
        <w:t>mes a donc été engagée avec l’organisation syndicale</w:t>
      </w:r>
      <w:r w:rsidRPr="00BC472E">
        <w:rPr>
          <w:rFonts w:asciiTheme="minorHAnsi" w:hAnsiTheme="minorHAnsi"/>
          <w:sz w:val="22"/>
          <w:szCs w:val="22"/>
        </w:rPr>
        <w:t xml:space="preserve"> le </w:t>
      </w:r>
      <w:r w:rsidR="009E436D" w:rsidRPr="00BC472E">
        <w:rPr>
          <w:rFonts w:asciiTheme="minorHAnsi" w:hAnsiTheme="minorHAnsi"/>
          <w:sz w:val="22"/>
          <w:szCs w:val="22"/>
        </w:rPr>
        <w:t>14 janvier 2020</w:t>
      </w:r>
      <w:r w:rsidRPr="00BC472E">
        <w:rPr>
          <w:rFonts w:asciiTheme="minorHAnsi" w:hAnsiTheme="minorHAnsi"/>
          <w:sz w:val="22"/>
          <w:szCs w:val="22"/>
        </w:rPr>
        <w:t xml:space="preserve">. </w:t>
      </w:r>
    </w:p>
    <w:p w:rsidP="00904BED" w:rsidR="00FE4CCF" w:rsidRDefault="00FE4CCF" w:rsidRPr="00BC472E">
      <w:pPr>
        <w:jc w:val="both"/>
        <w:rPr>
          <w:rFonts w:asciiTheme="minorHAnsi" w:hAnsiTheme="minorHAnsi"/>
          <w:sz w:val="22"/>
          <w:szCs w:val="22"/>
        </w:rPr>
      </w:pPr>
    </w:p>
    <w:p w:rsidP="00904BED" w:rsidR="00984383" w:rsidRDefault="00984383">
      <w:pPr>
        <w:jc w:val="both"/>
        <w:rPr>
          <w:rFonts w:asciiTheme="minorHAnsi" w:hAnsiTheme="minorHAnsi"/>
          <w:sz w:val="22"/>
          <w:szCs w:val="22"/>
        </w:rPr>
      </w:pPr>
      <w:r>
        <w:rPr>
          <w:rFonts w:asciiTheme="minorHAnsi" w:hAnsiTheme="minorHAnsi"/>
          <w:sz w:val="22"/>
          <w:szCs w:val="22"/>
        </w:rPr>
        <w:br w:type="page"/>
      </w:r>
    </w:p>
    <w:p w:rsidP="00904BED" w:rsidR="004E0F57" w:rsidRDefault="00984383" w:rsidRPr="00984383">
      <w:pPr>
        <w:jc w:val="both"/>
        <w:rPr>
          <w:rFonts w:asciiTheme="minorHAnsi" w:hAnsiTheme="minorHAnsi"/>
          <w:color w:themeColor="accent1" w:themeShade="BF" w:val="365F91"/>
          <w:sz w:val="28"/>
          <w:szCs w:val="28"/>
        </w:rPr>
      </w:pPr>
      <w:r w:rsidRPr="00984383">
        <w:rPr>
          <w:rFonts w:asciiTheme="minorHAnsi" w:hAnsiTheme="minorHAnsi"/>
          <w:color w:themeColor="accent1" w:themeShade="BF" w:val="365F91"/>
          <w:sz w:val="28"/>
          <w:szCs w:val="28"/>
        </w:rPr>
        <w:lastRenderedPageBreak/>
        <w:t>TITRE 1 – DISPOSITIONS GENERALES</w:t>
      </w:r>
    </w:p>
    <w:p w:rsidP="00904BED" w:rsidR="00984383" w:rsidRDefault="00984383" w:rsidRPr="00BC472E">
      <w:pPr>
        <w:jc w:val="both"/>
        <w:rPr>
          <w:rFonts w:asciiTheme="minorHAnsi" w:hAnsiTheme="minorHAnsi"/>
          <w:color w:themeColor="accent1" w:themeShade="BF" w:val="365F91"/>
          <w:sz w:val="22"/>
          <w:szCs w:val="22"/>
        </w:rPr>
      </w:pPr>
    </w:p>
    <w:p w:rsidP="00904BED" w:rsidR="00B73FBC" w:rsidRDefault="00B73FBC" w:rsidRPr="00BC472E">
      <w:pPr>
        <w:jc w:val="both"/>
        <w:rPr>
          <w:rFonts w:asciiTheme="minorHAnsi" w:hAnsiTheme="minorHAnsi"/>
          <w:b/>
          <w:color w:themeColor="accent1" w:themeShade="BF" w:val="365F91"/>
          <w:sz w:val="22"/>
          <w:szCs w:val="22"/>
        </w:rPr>
      </w:pPr>
      <w:r w:rsidRPr="00BC472E">
        <w:rPr>
          <w:rFonts w:asciiTheme="minorHAnsi" w:hAnsiTheme="minorHAnsi"/>
          <w:b/>
          <w:color w:themeColor="accent1" w:themeShade="BF" w:val="365F91"/>
          <w:sz w:val="22"/>
          <w:szCs w:val="22"/>
        </w:rPr>
        <w:t>Article 1.</w:t>
      </w:r>
      <w:r w:rsidR="00984383">
        <w:rPr>
          <w:rFonts w:asciiTheme="minorHAnsi" w:hAnsiTheme="minorHAnsi"/>
          <w:b/>
          <w:color w:themeColor="accent1" w:themeShade="BF" w:val="365F91"/>
          <w:sz w:val="22"/>
          <w:szCs w:val="22"/>
        </w:rPr>
        <w:t>1</w:t>
      </w:r>
      <w:r w:rsidRPr="00BC472E">
        <w:rPr>
          <w:rFonts w:asciiTheme="minorHAnsi" w:hAnsiTheme="minorHAnsi"/>
          <w:b/>
          <w:color w:themeColor="accent1" w:themeShade="BF" w:val="365F91"/>
          <w:sz w:val="22"/>
          <w:szCs w:val="22"/>
        </w:rPr>
        <w:t xml:space="preserve"> Cadre juridique </w:t>
      </w:r>
    </w:p>
    <w:p w:rsidP="00904BED" w:rsidR="00B73FBC" w:rsidRDefault="00B73FBC" w:rsidRPr="00BC472E">
      <w:pPr>
        <w:jc w:val="both"/>
        <w:rPr>
          <w:rFonts w:asciiTheme="minorHAnsi" w:hAnsiTheme="minorHAnsi"/>
          <w:sz w:val="22"/>
          <w:szCs w:val="22"/>
        </w:rPr>
      </w:pPr>
    </w:p>
    <w:p w:rsidP="00904BED" w:rsidR="00984383" w:rsidRDefault="00984383">
      <w:pPr>
        <w:tabs>
          <w:tab w:pos="1620" w:val="left"/>
        </w:tabs>
        <w:jc w:val="both"/>
        <w:rPr>
          <w:rFonts w:asciiTheme="minorHAnsi" w:hAnsiTheme="minorHAnsi"/>
          <w:sz w:val="22"/>
          <w:szCs w:val="22"/>
        </w:rPr>
      </w:pPr>
      <w:r>
        <w:rPr>
          <w:rFonts w:asciiTheme="minorHAnsi" w:hAnsiTheme="minorHAnsi"/>
          <w:sz w:val="22"/>
          <w:szCs w:val="22"/>
        </w:rPr>
        <w:t>Le présent accord est conclu dans le cadre des dispositions de l’article L 2232-12 du Code du Travail.</w:t>
      </w:r>
    </w:p>
    <w:p w:rsidP="00904BED" w:rsidR="00984383" w:rsidRDefault="00984383">
      <w:pPr>
        <w:tabs>
          <w:tab w:pos="1620" w:val="left"/>
        </w:tabs>
        <w:jc w:val="both"/>
        <w:rPr>
          <w:rFonts w:asciiTheme="minorHAnsi" w:hAnsiTheme="minorHAnsi"/>
          <w:sz w:val="22"/>
          <w:szCs w:val="22"/>
        </w:rPr>
      </w:pPr>
    </w:p>
    <w:p w:rsidP="00904BED" w:rsidR="00A42961" w:rsidRDefault="00C11504" w:rsidRPr="00B004B4">
      <w:pPr>
        <w:tabs>
          <w:tab w:pos="1620" w:val="left"/>
        </w:tabs>
        <w:jc w:val="both"/>
        <w:rPr>
          <w:rFonts w:asciiTheme="minorHAnsi" w:hAnsiTheme="minorHAnsi"/>
          <w:sz w:val="22"/>
          <w:szCs w:val="22"/>
        </w:rPr>
      </w:pPr>
      <w:r w:rsidRPr="00BC472E">
        <w:rPr>
          <w:rFonts w:asciiTheme="minorHAnsi" w:hAnsiTheme="minorHAnsi"/>
          <w:sz w:val="22"/>
          <w:szCs w:val="22"/>
        </w:rPr>
        <w:t xml:space="preserve">Le présent accord constitue un tout indivisible qui ne saurait être mis en œuvre de manière fractionnée ou faire l’objet d’une dénonciation partielle. </w:t>
      </w:r>
    </w:p>
    <w:p w:rsidP="00904BED" w:rsidR="00B73FBC" w:rsidRDefault="00B73FBC" w:rsidRPr="00BC472E">
      <w:pPr>
        <w:jc w:val="both"/>
        <w:rPr>
          <w:rFonts w:asciiTheme="minorHAnsi" w:hAnsiTheme="minorHAnsi"/>
          <w:b/>
          <w:caps/>
        </w:rPr>
      </w:pPr>
    </w:p>
    <w:p w:rsidP="00904BED" w:rsidR="004E0F57" w:rsidRDefault="004E0F57" w:rsidRPr="00BC472E">
      <w:pPr>
        <w:jc w:val="both"/>
        <w:rPr>
          <w:rFonts w:asciiTheme="minorHAnsi" w:hAnsiTheme="minorHAnsi"/>
          <w:sz w:val="22"/>
          <w:szCs w:val="22"/>
        </w:rPr>
      </w:pPr>
    </w:p>
    <w:p w:rsidP="00904BED" w:rsidR="00B73FBC" w:rsidRDefault="00B73FBC" w:rsidRPr="00BC472E">
      <w:pPr>
        <w:jc w:val="both"/>
        <w:rPr>
          <w:rFonts w:asciiTheme="minorHAnsi" w:hAnsiTheme="minorHAnsi"/>
          <w:b/>
          <w:color w:themeColor="text2" w:val="1F497D"/>
          <w:sz w:val="22"/>
          <w:szCs w:val="22"/>
        </w:rPr>
      </w:pPr>
      <w:r w:rsidRPr="00BC472E">
        <w:rPr>
          <w:rFonts w:asciiTheme="minorHAnsi" w:hAnsiTheme="minorHAnsi"/>
          <w:b/>
          <w:color w:themeColor="text2" w:val="1F497D"/>
          <w:sz w:val="22"/>
          <w:szCs w:val="22"/>
        </w:rPr>
        <w:t xml:space="preserve">Article </w:t>
      </w:r>
      <w:r w:rsidR="00984383">
        <w:rPr>
          <w:rFonts w:asciiTheme="minorHAnsi" w:hAnsiTheme="minorHAnsi"/>
          <w:b/>
          <w:color w:themeColor="text2" w:val="1F497D"/>
          <w:sz w:val="22"/>
          <w:szCs w:val="22"/>
        </w:rPr>
        <w:t>1.2</w:t>
      </w:r>
      <w:r w:rsidRPr="00BC472E">
        <w:rPr>
          <w:rFonts w:asciiTheme="minorHAnsi" w:hAnsiTheme="minorHAnsi"/>
          <w:b/>
          <w:color w:themeColor="text2" w:val="1F497D"/>
          <w:sz w:val="22"/>
          <w:szCs w:val="22"/>
        </w:rPr>
        <w:t xml:space="preserve">. Durée de l’accord </w:t>
      </w:r>
      <w:r w:rsidR="00984383">
        <w:rPr>
          <w:rFonts w:asciiTheme="minorHAnsi" w:hAnsiTheme="minorHAnsi"/>
          <w:b/>
          <w:color w:themeColor="text2" w:val="1F497D"/>
          <w:sz w:val="22"/>
          <w:szCs w:val="22"/>
        </w:rPr>
        <w:t>et date d’effet</w:t>
      </w:r>
    </w:p>
    <w:p w:rsidP="00904BED" w:rsidR="00B73FBC" w:rsidRDefault="00B73FBC" w:rsidRPr="00BC472E">
      <w:pPr>
        <w:jc w:val="both"/>
        <w:rPr>
          <w:rFonts w:asciiTheme="minorHAnsi" w:hAnsiTheme="minorHAnsi"/>
          <w:sz w:val="22"/>
          <w:szCs w:val="22"/>
        </w:rPr>
      </w:pPr>
    </w:p>
    <w:p w:rsidP="00904BED" w:rsidR="00B73FBC" w:rsidRDefault="00B73FBC" w:rsidRPr="00BC472E">
      <w:pPr>
        <w:jc w:val="both"/>
        <w:rPr>
          <w:rFonts w:asciiTheme="minorHAnsi" w:hAnsiTheme="minorHAnsi"/>
          <w:sz w:val="22"/>
          <w:szCs w:val="22"/>
        </w:rPr>
      </w:pPr>
      <w:r w:rsidRPr="00BC472E">
        <w:rPr>
          <w:rFonts w:asciiTheme="minorHAnsi" w:hAnsiTheme="minorHAnsi"/>
          <w:sz w:val="22"/>
          <w:szCs w:val="22"/>
        </w:rPr>
        <w:t>Le présent accord est conclu pour une durée indéterminée</w:t>
      </w:r>
      <w:r w:rsidR="00984383">
        <w:rPr>
          <w:rFonts w:asciiTheme="minorHAnsi" w:hAnsiTheme="minorHAnsi"/>
          <w:sz w:val="22"/>
          <w:szCs w:val="22"/>
        </w:rPr>
        <w:t xml:space="preserve"> et prendra effet le </w:t>
      </w:r>
      <w:r w:rsidR="00E7453D" w:rsidRPr="00E7453D">
        <w:rPr>
          <w:rFonts w:asciiTheme="minorHAnsi" w:hAnsiTheme="minorHAnsi"/>
          <w:sz w:val="22"/>
          <w:szCs w:val="22"/>
        </w:rPr>
        <w:t>01</w:t>
      </w:r>
      <w:r w:rsidR="00E7453D" w:rsidRPr="00E7453D">
        <w:rPr>
          <w:rFonts w:asciiTheme="minorHAnsi" w:hAnsiTheme="minorHAnsi"/>
          <w:sz w:val="22"/>
          <w:szCs w:val="22"/>
          <w:vertAlign w:val="superscript"/>
        </w:rPr>
        <w:t>er</w:t>
      </w:r>
      <w:r w:rsidR="00E7453D" w:rsidRPr="00E7453D">
        <w:rPr>
          <w:rFonts w:asciiTheme="minorHAnsi" w:hAnsiTheme="minorHAnsi"/>
          <w:sz w:val="22"/>
          <w:szCs w:val="22"/>
        </w:rPr>
        <w:t xml:space="preserve"> </w:t>
      </w:r>
      <w:r w:rsidR="00E7453D">
        <w:rPr>
          <w:rFonts w:asciiTheme="minorHAnsi" w:hAnsiTheme="minorHAnsi"/>
          <w:sz w:val="22"/>
          <w:szCs w:val="22"/>
        </w:rPr>
        <w:t>mai 2020.</w:t>
      </w:r>
    </w:p>
    <w:p w:rsidP="00904BED" w:rsidR="00DB38F0" w:rsidRDefault="00DB38F0">
      <w:pPr>
        <w:jc w:val="both"/>
        <w:rPr>
          <w:rFonts w:asciiTheme="minorHAnsi" w:hAnsiTheme="minorHAnsi"/>
          <w:sz w:val="22"/>
          <w:szCs w:val="22"/>
        </w:rPr>
      </w:pPr>
    </w:p>
    <w:p w:rsidP="00904BED" w:rsidR="0082737E" w:rsidRDefault="0082737E">
      <w:pPr>
        <w:jc w:val="both"/>
        <w:rPr>
          <w:rFonts w:asciiTheme="minorHAnsi" w:hAnsiTheme="minorHAnsi"/>
          <w:sz w:val="22"/>
          <w:szCs w:val="22"/>
        </w:rPr>
      </w:pPr>
    </w:p>
    <w:p w:rsidP="00904BED" w:rsidR="0082737E" w:rsidRDefault="0082737E" w:rsidRPr="00B004B4">
      <w:pPr>
        <w:jc w:val="both"/>
        <w:rPr>
          <w:rFonts w:asciiTheme="minorHAnsi" w:hAnsiTheme="minorHAnsi"/>
          <w:b/>
          <w:color w:themeColor="text2" w:val="1F497D"/>
          <w:sz w:val="22"/>
          <w:szCs w:val="22"/>
        </w:rPr>
      </w:pPr>
      <w:r>
        <w:rPr>
          <w:rFonts w:asciiTheme="minorHAnsi" w:hAnsiTheme="minorHAnsi"/>
          <w:b/>
          <w:color w:themeColor="text2" w:val="1F497D"/>
          <w:sz w:val="22"/>
          <w:szCs w:val="22"/>
        </w:rPr>
        <w:t>Article 1.3. Interprétation conventionnelle</w:t>
      </w:r>
    </w:p>
    <w:p w:rsidP="00904BED" w:rsidR="0082737E" w:rsidRDefault="0082737E" w:rsidRPr="00BC472E">
      <w:pPr>
        <w:autoSpaceDE w:val="0"/>
        <w:autoSpaceDN w:val="0"/>
        <w:adjustRightInd w:val="0"/>
        <w:jc w:val="both"/>
        <w:rPr>
          <w:rFonts w:asciiTheme="minorHAnsi" w:cs="Arial" w:hAnsiTheme="minorHAnsi"/>
          <w:sz w:val="22"/>
          <w:szCs w:val="22"/>
        </w:rPr>
      </w:pPr>
    </w:p>
    <w:p w:rsidP="00904BED" w:rsidR="0082737E" w:rsidRDefault="0082737E" w:rsidRPr="00BC472E">
      <w:pPr>
        <w:autoSpaceDE w:val="0"/>
        <w:autoSpaceDN w:val="0"/>
        <w:adjustRightInd w:val="0"/>
        <w:jc w:val="both"/>
        <w:rPr>
          <w:rFonts w:asciiTheme="minorHAnsi" w:cs="Arial" w:hAnsiTheme="minorHAnsi"/>
          <w:sz w:val="22"/>
          <w:szCs w:val="22"/>
        </w:rPr>
      </w:pPr>
      <w:r w:rsidRPr="00BC472E">
        <w:rPr>
          <w:rFonts w:asciiTheme="minorHAnsi" w:cs="Arial" w:hAnsiTheme="minorHAnsi"/>
          <w:sz w:val="22"/>
          <w:szCs w:val="22"/>
        </w:rPr>
        <w:t>Le présent accord fait loi entre les parties qui l’ont signé ou qui y auront adhéré par la suite.</w:t>
      </w:r>
    </w:p>
    <w:p w:rsidP="00904BED" w:rsidR="0082737E" w:rsidRDefault="0082737E" w:rsidRPr="00BC472E">
      <w:pPr>
        <w:autoSpaceDE w:val="0"/>
        <w:autoSpaceDN w:val="0"/>
        <w:adjustRightInd w:val="0"/>
        <w:jc w:val="both"/>
        <w:rPr>
          <w:rFonts w:asciiTheme="minorHAnsi" w:cs="Arial" w:hAnsiTheme="minorHAnsi"/>
          <w:sz w:val="22"/>
          <w:szCs w:val="22"/>
        </w:rPr>
      </w:pPr>
    </w:p>
    <w:p w:rsidP="00904BED" w:rsidR="0082737E" w:rsidRDefault="0082737E" w:rsidRPr="00BC472E">
      <w:pPr>
        <w:autoSpaceDE w:val="0"/>
        <w:autoSpaceDN w:val="0"/>
        <w:adjustRightInd w:val="0"/>
        <w:jc w:val="both"/>
        <w:rPr>
          <w:rFonts w:asciiTheme="minorHAnsi" w:cs="Arial" w:hAnsiTheme="minorHAnsi"/>
          <w:sz w:val="22"/>
          <w:szCs w:val="22"/>
        </w:rPr>
      </w:pPr>
      <w:r w:rsidRPr="00BC472E">
        <w:rPr>
          <w:rFonts w:asciiTheme="minorHAnsi" w:cs="Arial" w:hAnsiTheme="minorHAnsi"/>
          <w:sz w:val="22"/>
          <w:szCs w:val="22"/>
        </w:rPr>
        <w:t>Si l’une des clauses du présent accord posait une difficulté d’interprétation, les parties conviennent de soumettre ladite clause à interprétation à condition que celle-ci porte sur un litige d’ordre collectif.</w:t>
      </w:r>
    </w:p>
    <w:p w:rsidP="00904BED" w:rsidR="0082737E" w:rsidRDefault="0082737E" w:rsidRPr="00BC472E">
      <w:pPr>
        <w:autoSpaceDE w:val="0"/>
        <w:autoSpaceDN w:val="0"/>
        <w:adjustRightInd w:val="0"/>
        <w:jc w:val="both"/>
        <w:rPr>
          <w:rFonts w:asciiTheme="minorHAnsi" w:cs="Arial" w:hAnsiTheme="minorHAnsi"/>
          <w:sz w:val="22"/>
          <w:szCs w:val="22"/>
        </w:rPr>
      </w:pPr>
    </w:p>
    <w:p w:rsidP="00904BED" w:rsidR="0082737E" w:rsidRDefault="0082737E" w:rsidRPr="00BC472E">
      <w:pPr>
        <w:autoSpaceDE w:val="0"/>
        <w:autoSpaceDN w:val="0"/>
        <w:adjustRightInd w:val="0"/>
        <w:jc w:val="both"/>
        <w:rPr>
          <w:rFonts w:asciiTheme="minorHAnsi" w:cs="Arial" w:hAnsiTheme="minorHAnsi"/>
          <w:sz w:val="22"/>
          <w:szCs w:val="22"/>
        </w:rPr>
      </w:pPr>
      <w:r w:rsidRPr="00BC472E">
        <w:rPr>
          <w:rFonts w:asciiTheme="minorHAnsi" w:cs="Arial" w:hAnsiTheme="minorHAnsi"/>
          <w:sz w:val="22"/>
          <w:szCs w:val="22"/>
        </w:rPr>
        <w:t>Dans une telle hypothèse, la Direction des Ressources Humaines convoquera, dans le délai d’un mois à partir de la date à laquelle elle aura eu connaissance du différend, une commission composée de deux membres du comité social et économique dûment mandatés et de deux membres désignés par la Direction de l’entreprise.</w:t>
      </w:r>
    </w:p>
    <w:p w:rsidP="00904BED" w:rsidR="0082737E" w:rsidRDefault="0082737E" w:rsidRPr="00BC472E">
      <w:pPr>
        <w:autoSpaceDE w:val="0"/>
        <w:autoSpaceDN w:val="0"/>
        <w:adjustRightInd w:val="0"/>
        <w:jc w:val="both"/>
        <w:rPr>
          <w:rFonts w:asciiTheme="minorHAnsi" w:cs="Arial" w:hAnsiTheme="minorHAnsi"/>
          <w:sz w:val="22"/>
          <w:szCs w:val="22"/>
        </w:rPr>
      </w:pPr>
    </w:p>
    <w:p w:rsidP="00904BED" w:rsidR="0082737E" w:rsidRDefault="0082737E" w:rsidRPr="00BC472E">
      <w:pPr>
        <w:autoSpaceDE w:val="0"/>
        <w:autoSpaceDN w:val="0"/>
        <w:adjustRightInd w:val="0"/>
        <w:jc w:val="both"/>
        <w:rPr>
          <w:rFonts w:asciiTheme="minorHAnsi" w:cs="Arial" w:hAnsiTheme="minorHAnsi"/>
          <w:sz w:val="22"/>
          <w:szCs w:val="22"/>
        </w:rPr>
      </w:pPr>
      <w:r w:rsidRPr="00BC472E">
        <w:rPr>
          <w:rFonts w:asciiTheme="minorHAnsi" w:cs="Arial" w:hAnsiTheme="minorHAnsi"/>
          <w:sz w:val="22"/>
          <w:szCs w:val="22"/>
        </w:rPr>
        <w:t>Cette interprétation donnera lieu à une note explicative adoptée à la majorité de trois quarts des membres de la commission. Elle sera alors annexée à l’accord.</w:t>
      </w:r>
    </w:p>
    <w:p w:rsidP="00904BED" w:rsidR="0082737E" w:rsidRDefault="0082737E">
      <w:pPr>
        <w:jc w:val="both"/>
        <w:rPr>
          <w:rFonts w:asciiTheme="minorHAnsi" w:hAnsiTheme="minorHAnsi"/>
          <w:b/>
          <w:color w:themeColor="text2" w:val="1F497D"/>
          <w:sz w:val="22"/>
          <w:szCs w:val="22"/>
        </w:rPr>
      </w:pPr>
    </w:p>
    <w:p w:rsidP="00904BED" w:rsidR="0082737E" w:rsidRDefault="0082737E" w:rsidRPr="00B004B4">
      <w:pPr>
        <w:jc w:val="both"/>
        <w:rPr>
          <w:rFonts w:asciiTheme="minorHAnsi" w:hAnsiTheme="minorHAnsi"/>
          <w:b/>
          <w:color w:themeColor="text2" w:val="1F497D"/>
          <w:sz w:val="22"/>
          <w:szCs w:val="22"/>
        </w:rPr>
      </w:pPr>
    </w:p>
    <w:p w:rsidP="00904BED" w:rsidR="0082737E" w:rsidRDefault="0082737E" w:rsidRPr="00B004B4">
      <w:pPr>
        <w:tabs>
          <w:tab w:pos="1620" w:val="left"/>
        </w:tabs>
        <w:jc w:val="both"/>
        <w:rPr>
          <w:rFonts w:asciiTheme="minorHAnsi" w:hAnsiTheme="minorHAnsi"/>
          <w:b/>
          <w:color w:themeColor="text2" w:val="1F497D"/>
          <w:sz w:val="22"/>
          <w:szCs w:val="22"/>
        </w:rPr>
      </w:pPr>
      <w:r>
        <w:rPr>
          <w:rFonts w:asciiTheme="minorHAnsi" w:hAnsiTheme="minorHAnsi"/>
          <w:b/>
          <w:color w:themeColor="text2" w:val="1F497D"/>
          <w:sz w:val="22"/>
          <w:szCs w:val="22"/>
        </w:rPr>
        <w:t>Article 1.4. Durée – Révision - Dénonciation</w:t>
      </w:r>
    </w:p>
    <w:p w:rsidP="00904BED" w:rsidR="0082737E" w:rsidRDefault="0082737E" w:rsidRPr="00BC472E">
      <w:pPr>
        <w:jc w:val="both"/>
        <w:rPr>
          <w:rFonts w:asciiTheme="minorHAnsi" w:cs="Arial" w:hAnsiTheme="minorHAnsi"/>
          <w:sz w:val="22"/>
          <w:szCs w:val="22"/>
        </w:rPr>
      </w:pPr>
    </w:p>
    <w:p w:rsidP="00904BED" w:rsidR="0082737E" w:rsidRDefault="0082737E" w:rsidRPr="006B4175">
      <w:pPr>
        <w:jc w:val="both"/>
        <w:rPr>
          <w:rFonts w:asciiTheme="minorHAnsi" w:hAnsiTheme="minorHAnsi"/>
          <w:i/>
          <w:color w:themeColor="text2" w:val="1F497D"/>
          <w:sz w:val="22"/>
          <w:szCs w:val="22"/>
        </w:rPr>
      </w:pPr>
      <w:r w:rsidRPr="006B4175">
        <w:rPr>
          <w:rFonts w:asciiTheme="minorHAnsi" w:hAnsiTheme="minorHAnsi"/>
          <w:i/>
          <w:color w:themeColor="text2" w:val="1F497D"/>
          <w:sz w:val="22"/>
          <w:szCs w:val="22"/>
        </w:rPr>
        <w:t>1.4.1. Adhésion</w:t>
      </w:r>
    </w:p>
    <w:p w:rsidP="00904BED" w:rsidR="0082737E" w:rsidRDefault="0082737E">
      <w:pPr>
        <w:jc w:val="both"/>
        <w:rPr>
          <w:rFonts w:asciiTheme="minorHAnsi" w:cs="Arial" w:hAnsiTheme="minorHAnsi"/>
          <w:sz w:val="22"/>
          <w:szCs w:val="22"/>
        </w:rPr>
      </w:pPr>
    </w:p>
    <w:p w:rsidP="00904BED" w:rsidR="0082737E" w:rsidRDefault="007E679D">
      <w:pPr>
        <w:jc w:val="both"/>
        <w:rPr>
          <w:rFonts w:asciiTheme="minorHAnsi" w:cs="Arial" w:hAnsiTheme="minorHAnsi"/>
          <w:sz w:val="22"/>
          <w:szCs w:val="22"/>
        </w:rPr>
      </w:pPr>
      <w:r>
        <w:rPr>
          <w:rFonts w:asciiTheme="minorHAnsi" w:cs="Arial" w:hAnsiTheme="minorHAnsi"/>
          <w:sz w:val="22"/>
          <w:szCs w:val="22"/>
        </w:rPr>
        <w:t>Toute organisation syndicale de salariés représentatifs au sein de la clinique et qui n’est pas signataire de l’accord, pourra y adhérer ultérieurement.</w:t>
      </w:r>
    </w:p>
    <w:p w:rsidP="00904BED" w:rsidR="007E679D" w:rsidRDefault="007E679D">
      <w:pPr>
        <w:jc w:val="both"/>
        <w:rPr>
          <w:rFonts w:asciiTheme="minorHAnsi" w:cs="Arial" w:hAnsiTheme="minorHAnsi"/>
          <w:sz w:val="22"/>
          <w:szCs w:val="22"/>
        </w:rPr>
      </w:pPr>
    </w:p>
    <w:p w:rsidP="00904BED" w:rsidR="007E679D" w:rsidRDefault="007E679D">
      <w:pPr>
        <w:jc w:val="both"/>
        <w:rPr>
          <w:rFonts w:asciiTheme="minorHAnsi" w:cs="Arial" w:hAnsiTheme="minorHAnsi"/>
          <w:sz w:val="22"/>
          <w:szCs w:val="22"/>
        </w:rPr>
      </w:pPr>
      <w:r>
        <w:rPr>
          <w:rFonts w:asciiTheme="minorHAnsi" w:cs="Arial" w:hAnsiTheme="minorHAnsi"/>
          <w:sz w:val="22"/>
          <w:szCs w:val="22"/>
        </w:rPr>
        <w:t>L’adhésion sera valable à partir du jour qui suivra celui de sa notification au secrétariat greffe du Conseil de Prud’hommes compétent.</w:t>
      </w:r>
    </w:p>
    <w:p w:rsidP="00904BED" w:rsidR="007E679D" w:rsidRDefault="007E679D">
      <w:pPr>
        <w:jc w:val="both"/>
        <w:rPr>
          <w:rFonts w:asciiTheme="minorHAnsi" w:cs="Arial" w:hAnsiTheme="minorHAnsi"/>
          <w:sz w:val="22"/>
          <w:szCs w:val="22"/>
        </w:rPr>
      </w:pPr>
    </w:p>
    <w:p w:rsidP="00904BED" w:rsidR="007E679D" w:rsidRDefault="007E679D">
      <w:pPr>
        <w:jc w:val="both"/>
        <w:rPr>
          <w:rFonts w:asciiTheme="minorHAnsi" w:cs="Arial" w:hAnsiTheme="minorHAnsi"/>
          <w:sz w:val="22"/>
          <w:szCs w:val="22"/>
        </w:rPr>
      </w:pPr>
      <w:r>
        <w:rPr>
          <w:rFonts w:asciiTheme="minorHAnsi" w:cs="Arial" w:hAnsiTheme="minorHAnsi"/>
          <w:sz w:val="22"/>
          <w:szCs w:val="22"/>
        </w:rPr>
        <w:t>Une notification devra également être faite dans un délai de 8 jours par lettre recommandée avec accusé de réception aux parties signataires.</w:t>
      </w:r>
    </w:p>
    <w:p w:rsidP="00904BED" w:rsidR="0082737E" w:rsidRDefault="0082737E" w:rsidRPr="00BC472E">
      <w:pPr>
        <w:jc w:val="both"/>
        <w:rPr>
          <w:rFonts w:asciiTheme="minorHAnsi" w:cs="Arial" w:hAnsiTheme="minorHAnsi"/>
          <w:sz w:val="22"/>
          <w:szCs w:val="22"/>
        </w:rPr>
      </w:pPr>
    </w:p>
    <w:p w:rsidP="00904BED" w:rsidR="0082737E" w:rsidRDefault="0082737E" w:rsidRPr="006B4175">
      <w:pPr>
        <w:jc w:val="both"/>
        <w:rPr>
          <w:rFonts w:asciiTheme="minorHAnsi" w:hAnsiTheme="minorHAnsi"/>
          <w:i/>
          <w:color w:themeColor="text2" w:val="1F497D"/>
          <w:sz w:val="22"/>
          <w:szCs w:val="22"/>
        </w:rPr>
      </w:pPr>
      <w:r w:rsidRPr="006B4175">
        <w:rPr>
          <w:rFonts w:asciiTheme="minorHAnsi" w:hAnsiTheme="minorHAnsi"/>
          <w:i/>
          <w:color w:themeColor="text2" w:val="1F497D"/>
          <w:sz w:val="22"/>
          <w:szCs w:val="22"/>
        </w:rPr>
        <w:t>1.4.2. Révision</w:t>
      </w:r>
    </w:p>
    <w:p w:rsidP="00904BED" w:rsidR="0082737E" w:rsidRDefault="0082737E">
      <w:pPr>
        <w:jc w:val="both"/>
        <w:rPr>
          <w:rFonts w:asciiTheme="minorHAnsi" w:cs="Arial" w:hAnsiTheme="minorHAnsi"/>
          <w:sz w:val="22"/>
          <w:szCs w:val="22"/>
        </w:rPr>
      </w:pPr>
    </w:p>
    <w:p w:rsidP="00904BED" w:rsidR="007E679D" w:rsidRDefault="007E679D">
      <w:pPr>
        <w:jc w:val="both"/>
        <w:rPr>
          <w:rFonts w:asciiTheme="minorHAnsi" w:cs="Arial" w:hAnsiTheme="minorHAnsi"/>
          <w:sz w:val="22"/>
          <w:szCs w:val="22"/>
        </w:rPr>
      </w:pPr>
      <w:r>
        <w:rPr>
          <w:rFonts w:asciiTheme="minorHAnsi" w:cs="Arial" w:hAnsiTheme="minorHAnsi"/>
          <w:sz w:val="22"/>
          <w:szCs w:val="22"/>
        </w:rPr>
        <w:t>Le présent accord pourra être révisé dans les conditions prévues à l’article L 2261-7-1 du Code du Travail :</w:t>
      </w:r>
    </w:p>
    <w:p w:rsidP="00904BED" w:rsidR="007E679D" w:rsidRDefault="007E679D" w:rsidRPr="007E679D">
      <w:pPr>
        <w:jc w:val="both"/>
        <w:rPr>
          <w:rFonts w:asciiTheme="minorHAnsi" w:cs="Arial" w:hAnsiTheme="minorHAnsi"/>
          <w:i/>
          <w:sz w:val="22"/>
          <w:szCs w:val="22"/>
        </w:rPr>
      </w:pPr>
      <w:r w:rsidRPr="007E679D">
        <w:rPr>
          <w:rFonts w:asciiTheme="minorHAnsi" w:cs="Arial" w:hAnsiTheme="minorHAnsi"/>
          <w:i/>
          <w:sz w:val="22"/>
          <w:szCs w:val="22"/>
        </w:rPr>
        <w:t>« - tant que perdure le cycle électoral au cours duquel l’accord a été conclu par une ou plusieurs organisations syndicales de salariés :</w:t>
      </w:r>
    </w:p>
    <w:p w:rsidP="00904BED" w:rsidR="007E679D" w:rsidRDefault="007E679D" w:rsidRPr="007E679D">
      <w:pPr>
        <w:ind w:left="567"/>
        <w:jc w:val="both"/>
        <w:rPr>
          <w:rFonts w:asciiTheme="minorHAnsi" w:cs="Arial" w:hAnsiTheme="minorHAnsi"/>
          <w:i/>
          <w:sz w:val="22"/>
          <w:szCs w:val="22"/>
        </w:rPr>
      </w:pPr>
      <w:r w:rsidRPr="007E679D">
        <w:rPr>
          <w:rFonts w:asciiTheme="minorHAnsi" w:cs="Arial" w:hAnsiTheme="minorHAnsi"/>
          <w:i/>
          <w:sz w:val="22"/>
          <w:szCs w:val="22"/>
        </w:rPr>
        <w:sym w:char="F09F" w:font="Wingdings"/>
      </w:r>
      <w:r w:rsidRPr="007E679D">
        <w:rPr>
          <w:rFonts w:asciiTheme="minorHAnsi" w:cs="Arial" w:hAnsiTheme="minorHAnsi"/>
          <w:i/>
          <w:sz w:val="22"/>
          <w:szCs w:val="22"/>
        </w:rPr>
        <w:t xml:space="preserve"> représentatives dans le champ d’application de l’accord, </w:t>
      </w:r>
    </w:p>
    <w:p w:rsidP="00904BED" w:rsidR="007E679D" w:rsidRDefault="007E679D" w:rsidRPr="007E679D">
      <w:pPr>
        <w:ind w:left="567"/>
        <w:jc w:val="both"/>
        <w:rPr>
          <w:rFonts w:asciiTheme="minorHAnsi" w:cs="Arial" w:hAnsiTheme="minorHAnsi"/>
          <w:i/>
          <w:sz w:val="22"/>
          <w:szCs w:val="22"/>
        </w:rPr>
      </w:pPr>
      <w:r w:rsidRPr="007E679D">
        <w:rPr>
          <w:rFonts w:asciiTheme="minorHAnsi" w:cs="Arial" w:hAnsiTheme="minorHAnsi"/>
          <w:i/>
          <w:sz w:val="22"/>
          <w:szCs w:val="22"/>
        </w:rPr>
        <w:sym w:char="F09F" w:font="Wingdings"/>
      </w:r>
      <w:r w:rsidRPr="007E679D">
        <w:rPr>
          <w:rFonts w:asciiTheme="minorHAnsi" w:cs="Arial" w:hAnsiTheme="minorHAnsi"/>
          <w:i/>
          <w:sz w:val="22"/>
          <w:szCs w:val="22"/>
        </w:rPr>
        <w:t xml:space="preserve"> signataire ou adhérente de cet accord.</w:t>
      </w:r>
    </w:p>
    <w:p w:rsidP="00904BED" w:rsidR="007E679D" w:rsidRDefault="007E679D" w:rsidRPr="007E679D">
      <w:pPr>
        <w:ind w:left="142"/>
        <w:jc w:val="both"/>
        <w:rPr>
          <w:rFonts w:asciiTheme="minorHAnsi" w:cs="Arial" w:hAnsiTheme="minorHAnsi"/>
          <w:i/>
          <w:sz w:val="22"/>
          <w:szCs w:val="22"/>
        </w:rPr>
      </w:pPr>
      <w:r w:rsidRPr="007E679D">
        <w:rPr>
          <w:rFonts w:asciiTheme="minorHAnsi" w:cs="Arial" w:hAnsiTheme="minorHAnsi"/>
          <w:i/>
          <w:sz w:val="22"/>
          <w:szCs w:val="22"/>
        </w:rPr>
        <w:lastRenderedPageBreak/>
        <w:t>- Une fois achevé sur le cycle électoral au cours duquel l’accord a été conclu par une ou plusieurs organisations syndicales de salariés représentatifs dans le champ d’application de l’accord, peu importe qu’elles aient ou non signé ou adhéré à l’accord ».</w:t>
      </w:r>
    </w:p>
    <w:p w:rsidP="00904BED" w:rsidR="0082737E" w:rsidRDefault="0082737E">
      <w:pPr>
        <w:jc w:val="both"/>
        <w:rPr>
          <w:rFonts w:asciiTheme="minorHAnsi" w:cs="Arial" w:hAnsiTheme="minorHAnsi"/>
          <w:sz w:val="22"/>
          <w:szCs w:val="22"/>
        </w:rPr>
      </w:pPr>
    </w:p>
    <w:p w:rsidP="00904BED" w:rsidR="00295040" w:rsidRDefault="00295040">
      <w:pPr>
        <w:jc w:val="both"/>
        <w:rPr>
          <w:rFonts w:asciiTheme="minorHAnsi" w:cs="Arial" w:hAnsiTheme="minorHAnsi"/>
          <w:sz w:val="22"/>
          <w:szCs w:val="22"/>
        </w:rPr>
      </w:pPr>
      <w:r>
        <w:rPr>
          <w:rFonts w:asciiTheme="minorHAnsi" w:cs="Arial" w:hAnsiTheme="minorHAnsi"/>
          <w:sz w:val="22"/>
          <w:szCs w:val="22"/>
        </w:rPr>
        <w:t>L’avenant portant révision de toute ou partie d’une convention ou d’un accord se substitue de plein droit aux stipulations de l’accord qu’il modifie.</w:t>
      </w:r>
    </w:p>
    <w:p w:rsidP="00904BED" w:rsidR="00295040" w:rsidRDefault="00295040">
      <w:pPr>
        <w:jc w:val="both"/>
        <w:rPr>
          <w:rFonts w:asciiTheme="minorHAnsi" w:cs="Arial" w:hAnsiTheme="minorHAnsi"/>
          <w:sz w:val="22"/>
          <w:szCs w:val="22"/>
        </w:rPr>
      </w:pPr>
    </w:p>
    <w:p w:rsidP="00904BED" w:rsidR="00295040" w:rsidRDefault="00295040">
      <w:pPr>
        <w:jc w:val="both"/>
        <w:rPr>
          <w:rFonts w:asciiTheme="minorHAnsi" w:cs="Arial" w:hAnsiTheme="minorHAnsi"/>
          <w:sz w:val="22"/>
          <w:szCs w:val="22"/>
        </w:rPr>
      </w:pPr>
      <w:r>
        <w:rPr>
          <w:rFonts w:asciiTheme="minorHAnsi" w:cs="Arial" w:hAnsiTheme="minorHAnsi"/>
          <w:sz w:val="22"/>
          <w:szCs w:val="22"/>
        </w:rPr>
        <w:t>Il est opposable, dans les conditions prévues à l’article L 2231-6 à l’ensemble des employeurs et des salariés liés par l’accord.</w:t>
      </w:r>
    </w:p>
    <w:p w:rsidP="00904BED" w:rsidR="00295040" w:rsidRDefault="00295040" w:rsidRPr="00BC472E">
      <w:pPr>
        <w:jc w:val="both"/>
        <w:rPr>
          <w:rFonts w:asciiTheme="minorHAnsi" w:cs="Arial" w:hAnsiTheme="minorHAnsi"/>
          <w:sz w:val="22"/>
          <w:szCs w:val="22"/>
        </w:rPr>
      </w:pPr>
    </w:p>
    <w:p w:rsidP="00904BED" w:rsidR="0082737E" w:rsidRDefault="0082737E">
      <w:pPr>
        <w:jc w:val="both"/>
        <w:rPr>
          <w:rFonts w:asciiTheme="minorHAnsi" w:hAnsiTheme="minorHAnsi"/>
          <w:i/>
          <w:color w:themeColor="text2" w:val="1F497D"/>
          <w:sz w:val="22"/>
          <w:szCs w:val="22"/>
        </w:rPr>
      </w:pPr>
      <w:r w:rsidRPr="006B4175">
        <w:rPr>
          <w:rFonts w:asciiTheme="minorHAnsi" w:hAnsiTheme="minorHAnsi"/>
          <w:i/>
          <w:color w:themeColor="text2" w:val="1F497D"/>
          <w:sz w:val="22"/>
          <w:szCs w:val="22"/>
        </w:rPr>
        <w:t xml:space="preserve">1.4.3. </w:t>
      </w:r>
      <w:r>
        <w:rPr>
          <w:rFonts w:asciiTheme="minorHAnsi" w:hAnsiTheme="minorHAnsi"/>
          <w:i/>
          <w:color w:themeColor="text2" w:val="1F497D"/>
          <w:sz w:val="22"/>
          <w:szCs w:val="22"/>
        </w:rPr>
        <w:t>Dénonciation</w:t>
      </w:r>
    </w:p>
    <w:p w:rsidP="00904BED" w:rsidR="0082737E" w:rsidRDefault="0082737E" w:rsidRPr="00BC472E">
      <w:pPr>
        <w:jc w:val="both"/>
        <w:rPr>
          <w:rFonts w:asciiTheme="minorHAnsi" w:cs="Arial" w:hAnsiTheme="minorHAnsi"/>
          <w:sz w:val="22"/>
          <w:szCs w:val="22"/>
        </w:rPr>
      </w:pPr>
    </w:p>
    <w:p w:rsidP="00904BED" w:rsidR="0082737E" w:rsidRDefault="0082737E" w:rsidRPr="00BC472E">
      <w:pPr>
        <w:jc w:val="both"/>
        <w:rPr>
          <w:rFonts w:asciiTheme="minorHAnsi" w:cs="Arial" w:hAnsiTheme="minorHAnsi"/>
          <w:sz w:val="22"/>
          <w:szCs w:val="22"/>
        </w:rPr>
      </w:pPr>
      <w:r w:rsidRPr="00BC472E">
        <w:rPr>
          <w:rFonts w:asciiTheme="minorHAnsi" w:cs="Arial" w:hAnsiTheme="minorHAnsi"/>
          <w:sz w:val="22"/>
          <w:szCs w:val="22"/>
        </w:rPr>
        <w:t>L’accord peut être dénoncé par l’une ou l’autre des parties</w:t>
      </w:r>
      <w:r>
        <w:rPr>
          <w:rFonts w:asciiTheme="minorHAnsi" w:cs="Arial" w:hAnsiTheme="minorHAnsi"/>
          <w:sz w:val="22"/>
          <w:szCs w:val="22"/>
        </w:rPr>
        <w:t xml:space="preserve"> </w:t>
      </w:r>
      <w:r w:rsidRPr="00BC472E">
        <w:rPr>
          <w:rFonts w:asciiTheme="minorHAnsi" w:cs="Arial" w:hAnsiTheme="minorHAnsi"/>
          <w:sz w:val="22"/>
          <w:szCs w:val="22"/>
        </w:rPr>
        <w:t xml:space="preserve"> signataires</w:t>
      </w:r>
      <w:r>
        <w:rPr>
          <w:rFonts w:asciiTheme="minorHAnsi" w:cs="Arial" w:hAnsiTheme="minorHAnsi"/>
          <w:sz w:val="22"/>
          <w:szCs w:val="22"/>
        </w:rPr>
        <w:t xml:space="preserve"> </w:t>
      </w:r>
      <w:r w:rsidRPr="00BC472E">
        <w:rPr>
          <w:rFonts w:asciiTheme="minorHAnsi" w:cs="Arial" w:hAnsiTheme="minorHAnsi"/>
          <w:sz w:val="22"/>
          <w:szCs w:val="22"/>
        </w:rPr>
        <w:t xml:space="preserve"> ou adhérentes, </w:t>
      </w:r>
      <w:r>
        <w:rPr>
          <w:rFonts w:asciiTheme="minorHAnsi" w:cs="Arial" w:hAnsiTheme="minorHAnsi"/>
          <w:sz w:val="22"/>
          <w:szCs w:val="22"/>
        </w:rPr>
        <w:t xml:space="preserve"> </w:t>
      </w:r>
      <w:r w:rsidRPr="00BC472E">
        <w:rPr>
          <w:rFonts w:asciiTheme="minorHAnsi" w:cs="Arial" w:hAnsiTheme="minorHAnsi"/>
          <w:sz w:val="22"/>
          <w:szCs w:val="22"/>
        </w:rPr>
        <w:t xml:space="preserve">et selon </w:t>
      </w:r>
      <w:r>
        <w:rPr>
          <w:rFonts w:asciiTheme="minorHAnsi" w:cs="Arial" w:hAnsiTheme="minorHAnsi"/>
          <w:sz w:val="22"/>
          <w:szCs w:val="22"/>
        </w:rPr>
        <w:t xml:space="preserve"> </w:t>
      </w:r>
      <w:r w:rsidRPr="00BC472E">
        <w:rPr>
          <w:rFonts w:asciiTheme="minorHAnsi" w:cs="Arial" w:hAnsiTheme="minorHAnsi"/>
          <w:sz w:val="22"/>
          <w:szCs w:val="22"/>
        </w:rPr>
        <w:t>les modalités suivantes :</w:t>
      </w:r>
    </w:p>
    <w:p w:rsidP="00904BED" w:rsidR="0082737E" w:rsidRDefault="0082737E" w:rsidRPr="00BC472E">
      <w:pPr>
        <w:numPr>
          <w:ilvl w:val="0"/>
          <w:numId w:val="3"/>
        </w:numPr>
        <w:tabs>
          <w:tab w:pos="-1099" w:val="left"/>
          <w:tab w:pos="-720" w:val="left"/>
          <w:tab w:pos="54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s>
        <w:ind w:hanging="180" w:left="540"/>
        <w:jc w:val="both"/>
        <w:rPr>
          <w:rFonts w:asciiTheme="minorHAnsi" w:cs="Arial" w:hAnsiTheme="minorHAnsi"/>
          <w:color w:val="000000"/>
          <w:sz w:val="22"/>
          <w:szCs w:val="22"/>
        </w:rPr>
      </w:pPr>
      <w:r w:rsidRPr="00BC472E">
        <w:rPr>
          <w:rFonts w:asciiTheme="minorHAnsi" w:cs="Arial" w:hAnsiTheme="minorHAnsi"/>
          <w:color w:val="000000"/>
          <w:sz w:val="22"/>
          <w:szCs w:val="22"/>
        </w:rPr>
        <w:t>La dénonciation est notifiée par lettre recommandée avec accusé de réception ou tout autre moyen permettant de conférer une date certaine à la réception, à chacune des autres parties signataires ou adhérentes et doit donner lieu à dépôt conformément à l’article L. 2231-6 du Code du travail.</w:t>
      </w:r>
    </w:p>
    <w:p w:rsidP="00904BED" w:rsidR="0082737E" w:rsidRDefault="0082737E" w:rsidRPr="00BC472E">
      <w:pPr>
        <w:numPr>
          <w:ilvl w:val="0"/>
          <w:numId w:val="3"/>
        </w:numPr>
        <w:tabs>
          <w:tab w:pos="-1099" w:val="left"/>
          <w:tab w:pos="-720" w:val="left"/>
          <w:tab w:pos="54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s>
        <w:ind w:hanging="180" w:left="540"/>
        <w:jc w:val="both"/>
        <w:rPr>
          <w:rFonts w:asciiTheme="minorHAnsi" w:cs="Arial" w:hAnsiTheme="minorHAnsi"/>
          <w:sz w:val="22"/>
          <w:szCs w:val="22"/>
        </w:rPr>
      </w:pPr>
      <w:r w:rsidRPr="00BC472E">
        <w:rPr>
          <w:rFonts w:asciiTheme="minorHAnsi" w:cs="Arial" w:hAnsiTheme="minorHAnsi"/>
          <w:color w:val="000000"/>
          <w:sz w:val="22"/>
          <w:szCs w:val="22"/>
        </w:rPr>
        <w:t>La dénonciation prend effet au terme d’un préavis de trois mois. A cette date, l’accord dénoncé continue</w:t>
      </w:r>
      <w:r w:rsidRPr="00BC472E">
        <w:rPr>
          <w:rFonts w:asciiTheme="minorHAnsi" w:cs="Arial" w:hAnsiTheme="minorHAnsi"/>
          <w:sz w:val="22"/>
          <w:szCs w:val="22"/>
        </w:rPr>
        <w:t xml:space="preserve"> de produire effet conformément aux dispositions légales pendant un an, sauf application d’un accord de substitution.</w:t>
      </w:r>
    </w:p>
    <w:p w:rsidP="00904BED" w:rsidR="00D129BA" w:rsidRDefault="00D129BA">
      <w:pPr>
        <w:jc w:val="both"/>
        <w:rPr>
          <w:rFonts w:asciiTheme="minorHAnsi" w:cs="Arial" w:hAnsiTheme="minorHAnsi"/>
          <w:sz w:val="22"/>
          <w:szCs w:val="22"/>
        </w:rPr>
      </w:pPr>
    </w:p>
    <w:p w:rsidP="00904BED" w:rsidR="00D129BA" w:rsidRDefault="00D129BA" w:rsidRPr="00D129BA">
      <w:pPr>
        <w:jc w:val="both"/>
        <w:rPr>
          <w:rFonts w:asciiTheme="minorHAnsi" w:cs="Arial" w:hAnsiTheme="minorHAnsi"/>
          <w:i/>
          <w:color w:themeColor="accent1" w:themeShade="BF" w:val="365F91"/>
          <w:sz w:val="22"/>
          <w:szCs w:val="22"/>
        </w:rPr>
      </w:pPr>
      <w:r w:rsidRPr="00D129BA">
        <w:rPr>
          <w:rFonts w:asciiTheme="minorHAnsi" w:cs="Arial" w:hAnsiTheme="minorHAnsi"/>
          <w:i/>
          <w:color w:themeColor="accent1" w:themeShade="BF" w:val="365F91"/>
          <w:sz w:val="22"/>
          <w:szCs w:val="22"/>
        </w:rPr>
        <w:t>1.4.4. Clause de suivi</w:t>
      </w:r>
    </w:p>
    <w:p w:rsidP="00904BED" w:rsidR="00D129BA" w:rsidRDefault="00D129BA">
      <w:pPr>
        <w:jc w:val="both"/>
        <w:rPr>
          <w:rFonts w:asciiTheme="minorHAnsi" w:cs="Arial" w:hAnsiTheme="minorHAnsi"/>
          <w:sz w:val="22"/>
          <w:szCs w:val="22"/>
        </w:rPr>
      </w:pPr>
    </w:p>
    <w:p w:rsidP="00904BED" w:rsidR="00D129BA" w:rsidRDefault="00D129BA">
      <w:pPr>
        <w:jc w:val="both"/>
        <w:rPr>
          <w:rFonts w:asciiTheme="minorHAnsi" w:cs="Arial" w:hAnsiTheme="minorHAnsi"/>
          <w:sz w:val="22"/>
          <w:szCs w:val="22"/>
        </w:rPr>
      </w:pPr>
      <w:r>
        <w:rPr>
          <w:rFonts w:asciiTheme="minorHAnsi" w:cs="Arial" w:hAnsiTheme="minorHAnsi"/>
          <w:sz w:val="22"/>
          <w:szCs w:val="22"/>
        </w:rPr>
        <w:t xml:space="preserve">Dans le cadre des négociations annuelles obligatoire, les parties conviennent de faire le bilan de l’application du présent accord collectif d’entreprise </w:t>
      </w:r>
      <w:r w:rsidR="005B4064">
        <w:rPr>
          <w:rFonts w:asciiTheme="minorHAnsi" w:cs="Arial" w:hAnsiTheme="minorHAnsi"/>
          <w:sz w:val="22"/>
          <w:szCs w:val="22"/>
        </w:rPr>
        <w:t>afin d’identifier d’éventuels disfonctionnements et de les corriger.</w:t>
      </w:r>
    </w:p>
    <w:p w:rsidP="00904BED" w:rsidR="00D129BA" w:rsidRDefault="00D129BA" w:rsidRPr="00D129BA">
      <w:pPr>
        <w:jc w:val="both"/>
        <w:rPr>
          <w:rFonts w:asciiTheme="minorHAnsi" w:cs="Arial" w:hAnsiTheme="minorHAnsi"/>
          <w:sz w:val="22"/>
          <w:szCs w:val="22"/>
        </w:rPr>
      </w:pPr>
    </w:p>
    <w:p w:rsidP="00904BED" w:rsidR="0082737E" w:rsidRDefault="0082737E" w:rsidRPr="0082737E">
      <w:pPr>
        <w:tabs>
          <w:tab w:pos="1620" w:val="left"/>
        </w:tabs>
        <w:jc w:val="both"/>
        <w:rPr>
          <w:rFonts w:asciiTheme="minorHAnsi" w:hAnsiTheme="minorHAnsi"/>
          <w:i/>
          <w:color w:themeColor="text2" w:val="1F497D"/>
          <w:sz w:val="22"/>
          <w:szCs w:val="22"/>
        </w:rPr>
      </w:pPr>
      <w:r w:rsidRPr="0082737E">
        <w:rPr>
          <w:rFonts w:asciiTheme="minorHAnsi" w:hAnsiTheme="minorHAnsi"/>
          <w:i/>
          <w:color w:themeColor="text2" w:val="1F497D"/>
          <w:sz w:val="22"/>
          <w:szCs w:val="22"/>
        </w:rPr>
        <w:t>1.4.5.Publicité - Dépôt</w:t>
      </w:r>
    </w:p>
    <w:p w:rsidP="00904BED" w:rsidR="0082737E" w:rsidRDefault="0082737E" w:rsidRPr="00BC472E">
      <w:pPr>
        <w:jc w:val="both"/>
        <w:rPr>
          <w:rFonts w:asciiTheme="minorHAnsi" w:cs="Arial" w:hAnsiTheme="minorHAnsi"/>
          <w:sz w:val="22"/>
          <w:szCs w:val="22"/>
        </w:rPr>
      </w:pPr>
    </w:p>
    <w:p w:rsidP="00904BED" w:rsidR="0082737E" w:rsidRDefault="00E7453D" w:rsidRPr="00BC472E">
      <w:pPr>
        <w:jc w:val="both"/>
        <w:rPr>
          <w:rFonts w:asciiTheme="minorHAnsi" w:cs="Arial" w:hAnsiTheme="minorHAnsi"/>
          <w:sz w:val="22"/>
          <w:szCs w:val="22"/>
        </w:rPr>
      </w:pPr>
      <w:r>
        <w:rPr>
          <w:rFonts w:asciiTheme="minorHAnsi" w:cs="Arial" w:hAnsiTheme="minorHAnsi"/>
          <w:sz w:val="22"/>
          <w:szCs w:val="22"/>
        </w:rPr>
        <w:t>Le présent accord a été</w:t>
      </w:r>
      <w:r w:rsidR="0082737E" w:rsidRPr="00BC472E">
        <w:rPr>
          <w:rFonts w:asciiTheme="minorHAnsi" w:cs="Arial" w:hAnsiTheme="minorHAnsi"/>
          <w:sz w:val="22"/>
          <w:szCs w:val="22"/>
        </w:rPr>
        <w:t>, soumis pour avis au Comité Social et Economique</w:t>
      </w:r>
      <w:r w:rsidR="0082737E">
        <w:rPr>
          <w:rFonts w:asciiTheme="minorHAnsi" w:cs="Arial" w:hAnsiTheme="minorHAnsi"/>
          <w:sz w:val="22"/>
          <w:szCs w:val="22"/>
        </w:rPr>
        <w:t xml:space="preserve"> lors d’une réunion </w:t>
      </w:r>
      <w:r w:rsidR="0082737E" w:rsidRPr="00E7453D">
        <w:rPr>
          <w:rFonts w:asciiTheme="minorHAnsi" w:cs="Arial" w:hAnsiTheme="minorHAnsi"/>
          <w:sz w:val="22"/>
          <w:szCs w:val="22"/>
        </w:rPr>
        <w:t xml:space="preserve">du </w:t>
      </w:r>
      <w:r w:rsidRPr="00E7453D">
        <w:rPr>
          <w:rFonts w:asciiTheme="minorHAnsi" w:cs="Arial" w:hAnsiTheme="minorHAnsi"/>
          <w:sz w:val="22"/>
          <w:szCs w:val="22"/>
        </w:rPr>
        <w:t>28 avril 2020.</w:t>
      </w:r>
    </w:p>
    <w:p w:rsidP="00904BED" w:rsidR="0082737E" w:rsidRDefault="0082737E" w:rsidRPr="00BC472E">
      <w:pPr>
        <w:jc w:val="both"/>
        <w:rPr>
          <w:rFonts w:asciiTheme="minorHAnsi" w:cs="Arial" w:hAnsiTheme="minorHAnsi"/>
          <w:sz w:val="22"/>
          <w:szCs w:val="22"/>
        </w:rPr>
      </w:pPr>
    </w:p>
    <w:p w:rsidP="00904BED" w:rsidR="0082737E" w:rsidRDefault="0082737E" w:rsidRPr="00BC472E">
      <w:pPr>
        <w:widowControl w:val="0"/>
        <w:jc w:val="both"/>
        <w:rPr>
          <w:rFonts w:asciiTheme="minorHAnsi" w:cs="Arial" w:hAnsiTheme="minorHAnsi"/>
          <w:snapToGrid w:val="0"/>
          <w:sz w:val="22"/>
          <w:szCs w:val="22"/>
        </w:rPr>
      </w:pPr>
      <w:r w:rsidRPr="00BC472E">
        <w:rPr>
          <w:rFonts w:asciiTheme="minorHAnsi" w:cs="Arial" w:hAnsiTheme="minorHAnsi"/>
          <w:snapToGrid w:val="0"/>
          <w:sz w:val="22"/>
          <w:szCs w:val="22"/>
        </w:rPr>
        <w:t>Conformément aux dispositions de l’article L 2231-6 du code du travail, le présent accord sera déposé sur la plateforme en ligne TéléAccords qui transmet ensuite à la DIRECCTE territorialement compétente, à savoir à l’Unité Territoriale du Mans et en un exemplaire au Conseil de Prud’hommes territorialement compétent, soit le Conseil de prud’hommes du Mans.</w:t>
      </w:r>
    </w:p>
    <w:p w:rsidP="00904BED" w:rsidR="0082737E" w:rsidRDefault="0082737E">
      <w:pPr>
        <w:widowControl w:val="0"/>
        <w:jc w:val="both"/>
        <w:rPr>
          <w:rFonts w:asciiTheme="minorHAnsi" w:cs="Arial" w:hAnsiTheme="minorHAnsi"/>
          <w:snapToGrid w:val="0"/>
          <w:sz w:val="22"/>
          <w:szCs w:val="22"/>
        </w:rPr>
      </w:pPr>
    </w:p>
    <w:p w:rsidP="00904BED" w:rsidR="00295040" w:rsidRDefault="00295040">
      <w:pPr>
        <w:widowControl w:val="0"/>
        <w:jc w:val="both"/>
        <w:rPr>
          <w:rFonts w:asciiTheme="minorHAnsi" w:cs="Arial" w:hAnsiTheme="minorHAnsi"/>
          <w:snapToGrid w:val="0"/>
          <w:sz w:val="22"/>
          <w:szCs w:val="22"/>
        </w:rPr>
      </w:pPr>
      <w:r>
        <w:rPr>
          <w:rFonts w:asciiTheme="minorHAnsi" w:cs="Arial" w:hAnsiTheme="minorHAnsi"/>
          <w:snapToGrid w:val="0"/>
          <w:sz w:val="22"/>
          <w:szCs w:val="22"/>
        </w:rPr>
        <w:t>Les parties rappellent que dans un acte distinct du présent accord, elles pourront convenir qu’une partie du présent accord ne fera pas l’objet de la publication prévue à l’article L 2231-5-1 du Code du Travail.</w:t>
      </w:r>
    </w:p>
    <w:p w:rsidP="00904BED" w:rsidR="00295040" w:rsidRDefault="00295040">
      <w:pPr>
        <w:widowControl w:val="0"/>
        <w:jc w:val="both"/>
        <w:rPr>
          <w:rFonts w:asciiTheme="minorHAnsi" w:cs="Arial" w:hAnsiTheme="minorHAnsi"/>
          <w:snapToGrid w:val="0"/>
          <w:sz w:val="22"/>
          <w:szCs w:val="22"/>
        </w:rPr>
      </w:pPr>
    </w:p>
    <w:p w:rsidP="00904BED" w:rsidR="00295040" w:rsidRDefault="00295040">
      <w:pPr>
        <w:widowControl w:val="0"/>
        <w:jc w:val="both"/>
        <w:rPr>
          <w:rFonts w:asciiTheme="minorHAnsi" w:cs="Arial" w:hAnsiTheme="minorHAnsi"/>
          <w:snapToGrid w:val="0"/>
          <w:sz w:val="22"/>
          <w:szCs w:val="22"/>
        </w:rPr>
      </w:pPr>
      <w:r>
        <w:rPr>
          <w:rFonts w:asciiTheme="minorHAnsi" w:cs="Arial" w:hAnsiTheme="minorHAnsi"/>
          <w:snapToGrid w:val="0"/>
          <w:sz w:val="22"/>
          <w:szCs w:val="22"/>
        </w:rPr>
        <w:t>A défaut, d’un tel acte, le présent accord sera publié dans une version intégrale rendue anonyme.</w:t>
      </w:r>
    </w:p>
    <w:p w:rsidP="00904BED" w:rsidR="00295040" w:rsidRDefault="00295040" w:rsidRPr="00BC472E">
      <w:pPr>
        <w:widowControl w:val="0"/>
        <w:jc w:val="both"/>
        <w:rPr>
          <w:rFonts w:asciiTheme="minorHAnsi" w:cs="Arial" w:hAnsiTheme="minorHAnsi"/>
          <w:snapToGrid w:val="0"/>
          <w:sz w:val="22"/>
          <w:szCs w:val="22"/>
        </w:rPr>
      </w:pPr>
    </w:p>
    <w:p w:rsidP="00904BED" w:rsidR="0082737E" w:rsidRDefault="0082737E" w:rsidRPr="00BC472E">
      <w:pPr>
        <w:widowControl w:val="0"/>
        <w:jc w:val="both"/>
        <w:rPr>
          <w:rFonts w:asciiTheme="minorHAnsi" w:cs="Arial" w:hAnsiTheme="minorHAnsi"/>
          <w:snapToGrid w:val="0"/>
          <w:sz w:val="22"/>
          <w:szCs w:val="22"/>
        </w:rPr>
      </w:pPr>
      <w:r w:rsidRPr="00BC472E">
        <w:rPr>
          <w:rFonts w:asciiTheme="minorHAnsi" w:cs="Arial" w:hAnsiTheme="minorHAnsi"/>
          <w:snapToGrid w:val="0"/>
          <w:sz w:val="22"/>
          <w:szCs w:val="22"/>
        </w:rPr>
        <w:t>En outre, un exemplaire sera remis à chaque partie signataire.</w:t>
      </w:r>
    </w:p>
    <w:p w:rsidP="00904BED" w:rsidR="0082737E" w:rsidRDefault="0082737E" w:rsidRPr="00BC472E">
      <w:pPr>
        <w:widowControl w:val="0"/>
        <w:jc w:val="both"/>
        <w:rPr>
          <w:rFonts w:asciiTheme="minorHAnsi" w:cs="Arial" w:hAnsiTheme="minorHAnsi"/>
          <w:snapToGrid w:val="0"/>
          <w:sz w:val="22"/>
          <w:szCs w:val="22"/>
        </w:rPr>
      </w:pPr>
    </w:p>
    <w:p w:rsidP="00904BED" w:rsidR="0082737E" w:rsidRDefault="0082737E" w:rsidRPr="00BC472E">
      <w:pPr>
        <w:widowControl w:val="0"/>
        <w:jc w:val="both"/>
        <w:rPr>
          <w:rFonts w:asciiTheme="minorHAnsi" w:cs="Arial" w:hAnsiTheme="minorHAnsi"/>
          <w:snapToGrid w:val="0"/>
          <w:sz w:val="22"/>
          <w:szCs w:val="22"/>
        </w:rPr>
      </w:pPr>
      <w:r w:rsidRPr="00BC472E">
        <w:rPr>
          <w:rFonts w:asciiTheme="minorHAnsi" w:cs="Arial" w:hAnsiTheme="minorHAnsi"/>
          <w:snapToGrid w:val="0"/>
          <w:sz w:val="22"/>
          <w:szCs w:val="22"/>
        </w:rPr>
        <w:t>Les salariés de la société seront collectivement informés du présent accord par voie d’affichage sur les panneaux réservés à la communication destinée au personnel.</w:t>
      </w:r>
    </w:p>
    <w:p w:rsidP="00904BED" w:rsidR="0082737E" w:rsidRDefault="0082737E" w:rsidRPr="00BC472E">
      <w:pPr>
        <w:jc w:val="both"/>
        <w:rPr>
          <w:rFonts w:asciiTheme="minorHAnsi" w:cs="Arial" w:hAnsiTheme="minorHAnsi"/>
          <w:sz w:val="22"/>
          <w:szCs w:val="22"/>
        </w:rPr>
      </w:pPr>
    </w:p>
    <w:p w:rsidP="00904BED" w:rsidR="00984383" w:rsidRDefault="00984383" w:rsidRPr="00BC472E">
      <w:pPr>
        <w:jc w:val="both"/>
        <w:rPr>
          <w:rFonts w:asciiTheme="minorHAnsi" w:hAnsiTheme="minorHAnsi"/>
          <w:sz w:val="22"/>
          <w:szCs w:val="22"/>
        </w:rPr>
      </w:pPr>
    </w:p>
    <w:p w:rsidP="00904BED" w:rsidR="00607605" w:rsidRDefault="00607605">
      <w:pPr>
        <w:jc w:val="both"/>
        <w:rPr>
          <w:rFonts w:asciiTheme="minorHAnsi" w:hAnsiTheme="minorHAnsi"/>
          <w:color w:themeColor="accent1" w:themeShade="BF" w:val="365F91"/>
          <w:sz w:val="28"/>
          <w:szCs w:val="28"/>
        </w:rPr>
      </w:pPr>
      <w:r>
        <w:rPr>
          <w:rFonts w:asciiTheme="minorHAnsi" w:hAnsiTheme="minorHAnsi"/>
          <w:color w:themeColor="accent1" w:themeShade="BF" w:val="365F91"/>
          <w:sz w:val="28"/>
          <w:szCs w:val="28"/>
        </w:rPr>
        <w:br w:type="page"/>
      </w:r>
    </w:p>
    <w:p w:rsidP="00904BED" w:rsidR="00984383" w:rsidRDefault="00984383" w:rsidRPr="00984383">
      <w:pPr>
        <w:jc w:val="both"/>
        <w:rPr>
          <w:rFonts w:asciiTheme="minorHAnsi" w:hAnsiTheme="minorHAnsi"/>
          <w:color w:themeColor="accent1" w:themeShade="BF" w:val="365F91"/>
          <w:sz w:val="28"/>
          <w:szCs w:val="28"/>
        </w:rPr>
      </w:pPr>
      <w:r w:rsidRPr="00984383">
        <w:rPr>
          <w:rFonts w:asciiTheme="minorHAnsi" w:hAnsiTheme="minorHAnsi"/>
          <w:color w:themeColor="accent1" w:themeShade="BF" w:val="365F91"/>
          <w:sz w:val="28"/>
          <w:szCs w:val="28"/>
        </w:rPr>
        <w:lastRenderedPageBreak/>
        <w:t xml:space="preserve">TITRE </w:t>
      </w:r>
      <w:r>
        <w:rPr>
          <w:rFonts w:asciiTheme="minorHAnsi" w:hAnsiTheme="minorHAnsi"/>
          <w:color w:themeColor="accent1" w:themeShade="BF" w:val="365F91"/>
          <w:sz w:val="28"/>
          <w:szCs w:val="28"/>
        </w:rPr>
        <w:t>2</w:t>
      </w:r>
      <w:r w:rsidRPr="00984383">
        <w:rPr>
          <w:rFonts w:asciiTheme="minorHAnsi" w:hAnsiTheme="minorHAnsi"/>
          <w:color w:themeColor="accent1" w:themeShade="BF" w:val="365F91"/>
          <w:sz w:val="28"/>
          <w:szCs w:val="28"/>
        </w:rPr>
        <w:t xml:space="preserve"> – DISPOSITIONS </w:t>
      </w:r>
      <w:r>
        <w:rPr>
          <w:rFonts w:asciiTheme="minorHAnsi" w:hAnsiTheme="minorHAnsi"/>
          <w:color w:themeColor="accent1" w:themeShade="BF" w:val="365F91"/>
          <w:sz w:val="28"/>
          <w:szCs w:val="28"/>
        </w:rPr>
        <w:t>D’AMENAGEMENT DU TEMPS DE TRAVAIL</w:t>
      </w:r>
    </w:p>
    <w:p w:rsidP="00904BED" w:rsidR="004E0F57" w:rsidRDefault="004E0F57">
      <w:pPr>
        <w:jc w:val="both"/>
        <w:rPr>
          <w:rFonts w:asciiTheme="minorHAnsi" w:hAnsiTheme="minorHAnsi"/>
          <w:sz w:val="22"/>
          <w:szCs w:val="22"/>
        </w:rPr>
      </w:pPr>
    </w:p>
    <w:p w:rsidP="00904BED" w:rsidR="00984383" w:rsidRDefault="00984383" w:rsidRPr="00BC472E">
      <w:pPr>
        <w:jc w:val="both"/>
        <w:rPr>
          <w:rFonts w:asciiTheme="minorHAnsi" w:hAnsiTheme="minorHAnsi"/>
          <w:b/>
          <w:color w:themeColor="text2" w:val="1F497D"/>
          <w:sz w:val="22"/>
          <w:szCs w:val="22"/>
        </w:rPr>
      </w:pPr>
      <w:r w:rsidRPr="00BC472E">
        <w:rPr>
          <w:rFonts w:asciiTheme="minorHAnsi" w:hAnsiTheme="minorHAnsi"/>
          <w:b/>
          <w:color w:themeColor="text2" w:val="1F497D"/>
          <w:sz w:val="22"/>
          <w:szCs w:val="22"/>
        </w:rPr>
        <w:t xml:space="preserve">Article </w:t>
      </w:r>
      <w:r>
        <w:rPr>
          <w:rFonts w:asciiTheme="minorHAnsi" w:hAnsiTheme="minorHAnsi"/>
          <w:b/>
          <w:color w:themeColor="text2" w:val="1F497D"/>
          <w:sz w:val="22"/>
          <w:szCs w:val="22"/>
        </w:rPr>
        <w:t>2.1</w:t>
      </w:r>
      <w:r w:rsidRPr="00BC472E">
        <w:rPr>
          <w:rFonts w:asciiTheme="minorHAnsi" w:hAnsiTheme="minorHAnsi"/>
          <w:b/>
          <w:color w:themeColor="text2" w:val="1F497D"/>
          <w:sz w:val="22"/>
          <w:szCs w:val="22"/>
        </w:rPr>
        <w:t xml:space="preserve">. </w:t>
      </w:r>
      <w:r>
        <w:rPr>
          <w:rFonts w:asciiTheme="minorHAnsi" w:hAnsiTheme="minorHAnsi"/>
          <w:b/>
          <w:color w:themeColor="text2" w:val="1F497D"/>
          <w:sz w:val="22"/>
          <w:szCs w:val="22"/>
        </w:rPr>
        <w:t>Cadre juridique</w:t>
      </w:r>
      <w:r w:rsidRPr="00BC472E">
        <w:rPr>
          <w:rFonts w:asciiTheme="minorHAnsi" w:hAnsiTheme="minorHAnsi"/>
          <w:b/>
          <w:color w:themeColor="text2" w:val="1F497D"/>
          <w:sz w:val="22"/>
          <w:szCs w:val="22"/>
        </w:rPr>
        <w:t xml:space="preserve"> </w:t>
      </w:r>
    </w:p>
    <w:p w:rsidP="00904BED" w:rsidR="00984383" w:rsidRDefault="00984383">
      <w:pPr>
        <w:jc w:val="both"/>
        <w:rPr>
          <w:rFonts w:asciiTheme="minorHAnsi" w:hAnsiTheme="minorHAnsi"/>
          <w:sz w:val="22"/>
          <w:szCs w:val="22"/>
        </w:rPr>
      </w:pPr>
    </w:p>
    <w:p w:rsidP="00904BED" w:rsidR="00984383" w:rsidRDefault="00984383">
      <w:pPr>
        <w:jc w:val="both"/>
        <w:rPr>
          <w:rFonts w:asciiTheme="minorHAnsi" w:hAnsiTheme="minorHAnsi"/>
          <w:sz w:val="22"/>
          <w:szCs w:val="22"/>
        </w:rPr>
      </w:pPr>
      <w:r>
        <w:rPr>
          <w:rFonts w:asciiTheme="minorHAnsi" w:hAnsiTheme="minorHAnsi"/>
          <w:sz w:val="22"/>
          <w:szCs w:val="22"/>
        </w:rPr>
        <w:t xml:space="preserve">Le présent accord d’entreprise est conclu dans le cadre </w:t>
      </w:r>
      <w:r w:rsidR="0035635B">
        <w:rPr>
          <w:rFonts w:asciiTheme="minorHAnsi" w:hAnsiTheme="minorHAnsi"/>
          <w:sz w:val="22"/>
          <w:szCs w:val="22"/>
        </w:rPr>
        <w:t>des dispositions des articles L 3121-63 et suivants du Code du Travail.</w:t>
      </w:r>
    </w:p>
    <w:p w:rsidP="00904BED" w:rsidR="0035635B" w:rsidRDefault="0035635B">
      <w:pPr>
        <w:jc w:val="both"/>
        <w:rPr>
          <w:rFonts w:asciiTheme="minorHAnsi" w:hAnsiTheme="minorHAnsi"/>
          <w:sz w:val="22"/>
          <w:szCs w:val="22"/>
        </w:rPr>
      </w:pPr>
    </w:p>
    <w:p w:rsidP="00904BED" w:rsidR="0035635B" w:rsidRDefault="0035635B">
      <w:pPr>
        <w:jc w:val="both"/>
        <w:rPr>
          <w:rFonts w:asciiTheme="minorHAnsi" w:hAnsiTheme="minorHAnsi"/>
          <w:sz w:val="22"/>
          <w:szCs w:val="22"/>
        </w:rPr>
      </w:pPr>
      <w:r>
        <w:rPr>
          <w:rFonts w:asciiTheme="minorHAnsi" w:hAnsiTheme="minorHAnsi"/>
          <w:sz w:val="22"/>
          <w:szCs w:val="22"/>
        </w:rPr>
        <w:t>Le présent accord d’entreprise peut donc convenir des dispositions non prévues par les accords de branche ou contraire, et notamment la convention collective de branche de l’hospitalisation privée à but lucratif (FHP).</w:t>
      </w:r>
    </w:p>
    <w:p w:rsidP="00904BED" w:rsidR="0035635B" w:rsidRDefault="0035635B">
      <w:pPr>
        <w:jc w:val="both"/>
        <w:rPr>
          <w:rFonts w:asciiTheme="minorHAnsi" w:hAnsiTheme="minorHAnsi"/>
          <w:sz w:val="22"/>
          <w:szCs w:val="22"/>
        </w:rPr>
      </w:pPr>
    </w:p>
    <w:p w:rsidP="00904BED" w:rsidR="0035635B" w:rsidRDefault="0035635B">
      <w:pPr>
        <w:jc w:val="both"/>
        <w:rPr>
          <w:rFonts w:asciiTheme="minorHAnsi" w:hAnsiTheme="minorHAnsi"/>
          <w:sz w:val="22"/>
          <w:szCs w:val="22"/>
        </w:rPr>
      </w:pPr>
    </w:p>
    <w:p w:rsidP="00904BED" w:rsidR="0035635B" w:rsidRDefault="0035635B" w:rsidRPr="00BC472E">
      <w:pPr>
        <w:jc w:val="both"/>
        <w:rPr>
          <w:rFonts w:asciiTheme="minorHAnsi" w:hAnsiTheme="minorHAnsi"/>
          <w:b/>
          <w:color w:themeColor="text2" w:val="1F497D"/>
          <w:sz w:val="22"/>
          <w:szCs w:val="22"/>
        </w:rPr>
      </w:pPr>
      <w:r w:rsidRPr="00BC472E">
        <w:rPr>
          <w:rFonts w:asciiTheme="minorHAnsi" w:hAnsiTheme="minorHAnsi"/>
          <w:b/>
          <w:color w:themeColor="text2" w:val="1F497D"/>
          <w:sz w:val="22"/>
          <w:szCs w:val="22"/>
        </w:rPr>
        <w:t xml:space="preserve">Article </w:t>
      </w:r>
      <w:r>
        <w:rPr>
          <w:rFonts w:asciiTheme="minorHAnsi" w:hAnsiTheme="minorHAnsi"/>
          <w:b/>
          <w:color w:themeColor="text2" w:val="1F497D"/>
          <w:sz w:val="22"/>
          <w:szCs w:val="22"/>
        </w:rPr>
        <w:t>2.2</w:t>
      </w:r>
      <w:r w:rsidRPr="00BC472E">
        <w:rPr>
          <w:rFonts w:asciiTheme="minorHAnsi" w:hAnsiTheme="minorHAnsi"/>
          <w:b/>
          <w:color w:themeColor="text2" w:val="1F497D"/>
          <w:sz w:val="22"/>
          <w:szCs w:val="22"/>
        </w:rPr>
        <w:t xml:space="preserve">. </w:t>
      </w:r>
      <w:r>
        <w:rPr>
          <w:rFonts w:asciiTheme="minorHAnsi" w:hAnsiTheme="minorHAnsi"/>
          <w:b/>
          <w:color w:themeColor="text2" w:val="1F497D"/>
          <w:sz w:val="22"/>
          <w:szCs w:val="22"/>
        </w:rPr>
        <w:t>Champ</w:t>
      </w:r>
      <w:r w:rsidRPr="00BC472E">
        <w:rPr>
          <w:rFonts w:asciiTheme="minorHAnsi" w:hAnsiTheme="minorHAnsi"/>
          <w:b/>
          <w:color w:themeColor="text2" w:val="1F497D"/>
          <w:sz w:val="22"/>
          <w:szCs w:val="22"/>
        </w:rPr>
        <w:t xml:space="preserve"> d</w:t>
      </w:r>
      <w:r>
        <w:rPr>
          <w:rFonts w:asciiTheme="minorHAnsi" w:hAnsiTheme="minorHAnsi"/>
          <w:b/>
          <w:color w:themeColor="text2" w:val="1F497D"/>
          <w:sz w:val="22"/>
          <w:szCs w:val="22"/>
        </w:rPr>
        <w:t>’application</w:t>
      </w:r>
      <w:r w:rsidRPr="00BC472E">
        <w:rPr>
          <w:rFonts w:asciiTheme="minorHAnsi" w:hAnsiTheme="minorHAnsi"/>
          <w:b/>
          <w:color w:themeColor="text2" w:val="1F497D"/>
          <w:sz w:val="22"/>
          <w:szCs w:val="22"/>
        </w:rPr>
        <w:t xml:space="preserve"> </w:t>
      </w:r>
    </w:p>
    <w:p w:rsidP="00904BED" w:rsidR="0035635B" w:rsidRDefault="0035635B">
      <w:pPr>
        <w:jc w:val="both"/>
        <w:rPr>
          <w:rFonts w:asciiTheme="minorHAnsi" w:hAnsiTheme="minorHAnsi"/>
          <w:i/>
          <w:color w:themeColor="accent1" w:themeShade="BF" w:val="365F91"/>
          <w:sz w:val="22"/>
          <w:szCs w:val="22"/>
        </w:rPr>
      </w:pPr>
    </w:p>
    <w:p w:rsidP="00904BED" w:rsidR="00984383" w:rsidRDefault="0035635B" w:rsidRPr="0035635B">
      <w:pPr>
        <w:jc w:val="both"/>
        <w:rPr>
          <w:rFonts w:asciiTheme="minorHAnsi" w:hAnsiTheme="minorHAnsi"/>
          <w:i/>
          <w:color w:themeColor="accent1" w:themeShade="BF" w:val="365F91"/>
          <w:sz w:val="22"/>
          <w:szCs w:val="22"/>
        </w:rPr>
      </w:pPr>
      <w:r w:rsidRPr="0035635B">
        <w:rPr>
          <w:rFonts w:asciiTheme="minorHAnsi" w:hAnsiTheme="minorHAnsi"/>
          <w:i/>
          <w:color w:themeColor="accent1" w:themeShade="BF" w:val="365F91"/>
          <w:sz w:val="22"/>
          <w:szCs w:val="22"/>
        </w:rPr>
        <w:t>2.2.1. Périmètre d’application</w:t>
      </w:r>
    </w:p>
    <w:p w:rsidP="00904BED" w:rsidR="0035635B" w:rsidRDefault="0035635B">
      <w:pPr>
        <w:jc w:val="both"/>
        <w:rPr>
          <w:rFonts w:asciiTheme="minorHAnsi" w:hAnsiTheme="minorHAnsi"/>
          <w:sz w:val="22"/>
          <w:szCs w:val="22"/>
        </w:rPr>
      </w:pPr>
    </w:p>
    <w:p w:rsidP="00904BED" w:rsidR="0035635B" w:rsidRDefault="0035635B">
      <w:pPr>
        <w:jc w:val="both"/>
        <w:rPr>
          <w:rFonts w:asciiTheme="minorHAnsi" w:hAnsiTheme="minorHAnsi"/>
          <w:sz w:val="22"/>
          <w:szCs w:val="22"/>
        </w:rPr>
      </w:pPr>
      <w:r>
        <w:rPr>
          <w:rFonts w:asciiTheme="minorHAnsi" w:hAnsiTheme="minorHAnsi"/>
          <w:sz w:val="22"/>
          <w:szCs w:val="22"/>
        </w:rPr>
        <w:t xml:space="preserve">Le présent accord s’applique à l’ensemble des salariés de la clinique qui répondent à la définition </w:t>
      </w:r>
      <w:r w:rsidR="00FE4CCF">
        <w:rPr>
          <w:rFonts w:asciiTheme="minorHAnsi" w:hAnsiTheme="minorHAnsi"/>
          <w:sz w:val="22"/>
          <w:szCs w:val="22"/>
        </w:rPr>
        <w:t>suivante :</w:t>
      </w:r>
    </w:p>
    <w:p w:rsidP="00904BED" w:rsidR="0035635B" w:rsidRDefault="0035635B">
      <w:pPr>
        <w:jc w:val="both"/>
        <w:rPr>
          <w:rFonts w:asciiTheme="minorHAnsi" w:hAnsiTheme="minorHAnsi"/>
          <w:sz w:val="22"/>
          <w:szCs w:val="22"/>
        </w:rPr>
      </w:pPr>
    </w:p>
    <w:p w:rsidP="00904BED" w:rsidR="00A962FC" w:rsidRDefault="00FE4CCF" w:rsidRPr="0035635B">
      <w:pPr>
        <w:jc w:val="both"/>
        <w:rPr>
          <w:rFonts w:asciiTheme="minorHAnsi" w:hAnsiTheme="minorHAnsi"/>
          <w:i/>
          <w:color w:themeColor="accent1" w:themeShade="BF" w:val="365F91"/>
          <w:sz w:val="22"/>
          <w:szCs w:val="22"/>
        </w:rPr>
      </w:pPr>
      <w:r>
        <w:rPr>
          <w:rFonts w:asciiTheme="minorHAnsi" w:hAnsiTheme="minorHAnsi"/>
          <w:i/>
          <w:color w:themeColor="accent1" w:themeShade="BF" w:val="365F91"/>
          <w:sz w:val="22"/>
          <w:szCs w:val="22"/>
        </w:rPr>
        <w:sym w:char="F071" w:font="Wingdings"/>
      </w:r>
      <w:r w:rsidR="00A962FC" w:rsidRPr="0035635B">
        <w:rPr>
          <w:rFonts w:asciiTheme="minorHAnsi" w:hAnsiTheme="minorHAnsi"/>
          <w:i/>
          <w:color w:themeColor="accent1" w:themeShade="BF" w:val="365F91"/>
          <w:sz w:val="22"/>
          <w:szCs w:val="22"/>
        </w:rPr>
        <w:t xml:space="preserve"> </w:t>
      </w:r>
      <w:r w:rsidR="00A962FC">
        <w:rPr>
          <w:rFonts w:asciiTheme="minorHAnsi" w:hAnsiTheme="minorHAnsi"/>
          <w:i/>
          <w:color w:themeColor="accent1" w:themeShade="BF" w:val="365F91"/>
          <w:sz w:val="22"/>
          <w:szCs w:val="22"/>
        </w:rPr>
        <w:t>Cadre autonome</w:t>
      </w:r>
    </w:p>
    <w:p w:rsidP="00904BED" w:rsidR="00A962FC" w:rsidRDefault="00A962FC">
      <w:pPr>
        <w:jc w:val="both"/>
        <w:rPr>
          <w:rFonts w:asciiTheme="minorHAnsi" w:hAnsiTheme="minorHAnsi"/>
          <w:sz w:val="22"/>
          <w:szCs w:val="22"/>
        </w:rPr>
      </w:pPr>
    </w:p>
    <w:p w:rsidP="00904BED" w:rsidR="00517FB4" w:rsidRDefault="009B2BCD">
      <w:pPr>
        <w:jc w:val="both"/>
        <w:rPr>
          <w:rFonts w:asciiTheme="minorHAnsi" w:hAnsiTheme="minorHAnsi"/>
          <w:sz w:val="22"/>
          <w:szCs w:val="22"/>
        </w:rPr>
      </w:pPr>
      <w:r>
        <w:rPr>
          <w:rFonts w:asciiTheme="minorHAnsi" w:hAnsiTheme="minorHAnsi"/>
          <w:sz w:val="22"/>
          <w:szCs w:val="22"/>
        </w:rPr>
        <w:t>Sont considérés comme autonome</w:t>
      </w:r>
      <w:r w:rsidR="005E1C89">
        <w:rPr>
          <w:rFonts w:asciiTheme="minorHAnsi" w:hAnsiTheme="minorHAnsi"/>
          <w:sz w:val="22"/>
          <w:szCs w:val="22"/>
        </w:rPr>
        <w:t>s</w:t>
      </w:r>
      <w:r>
        <w:rPr>
          <w:rFonts w:asciiTheme="minorHAnsi" w:hAnsiTheme="minorHAnsi"/>
          <w:sz w:val="22"/>
          <w:szCs w:val="22"/>
        </w:rPr>
        <w:t xml:space="preserve"> </w:t>
      </w:r>
      <w:r w:rsidR="00517FB4">
        <w:rPr>
          <w:rFonts w:asciiTheme="minorHAnsi" w:hAnsiTheme="minorHAnsi"/>
          <w:sz w:val="22"/>
          <w:szCs w:val="22"/>
        </w:rPr>
        <w:t xml:space="preserve">les cadres qui disposent d’une autonomie dans l’organisation de leur emploi du temps de travail et dont la nature des fonctions ne </w:t>
      </w:r>
      <w:r w:rsidR="005D0593">
        <w:rPr>
          <w:rFonts w:asciiTheme="minorHAnsi" w:hAnsiTheme="minorHAnsi"/>
          <w:sz w:val="22"/>
          <w:szCs w:val="22"/>
        </w:rPr>
        <w:t xml:space="preserve">leur permet </w:t>
      </w:r>
      <w:r w:rsidR="00517FB4">
        <w:rPr>
          <w:rFonts w:asciiTheme="minorHAnsi" w:hAnsiTheme="minorHAnsi"/>
          <w:sz w:val="22"/>
          <w:szCs w:val="22"/>
        </w:rPr>
        <w:t xml:space="preserve">pas </w:t>
      </w:r>
      <w:r w:rsidR="005D0593" w:rsidRPr="00905C5F">
        <w:rPr>
          <w:rFonts w:asciiTheme="minorHAnsi" w:hAnsiTheme="minorHAnsi"/>
          <w:sz w:val="22"/>
          <w:szCs w:val="22"/>
        </w:rPr>
        <w:t>de</w:t>
      </w:r>
      <w:r w:rsidR="005D0593">
        <w:rPr>
          <w:rFonts w:asciiTheme="minorHAnsi" w:hAnsiTheme="minorHAnsi"/>
          <w:sz w:val="22"/>
          <w:szCs w:val="22"/>
        </w:rPr>
        <w:t xml:space="preserve"> </w:t>
      </w:r>
      <w:r w:rsidR="00517FB4">
        <w:rPr>
          <w:rFonts w:asciiTheme="minorHAnsi" w:hAnsiTheme="minorHAnsi"/>
          <w:sz w:val="22"/>
          <w:szCs w:val="22"/>
        </w:rPr>
        <w:t xml:space="preserve">suivre l’horaire collectif applicable au sein du service ou de l’équipe auquel </w:t>
      </w:r>
      <w:r w:rsidR="007740F1">
        <w:rPr>
          <w:rFonts w:asciiTheme="minorHAnsi" w:hAnsiTheme="minorHAnsi"/>
          <w:sz w:val="22"/>
          <w:szCs w:val="22"/>
        </w:rPr>
        <w:t>ils sont intégrés.</w:t>
      </w:r>
    </w:p>
    <w:p w:rsidP="00904BED" w:rsidR="00517FB4" w:rsidRDefault="00517FB4">
      <w:pPr>
        <w:jc w:val="both"/>
        <w:rPr>
          <w:rFonts w:asciiTheme="minorHAnsi" w:hAnsiTheme="minorHAnsi"/>
          <w:sz w:val="22"/>
          <w:szCs w:val="22"/>
        </w:rPr>
      </w:pPr>
    </w:p>
    <w:p w:rsidP="00904BED" w:rsidR="00D92BCD" w:rsidRDefault="00FE4CCF" w:rsidRPr="0035635B">
      <w:pPr>
        <w:jc w:val="both"/>
        <w:rPr>
          <w:rFonts w:asciiTheme="minorHAnsi" w:hAnsiTheme="minorHAnsi"/>
          <w:i/>
          <w:color w:themeColor="accent1" w:themeShade="BF" w:val="365F91"/>
          <w:sz w:val="22"/>
          <w:szCs w:val="22"/>
        </w:rPr>
      </w:pPr>
      <w:r>
        <w:rPr>
          <w:rFonts w:asciiTheme="minorHAnsi" w:hAnsiTheme="minorHAnsi"/>
          <w:i/>
          <w:color w:themeColor="accent1" w:themeShade="BF" w:val="365F91"/>
          <w:sz w:val="22"/>
          <w:szCs w:val="22"/>
        </w:rPr>
        <w:sym w:char="F071" w:font="Wingdings"/>
      </w:r>
      <w:r>
        <w:rPr>
          <w:rFonts w:asciiTheme="minorHAnsi" w:hAnsiTheme="minorHAnsi"/>
          <w:i/>
          <w:color w:themeColor="accent1" w:themeShade="BF" w:val="365F91"/>
          <w:sz w:val="22"/>
          <w:szCs w:val="22"/>
        </w:rPr>
        <w:t xml:space="preserve"> </w:t>
      </w:r>
      <w:r w:rsidR="00D92BCD">
        <w:rPr>
          <w:rFonts w:asciiTheme="minorHAnsi" w:hAnsiTheme="minorHAnsi"/>
          <w:i/>
          <w:color w:themeColor="accent1" w:themeShade="BF" w:val="365F91"/>
          <w:sz w:val="22"/>
          <w:szCs w:val="22"/>
        </w:rPr>
        <w:t>Salariés dont la durée du temps de travail ne peut être prédéterminée</w:t>
      </w:r>
    </w:p>
    <w:p w:rsidP="00904BED" w:rsidR="009B2BCD" w:rsidRDefault="009B2BCD">
      <w:pPr>
        <w:jc w:val="both"/>
        <w:rPr>
          <w:rFonts w:asciiTheme="minorHAnsi" w:hAnsiTheme="minorHAnsi"/>
          <w:sz w:val="22"/>
          <w:szCs w:val="22"/>
        </w:rPr>
      </w:pPr>
    </w:p>
    <w:p w:rsidP="00904BED" w:rsidR="009B2BCD" w:rsidRDefault="00A1261A">
      <w:pPr>
        <w:jc w:val="both"/>
        <w:rPr>
          <w:rFonts w:asciiTheme="minorHAnsi" w:hAnsiTheme="minorHAnsi"/>
          <w:sz w:val="22"/>
          <w:szCs w:val="22"/>
        </w:rPr>
      </w:pPr>
      <w:r>
        <w:rPr>
          <w:rFonts w:asciiTheme="minorHAnsi" w:hAnsiTheme="minorHAnsi"/>
          <w:sz w:val="22"/>
          <w:szCs w:val="22"/>
        </w:rPr>
        <w:t>Le personnel appartenant à cette catégorie regroupe l’ensemble des salariés dont la durée du temps de travail ne peut être prédéterminée et qui dispose d’une réelle autonomie dans l’organisation de leur emploi du temps pour l’exercice des responsabilités qui leurs sont confiées conformément aux dispositions de l’article L 3121-</w:t>
      </w:r>
      <w:r w:rsidR="007740F1">
        <w:rPr>
          <w:rFonts w:asciiTheme="minorHAnsi" w:hAnsiTheme="minorHAnsi"/>
          <w:sz w:val="22"/>
          <w:szCs w:val="22"/>
        </w:rPr>
        <w:t>58</w:t>
      </w:r>
      <w:r>
        <w:rPr>
          <w:rFonts w:asciiTheme="minorHAnsi" w:hAnsiTheme="minorHAnsi"/>
          <w:sz w:val="22"/>
          <w:szCs w:val="22"/>
        </w:rPr>
        <w:t xml:space="preserve"> du Code du Travail.</w:t>
      </w:r>
    </w:p>
    <w:p w:rsidP="00904BED" w:rsidR="00A1261A" w:rsidRDefault="00A1261A">
      <w:pPr>
        <w:jc w:val="both"/>
        <w:rPr>
          <w:rFonts w:asciiTheme="minorHAnsi" w:hAnsiTheme="minorHAnsi"/>
          <w:sz w:val="22"/>
          <w:szCs w:val="22"/>
        </w:rPr>
      </w:pPr>
    </w:p>
    <w:p w:rsidP="00904BED" w:rsidR="007740F1" w:rsidRDefault="007740F1" w:rsidRPr="007740F1">
      <w:pPr>
        <w:jc w:val="both"/>
        <w:rPr>
          <w:rFonts w:asciiTheme="minorHAnsi" w:hAnsiTheme="minorHAnsi"/>
          <w:i/>
          <w:color w:themeColor="accent1" w:themeShade="BF" w:val="365F91"/>
          <w:sz w:val="22"/>
          <w:szCs w:val="22"/>
        </w:rPr>
      </w:pPr>
      <w:r w:rsidRPr="007740F1">
        <w:rPr>
          <w:rFonts w:asciiTheme="minorHAnsi" w:hAnsiTheme="minorHAnsi"/>
          <w:i/>
          <w:color w:themeColor="accent1" w:themeShade="BF" w:val="365F91"/>
          <w:sz w:val="22"/>
          <w:szCs w:val="22"/>
        </w:rPr>
        <w:sym w:char="F071" w:font="Wingdings"/>
      </w:r>
      <w:r w:rsidRPr="007740F1">
        <w:rPr>
          <w:rFonts w:asciiTheme="minorHAnsi" w:hAnsiTheme="minorHAnsi"/>
          <w:i/>
          <w:color w:themeColor="accent1" w:themeShade="BF" w:val="365F91"/>
          <w:sz w:val="22"/>
          <w:szCs w:val="22"/>
        </w:rPr>
        <w:t xml:space="preserve"> Sont exclus :</w:t>
      </w:r>
    </w:p>
    <w:p w:rsidP="00904BED" w:rsidR="007740F1" w:rsidRDefault="007740F1" w:rsidRPr="00A92751">
      <w:pPr>
        <w:jc w:val="both"/>
        <w:rPr>
          <w:rFonts w:asciiTheme="minorHAnsi" w:hAnsiTheme="minorHAnsi"/>
          <w:sz w:val="22"/>
          <w:szCs w:val="22"/>
        </w:rPr>
      </w:pPr>
    </w:p>
    <w:p w:rsidP="00904BED" w:rsidR="007740F1" w:rsidRDefault="007740F1" w:rsidRPr="00905C5F">
      <w:pPr>
        <w:pStyle w:val="Paragraphedeliste"/>
        <w:numPr>
          <w:ilvl w:val="0"/>
          <w:numId w:val="19"/>
        </w:numPr>
        <w:jc w:val="both"/>
        <w:rPr>
          <w:rFonts w:asciiTheme="minorHAnsi" w:hAnsiTheme="minorHAnsi"/>
          <w:sz w:val="22"/>
          <w:szCs w:val="22"/>
        </w:rPr>
      </w:pPr>
      <w:r>
        <w:rPr>
          <w:rFonts w:asciiTheme="minorHAnsi" w:hAnsiTheme="minorHAnsi"/>
          <w:sz w:val="22"/>
          <w:szCs w:val="22"/>
        </w:rPr>
        <w:t>Les médecin</w:t>
      </w:r>
      <w:r w:rsidRPr="00905C5F">
        <w:rPr>
          <w:rFonts w:asciiTheme="minorHAnsi" w:hAnsiTheme="minorHAnsi"/>
          <w:sz w:val="22"/>
          <w:szCs w:val="22"/>
        </w:rPr>
        <w:t>s,</w:t>
      </w:r>
      <w:r w:rsidR="005D0593" w:rsidRPr="00905C5F">
        <w:rPr>
          <w:rFonts w:asciiTheme="minorHAnsi" w:hAnsiTheme="minorHAnsi"/>
          <w:sz w:val="22"/>
          <w:szCs w:val="22"/>
        </w:rPr>
        <w:t xml:space="preserve"> qui disposent d’une organisation spécifique</w:t>
      </w:r>
    </w:p>
    <w:p w:rsidP="00904BED" w:rsidR="007740F1" w:rsidRDefault="007740F1" w:rsidRPr="00905C5F">
      <w:pPr>
        <w:pStyle w:val="Paragraphedeliste"/>
        <w:numPr>
          <w:ilvl w:val="0"/>
          <w:numId w:val="19"/>
        </w:numPr>
        <w:jc w:val="both"/>
        <w:rPr>
          <w:rFonts w:asciiTheme="minorHAnsi" w:hAnsiTheme="minorHAnsi"/>
          <w:sz w:val="22"/>
          <w:szCs w:val="22"/>
        </w:rPr>
      </w:pPr>
      <w:r w:rsidRPr="00905C5F">
        <w:rPr>
          <w:rFonts w:asciiTheme="minorHAnsi" w:hAnsiTheme="minorHAnsi"/>
          <w:sz w:val="22"/>
          <w:szCs w:val="22"/>
        </w:rPr>
        <w:t>Les psychologues,</w:t>
      </w:r>
    </w:p>
    <w:p w:rsidP="00904BED" w:rsidR="007740F1" w:rsidRDefault="007740F1" w:rsidRPr="007740F1">
      <w:pPr>
        <w:pStyle w:val="Paragraphedeliste"/>
        <w:numPr>
          <w:ilvl w:val="0"/>
          <w:numId w:val="19"/>
        </w:numPr>
        <w:jc w:val="both"/>
        <w:rPr>
          <w:rFonts w:asciiTheme="minorHAnsi" w:hAnsiTheme="minorHAnsi"/>
          <w:sz w:val="22"/>
          <w:szCs w:val="22"/>
        </w:rPr>
      </w:pPr>
      <w:r>
        <w:rPr>
          <w:rFonts w:asciiTheme="minorHAnsi" w:hAnsiTheme="minorHAnsi"/>
          <w:sz w:val="22"/>
          <w:szCs w:val="22"/>
        </w:rPr>
        <w:t>Les cadres soumis à l’horaire collectif.</w:t>
      </w:r>
    </w:p>
    <w:p w:rsidP="00904BED" w:rsidR="009B2BCD" w:rsidRDefault="009B2BCD">
      <w:pPr>
        <w:jc w:val="both"/>
        <w:rPr>
          <w:rFonts w:asciiTheme="minorHAnsi" w:hAnsiTheme="minorHAnsi"/>
          <w:sz w:val="22"/>
          <w:szCs w:val="22"/>
        </w:rPr>
      </w:pPr>
    </w:p>
    <w:p w:rsidP="00904BED" w:rsidR="00A1261A" w:rsidRDefault="00A1261A" w:rsidRPr="00BC472E">
      <w:pPr>
        <w:jc w:val="both"/>
        <w:rPr>
          <w:rFonts w:asciiTheme="minorHAnsi" w:hAnsiTheme="minorHAnsi"/>
          <w:b/>
          <w:color w:themeColor="text2" w:val="1F497D"/>
          <w:sz w:val="22"/>
          <w:szCs w:val="22"/>
        </w:rPr>
      </w:pPr>
      <w:r w:rsidRPr="00BC472E">
        <w:rPr>
          <w:rFonts w:asciiTheme="minorHAnsi" w:hAnsiTheme="minorHAnsi"/>
          <w:b/>
          <w:color w:themeColor="text2" w:val="1F497D"/>
          <w:sz w:val="22"/>
          <w:szCs w:val="22"/>
        </w:rPr>
        <w:t xml:space="preserve">Article </w:t>
      </w:r>
      <w:r>
        <w:rPr>
          <w:rFonts w:asciiTheme="minorHAnsi" w:hAnsiTheme="minorHAnsi"/>
          <w:b/>
          <w:color w:themeColor="text2" w:val="1F497D"/>
          <w:sz w:val="22"/>
          <w:szCs w:val="22"/>
        </w:rPr>
        <w:t>2.</w:t>
      </w:r>
      <w:r w:rsidR="00FE4CCF">
        <w:rPr>
          <w:rFonts w:asciiTheme="minorHAnsi" w:hAnsiTheme="minorHAnsi"/>
          <w:b/>
          <w:color w:themeColor="text2" w:val="1F497D"/>
          <w:sz w:val="22"/>
          <w:szCs w:val="22"/>
        </w:rPr>
        <w:t>3</w:t>
      </w:r>
      <w:r w:rsidRPr="00BC472E">
        <w:rPr>
          <w:rFonts w:asciiTheme="minorHAnsi" w:hAnsiTheme="minorHAnsi"/>
          <w:b/>
          <w:color w:themeColor="text2" w:val="1F497D"/>
          <w:sz w:val="22"/>
          <w:szCs w:val="22"/>
        </w:rPr>
        <w:t xml:space="preserve">. </w:t>
      </w:r>
      <w:r>
        <w:rPr>
          <w:rFonts w:asciiTheme="minorHAnsi" w:hAnsiTheme="minorHAnsi"/>
          <w:b/>
          <w:color w:themeColor="text2" w:val="1F497D"/>
          <w:sz w:val="22"/>
          <w:szCs w:val="22"/>
        </w:rPr>
        <w:t>Mise en place du forfait jours annuel</w:t>
      </w:r>
      <w:r w:rsidRPr="00BC472E">
        <w:rPr>
          <w:rFonts w:asciiTheme="minorHAnsi" w:hAnsiTheme="minorHAnsi"/>
          <w:b/>
          <w:color w:themeColor="text2" w:val="1F497D"/>
          <w:sz w:val="22"/>
          <w:szCs w:val="22"/>
        </w:rPr>
        <w:t xml:space="preserve"> </w:t>
      </w:r>
    </w:p>
    <w:p w:rsidP="00904BED" w:rsidR="00A1261A" w:rsidRDefault="00A1261A">
      <w:pPr>
        <w:jc w:val="both"/>
        <w:rPr>
          <w:rFonts w:asciiTheme="minorHAnsi" w:hAnsiTheme="minorHAnsi"/>
          <w:sz w:val="22"/>
          <w:szCs w:val="22"/>
        </w:rPr>
      </w:pPr>
    </w:p>
    <w:p w:rsidP="00904BED" w:rsidR="006B4175" w:rsidRDefault="006B4175" w:rsidRPr="006B4175">
      <w:pPr>
        <w:jc w:val="both"/>
        <w:rPr>
          <w:rFonts w:asciiTheme="minorHAnsi" w:hAnsiTheme="minorHAnsi"/>
          <w:i/>
          <w:color w:themeColor="text2" w:val="1F497D"/>
          <w:sz w:val="22"/>
          <w:szCs w:val="22"/>
        </w:rPr>
      </w:pPr>
      <w:r w:rsidRPr="006B4175">
        <w:rPr>
          <w:rFonts w:asciiTheme="minorHAnsi" w:hAnsiTheme="minorHAnsi"/>
          <w:i/>
          <w:color w:themeColor="text2" w:val="1F497D"/>
          <w:sz w:val="22"/>
          <w:szCs w:val="22"/>
        </w:rPr>
        <w:t>2.</w:t>
      </w:r>
      <w:r w:rsidR="00FE4CCF">
        <w:rPr>
          <w:rFonts w:asciiTheme="minorHAnsi" w:hAnsiTheme="minorHAnsi"/>
          <w:i/>
          <w:color w:themeColor="text2" w:val="1F497D"/>
          <w:sz w:val="22"/>
          <w:szCs w:val="22"/>
        </w:rPr>
        <w:t>3</w:t>
      </w:r>
      <w:r w:rsidRPr="006B4175">
        <w:rPr>
          <w:rFonts w:asciiTheme="minorHAnsi" w:hAnsiTheme="minorHAnsi"/>
          <w:i/>
          <w:color w:themeColor="text2" w:val="1F497D"/>
          <w:sz w:val="22"/>
          <w:szCs w:val="22"/>
        </w:rPr>
        <w:t xml:space="preserve">.1 </w:t>
      </w:r>
      <w:r>
        <w:rPr>
          <w:rFonts w:asciiTheme="minorHAnsi" w:hAnsiTheme="minorHAnsi"/>
          <w:i/>
          <w:color w:themeColor="text2" w:val="1F497D"/>
          <w:sz w:val="22"/>
          <w:szCs w:val="22"/>
        </w:rPr>
        <w:t>Durée du forfait jours</w:t>
      </w:r>
    </w:p>
    <w:p w:rsidP="00904BED" w:rsidR="00AC753A" w:rsidRDefault="00AC753A">
      <w:pPr>
        <w:jc w:val="both"/>
        <w:rPr>
          <w:rFonts w:asciiTheme="minorHAnsi" w:hAnsiTheme="minorHAnsi"/>
          <w:sz w:val="22"/>
          <w:szCs w:val="22"/>
        </w:rPr>
      </w:pPr>
    </w:p>
    <w:p w:rsidP="00904BED" w:rsidR="00A1261A" w:rsidRDefault="006B4175">
      <w:pPr>
        <w:jc w:val="both"/>
        <w:rPr>
          <w:rFonts w:asciiTheme="minorHAnsi" w:hAnsiTheme="minorHAnsi"/>
          <w:sz w:val="22"/>
          <w:szCs w:val="22"/>
        </w:rPr>
      </w:pPr>
      <w:r>
        <w:rPr>
          <w:rFonts w:asciiTheme="minorHAnsi" w:hAnsiTheme="minorHAnsi"/>
          <w:sz w:val="22"/>
          <w:szCs w:val="22"/>
        </w:rPr>
        <w:t xml:space="preserve">La durée du forfait jours est de 210 jours annuel, journée de solidarité </w:t>
      </w:r>
      <w:r w:rsidR="00FE4CCF">
        <w:rPr>
          <w:rFonts w:asciiTheme="minorHAnsi" w:hAnsiTheme="minorHAnsi"/>
          <w:sz w:val="22"/>
          <w:szCs w:val="22"/>
        </w:rPr>
        <w:t xml:space="preserve">non </w:t>
      </w:r>
      <w:r>
        <w:rPr>
          <w:rFonts w:asciiTheme="minorHAnsi" w:hAnsiTheme="minorHAnsi"/>
          <w:sz w:val="22"/>
          <w:szCs w:val="22"/>
        </w:rPr>
        <w:t>incluse, pour un salarié présent sur la totalité de l’année civile ayant droit à congés payés complet.</w:t>
      </w:r>
    </w:p>
    <w:p w:rsidP="00904BED" w:rsidR="006B4175" w:rsidRDefault="006B4175">
      <w:pPr>
        <w:jc w:val="both"/>
        <w:rPr>
          <w:rFonts w:asciiTheme="minorHAnsi" w:hAnsiTheme="minorHAnsi"/>
          <w:sz w:val="22"/>
          <w:szCs w:val="22"/>
        </w:rPr>
      </w:pPr>
    </w:p>
    <w:p w:rsidP="00904BED" w:rsidR="006B4175" w:rsidRDefault="006B4175">
      <w:pPr>
        <w:jc w:val="both"/>
        <w:rPr>
          <w:rFonts w:asciiTheme="minorHAnsi" w:hAnsiTheme="minorHAnsi"/>
          <w:sz w:val="22"/>
          <w:szCs w:val="22"/>
        </w:rPr>
      </w:pPr>
      <w:r>
        <w:rPr>
          <w:rFonts w:asciiTheme="minorHAnsi" w:hAnsiTheme="minorHAnsi"/>
          <w:sz w:val="22"/>
          <w:szCs w:val="22"/>
        </w:rPr>
        <w:t>Pour les salariés ne bénéficiant pas d’un congé annuel complet</w:t>
      </w:r>
      <w:r w:rsidR="005E1C89">
        <w:rPr>
          <w:rFonts w:asciiTheme="minorHAnsi" w:hAnsiTheme="minorHAnsi"/>
          <w:sz w:val="22"/>
          <w:szCs w:val="22"/>
        </w:rPr>
        <w:t xml:space="preserve"> (temps partiel ou entrée sortie en cours d’année civile)</w:t>
      </w:r>
      <w:r>
        <w:rPr>
          <w:rFonts w:asciiTheme="minorHAnsi" w:hAnsiTheme="minorHAnsi"/>
          <w:sz w:val="22"/>
          <w:szCs w:val="22"/>
        </w:rPr>
        <w:t xml:space="preserve"> le nombre de jours de travail est augmenté à concurrence du nombre de jours de congés légaux et conventionnels auxquels le salarié ne peut prétendre.</w:t>
      </w:r>
    </w:p>
    <w:p w:rsidP="00904BED" w:rsidR="00A1261A" w:rsidRDefault="00A1261A" w:rsidRPr="00BC472E">
      <w:pPr>
        <w:jc w:val="both"/>
        <w:rPr>
          <w:rFonts w:asciiTheme="minorHAnsi" w:hAnsiTheme="minorHAnsi"/>
          <w:sz w:val="22"/>
          <w:szCs w:val="22"/>
        </w:rPr>
      </w:pPr>
    </w:p>
    <w:p w:rsidP="00904BED" w:rsidR="002D2833" w:rsidRDefault="002D2833" w:rsidRPr="0082737E">
      <w:pPr>
        <w:jc w:val="both"/>
        <w:rPr>
          <w:rFonts w:asciiTheme="minorHAnsi" w:cs="Arial" w:hAnsiTheme="minorHAnsi"/>
          <w:bCs/>
          <w:i/>
          <w:iCs/>
          <w:color w:themeColor="accent1" w:themeShade="BF" w:val="365F91"/>
          <w:sz w:val="22"/>
          <w:szCs w:val="22"/>
        </w:rPr>
      </w:pPr>
      <w:r w:rsidRPr="0082737E">
        <w:rPr>
          <w:rFonts w:asciiTheme="minorHAnsi" w:cs="Arial" w:hAnsiTheme="minorHAnsi"/>
          <w:bCs/>
          <w:i/>
          <w:iCs/>
          <w:color w:themeColor="accent1" w:themeShade="BF" w:val="365F91"/>
          <w:sz w:val="22"/>
          <w:szCs w:val="22"/>
        </w:rPr>
        <w:t>2</w:t>
      </w:r>
      <w:r w:rsidR="0082737E" w:rsidRPr="0082737E">
        <w:rPr>
          <w:rFonts w:asciiTheme="minorHAnsi" w:cs="Arial" w:hAnsiTheme="minorHAnsi"/>
          <w:bCs/>
          <w:i/>
          <w:iCs/>
          <w:color w:themeColor="accent1" w:themeShade="BF" w:val="365F91"/>
          <w:sz w:val="22"/>
          <w:szCs w:val="22"/>
        </w:rPr>
        <w:t>.</w:t>
      </w:r>
      <w:r w:rsidR="00FE4CCF">
        <w:rPr>
          <w:rFonts w:asciiTheme="minorHAnsi" w:cs="Arial" w:hAnsiTheme="minorHAnsi"/>
          <w:bCs/>
          <w:i/>
          <w:iCs/>
          <w:color w:themeColor="accent1" w:themeShade="BF" w:val="365F91"/>
          <w:sz w:val="22"/>
          <w:szCs w:val="22"/>
        </w:rPr>
        <w:t>3</w:t>
      </w:r>
      <w:r w:rsidR="0082737E" w:rsidRPr="0082737E">
        <w:rPr>
          <w:rFonts w:asciiTheme="minorHAnsi" w:cs="Arial" w:hAnsiTheme="minorHAnsi"/>
          <w:bCs/>
          <w:i/>
          <w:iCs/>
          <w:color w:themeColor="accent1" w:themeShade="BF" w:val="365F91"/>
          <w:sz w:val="22"/>
          <w:szCs w:val="22"/>
        </w:rPr>
        <w:t>.2.</w:t>
      </w:r>
      <w:r w:rsidRPr="0082737E">
        <w:rPr>
          <w:rFonts w:asciiTheme="minorHAnsi" w:cs="Arial" w:hAnsiTheme="minorHAnsi"/>
          <w:bCs/>
          <w:i/>
          <w:iCs/>
          <w:color w:themeColor="accent1" w:themeShade="BF" w:val="365F91"/>
          <w:sz w:val="22"/>
          <w:szCs w:val="22"/>
        </w:rPr>
        <w:t xml:space="preserve"> Période de référence</w:t>
      </w:r>
    </w:p>
    <w:p w:rsidP="00904BED" w:rsidR="002D2833" w:rsidRDefault="002D2833" w:rsidRPr="00BC472E">
      <w:pPr>
        <w:jc w:val="both"/>
        <w:rPr>
          <w:rFonts w:asciiTheme="minorHAnsi" w:cs="Arial" w:hAnsiTheme="minorHAnsi"/>
          <w:sz w:val="22"/>
          <w:szCs w:val="22"/>
        </w:rPr>
      </w:pPr>
    </w:p>
    <w:p w:rsidP="00904BED" w:rsidR="002D2833" w:rsidRDefault="002D2833" w:rsidRPr="00BC472E">
      <w:pPr>
        <w:jc w:val="both"/>
        <w:rPr>
          <w:rFonts w:asciiTheme="minorHAnsi" w:cs="Arial" w:hAnsiTheme="minorHAnsi"/>
          <w:sz w:val="22"/>
          <w:szCs w:val="22"/>
        </w:rPr>
      </w:pPr>
      <w:r w:rsidRPr="00BC472E">
        <w:rPr>
          <w:rFonts w:asciiTheme="minorHAnsi" w:cs="Arial" w:hAnsiTheme="minorHAnsi"/>
          <w:sz w:val="22"/>
          <w:szCs w:val="22"/>
        </w:rPr>
        <w:t xml:space="preserve">Le temps de travail de ces salariés fait l’objet d’un décompte annuel en jours de travail effectif. </w:t>
      </w:r>
    </w:p>
    <w:p w:rsidP="00904BED" w:rsidR="002D2833" w:rsidRDefault="002D2833" w:rsidRPr="00BC472E">
      <w:pPr>
        <w:jc w:val="both"/>
        <w:rPr>
          <w:rFonts w:asciiTheme="minorHAnsi" w:cs="Arial" w:hAnsiTheme="minorHAnsi"/>
          <w:sz w:val="22"/>
          <w:szCs w:val="22"/>
        </w:rPr>
      </w:pPr>
    </w:p>
    <w:p w:rsidP="00904BED" w:rsidR="002D2833" w:rsidRDefault="002D2833" w:rsidRPr="00BC472E">
      <w:pPr>
        <w:jc w:val="both"/>
        <w:rPr>
          <w:rFonts w:asciiTheme="minorHAnsi" w:cs="Arial" w:hAnsiTheme="minorHAnsi"/>
          <w:sz w:val="22"/>
          <w:szCs w:val="22"/>
        </w:rPr>
      </w:pPr>
      <w:r w:rsidRPr="00BC472E">
        <w:rPr>
          <w:rFonts w:asciiTheme="minorHAnsi" w:cs="Arial" w:hAnsiTheme="minorHAnsi"/>
          <w:sz w:val="22"/>
          <w:szCs w:val="22"/>
        </w:rPr>
        <w:lastRenderedPageBreak/>
        <w:t>La période de référence de douze mois pour le décompte du temps de travail et la prise des journées et demi-journées de repos supplémentaires est fixée :</w:t>
      </w:r>
    </w:p>
    <w:p w:rsidP="00904BED" w:rsidR="002D2833" w:rsidRDefault="002D2833" w:rsidRPr="00BC472E">
      <w:pPr>
        <w:jc w:val="both"/>
        <w:rPr>
          <w:rFonts w:asciiTheme="minorHAnsi" w:cs="Arial" w:hAnsiTheme="minorHAnsi"/>
          <w:sz w:val="22"/>
          <w:szCs w:val="22"/>
        </w:rPr>
      </w:pPr>
    </w:p>
    <w:p w:rsidP="00904BED" w:rsidR="002D2833" w:rsidRDefault="002D2833" w:rsidRPr="00BC472E">
      <w:pPr>
        <w:jc w:val="both"/>
        <w:rPr>
          <w:rFonts w:asciiTheme="minorHAnsi" w:cs="Arial" w:hAnsiTheme="minorHAnsi"/>
          <w:sz w:val="22"/>
          <w:szCs w:val="22"/>
        </w:rPr>
      </w:pPr>
      <w:r w:rsidRPr="00BC472E">
        <w:rPr>
          <w:rFonts w:asciiTheme="minorHAnsi" w:cs="Arial" w:hAnsiTheme="minorHAnsi"/>
          <w:sz w:val="22"/>
          <w:szCs w:val="22"/>
          <w:bdr w:color="auto" w:space="0" w:sz="4" w:val="single"/>
        </w:rPr>
        <w:t>Du 1er janvier N au 31 Décembre N</w:t>
      </w:r>
    </w:p>
    <w:p w:rsidP="00904BED" w:rsidR="002D2833" w:rsidRDefault="002D2833" w:rsidRPr="00BC472E">
      <w:pPr>
        <w:jc w:val="both"/>
        <w:rPr>
          <w:rFonts w:asciiTheme="minorHAnsi" w:cs="Arial" w:hAnsiTheme="minorHAnsi"/>
          <w:sz w:val="22"/>
          <w:szCs w:val="22"/>
        </w:rPr>
      </w:pPr>
    </w:p>
    <w:p w:rsidP="00904BED" w:rsidR="002D2833" w:rsidRDefault="002D2833" w:rsidRPr="00BC472E">
      <w:pPr>
        <w:jc w:val="both"/>
        <w:rPr>
          <w:rFonts w:asciiTheme="minorHAnsi" w:cs="Arial" w:hAnsiTheme="minorHAnsi"/>
          <w:sz w:val="22"/>
          <w:szCs w:val="22"/>
        </w:rPr>
      </w:pPr>
      <w:r w:rsidRPr="00BC472E">
        <w:rPr>
          <w:rFonts w:asciiTheme="minorHAnsi" w:cs="Arial" w:hAnsiTheme="minorHAnsi"/>
          <w:sz w:val="22"/>
          <w:szCs w:val="22"/>
        </w:rPr>
        <w:t>Les parties précisent que, pour la lecture et l’interprétation du présent accord, les références à la notion d’ « année » (« dans l’année », « annuel », « par an », « par année », etc.) contenues dans le texte du présent accord, doivent être comprises comme se rapportant à la période de référence telle que définie ci-dessus, sauf indication contraire.</w:t>
      </w:r>
    </w:p>
    <w:p w:rsidP="00904BED" w:rsidR="004E0F57" w:rsidRDefault="004E0F57" w:rsidRPr="00BC472E">
      <w:pPr>
        <w:jc w:val="both"/>
        <w:rPr>
          <w:rFonts w:asciiTheme="minorHAnsi" w:hAnsiTheme="minorHAnsi"/>
        </w:rPr>
      </w:pPr>
    </w:p>
    <w:p w:rsidP="00904BED" w:rsidR="0079528A" w:rsidRDefault="00014AFD" w:rsidRPr="00014AFD">
      <w:pPr>
        <w:jc w:val="both"/>
        <w:rPr>
          <w:rFonts w:asciiTheme="minorHAnsi" w:hAnsiTheme="minorHAnsi"/>
          <w:i/>
          <w:color w:themeColor="accent1" w:themeShade="BF" w:val="365F91"/>
          <w:sz w:val="22"/>
          <w:szCs w:val="22"/>
        </w:rPr>
      </w:pPr>
      <w:r w:rsidRPr="00014AFD">
        <w:rPr>
          <w:rFonts w:asciiTheme="minorHAnsi" w:hAnsiTheme="minorHAnsi"/>
          <w:i/>
          <w:color w:themeColor="accent1" w:themeShade="BF" w:val="365F91"/>
          <w:sz w:val="22"/>
          <w:szCs w:val="22"/>
        </w:rPr>
        <w:t>2.</w:t>
      </w:r>
      <w:r w:rsidR="00EF2C60">
        <w:rPr>
          <w:rFonts w:asciiTheme="minorHAnsi" w:hAnsiTheme="minorHAnsi"/>
          <w:i/>
          <w:color w:themeColor="accent1" w:themeShade="BF" w:val="365F91"/>
          <w:sz w:val="22"/>
          <w:szCs w:val="22"/>
        </w:rPr>
        <w:t>3</w:t>
      </w:r>
      <w:r w:rsidRPr="00014AFD">
        <w:rPr>
          <w:rFonts w:asciiTheme="minorHAnsi" w:hAnsiTheme="minorHAnsi"/>
          <w:i/>
          <w:color w:themeColor="accent1" w:themeShade="BF" w:val="365F91"/>
          <w:sz w:val="22"/>
          <w:szCs w:val="22"/>
        </w:rPr>
        <w:t>.3.</w:t>
      </w:r>
      <w:r w:rsidR="0053063D" w:rsidRPr="00014AFD">
        <w:rPr>
          <w:rFonts w:asciiTheme="minorHAnsi" w:hAnsiTheme="minorHAnsi"/>
          <w:i/>
          <w:color w:themeColor="accent1" w:themeShade="BF" w:val="365F91"/>
          <w:sz w:val="22"/>
          <w:szCs w:val="22"/>
        </w:rPr>
        <w:t xml:space="preserve"> Nombre de jours de repos</w:t>
      </w:r>
      <w:r w:rsidR="00FE297C" w:rsidRPr="00014AFD">
        <w:rPr>
          <w:rFonts w:asciiTheme="minorHAnsi" w:hAnsiTheme="minorHAnsi"/>
          <w:i/>
          <w:color w:themeColor="accent1" w:themeShade="BF" w:val="365F91"/>
          <w:sz w:val="22"/>
          <w:szCs w:val="22"/>
        </w:rPr>
        <w:t xml:space="preserve"> supplémentaire</w:t>
      </w:r>
      <w:r w:rsidR="005D0593">
        <w:rPr>
          <w:rFonts w:asciiTheme="minorHAnsi" w:hAnsiTheme="minorHAnsi"/>
          <w:i/>
          <w:color w:themeColor="accent1" w:themeShade="BF" w:val="365F91"/>
          <w:sz w:val="22"/>
          <w:szCs w:val="22"/>
        </w:rPr>
        <w:t>s</w:t>
      </w:r>
    </w:p>
    <w:p w:rsidP="00904BED" w:rsidR="00FE297C" w:rsidRDefault="00FE297C">
      <w:pPr>
        <w:pStyle w:val="EFLnormal"/>
        <w:spacing w:before="0" w:line="276" w:lineRule="auto"/>
        <w:rPr>
          <w:rFonts w:asciiTheme="minorHAnsi" w:hAnsiTheme="minorHAnsi"/>
          <w:color w:val="auto"/>
          <w:sz w:val="22"/>
          <w:szCs w:val="22"/>
        </w:rPr>
      </w:pPr>
    </w:p>
    <w:p w:rsidP="00904BED" w:rsidR="00FE297C" w:rsidRDefault="00FE297C" w:rsidRPr="00685A92">
      <w:pPr>
        <w:pStyle w:val="EFLnormal"/>
        <w:spacing w:before="0" w:line="276" w:lineRule="auto"/>
        <w:rPr>
          <w:rFonts w:asciiTheme="minorHAnsi" w:hAnsiTheme="minorHAnsi"/>
          <w:color w:val="auto"/>
          <w:sz w:val="22"/>
          <w:szCs w:val="22"/>
        </w:rPr>
      </w:pPr>
      <w:r>
        <w:rPr>
          <w:rFonts w:asciiTheme="minorHAnsi" w:hAnsiTheme="minorHAnsi"/>
          <w:color w:val="auto"/>
          <w:sz w:val="22"/>
          <w:szCs w:val="22"/>
        </w:rPr>
        <w:t xml:space="preserve">Afin de </w:t>
      </w:r>
      <w:r w:rsidRPr="00685A92">
        <w:rPr>
          <w:rFonts w:asciiTheme="minorHAnsi" w:hAnsiTheme="minorHAnsi"/>
          <w:color w:val="auto"/>
          <w:sz w:val="22"/>
          <w:szCs w:val="22"/>
        </w:rPr>
        <w:t>respecter le nombre de jo</w:t>
      </w:r>
      <w:r>
        <w:rPr>
          <w:rFonts w:asciiTheme="minorHAnsi" w:hAnsiTheme="minorHAnsi"/>
          <w:color w:val="auto"/>
          <w:sz w:val="22"/>
          <w:szCs w:val="22"/>
        </w:rPr>
        <w:t xml:space="preserve">urnées travaillées dans l'année </w:t>
      </w:r>
      <w:r w:rsidRPr="00685A92">
        <w:rPr>
          <w:rFonts w:asciiTheme="minorHAnsi" w:hAnsiTheme="minorHAnsi"/>
          <w:color w:val="auto"/>
          <w:sz w:val="22"/>
          <w:szCs w:val="22"/>
        </w:rPr>
        <w:t>fixé par la convention individuelle de forfait</w:t>
      </w:r>
      <w:r>
        <w:rPr>
          <w:rFonts w:asciiTheme="minorHAnsi" w:hAnsiTheme="minorHAnsi"/>
          <w:color w:val="auto"/>
          <w:sz w:val="22"/>
          <w:szCs w:val="22"/>
        </w:rPr>
        <w:t>, le salarié bénéficie d’un nombre de jours de repos supplémentaire</w:t>
      </w:r>
      <w:r w:rsidR="005D0593">
        <w:rPr>
          <w:rFonts w:asciiTheme="minorHAnsi" w:hAnsiTheme="minorHAnsi"/>
          <w:color w:val="auto"/>
          <w:sz w:val="22"/>
          <w:szCs w:val="22"/>
        </w:rPr>
        <w:t>s</w:t>
      </w:r>
      <w:r w:rsidRPr="00685A92">
        <w:rPr>
          <w:rFonts w:asciiTheme="minorHAnsi" w:hAnsiTheme="minorHAnsi"/>
          <w:color w:val="auto"/>
          <w:sz w:val="22"/>
          <w:szCs w:val="22"/>
        </w:rPr>
        <w:t xml:space="preserve"> </w:t>
      </w:r>
      <w:r>
        <w:rPr>
          <w:rFonts w:asciiTheme="minorHAnsi" w:hAnsiTheme="minorHAnsi"/>
          <w:color w:val="auto"/>
          <w:sz w:val="22"/>
          <w:szCs w:val="22"/>
        </w:rPr>
        <w:t xml:space="preserve">calculé comme suit : </w:t>
      </w:r>
    </w:p>
    <w:p w:rsidP="00904BED" w:rsidR="00FE297C" w:rsidRDefault="00FE297C" w:rsidRPr="00BC472E">
      <w:pPr>
        <w:jc w:val="both"/>
        <w:rPr>
          <w:rFonts w:asciiTheme="minorHAnsi" w:hAnsiTheme="minorHAnsi"/>
          <w:b/>
          <w:sz w:val="22"/>
          <w:szCs w:val="22"/>
        </w:rPr>
      </w:pPr>
    </w:p>
    <w:p w:rsidP="00904BED" w:rsidR="00636154" w:rsidRDefault="00636154">
      <w:pPr>
        <w:jc w:val="both"/>
        <w:rPr>
          <w:rFonts w:asciiTheme="minorHAnsi" w:hAnsiTheme="minorHAnsi"/>
          <w:b/>
          <w:sz w:val="22"/>
          <w:szCs w:val="22"/>
          <w:u w:val="single"/>
        </w:rPr>
      </w:pPr>
      <w:r w:rsidRPr="00BC472E">
        <w:rPr>
          <w:rFonts w:asciiTheme="minorHAnsi" w:hAnsiTheme="minorHAnsi"/>
          <w:b/>
          <w:sz w:val="22"/>
          <w:szCs w:val="22"/>
          <w:u w:val="single"/>
        </w:rPr>
        <w:t>Méth</w:t>
      </w:r>
      <w:r w:rsidR="00FE297C">
        <w:rPr>
          <w:rFonts w:asciiTheme="minorHAnsi" w:hAnsiTheme="minorHAnsi"/>
          <w:b/>
          <w:sz w:val="22"/>
          <w:szCs w:val="22"/>
          <w:u w:val="single"/>
        </w:rPr>
        <w:t xml:space="preserve">ode de calcul du nombre de jours de repos supplémentaire </w:t>
      </w:r>
    </w:p>
    <w:p w:rsidP="00904BED" w:rsidR="00014AFD" w:rsidRDefault="00014AFD" w:rsidRPr="00BC472E">
      <w:pPr>
        <w:jc w:val="both"/>
        <w:rPr>
          <w:rFonts w:asciiTheme="minorHAnsi" w:hAnsiTheme="minorHAnsi"/>
          <w:b/>
          <w:sz w:val="22"/>
          <w:szCs w:val="22"/>
          <w:u w:val="single"/>
        </w:rPr>
      </w:pPr>
    </w:p>
    <w:p w:rsidP="00904BED" w:rsidR="00636154" w:rsidRDefault="00636154" w:rsidRPr="00BC472E">
      <w:pPr>
        <w:ind w:firstLine="360"/>
        <w:jc w:val="both"/>
        <w:rPr>
          <w:rFonts w:asciiTheme="minorHAnsi" w:hAnsiTheme="minorHAnsi"/>
          <w:sz w:val="22"/>
          <w:szCs w:val="22"/>
        </w:rPr>
      </w:pPr>
      <w:r w:rsidRPr="00BC472E">
        <w:rPr>
          <w:rFonts w:asciiTheme="minorHAnsi" w:hAnsiTheme="minorHAnsi"/>
          <w:sz w:val="22"/>
          <w:szCs w:val="22"/>
        </w:rPr>
        <w:t>Nombre de jours sur la période de référence (365 ou 366 en année bissextile)</w:t>
      </w:r>
    </w:p>
    <w:p w:rsidP="00904BED" w:rsidR="00636154" w:rsidRDefault="00636154" w:rsidRPr="00BC472E">
      <w:pPr>
        <w:pStyle w:val="Paragraphedeliste"/>
        <w:numPr>
          <w:ilvl w:val="0"/>
          <w:numId w:val="10"/>
        </w:numPr>
        <w:tabs>
          <w:tab w:pos="1134" w:val="left"/>
        </w:tabs>
        <w:jc w:val="both"/>
        <w:rPr>
          <w:rFonts w:asciiTheme="minorHAnsi" w:hAnsiTheme="minorHAnsi"/>
          <w:sz w:val="22"/>
          <w:szCs w:val="22"/>
        </w:rPr>
      </w:pPr>
      <w:r w:rsidRPr="00BC472E">
        <w:rPr>
          <w:rFonts w:asciiTheme="minorHAnsi" w:hAnsiTheme="minorHAnsi"/>
          <w:sz w:val="22"/>
          <w:szCs w:val="22"/>
        </w:rPr>
        <w:t>104 jours de week-ends</w:t>
      </w:r>
    </w:p>
    <w:p w:rsidP="00904BED" w:rsidR="00636154" w:rsidRDefault="00462F13" w:rsidRPr="00BC472E">
      <w:pPr>
        <w:pStyle w:val="Paragraphedeliste"/>
        <w:numPr>
          <w:ilvl w:val="0"/>
          <w:numId w:val="10"/>
        </w:numPr>
        <w:tabs>
          <w:tab w:pos="1134" w:val="left"/>
        </w:tabs>
        <w:jc w:val="both"/>
        <w:rPr>
          <w:rFonts w:asciiTheme="minorHAnsi" w:hAnsiTheme="minorHAnsi"/>
          <w:sz w:val="22"/>
          <w:szCs w:val="22"/>
        </w:rPr>
      </w:pPr>
      <w:r w:rsidRPr="00BC472E">
        <w:rPr>
          <w:rFonts w:asciiTheme="minorHAnsi" w:hAnsiTheme="minorHAnsi"/>
          <w:sz w:val="22"/>
          <w:szCs w:val="22"/>
        </w:rPr>
        <w:t xml:space="preserve">25 </w:t>
      </w:r>
      <w:r w:rsidR="00636154" w:rsidRPr="00BC472E">
        <w:rPr>
          <w:rFonts w:asciiTheme="minorHAnsi" w:hAnsiTheme="minorHAnsi"/>
          <w:sz w:val="22"/>
          <w:szCs w:val="22"/>
        </w:rPr>
        <w:t>jours ouvrés de congés payés</w:t>
      </w:r>
    </w:p>
    <w:p w:rsidP="00904BED" w:rsidR="00636154" w:rsidRDefault="00462F13" w:rsidRPr="00BC472E">
      <w:pPr>
        <w:pStyle w:val="Paragraphedeliste"/>
        <w:numPr>
          <w:ilvl w:val="0"/>
          <w:numId w:val="10"/>
        </w:numPr>
        <w:tabs>
          <w:tab w:pos="1134" w:val="left"/>
        </w:tabs>
        <w:jc w:val="both"/>
        <w:rPr>
          <w:rFonts w:asciiTheme="minorHAnsi" w:hAnsiTheme="minorHAnsi"/>
          <w:sz w:val="22"/>
          <w:szCs w:val="22"/>
        </w:rPr>
      </w:pPr>
      <w:r w:rsidRPr="00BC472E">
        <w:rPr>
          <w:rFonts w:asciiTheme="minorHAnsi" w:hAnsiTheme="minorHAnsi"/>
          <w:sz w:val="22"/>
          <w:szCs w:val="22"/>
        </w:rPr>
        <w:t>11</w:t>
      </w:r>
      <w:r w:rsidR="00830FBD" w:rsidRPr="00BC472E">
        <w:rPr>
          <w:rFonts w:asciiTheme="minorHAnsi" w:hAnsiTheme="minorHAnsi"/>
          <w:sz w:val="22"/>
          <w:szCs w:val="22"/>
        </w:rPr>
        <w:t xml:space="preserve"> jours fériés</w:t>
      </w:r>
    </w:p>
    <w:p w:rsidP="00904BED" w:rsidR="00830FBD" w:rsidRDefault="00462F13" w:rsidRPr="00FE297C">
      <w:pPr>
        <w:tabs>
          <w:tab w:pos="1134" w:val="left"/>
        </w:tabs>
        <w:ind w:left="360"/>
        <w:jc w:val="both"/>
        <w:rPr>
          <w:rFonts w:asciiTheme="minorHAnsi" w:hAnsiTheme="minorHAnsi"/>
          <w:sz w:val="22"/>
          <w:szCs w:val="22"/>
        </w:rPr>
      </w:pPr>
      <w:r w:rsidRPr="00BC472E">
        <w:rPr>
          <w:rFonts w:asciiTheme="minorHAnsi" w:hAnsiTheme="minorHAnsi"/>
          <w:sz w:val="22"/>
          <w:szCs w:val="22"/>
        </w:rPr>
        <w:t xml:space="preserve">= </w:t>
      </w:r>
      <w:r w:rsidRPr="00FE297C">
        <w:rPr>
          <w:rFonts w:asciiTheme="minorHAnsi" w:hAnsiTheme="minorHAnsi"/>
          <w:sz w:val="22"/>
          <w:szCs w:val="22"/>
        </w:rPr>
        <w:t>225</w:t>
      </w:r>
      <w:r w:rsidR="00830FBD" w:rsidRPr="00FE297C">
        <w:rPr>
          <w:rFonts w:asciiTheme="minorHAnsi" w:hAnsiTheme="minorHAnsi"/>
          <w:sz w:val="22"/>
          <w:szCs w:val="22"/>
        </w:rPr>
        <w:t xml:space="preserve"> jours travaillés</w:t>
      </w:r>
    </w:p>
    <w:p w:rsidP="00904BED" w:rsidR="0053063D" w:rsidRDefault="0053063D" w:rsidRPr="00FE297C">
      <w:pPr>
        <w:jc w:val="both"/>
        <w:rPr>
          <w:rFonts w:asciiTheme="minorHAnsi" w:hAnsiTheme="minorHAnsi"/>
          <w:bCs/>
        </w:rPr>
      </w:pPr>
    </w:p>
    <w:p w:rsidP="00904BED" w:rsidR="0053063D" w:rsidRDefault="00462F13" w:rsidRPr="00FE297C">
      <w:pPr>
        <w:jc w:val="both"/>
        <w:rPr>
          <w:rFonts w:asciiTheme="minorHAnsi" w:hAnsiTheme="minorHAnsi"/>
          <w:bCs/>
          <w:sz w:val="22"/>
          <w:szCs w:val="22"/>
        </w:rPr>
      </w:pPr>
      <w:r w:rsidRPr="00FE297C">
        <w:rPr>
          <w:rFonts w:asciiTheme="minorHAnsi" w:hAnsiTheme="minorHAnsi"/>
          <w:sz w:val="22"/>
          <w:szCs w:val="22"/>
        </w:rPr>
        <w:t>225</w:t>
      </w:r>
      <w:r w:rsidR="00830FBD" w:rsidRPr="00FE297C">
        <w:rPr>
          <w:rFonts w:asciiTheme="minorHAnsi" w:hAnsiTheme="minorHAnsi"/>
          <w:sz w:val="22"/>
          <w:szCs w:val="22"/>
        </w:rPr>
        <w:t xml:space="preserve"> jours travaillés</w:t>
      </w:r>
      <w:r w:rsidR="0053063D" w:rsidRPr="00FE297C">
        <w:rPr>
          <w:rFonts w:asciiTheme="minorHAnsi" w:hAnsiTheme="minorHAnsi"/>
          <w:bCs/>
          <w:sz w:val="22"/>
          <w:szCs w:val="22"/>
        </w:rPr>
        <w:t xml:space="preserve"> –</w:t>
      </w:r>
      <w:r w:rsidRPr="00FE297C">
        <w:rPr>
          <w:rFonts w:asciiTheme="minorHAnsi" w:hAnsiTheme="minorHAnsi"/>
          <w:bCs/>
          <w:sz w:val="22"/>
          <w:szCs w:val="22"/>
        </w:rPr>
        <w:t xml:space="preserve">210 </w:t>
      </w:r>
      <w:r w:rsidR="00D521EF" w:rsidRPr="00FE297C">
        <w:rPr>
          <w:rFonts w:asciiTheme="minorHAnsi" w:hAnsiTheme="minorHAnsi"/>
          <w:bCs/>
          <w:sz w:val="22"/>
          <w:szCs w:val="22"/>
        </w:rPr>
        <w:t>j</w:t>
      </w:r>
      <w:r w:rsidR="0053063D" w:rsidRPr="00FE297C">
        <w:rPr>
          <w:rFonts w:asciiTheme="minorHAnsi" w:hAnsiTheme="minorHAnsi"/>
          <w:bCs/>
          <w:sz w:val="22"/>
          <w:szCs w:val="22"/>
        </w:rPr>
        <w:t xml:space="preserve">ours prévus au forfait = </w:t>
      </w:r>
      <w:r w:rsidRPr="00FE297C">
        <w:rPr>
          <w:rFonts w:asciiTheme="minorHAnsi" w:hAnsiTheme="minorHAnsi"/>
          <w:bCs/>
          <w:sz w:val="22"/>
          <w:szCs w:val="22"/>
        </w:rPr>
        <w:t>15</w:t>
      </w:r>
      <w:r w:rsidR="00D521EF" w:rsidRPr="00FE297C">
        <w:rPr>
          <w:rFonts w:asciiTheme="minorHAnsi" w:hAnsiTheme="minorHAnsi"/>
          <w:bCs/>
          <w:sz w:val="22"/>
          <w:szCs w:val="22"/>
        </w:rPr>
        <w:t xml:space="preserve"> j</w:t>
      </w:r>
      <w:r w:rsidR="0053063D" w:rsidRPr="00FE297C">
        <w:rPr>
          <w:rFonts w:asciiTheme="minorHAnsi" w:hAnsiTheme="minorHAnsi"/>
          <w:bCs/>
          <w:sz w:val="22"/>
          <w:szCs w:val="22"/>
        </w:rPr>
        <w:t>ours de repos</w:t>
      </w:r>
      <w:r w:rsidR="00D521EF" w:rsidRPr="00FE297C">
        <w:rPr>
          <w:rFonts w:asciiTheme="minorHAnsi" w:hAnsiTheme="minorHAnsi"/>
          <w:bCs/>
          <w:sz w:val="22"/>
          <w:szCs w:val="22"/>
        </w:rPr>
        <w:t xml:space="preserve"> supplémentaire</w:t>
      </w:r>
      <w:r w:rsidR="005D0593">
        <w:rPr>
          <w:rFonts w:asciiTheme="minorHAnsi" w:hAnsiTheme="minorHAnsi"/>
          <w:bCs/>
          <w:sz w:val="22"/>
          <w:szCs w:val="22"/>
        </w:rPr>
        <w:t>s</w:t>
      </w:r>
      <w:r w:rsidR="00830FBD" w:rsidRPr="00FE297C">
        <w:rPr>
          <w:rFonts w:asciiTheme="minorHAnsi" w:hAnsiTheme="minorHAnsi"/>
          <w:bCs/>
          <w:sz w:val="22"/>
          <w:szCs w:val="22"/>
        </w:rPr>
        <w:t xml:space="preserve"> </w:t>
      </w:r>
    </w:p>
    <w:p w:rsidP="00904BED" w:rsidR="00FE297C" w:rsidRDefault="00FE297C" w:rsidRPr="00FE297C">
      <w:pPr>
        <w:jc w:val="both"/>
        <w:rPr>
          <w:rFonts w:asciiTheme="minorHAnsi" w:hAnsiTheme="minorHAnsi"/>
          <w:bCs/>
          <w:sz w:val="22"/>
          <w:szCs w:val="22"/>
        </w:rPr>
      </w:pPr>
    </w:p>
    <w:p w:rsidP="00904BED" w:rsidR="00FE297C" w:rsidRDefault="00FE297C" w:rsidRPr="00BC472E">
      <w:pPr>
        <w:jc w:val="both"/>
        <w:rPr>
          <w:rFonts w:asciiTheme="minorHAnsi" w:hAnsiTheme="minorHAnsi"/>
          <w:bCs/>
          <w:sz w:val="22"/>
          <w:szCs w:val="22"/>
        </w:rPr>
      </w:pPr>
      <w:r w:rsidRPr="00FE297C">
        <w:rPr>
          <w:rFonts w:asciiTheme="minorHAnsi" w:hAnsiTheme="minorHAnsi"/>
          <w:bCs/>
          <w:sz w:val="22"/>
          <w:szCs w:val="22"/>
        </w:rPr>
        <w:t>Par convention on nommera ces jours de repos supplémentaire</w:t>
      </w:r>
      <w:r w:rsidR="005D0593">
        <w:rPr>
          <w:rFonts w:asciiTheme="minorHAnsi" w:hAnsiTheme="minorHAnsi"/>
          <w:bCs/>
          <w:sz w:val="22"/>
          <w:szCs w:val="22"/>
        </w:rPr>
        <w:t>s</w:t>
      </w:r>
      <w:r w:rsidRPr="00FE297C">
        <w:rPr>
          <w:rFonts w:asciiTheme="minorHAnsi" w:hAnsiTheme="minorHAnsi"/>
          <w:bCs/>
          <w:sz w:val="22"/>
          <w:szCs w:val="22"/>
        </w:rPr>
        <w:t xml:space="preserve"> « RTT » afin de simplifier l’utilisation de l’outil de gestion du temps de travail Octime</w:t>
      </w:r>
      <w:r w:rsidR="005D0593">
        <w:rPr>
          <w:rFonts w:asciiTheme="minorHAnsi" w:hAnsiTheme="minorHAnsi"/>
          <w:bCs/>
          <w:sz w:val="22"/>
          <w:szCs w:val="22"/>
        </w:rPr>
        <w:t>.</w:t>
      </w:r>
    </w:p>
    <w:p w:rsidP="00904BED" w:rsidR="00014AFD" w:rsidRDefault="00014AFD">
      <w:pPr>
        <w:jc w:val="both"/>
        <w:rPr>
          <w:rFonts w:asciiTheme="minorHAnsi" w:cs="Arial" w:hAnsiTheme="minorHAnsi"/>
          <w:sz w:val="22"/>
          <w:szCs w:val="22"/>
        </w:rPr>
      </w:pPr>
    </w:p>
    <w:p w:rsidP="00904BED" w:rsidR="00462F13" w:rsidRDefault="00462F13" w:rsidRPr="00BC472E">
      <w:pPr>
        <w:jc w:val="both"/>
        <w:rPr>
          <w:rFonts w:asciiTheme="minorHAnsi" w:cs="Arial" w:hAnsiTheme="minorHAnsi"/>
          <w:sz w:val="22"/>
          <w:szCs w:val="22"/>
        </w:rPr>
      </w:pPr>
      <w:r w:rsidRPr="00A037FB">
        <w:rPr>
          <w:rFonts w:asciiTheme="minorHAnsi" w:cs="Arial" w:hAnsiTheme="minorHAnsi"/>
          <w:sz w:val="22"/>
          <w:szCs w:val="22"/>
        </w:rPr>
        <w:t>Le présent accord prévoit 11 jours férié</w:t>
      </w:r>
      <w:r w:rsidR="00D521EF" w:rsidRPr="00A037FB">
        <w:rPr>
          <w:rFonts w:asciiTheme="minorHAnsi" w:cs="Arial" w:hAnsiTheme="minorHAnsi"/>
          <w:sz w:val="22"/>
          <w:szCs w:val="22"/>
        </w:rPr>
        <w:t>s</w:t>
      </w:r>
      <w:r w:rsidRPr="00A037FB">
        <w:rPr>
          <w:rFonts w:asciiTheme="minorHAnsi" w:cs="Arial" w:hAnsiTheme="minorHAnsi"/>
          <w:sz w:val="22"/>
          <w:szCs w:val="22"/>
        </w:rPr>
        <w:t xml:space="preserve"> chaque année puisque l’article </w:t>
      </w:r>
      <w:r w:rsidR="00200BED" w:rsidRPr="00A037FB">
        <w:rPr>
          <w:rFonts w:asciiTheme="minorHAnsi" w:cs="Arial" w:hAnsiTheme="minorHAnsi"/>
          <w:sz w:val="22"/>
          <w:szCs w:val="22"/>
        </w:rPr>
        <w:t>59-3 de la Convention C</w:t>
      </w:r>
      <w:r w:rsidR="008A74F2" w:rsidRPr="00A037FB">
        <w:rPr>
          <w:rFonts w:asciiTheme="minorHAnsi" w:cs="Arial" w:hAnsiTheme="minorHAnsi"/>
          <w:sz w:val="22"/>
          <w:szCs w:val="22"/>
        </w:rPr>
        <w:t xml:space="preserve">ollective </w:t>
      </w:r>
      <w:r w:rsidR="00D521EF" w:rsidRPr="00A037FB">
        <w:rPr>
          <w:rFonts w:asciiTheme="minorHAnsi" w:cs="Arial" w:hAnsiTheme="minorHAnsi"/>
          <w:sz w:val="22"/>
          <w:szCs w:val="22"/>
        </w:rPr>
        <w:t xml:space="preserve">précise </w:t>
      </w:r>
      <w:r w:rsidR="00200BED" w:rsidRPr="005D0593">
        <w:rPr>
          <w:rFonts w:asciiTheme="minorHAnsi" w:cs="Arial" w:hAnsiTheme="minorHAnsi"/>
          <w:i/>
          <w:sz w:val="22"/>
          <w:szCs w:val="22"/>
        </w:rPr>
        <w:t>« </w:t>
      </w:r>
      <w:r w:rsidR="00FE297C" w:rsidRPr="005D0593">
        <w:rPr>
          <w:rFonts w:asciiTheme="minorHAnsi" w:cs="Arial" w:hAnsiTheme="minorHAnsi"/>
          <w:i/>
          <w:sz w:val="22"/>
          <w:szCs w:val="22"/>
        </w:rPr>
        <w:t>Les salariés de repos</w:t>
      </w:r>
      <w:r w:rsidR="0026796D" w:rsidRPr="005D0593">
        <w:rPr>
          <w:rFonts w:asciiTheme="minorHAnsi" w:cs="Arial" w:hAnsiTheme="minorHAnsi"/>
          <w:i/>
          <w:sz w:val="22"/>
          <w:szCs w:val="22"/>
        </w:rPr>
        <w:t xml:space="preserve"> ce </w:t>
      </w:r>
      <w:r w:rsidR="00D521EF" w:rsidRPr="005D0593">
        <w:rPr>
          <w:rFonts w:asciiTheme="minorHAnsi" w:cs="Arial" w:hAnsiTheme="minorHAnsi"/>
          <w:i/>
          <w:sz w:val="22"/>
          <w:szCs w:val="22"/>
        </w:rPr>
        <w:t>jour-là</w:t>
      </w:r>
      <w:r w:rsidR="0026796D" w:rsidRPr="005D0593">
        <w:rPr>
          <w:rFonts w:asciiTheme="minorHAnsi" w:cs="Arial" w:hAnsiTheme="minorHAnsi"/>
          <w:i/>
          <w:sz w:val="22"/>
          <w:szCs w:val="22"/>
        </w:rPr>
        <w:t xml:space="preserve"> [.</w:t>
      </w:r>
      <w:r w:rsidR="00D521EF" w:rsidRPr="005D0593">
        <w:rPr>
          <w:rFonts w:asciiTheme="minorHAnsi" w:cs="Arial" w:hAnsiTheme="minorHAnsi"/>
          <w:i/>
          <w:sz w:val="22"/>
          <w:szCs w:val="22"/>
        </w:rPr>
        <w:t>.</w:t>
      </w:r>
      <w:r w:rsidR="0026796D" w:rsidRPr="005D0593">
        <w:rPr>
          <w:rFonts w:asciiTheme="minorHAnsi" w:cs="Arial" w:hAnsiTheme="minorHAnsi"/>
          <w:i/>
          <w:sz w:val="22"/>
          <w:szCs w:val="22"/>
        </w:rPr>
        <w:t>.] pourront choisir entre 7 heures de repos en compensation pour les salariés à temps complet et calculé prorata temporis pour les salariés à temps partiel ou une indemnité calculée sur la base de 1/24</w:t>
      </w:r>
      <w:r w:rsidR="0026796D" w:rsidRPr="005D0593">
        <w:rPr>
          <w:rFonts w:asciiTheme="minorHAnsi" w:cs="Arial" w:hAnsiTheme="minorHAnsi"/>
          <w:i/>
          <w:sz w:val="22"/>
          <w:szCs w:val="22"/>
          <w:vertAlign w:val="superscript"/>
        </w:rPr>
        <w:t>ème</w:t>
      </w:r>
      <w:r w:rsidR="00FE297C" w:rsidRPr="005D0593">
        <w:rPr>
          <w:rFonts w:asciiTheme="minorHAnsi" w:cs="Arial" w:hAnsiTheme="minorHAnsi"/>
          <w:i/>
          <w:sz w:val="22"/>
          <w:szCs w:val="22"/>
        </w:rPr>
        <w:t xml:space="preserve"> du salaire mensuel</w:t>
      </w:r>
      <w:r w:rsidR="0026796D" w:rsidRPr="005D0593">
        <w:rPr>
          <w:rFonts w:asciiTheme="minorHAnsi" w:cs="Arial" w:hAnsiTheme="minorHAnsi"/>
          <w:i/>
          <w:sz w:val="22"/>
          <w:szCs w:val="22"/>
        </w:rPr>
        <w:t xml:space="preserve"> brut.</w:t>
      </w:r>
      <w:r w:rsidR="00D521EF" w:rsidRPr="005D0593">
        <w:rPr>
          <w:rFonts w:asciiTheme="minorHAnsi" w:cs="Arial" w:hAnsiTheme="minorHAnsi"/>
          <w:i/>
          <w:sz w:val="22"/>
          <w:szCs w:val="22"/>
        </w:rPr>
        <w:t> </w:t>
      </w:r>
      <w:r w:rsidR="00D521EF" w:rsidRPr="00A037FB">
        <w:rPr>
          <w:rFonts w:asciiTheme="minorHAnsi" w:cs="Arial" w:hAnsiTheme="minorHAnsi"/>
          <w:sz w:val="22"/>
          <w:szCs w:val="22"/>
        </w:rPr>
        <w:t xml:space="preserve">» Cet article définit que même en cas de férié tombant un samedi ou un dimanche celui-ci est </w:t>
      </w:r>
      <w:r w:rsidR="00FE297C" w:rsidRPr="00A037FB">
        <w:rPr>
          <w:rFonts w:asciiTheme="minorHAnsi" w:cs="Arial" w:hAnsiTheme="minorHAnsi"/>
          <w:sz w:val="22"/>
          <w:szCs w:val="22"/>
        </w:rPr>
        <w:t>compensé</w:t>
      </w:r>
      <w:r w:rsidR="00D551C0" w:rsidRPr="00A037FB">
        <w:rPr>
          <w:rFonts w:asciiTheme="minorHAnsi" w:cs="Arial" w:hAnsiTheme="minorHAnsi"/>
          <w:sz w:val="22"/>
          <w:szCs w:val="22"/>
        </w:rPr>
        <w:t>. P</w:t>
      </w:r>
      <w:r w:rsidR="00D521EF" w:rsidRPr="00A037FB">
        <w:rPr>
          <w:rFonts w:asciiTheme="minorHAnsi" w:cs="Arial" w:hAnsiTheme="minorHAnsi"/>
          <w:sz w:val="22"/>
          <w:szCs w:val="22"/>
        </w:rPr>
        <w:t>ar simplification</w:t>
      </w:r>
      <w:r w:rsidR="00D551C0" w:rsidRPr="00A037FB">
        <w:rPr>
          <w:rFonts w:asciiTheme="minorHAnsi" w:cs="Arial" w:hAnsiTheme="minorHAnsi"/>
          <w:sz w:val="22"/>
          <w:szCs w:val="22"/>
        </w:rPr>
        <w:t xml:space="preserve">, sont pris en compte systématiquement pour le calcul du nombre de jours travaillés, </w:t>
      </w:r>
      <w:r w:rsidR="00A037FB">
        <w:rPr>
          <w:rFonts w:asciiTheme="minorHAnsi" w:cs="Arial" w:hAnsiTheme="minorHAnsi"/>
          <w:sz w:val="22"/>
          <w:szCs w:val="22"/>
        </w:rPr>
        <w:t>le nombre de jours de férié</w:t>
      </w:r>
      <w:r w:rsidR="00D551C0" w:rsidRPr="00A037FB">
        <w:rPr>
          <w:rFonts w:asciiTheme="minorHAnsi" w:cs="Arial" w:hAnsiTheme="minorHAnsi"/>
          <w:sz w:val="22"/>
          <w:szCs w:val="22"/>
        </w:rPr>
        <w:t xml:space="preserve"> maximum soit 11 jours fériés</w:t>
      </w:r>
      <w:r w:rsidR="00726078">
        <w:rPr>
          <w:rFonts w:asciiTheme="minorHAnsi" w:cs="Arial" w:hAnsiTheme="minorHAnsi"/>
          <w:sz w:val="22"/>
          <w:szCs w:val="22"/>
        </w:rPr>
        <w:t>.</w:t>
      </w:r>
    </w:p>
    <w:p w:rsidP="00904BED" w:rsidR="00847CBE" w:rsidRDefault="00847CBE" w:rsidRPr="00BC472E">
      <w:pPr>
        <w:jc w:val="both"/>
        <w:rPr>
          <w:rFonts w:asciiTheme="minorHAnsi" w:hAnsiTheme="minorHAnsi"/>
        </w:rPr>
      </w:pPr>
    </w:p>
    <w:p w:rsidP="00904BED" w:rsidR="00847CBE" w:rsidRDefault="00014AFD" w:rsidRPr="00014AFD">
      <w:pPr>
        <w:jc w:val="both"/>
        <w:rPr>
          <w:rFonts w:asciiTheme="minorHAnsi" w:hAnsiTheme="minorHAnsi"/>
          <w:color w:themeColor="accent1" w:themeShade="BF" w:val="365F91"/>
        </w:rPr>
      </w:pPr>
      <w:r w:rsidRPr="00014AFD">
        <w:rPr>
          <w:rFonts w:asciiTheme="minorHAnsi" w:hAnsiTheme="minorHAnsi"/>
          <w:b/>
          <w:color w:themeColor="accent1" w:themeShade="BF" w:val="365F91"/>
          <w:sz w:val="22"/>
          <w:szCs w:val="22"/>
        </w:rPr>
        <w:t>Article 2.</w:t>
      </w:r>
      <w:r w:rsidR="00EF2C60">
        <w:rPr>
          <w:rFonts w:asciiTheme="minorHAnsi" w:hAnsiTheme="minorHAnsi"/>
          <w:b/>
          <w:color w:themeColor="accent1" w:themeShade="BF" w:val="365F91"/>
          <w:sz w:val="22"/>
          <w:szCs w:val="22"/>
        </w:rPr>
        <w:t>4</w:t>
      </w:r>
      <w:r w:rsidRPr="00014AFD">
        <w:rPr>
          <w:rFonts w:asciiTheme="minorHAnsi" w:hAnsiTheme="minorHAnsi"/>
          <w:b/>
          <w:color w:themeColor="accent1" w:themeShade="BF" w:val="365F91"/>
          <w:sz w:val="22"/>
          <w:szCs w:val="22"/>
        </w:rPr>
        <w:t>.</w:t>
      </w:r>
      <w:r w:rsidR="00847CBE" w:rsidRPr="00014AFD">
        <w:rPr>
          <w:rFonts w:asciiTheme="minorHAnsi" w:hAnsiTheme="minorHAnsi"/>
          <w:color w:themeColor="accent1" w:themeShade="BF" w:val="365F91"/>
        </w:rPr>
        <w:t xml:space="preserve"> </w:t>
      </w:r>
      <w:r w:rsidR="00830FBD" w:rsidRPr="00014AFD">
        <w:rPr>
          <w:rFonts w:asciiTheme="minorHAnsi" w:cs="Arial" w:hAnsiTheme="minorHAnsi"/>
          <w:b/>
          <w:color w:themeColor="accent1" w:themeShade="BF" w:val="365F91"/>
          <w:sz w:val="22"/>
          <w:szCs w:val="22"/>
        </w:rPr>
        <w:t xml:space="preserve">Modalités de prise des </w:t>
      </w:r>
      <w:r w:rsidR="00F60F18" w:rsidRPr="00014AFD">
        <w:rPr>
          <w:rFonts w:asciiTheme="minorHAnsi" w:cs="Arial" w:hAnsiTheme="minorHAnsi"/>
          <w:b/>
          <w:color w:themeColor="accent1" w:themeShade="BF" w:val="365F91"/>
          <w:sz w:val="22"/>
          <w:szCs w:val="22"/>
        </w:rPr>
        <w:t>« </w:t>
      </w:r>
      <w:r w:rsidR="00321A45" w:rsidRPr="00014AFD">
        <w:rPr>
          <w:rFonts w:asciiTheme="minorHAnsi" w:cs="Arial" w:hAnsiTheme="minorHAnsi"/>
          <w:b/>
          <w:color w:themeColor="accent1" w:themeShade="BF" w:val="365F91"/>
          <w:sz w:val="22"/>
          <w:szCs w:val="22"/>
        </w:rPr>
        <w:t>RTT</w:t>
      </w:r>
      <w:r w:rsidR="00F60F18" w:rsidRPr="00014AFD">
        <w:rPr>
          <w:rFonts w:asciiTheme="minorHAnsi" w:cs="Arial" w:hAnsiTheme="minorHAnsi"/>
          <w:b/>
          <w:color w:themeColor="accent1" w:themeShade="BF" w:val="365F91"/>
          <w:sz w:val="22"/>
          <w:szCs w:val="22"/>
        </w:rPr>
        <w:t> »</w:t>
      </w:r>
    </w:p>
    <w:p w:rsidP="00904BED" w:rsidR="00280862" w:rsidRDefault="00280862" w:rsidRPr="00BC472E">
      <w:pPr>
        <w:jc w:val="both"/>
        <w:rPr>
          <w:rFonts w:asciiTheme="minorHAnsi" w:hAnsiTheme="minorHAnsi"/>
        </w:rPr>
      </w:pPr>
    </w:p>
    <w:p w:rsidP="00904BED" w:rsidR="00E82B7D" w:rsidRDefault="00014AFD" w:rsidRPr="00BC472E">
      <w:pPr>
        <w:jc w:val="both"/>
        <w:rPr>
          <w:rFonts w:asciiTheme="minorHAnsi" w:cs="Arial" w:hAnsiTheme="minorHAnsi"/>
          <w:sz w:val="22"/>
          <w:szCs w:val="22"/>
        </w:rPr>
      </w:pPr>
      <w:r>
        <w:rPr>
          <w:rFonts w:asciiTheme="minorHAnsi" w:cs="Arial" w:hAnsiTheme="minorHAnsi"/>
          <w:sz w:val="22"/>
          <w:szCs w:val="22"/>
        </w:rPr>
        <w:sym w:char="F071" w:font="Wingdings"/>
      </w:r>
      <w:r>
        <w:rPr>
          <w:rFonts w:asciiTheme="minorHAnsi" w:cs="Arial" w:hAnsiTheme="minorHAnsi"/>
          <w:sz w:val="22"/>
          <w:szCs w:val="22"/>
        </w:rPr>
        <w:t xml:space="preserve"> </w:t>
      </w:r>
      <w:r w:rsidR="00E82B7D" w:rsidRPr="00BC472E">
        <w:rPr>
          <w:rFonts w:asciiTheme="minorHAnsi" w:cs="Arial" w:hAnsiTheme="minorHAnsi"/>
          <w:sz w:val="22"/>
          <w:szCs w:val="22"/>
        </w:rPr>
        <w:t xml:space="preserve">La période de référence pour la prise des </w:t>
      </w:r>
      <w:r w:rsidR="0026796D" w:rsidRPr="00BC472E">
        <w:rPr>
          <w:rFonts w:asciiTheme="minorHAnsi" w:cs="Arial" w:hAnsiTheme="minorHAnsi"/>
          <w:sz w:val="22"/>
          <w:szCs w:val="22"/>
        </w:rPr>
        <w:t>RTT</w:t>
      </w:r>
      <w:r w:rsidR="00E82B7D" w:rsidRPr="00BC472E">
        <w:rPr>
          <w:rFonts w:asciiTheme="minorHAnsi" w:cs="Arial" w:hAnsiTheme="minorHAnsi"/>
          <w:sz w:val="22"/>
          <w:szCs w:val="22"/>
        </w:rPr>
        <w:t xml:space="preserve"> est fixée du 1er janvier au 31 décembre</w:t>
      </w:r>
      <w:r w:rsidR="00F15575" w:rsidRPr="00BC472E">
        <w:rPr>
          <w:rFonts w:asciiTheme="minorHAnsi" w:cs="Arial" w:hAnsiTheme="minorHAnsi"/>
          <w:sz w:val="22"/>
          <w:szCs w:val="22"/>
        </w:rPr>
        <w:t>.</w:t>
      </w:r>
      <w:r w:rsidR="00E82B7D" w:rsidRPr="00BC472E">
        <w:rPr>
          <w:rFonts w:asciiTheme="minorHAnsi" w:cs="Arial" w:hAnsiTheme="minorHAnsi"/>
          <w:sz w:val="22"/>
          <w:szCs w:val="22"/>
        </w:rPr>
        <w:t xml:space="preserve"> </w:t>
      </w:r>
    </w:p>
    <w:p w:rsidP="00904BED" w:rsidR="00E82B7D" w:rsidRDefault="00E82B7D" w:rsidRPr="00BC472E">
      <w:pPr>
        <w:jc w:val="both"/>
        <w:rPr>
          <w:rFonts w:asciiTheme="minorHAnsi" w:cs="Arial" w:hAnsiTheme="minorHAnsi"/>
          <w:sz w:val="22"/>
          <w:szCs w:val="22"/>
        </w:rPr>
      </w:pPr>
    </w:p>
    <w:p w:rsidP="00904BED" w:rsidR="00E82B7D" w:rsidRDefault="00014AFD" w:rsidRPr="00BC472E">
      <w:pPr>
        <w:jc w:val="both"/>
        <w:rPr>
          <w:rFonts w:asciiTheme="minorHAnsi" w:cs="Calibri" w:hAnsiTheme="minorHAnsi"/>
          <w:sz w:val="22"/>
          <w:szCs w:val="22"/>
        </w:rPr>
      </w:pPr>
      <w:r>
        <w:rPr>
          <w:rFonts w:asciiTheme="minorHAnsi" w:cs="Calibri" w:hAnsiTheme="minorHAnsi"/>
          <w:sz w:val="22"/>
          <w:szCs w:val="22"/>
        </w:rPr>
        <w:sym w:char="F071" w:font="Wingdings"/>
      </w:r>
      <w:r>
        <w:rPr>
          <w:rFonts w:asciiTheme="minorHAnsi" w:cs="Calibri" w:hAnsiTheme="minorHAnsi"/>
          <w:sz w:val="22"/>
          <w:szCs w:val="22"/>
        </w:rPr>
        <w:t xml:space="preserve"> L</w:t>
      </w:r>
      <w:r w:rsidR="00E82B7D" w:rsidRPr="00BC472E">
        <w:rPr>
          <w:rFonts w:asciiTheme="minorHAnsi" w:cs="Calibri" w:hAnsiTheme="minorHAnsi"/>
          <w:sz w:val="22"/>
          <w:szCs w:val="22"/>
        </w:rPr>
        <w:t xml:space="preserve">es salariés devront </w:t>
      </w:r>
      <w:r>
        <w:rPr>
          <w:rFonts w:asciiTheme="minorHAnsi" w:cs="Calibri" w:hAnsiTheme="minorHAnsi"/>
          <w:sz w:val="22"/>
          <w:szCs w:val="22"/>
        </w:rPr>
        <w:t xml:space="preserve">donc </w:t>
      </w:r>
      <w:r w:rsidR="00E82B7D" w:rsidRPr="00BC472E">
        <w:rPr>
          <w:rFonts w:asciiTheme="minorHAnsi" w:cs="Calibri" w:hAnsiTheme="minorHAnsi"/>
          <w:sz w:val="22"/>
          <w:szCs w:val="22"/>
        </w:rPr>
        <w:t xml:space="preserve">veiller à répartir leurs </w:t>
      </w:r>
      <w:r w:rsidR="0026796D" w:rsidRPr="00BC472E">
        <w:rPr>
          <w:rFonts w:asciiTheme="minorHAnsi" w:cs="Calibri" w:hAnsiTheme="minorHAnsi"/>
          <w:sz w:val="22"/>
          <w:szCs w:val="22"/>
        </w:rPr>
        <w:t>RTT</w:t>
      </w:r>
      <w:r w:rsidR="00E82B7D" w:rsidRPr="00BC472E">
        <w:rPr>
          <w:rFonts w:asciiTheme="minorHAnsi" w:cs="Calibri" w:hAnsiTheme="minorHAnsi"/>
          <w:sz w:val="22"/>
          <w:szCs w:val="22"/>
        </w:rPr>
        <w:t xml:space="preserve"> sur la période de référence de façon à respecter un équilibre vie privée et vie professionnelle et à se donner les moyens d’atteindre les objectifs de qualité de l’entreprise. </w:t>
      </w:r>
      <w:r w:rsidR="0063704F">
        <w:rPr>
          <w:rFonts w:asciiTheme="minorHAnsi" w:cs="Calibri" w:hAnsiTheme="minorHAnsi"/>
          <w:sz w:val="22"/>
          <w:szCs w:val="22"/>
        </w:rPr>
        <w:t>L</w:t>
      </w:r>
      <w:r w:rsidR="00E82B7D" w:rsidRPr="00BC472E">
        <w:rPr>
          <w:rFonts w:asciiTheme="minorHAnsi" w:cs="Calibri" w:hAnsiTheme="minorHAnsi"/>
          <w:sz w:val="22"/>
          <w:szCs w:val="22"/>
        </w:rPr>
        <w:t xml:space="preserve">a prise de </w:t>
      </w:r>
      <w:r w:rsidR="0026796D" w:rsidRPr="00BC472E">
        <w:rPr>
          <w:rFonts w:asciiTheme="minorHAnsi" w:cs="Calibri" w:hAnsiTheme="minorHAnsi"/>
          <w:sz w:val="22"/>
          <w:szCs w:val="22"/>
        </w:rPr>
        <w:t>RTT</w:t>
      </w:r>
      <w:r w:rsidR="00E82B7D" w:rsidRPr="00BC472E">
        <w:rPr>
          <w:rFonts w:asciiTheme="minorHAnsi" w:cs="Calibri" w:hAnsiTheme="minorHAnsi"/>
          <w:sz w:val="22"/>
          <w:szCs w:val="22"/>
        </w:rPr>
        <w:t xml:space="preserve"> groupées en toute fin d</w:t>
      </w:r>
      <w:r w:rsidR="0063704F">
        <w:rPr>
          <w:rFonts w:asciiTheme="minorHAnsi" w:cs="Calibri" w:hAnsiTheme="minorHAnsi"/>
          <w:sz w:val="22"/>
          <w:szCs w:val="22"/>
        </w:rPr>
        <w:t>’année civile sera refusée</w:t>
      </w:r>
      <w:r w:rsidR="00E82B7D" w:rsidRPr="00BC472E">
        <w:rPr>
          <w:rFonts w:asciiTheme="minorHAnsi" w:cs="Calibri" w:hAnsiTheme="minorHAnsi"/>
          <w:sz w:val="22"/>
          <w:szCs w:val="22"/>
        </w:rPr>
        <w:t>.</w:t>
      </w:r>
    </w:p>
    <w:p w:rsidP="00904BED" w:rsidR="00E82B7D" w:rsidRDefault="00E82B7D" w:rsidRPr="00BC472E">
      <w:pPr>
        <w:jc w:val="both"/>
        <w:rPr>
          <w:rFonts w:asciiTheme="minorHAnsi" w:cs="Calibri" w:hAnsiTheme="minorHAnsi"/>
          <w:sz w:val="22"/>
          <w:szCs w:val="22"/>
        </w:rPr>
      </w:pPr>
    </w:p>
    <w:p w:rsidP="00904BED" w:rsidR="00E82B7D" w:rsidRDefault="0063704F" w:rsidRPr="00BC472E">
      <w:pPr>
        <w:tabs>
          <w:tab w:pos="90" w:val="left"/>
          <w:tab w:pos="201" w:val="left"/>
          <w:tab w:pos="372" w:val="left"/>
          <w:tab w:pos="3492" w:val="left"/>
        </w:tabs>
        <w:ind w:right="48"/>
        <w:jc w:val="both"/>
        <w:rPr>
          <w:rFonts w:asciiTheme="minorHAnsi" w:cs="Arial" w:hAnsiTheme="minorHAnsi"/>
          <w:color w:val="000000"/>
          <w:sz w:val="22"/>
          <w:szCs w:val="22"/>
        </w:rPr>
      </w:pPr>
      <w:r>
        <w:rPr>
          <w:rFonts w:asciiTheme="minorHAnsi" w:cs="Arial" w:hAnsiTheme="minorHAnsi"/>
          <w:sz w:val="22"/>
          <w:szCs w:val="22"/>
        </w:rPr>
        <w:sym w:char="F071" w:font="Wingdings"/>
      </w:r>
      <w:r>
        <w:rPr>
          <w:rFonts w:asciiTheme="minorHAnsi" w:cs="Arial" w:hAnsiTheme="minorHAnsi"/>
          <w:sz w:val="22"/>
          <w:szCs w:val="22"/>
        </w:rPr>
        <w:t xml:space="preserve"> </w:t>
      </w:r>
      <w:r w:rsidR="00E82B7D" w:rsidRPr="00BC472E">
        <w:rPr>
          <w:rFonts w:asciiTheme="minorHAnsi" w:cs="Arial" w:hAnsiTheme="minorHAnsi"/>
          <w:sz w:val="22"/>
          <w:szCs w:val="22"/>
        </w:rPr>
        <w:t xml:space="preserve">Les </w:t>
      </w:r>
      <w:r w:rsidR="0026796D" w:rsidRPr="00BC472E">
        <w:rPr>
          <w:rFonts w:asciiTheme="minorHAnsi" w:cs="Arial" w:hAnsiTheme="minorHAnsi"/>
          <w:sz w:val="22"/>
          <w:szCs w:val="22"/>
        </w:rPr>
        <w:t>RTT</w:t>
      </w:r>
      <w:r w:rsidR="00E82B7D" w:rsidRPr="00BC472E">
        <w:rPr>
          <w:rFonts w:asciiTheme="minorHAnsi" w:cs="Arial" w:hAnsiTheme="minorHAnsi"/>
          <w:sz w:val="22"/>
          <w:szCs w:val="22"/>
        </w:rPr>
        <w:t xml:space="preserve"> devront être pris</w:t>
      </w:r>
      <w:r w:rsidR="00F60F18">
        <w:rPr>
          <w:rFonts w:asciiTheme="minorHAnsi" w:cs="Arial" w:hAnsiTheme="minorHAnsi"/>
          <w:sz w:val="22"/>
          <w:szCs w:val="22"/>
        </w:rPr>
        <w:t>es</w:t>
      </w:r>
      <w:r w:rsidR="00E82B7D" w:rsidRPr="00BC472E">
        <w:rPr>
          <w:rFonts w:asciiTheme="minorHAnsi" w:cs="Arial" w:hAnsiTheme="minorHAnsi"/>
          <w:sz w:val="22"/>
          <w:szCs w:val="22"/>
        </w:rPr>
        <w:t xml:space="preserve"> par journées entières ou par demi-journées</w:t>
      </w:r>
      <w:r w:rsidR="00EF2C60">
        <w:rPr>
          <w:rFonts w:asciiTheme="minorHAnsi" w:cs="Arial" w:hAnsiTheme="minorHAnsi"/>
          <w:sz w:val="22"/>
          <w:szCs w:val="22"/>
        </w:rPr>
        <w:t xml:space="preserve"> tout au long de l’année civile</w:t>
      </w:r>
      <w:r w:rsidR="00E82B7D" w:rsidRPr="00BC472E">
        <w:rPr>
          <w:rFonts w:asciiTheme="minorHAnsi" w:cs="Arial" w:hAnsiTheme="minorHAnsi"/>
          <w:sz w:val="22"/>
          <w:szCs w:val="22"/>
        </w:rPr>
        <w:t xml:space="preserve">. Est considérée comme une demi-journée pour l’application du présent accord, toute période se terminant avant 14 heures ou débutant après 14 heures. </w:t>
      </w:r>
    </w:p>
    <w:p w:rsidP="00904BED" w:rsidR="00E82B7D" w:rsidRDefault="00E82B7D" w:rsidRPr="00BC472E">
      <w:pPr>
        <w:tabs>
          <w:tab w:pos="90" w:val="left"/>
          <w:tab w:pos="349" w:val="left"/>
          <w:tab w:pos="632" w:val="left"/>
          <w:tab w:pos="1029" w:val="left"/>
          <w:tab w:pos="2970" w:val="left"/>
          <w:tab w:pos="3690" w:val="left"/>
          <w:tab w:pos="4410" w:val="left"/>
          <w:tab w:pos="5130" w:val="left"/>
          <w:tab w:pos="5850" w:val="left"/>
          <w:tab w:pos="6570" w:val="left"/>
          <w:tab w:pos="7290" w:val="left"/>
          <w:tab w:pos="8010" w:val="left"/>
        </w:tabs>
        <w:ind w:right="48"/>
        <w:jc w:val="both"/>
        <w:rPr>
          <w:rFonts w:asciiTheme="minorHAnsi" w:cs="Arial" w:hAnsiTheme="minorHAnsi"/>
          <w:color w:val="000000"/>
          <w:sz w:val="22"/>
          <w:szCs w:val="22"/>
        </w:rPr>
      </w:pPr>
    </w:p>
    <w:p w:rsidP="00904BED" w:rsidR="00E82B7D" w:rsidRDefault="0063704F" w:rsidRPr="00BC472E">
      <w:pPr>
        <w:tabs>
          <w:tab w:pos="90" w:val="left"/>
          <w:tab w:pos="349" w:val="left"/>
          <w:tab w:pos="632" w:val="left"/>
          <w:tab w:pos="1029" w:val="left"/>
          <w:tab w:pos="2970" w:val="left"/>
          <w:tab w:pos="3690" w:val="left"/>
          <w:tab w:pos="4410" w:val="left"/>
          <w:tab w:pos="5130" w:val="left"/>
          <w:tab w:pos="5850" w:val="left"/>
          <w:tab w:pos="6570" w:val="left"/>
          <w:tab w:pos="7290" w:val="left"/>
          <w:tab w:pos="8010" w:val="left"/>
        </w:tabs>
        <w:ind w:right="48"/>
        <w:jc w:val="both"/>
        <w:rPr>
          <w:rFonts w:asciiTheme="minorHAnsi" w:cs="Arial" w:hAnsiTheme="minorHAnsi"/>
          <w:color w:val="000000"/>
          <w:sz w:val="22"/>
          <w:szCs w:val="22"/>
        </w:rPr>
      </w:pPr>
      <w:r>
        <w:rPr>
          <w:rFonts w:asciiTheme="minorHAnsi" w:cs="Arial" w:hAnsiTheme="minorHAnsi"/>
          <w:color w:val="000000"/>
          <w:sz w:val="22"/>
          <w:szCs w:val="22"/>
        </w:rPr>
        <w:sym w:char="F071" w:font="Wingdings"/>
      </w:r>
      <w:r>
        <w:rPr>
          <w:rFonts w:asciiTheme="minorHAnsi" w:cs="Arial" w:hAnsiTheme="minorHAnsi"/>
          <w:color w:val="000000"/>
          <w:sz w:val="22"/>
          <w:szCs w:val="22"/>
        </w:rPr>
        <w:t xml:space="preserve"> </w:t>
      </w:r>
      <w:r w:rsidR="00E82B7D" w:rsidRPr="00BC472E">
        <w:rPr>
          <w:rFonts w:asciiTheme="minorHAnsi" w:cs="Arial" w:hAnsiTheme="minorHAnsi"/>
          <w:color w:val="000000"/>
          <w:sz w:val="22"/>
          <w:szCs w:val="22"/>
        </w:rPr>
        <w:t xml:space="preserve">La totalité des </w:t>
      </w:r>
      <w:r w:rsidR="00F60F18">
        <w:rPr>
          <w:rFonts w:asciiTheme="minorHAnsi" w:cs="Arial" w:hAnsiTheme="minorHAnsi"/>
          <w:color w:val="000000"/>
          <w:sz w:val="22"/>
          <w:szCs w:val="22"/>
        </w:rPr>
        <w:t xml:space="preserve">RTT devra être </w:t>
      </w:r>
      <w:r w:rsidR="001A3A8B">
        <w:rPr>
          <w:rFonts w:asciiTheme="minorHAnsi" w:cs="Arial" w:hAnsiTheme="minorHAnsi"/>
          <w:color w:val="000000"/>
          <w:sz w:val="22"/>
          <w:szCs w:val="22"/>
        </w:rPr>
        <w:t>posée</w:t>
      </w:r>
      <w:r w:rsidR="00E82B7D" w:rsidRPr="00BC472E">
        <w:rPr>
          <w:rFonts w:asciiTheme="minorHAnsi" w:cs="Arial" w:hAnsiTheme="minorHAnsi"/>
          <w:color w:val="000000"/>
          <w:sz w:val="22"/>
          <w:szCs w:val="22"/>
        </w:rPr>
        <w:t xml:space="preserve"> au plus tard avant </w:t>
      </w:r>
      <w:r w:rsidR="00E82B7D" w:rsidRPr="00BC472E">
        <w:rPr>
          <w:rFonts w:asciiTheme="minorHAnsi" w:cs="Arial" w:hAnsiTheme="minorHAnsi"/>
          <w:sz w:val="22"/>
          <w:szCs w:val="22"/>
        </w:rPr>
        <w:t>le terme de la période de référence, soit le 31 Décembre</w:t>
      </w:r>
      <w:r w:rsidR="00E82B7D" w:rsidRPr="00BC472E">
        <w:rPr>
          <w:rFonts w:asciiTheme="minorHAnsi" w:cs="Arial" w:hAnsiTheme="minorHAnsi"/>
          <w:color w:val="000000"/>
          <w:sz w:val="22"/>
          <w:szCs w:val="22"/>
        </w:rPr>
        <w:t>, aucun report n’étant possible sur l’année suivante.</w:t>
      </w:r>
    </w:p>
    <w:p w:rsidP="00904BED" w:rsidR="0063704F" w:rsidRDefault="0063704F">
      <w:pPr>
        <w:tabs>
          <w:tab w:pos="90" w:val="left"/>
          <w:tab w:pos="349" w:val="left"/>
          <w:tab w:pos="632" w:val="left"/>
          <w:tab w:pos="1029" w:val="left"/>
          <w:tab w:pos="2970" w:val="left"/>
          <w:tab w:pos="3690" w:val="left"/>
          <w:tab w:pos="4410" w:val="left"/>
          <w:tab w:pos="5130" w:val="left"/>
          <w:tab w:pos="5850" w:val="left"/>
          <w:tab w:pos="6570" w:val="left"/>
          <w:tab w:pos="7290" w:val="left"/>
          <w:tab w:pos="8010" w:val="left"/>
        </w:tabs>
        <w:ind w:right="48"/>
        <w:jc w:val="both"/>
        <w:rPr>
          <w:rFonts w:asciiTheme="minorHAnsi" w:cs="Arial" w:hAnsiTheme="minorHAnsi"/>
          <w:sz w:val="22"/>
          <w:szCs w:val="22"/>
        </w:rPr>
      </w:pPr>
    </w:p>
    <w:p w:rsidP="00904BED" w:rsidR="00E82B7D" w:rsidRDefault="00EF2C60" w:rsidRPr="00BC472E">
      <w:pPr>
        <w:tabs>
          <w:tab w:pos="90" w:val="left"/>
          <w:tab w:pos="349" w:val="left"/>
          <w:tab w:pos="632" w:val="left"/>
          <w:tab w:pos="1029" w:val="left"/>
          <w:tab w:pos="2970" w:val="left"/>
          <w:tab w:pos="3690" w:val="left"/>
          <w:tab w:pos="4410" w:val="left"/>
          <w:tab w:pos="5130" w:val="left"/>
          <w:tab w:pos="5850" w:val="left"/>
          <w:tab w:pos="6570" w:val="left"/>
          <w:tab w:pos="7290" w:val="left"/>
          <w:tab w:pos="8010" w:val="left"/>
        </w:tabs>
        <w:ind w:right="48"/>
        <w:jc w:val="both"/>
        <w:rPr>
          <w:rFonts w:asciiTheme="minorHAnsi" w:cs="Arial" w:hAnsiTheme="minorHAnsi"/>
          <w:strike/>
          <w:sz w:val="22"/>
          <w:szCs w:val="22"/>
        </w:rPr>
      </w:pPr>
      <w:r>
        <w:rPr>
          <w:rFonts w:asciiTheme="minorHAnsi" w:cs="Arial" w:hAnsiTheme="minorHAnsi"/>
          <w:sz w:val="22"/>
          <w:szCs w:val="22"/>
        </w:rPr>
        <w:sym w:char="F071" w:font="Wingdings"/>
      </w:r>
      <w:r>
        <w:rPr>
          <w:rFonts w:asciiTheme="minorHAnsi" w:cs="Arial" w:hAnsiTheme="minorHAnsi"/>
          <w:sz w:val="22"/>
          <w:szCs w:val="22"/>
        </w:rPr>
        <w:t xml:space="preserve"> </w:t>
      </w:r>
      <w:r w:rsidR="00E82B7D" w:rsidRPr="00BC472E">
        <w:rPr>
          <w:rFonts w:asciiTheme="minorHAnsi" w:cs="Arial" w:hAnsiTheme="minorHAnsi"/>
          <w:sz w:val="22"/>
          <w:szCs w:val="22"/>
        </w:rPr>
        <w:t xml:space="preserve">Les dates de prise des </w:t>
      </w:r>
      <w:r w:rsidR="0026796D" w:rsidRPr="00BC472E">
        <w:rPr>
          <w:rFonts w:asciiTheme="minorHAnsi" w:cs="Arial" w:hAnsiTheme="minorHAnsi"/>
          <w:sz w:val="22"/>
          <w:szCs w:val="22"/>
        </w:rPr>
        <w:t>RTT</w:t>
      </w:r>
      <w:r w:rsidR="00E82B7D" w:rsidRPr="00BC472E">
        <w:rPr>
          <w:rFonts w:asciiTheme="minorHAnsi" w:cs="Arial" w:hAnsiTheme="minorHAnsi"/>
          <w:sz w:val="22"/>
          <w:szCs w:val="22"/>
        </w:rPr>
        <w:t xml:space="preserve"> sont fixées, sauf raison impérieuse de service, à l’initiative du salarié</w:t>
      </w:r>
      <w:r w:rsidR="0063704F">
        <w:rPr>
          <w:rFonts w:asciiTheme="minorHAnsi" w:cs="Arial" w:hAnsiTheme="minorHAnsi"/>
          <w:sz w:val="22"/>
          <w:szCs w:val="22"/>
        </w:rPr>
        <w:t xml:space="preserve"> en respectant les dispositions ci-dessus</w:t>
      </w:r>
      <w:r w:rsidR="0026796D" w:rsidRPr="00BC472E">
        <w:rPr>
          <w:rFonts w:asciiTheme="minorHAnsi" w:cs="Arial" w:hAnsiTheme="minorHAnsi"/>
          <w:sz w:val="22"/>
          <w:szCs w:val="22"/>
        </w:rPr>
        <w:t xml:space="preserve">. </w:t>
      </w:r>
    </w:p>
    <w:p w:rsidP="00904BED" w:rsidR="00E82B7D" w:rsidRDefault="00E82B7D" w:rsidRPr="00BC472E">
      <w:pPr>
        <w:tabs>
          <w:tab w:pos="90" w:val="left"/>
          <w:tab w:pos="372" w:val="left"/>
          <w:tab w:pos="655" w:val="left"/>
          <w:tab w:pos="3492" w:val="left"/>
        </w:tabs>
        <w:ind w:right="48"/>
        <w:jc w:val="both"/>
        <w:rPr>
          <w:rFonts w:asciiTheme="minorHAnsi" w:cs="Arial" w:hAnsiTheme="minorHAnsi"/>
          <w:sz w:val="22"/>
          <w:szCs w:val="22"/>
        </w:rPr>
      </w:pPr>
    </w:p>
    <w:p w:rsidP="00904BED" w:rsidR="00E82B7D" w:rsidRDefault="001A3A8B" w:rsidRPr="00BC472E">
      <w:pPr>
        <w:tabs>
          <w:tab w:pos="90" w:val="left"/>
          <w:tab w:pos="372" w:val="left"/>
          <w:tab w:pos="655" w:val="left"/>
          <w:tab w:pos="3492" w:val="left"/>
        </w:tabs>
        <w:ind w:right="48"/>
        <w:jc w:val="both"/>
        <w:rPr>
          <w:rFonts w:asciiTheme="minorHAnsi" w:cs="Arial" w:hAnsiTheme="minorHAnsi"/>
          <w:sz w:val="22"/>
          <w:szCs w:val="22"/>
        </w:rPr>
      </w:pPr>
      <w:r>
        <w:rPr>
          <w:rFonts w:asciiTheme="minorHAnsi" w:cs="Arial" w:hAnsiTheme="minorHAnsi"/>
          <w:sz w:val="22"/>
          <w:szCs w:val="22"/>
        </w:rPr>
        <w:t>Elles</w:t>
      </w:r>
      <w:r w:rsidR="00E82B7D" w:rsidRPr="00BC472E">
        <w:rPr>
          <w:rFonts w:asciiTheme="minorHAnsi" w:cs="Arial" w:hAnsiTheme="minorHAnsi"/>
          <w:sz w:val="22"/>
          <w:szCs w:val="22"/>
        </w:rPr>
        <w:t xml:space="preserve"> doivent être portées à la connaissance du supérieur hiérarchique au moins </w:t>
      </w:r>
      <w:r w:rsidR="00E82B7D" w:rsidRPr="00F60F18">
        <w:rPr>
          <w:rFonts w:asciiTheme="minorHAnsi" w:cs="Arial" w:hAnsiTheme="minorHAnsi"/>
          <w:sz w:val="22"/>
          <w:szCs w:val="22"/>
        </w:rPr>
        <w:t>un mois</w:t>
      </w:r>
      <w:r w:rsidR="00E82B7D" w:rsidRPr="00BC472E">
        <w:rPr>
          <w:rFonts w:asciiTheme="minorHAnsi" w:cs="Arial" w:hAnsiTheme="minorHAnsi"/>
          <w:sz w:val="22"/>
          <w:szCs w:val="22"/>
        </w:rPr>
        <w:t xml:space="preserve"> à l’avance (sauf accord du supérieur hiérarchique, au cas par cas sur un délai plus court) et renseignées dans le logiciel de suivi au plus tard la veille du jour de repos supplémentaire.</w:t>
      </w:r>
    </w:p>
    <w:p w:rsidP="00904BED" w:rsidR="00E82B7D" w:rsidRDefault="00E82B7D" w:rsidRPr="00BC472E">
      <w:pPr>
        <w:tabs>
          <w:tab w:pos="90" w:val="left"/>
          <w:tab w:pos="372" w:val="left"/>
          <w:tab w:pos="655" w:val="left"/>
          <w:tab w:pos="3492" w:val="left"/>
        </w:tabs>
        <w:ind w:right="48"/>
        <w:jc w:val="both"/>
        <w:rPr>
          <w:rFonts w:asciiTheme="minorHAnsi" w:cs="Arial" w:hAnsiTheme="minorHAnsi"/>
          <w:color w:val="000000"/>
          <w:sz w:val="22"/>
          <w:szCs w:val="22"/>
        </w:rPr>
      </w:pPr>
    </w:p>
    <w:p w:rsidP="00904BED" w:rsidR="00E82B7D" w:rsidRDefault="00E82B7D" w:rsidRPr="00BC472E">
      <w:pPr>
        <w:tabs>
          <w:tab w:pos="90" w:val="left"/>
          <w:tab w:pos="372" w:val="left"/>
          <w:tab w:pos="655" w:val="left"/>
          <w:tab w:pos="3492" w:val="left"/>
        </w:tabs>
        <w:ind w:right="48"/>
        <w:jc w:val="both"/>
        <w:rPr>
          <w:rFonts w:asciiTheme="minorHAnsi" w:cs="Arial" w:hAnsiTheme="minorHAnsi"/>
          <w:color w:val="000000"/>
          <w:sz w:val="22"/>
          <w:szCs w:val="22"/>
        </w:rPr>
      </w:pPr>
      <w:r w:rsidRPr="00BC472E">
        <w:rPr>
          <w:rFonts w:asciiTheme="minorHAnsi" w:cs="Arial" w:hAnsiTheme="minorHAnsi"/>
          <w:color w:val="000000"/>
          <w:sz w:val="22"/>
          <w:szCs w:val="22"/>
        </w:rPr>
        <w:t>Toute modification par le salarié de la ou des dates fixées ne pourra intervenir que sous réserve de l’accord du supérieur hiérarchique.</w:t>
      </w:r>
    </w:p>
    <w:p w:rsidP="00904BED" w:rsidR="0063704F" w:rsidRDefault="0063704F" w:rsidRPr="0063704F">
      <w:pPr>
        <w:jc w:val="both"/>
        <w:rPr>
          <w:rFonts w:asciiTheme="minorHAnsi" w:hAnsiTheme="minorHAnsi"/>
        </w:rPr>
      </w:pPr>
    </w:p>
    <w:p w:rsidP="00904BED" w:rsidR="00F15575" w:rsidRDefault="00F15575" w:rsidRPr="0063704F">
      <w:pPr>
        <w:jc w:val="both"/>
        <w:rPr>
          <w:rFonts w:asciiTheme="minorHAnsi" w:cs="Arial" w:hAnsiTheme="minorHAnsi"/>
          <w:bCs/>
          <w:iCs/>
          <w:color w:themeColor="accent1" w:themeShade="BF" w:val="365F91"/>
          <w:sz w:val="22"/>
          <w:szCs w:val="22"/>
        </w:rPr>
      </w:pPr>
      <w:r w:rsidRPr="0063704F">
        <w:rPr>
          <w:rFonts w:asciiTheme="minorHAnsi" w:cs="Arial" w:hAnsiTheme="minorHAnsi"/>
          <w:b/>
          <w:bCs/>
          <w:iCs/>
          <w:color w:themeColor="accent1" w:themeShade="BF" w:val="365F91"/>
          <w:sz w:val="22"/>
          <w:szCs w:val="22"/>
        </w:rPr>
        <w:t xml:space="preserve">Article </w:t>
      </w:r>
      <w:r w:rsidR="0063704F" w:rsidRPr="0063704F">
        <w:rPr>
          <w:rFonts w:asciiTheme="minorHAnsi" w:cs="Arial" w:hAnsiTheme="minorHAnsi"/>
          <w:b/>
          <w:bCs/>
          <w:iCs/>
          <w:color w:themeColor="accent1" w:themeShade="BF" w:val="365F91"/>
          <w:sz w:val="22"/>
          <w:szCs w:val="22"/>
        </w:rPr>
        <w:t>2.</w:t>
      </w:r>
      <w:r w:rsidR="00EF2C60">
        <w:rPr>
          <w:rFonts w:asciiTheme="minorHAnsi" w:cs="Arial" w:hAnsiTheme="minorHAnsi"/>
          <w:b/>
          <w:bCs/>
          <w:iCs/>
          <w:color w:themeColor="accent1" w:themeShade="BF" w:val="365F91"/>
          <w:sz w:val="22"/>
          <w:szCs w:val="22"/>
        </w:rPr>
        <w:t>5</w:t>
      </w:r>
      <w:r w:rsidR="0063704F" w:rsidRPr="0063704F">
        <w:rPr>
          <w:rFonts w:asciiTheme="minorHAnsi" w:cs="Arial" w:hAnsiTheme="minorHAnsi"/>
          <w:b/>
          <w:bCs/>
          <w:iCs/>
          <w:color w:themeColor="accent1" w:themeShade="BF" w:val="365F91"/>
          <w:sz w:val="22"/>
          <w:szCs w:val="22"/>
        </w:rPr>
        <w:t>. Régime juridique</w:t>
      </w:r>
      <w:r w:rsidRPr="0063704F">
        <w:rPr>
          <w:rFonts w:asciiTheme="minorHAnsi" w:cs="Arial" w:hAnsiTheme="minorHAnsi"/>
          <w:bCs/>
          <w:iCs/>
          <w:color w:themeColor="accent1" w:themeShade="BF" w:val="365F91"/>
          <w:sz w:val="22"/>
          <w:szCs w:val="22"/>
        </w:rPr>
        <w:t xml:space="preserve"> </w:t>
      </w:r>
    </w:p>
    <w:p w:rsidP="00904BED" w:rsidR="00F15575" w:rsidRDefault="00F15575" w:rsidRPr="00BC472E">
      <w:pPr>
        <w:jc w:val="both"/>
        <w:rPr>
          <w:rFonts w:asciiTheme="minorHAnsi" w:cs="Arial" w:hAnsiTheme="minorHAnsi"/>
          <w:sz w:val="22"/>
          <w:szCs w:val="22"/>
        </w:rPr>
      </w:pPr>
    </w:p>
    <w:p w:rsidP="00904BED" w:rsidR="00DD5402" w:rsidRDefault="0063704F" w:rsidRPr="005D0593">
      <w:pPr>
        <w:jc w:val="both"/>
        <w:rPr>
          <w:rFonts w:asciiTheme="minorHAnsi" w:hAnsiTheme="minorHAnsi"/>
          <w:bCs/>
          <w:sz w:val="22"/>
          <w:szCs w:val="22"/>
        </w:rPr>
      </w:pPr>
      <w:r w:rsidRPr="005D0593">
        <w:rPr>
          <w:rFonts w:asciiTheme="minorHAnsi" w:hAnsiTheme="minorHAnsi"/>
          <w:bCs/>
          <w:sz w:val="22"/>
          <w:szCs w:val="22"/>
        </w:rPr>
        <w:t>Il est rappelé que les cadres autonomes, et les salariés dont la durée du temps de travail ne peut être prédéterminée et qui disposent d’une réelle autonomie dans l’organisation de leur emploi du temps pour l’exercice des responsabilités qui leur sont confiées, soumis à un forfait jours, ne sont pas soumis, en application de l’articl</w:t>
      </w:r>
      <w:r w:rsidR="005D0593">
        <w:rPr>
          <w:rFonts w:asciiTheme="minorHAnsi" w:hAnsiTheme="minorHAnsi"/>
          <w:bCs/>
          <w:sz w:val="22"/>
          <w:szCs w:val="22"/>
        </w:rPr>
        <w:t>e L 3121-60 du Code du Travail à</w:t>
      </w:r>
      <w:r w:rsidRPr="005D0593">
        <w:rPr>
          <w:rFonts w:asciiTheme="minorHAnsi" w:hAnsiTheme="minorHAnsi"/>
          <w:bCs/>
          <w:sz w:val="22"/>
          <w:szCs w:val="22"/>
        </w:rPr>
        <w:t> :</w:t>
      </w:r>
    </w:p>
    <w:p w:rsidP="00904BED" w:rsidR="0063704F" w:rsidRDefault="0063704F" w:rsidRPr="005D0593">
      <w:pPr>
        <w:jc w:val="both"/>
        <w:rPr>
          <w:rFonts w:asciiTheme="minorHAnsi" w:hAnsiTheme="minorHAnsi"/>
          <w:bCs/>
          <w:sz w:val="22"/>
          <w:szCs w:val="22"/>
        </w:rPr>
      </w:pPr>
    </w:p>
    <w:p w:rsidP="00904BED" w:rsidR="0063704F" w:rsidRDefault="0063704F" w:rsidRPr="005D0593">
      <w:pPr>
        <w:pStyle w:val="Paragraphedeliste"/>
        <w:numPr>
          <w:ilvl w:val="0"/>
          <w:numId w:val="16"/>
        </w:numPr>
        <w:jc w:val="both"/>
        <w:rPr>
          <w:rFonts w:asciiTheme="minorHAnsi" w:hAnsiTheme="minorHAnsi"/>
          <w:bCs/>
          <w:sz w:val="22"/>
          <w:szCs w:val="22"/>
        </w:rPr>
      </w:pPr>
      <w:r w:rsidRPr="005D0593">
        <w:rPr>
          <w:rFonts w:asciiTheme="minorHAnsi" w:hAnsiTheme="minorHAnsi"/>
          <w:bCs/>
          <w:sz w:val="22"/>
          <w:szCs w:val="22"/>
        </w:rPr>
        <w:t>La durée légale, conventio</w:t>
      </w:r>
      <w:r w:rsidR="000A117B" w:rsidRPr="005D0593">
        <w:rPr>
          <w:rFonts w:asciiTheme="minorHAnsi" w:hAnsiTheme="minorHAnsi"/>
          <w:bCs/>
          <w:sz w:val="22"/>
          <w:szCs w:val="22"/>
        </w:rPr>
        <w:t>nnelle, hebdomadaire du travail ;</w:t>
      </w:r>
    </w:p>
    <w:p w:rsidP="00904BED" w:rsidR="0063704F" w:rsidRDefault="000A117B" w:rsidRPr="005D0593">
      <w:pPr>
        <w:pStyle w:val="Paragraphedeliste"/>
        <w:numPr>
          <w:ilvl w:val="0"/>
          <w:numId w:val="16"/>
        </w:numPr>
        <w:jc w:val="both"/>
        <w:rPr>
          <w:rFonts w:asciiTheme="minorHAnsi" w:hAnsiTheme="minorHAnsi"/>
          <w:bCs/>
          <w:sz w:val="22"/>
          <w:szCs w:val="22"/>
        </w:rPr>
      </w:pPr>
      <w:r w:rsidRPr="005D0593">
        <w:rPr>
          <w:rFonts w:asciiTheme="minorHAnsi" w:hAnsiTheme="minorHAnsi"/>
          <w:bCs/>
          <w:sz w:val="22"/>
          <w:szCs w:val="22"/>
        </w:rPr>
        <w:t>La durée quotidienne maximum prévue à l’article L 3121-18 ;</w:t>
      </w:r>
    </w:p>
    <w:p w:rsidP="00904BED" w:rsidR="000A117B" w:rsidRDefault="000A117B" w:rsidRPr="005D0593">
      <w:pPr>
        <w:pStyle w:val="Paragraphedeliste"/>
        <w:numPr>
          <w:ilvl w:val="0"/>
          <w:numId w:val="16"/>
        </w:numPr>
        <w:jc w:val="both"/>
        <w:rPr>
          <w:rFonts w:asciiTheme="minorHAnsi" w:hAnsiTheme="minorHAnsi"/>
          <w:bCs/>
          <w:sz w:val="22"/>
          <w:szCs w:val="22"/>
        </w:rPr>
      </w:pPr>
      <w:r w:rsidRPr="005D0593">
        <w:rPr>
          <w:rFonts w:asciiTheme="minorHAnsi" w:hAnsiTheme="minorHAnsi"/>
          <w:bCs/>
          <w:sz w:val="22"/>
          <w:szCs w:val="22"/>
        </w:rPr>
        <w:t>Aux durées hebdomadaires maximales de travail prévues aux articles L 3121-20 et L 3121-22.</w:t>
      </w:r>
    </w:p>
    <w:p w:rsidP="00904BED" w:rsidR="0063704F" w:rsidRDefault="0063704F" w:rsidRPr="005D0593">
      <w:pPr>
        <w:jc w:val="both"/>
        <w:rPr>
          <w:rFonts w:asciiTheme="minorHAnsi" w:hAnsiTheme="minorHAnsi"/>
          <w:bCs/>
          <w:sz w:val="22"/>
          <w:szCs w:val="22"/>
        </w:rPr>
      </w:pPr>
    </w:p>
    <w:p w:rsidP="00904BED" w:rsidR="0063704F" w:rsidRDefault="000A117B" w:rsidRPr="005D0593">
      <w:pPr>
        <w:jc w:val="both"/>
        <w:rPr>
          <w:rFonts w:asciiTheme="minorHAnsi" w:hAnsiTheme="minorHAnsi"/>
          <w:bCs/>
          <w:sz w:val="22"/>
          <w:szCs w:val="22"/>
        </w:rPr>
      </w:pPr>
      <w:r w:rsidRPr="005D0593">
        <w:rPr>
          <w:rFonts w:asciiTheme="minorHAnsi" w:hAnsiTheme="minorHAnsi"/>
          <w:bCs/>
          <w:sz w:val="22"/>
          <w:szCs w:val="22"/>
        </w:rPr>
        <w:t>Il est précisé que compte tenu de la nature du forfait jours, dans le cadre de l’exécution de leur prestation de travail, les salariés ne sont pas soumis à un contrôle de leur horaire de travail.</w:t>
      </w:r>
    </w:p>
    <w:p w:rsidP="00904BED" w:rsidR="000A117B" w:rsidRDefault="000A117B" w:rsidRPr="005D0593">
      <w:pPr>
        <w:jc w:val="both"/>
        <w:rPr>
          <w:rFonts w:asciiTheme="minorHAnsi" w:hAnsiTheme="minorHAnsi"/>
          <w:bCs/>
          <w:sz w:val="22"/>
          <w:szCs w:val="22"/>
        </w:rPr>
      </w:pPr>
    </w:p>
    <w:p w:rsidP="00904BED" w:rsidR="000A117B" w:rsidRDefault="000A117B" w:rsidRPr="005D0593">
      <w:pPr>
        <w:jc w:val="both"/>
        <w:rPr>
          <w:rFonts w:asciiTheme="minorHAnsi" w:hAnsiTheme="minorHAnsi"/>
          <w:bCs/>
          <w:sz w:val="22"/>
          <w:szCs w:val="22"/>
        </w:rPr>
      </w:pPr>
      <w:r w:rsidRPr="005D0593">
        <w:rPr>
          <w:rFonts w:asciiTheme="minorHAnsi" w:hAnsiTheme="minorHAnsi"/>
          <w:bCs/>
          <w:sz w:val="22"/>
          <w:szCs w:val="22"/>
        </w:rPr>
        <w:t>Cependant, et sans que cela ne remette en cause leur autonomie, il pourra être prévu dans l’année, des périodes de présence nécessaire au bon fonctionnement du service ou de l’entreprise.</w:t>
      </w:r>
    </w:p>
    <w:p w:rsidP="00904BED" w:rsidR="000A117B" w:rsidRDefault="000A117B">
      <w:pPr>
        <w:jc w:val="both"/>
        <w:rPr>
          <w:rFonts w:asciiTheme="minorHAnsi" w:hAnsiTheme="minorHAnsi"/>
          <w:bCs/>
        </w:rPr>
      </w:pPr>
    </w:p>
    <w:p w:rsidP="00904BED" w:rsidR="00F40914" w:rsidRDefault="00EF2C60" w:rsidRPr="00EF2C60">
      <w:pPr>
        <w:pStyle w:val="Titre3"/>
        <w:ind w:left="0"/>
        <w:rPr>
          <w:rFonts w:ascii="Calibri" w:hAnsi="Calibri"/>
          <w:color w:themeColor="accent1" w:themeShade="BF" w:val="365F91"/>
          <w:sz w:val="22"/>
          <w:szCs w:val="22"/>
        </w:rPr>
      </w:pPr>
      <w:r w:rsidRPr="00EF2C60">
        <w:rPr>
          <w:rFonts w:ascii="Calibri" w:hAnsi="Calibri"/>
          <w:color w:themeColor="accent1" w:themeShade="BF" w:val="365F91"/>
          <w:sz w:val="22"/>
          <w:szCs w:val="22"/>
        </w:rPr>
        <w:t xml:space="preserve">Article </w:t>
      </w:r>
      <w:r w:rsidR="00607605" w:rsidRPr="00EF2C60">
        <w:rPr>
          <w:rFonts w:ascii="Calibri" w:hAnsi="Calibri"/>
          <w:color w:themeColor="accent1" w:themeShade="BF" w:val="365F91"/>
          <w:sz w:val="22"/>
          <w:szCs w:val="22"/>
        </w:rPr>
        <w:t>2.</w:t>
      </w:r>
      <w:r>
        <w:rPr>
          <w:rFonts w:ascii="Calibri" w:hAnsi="Calibri"/>
          <w:color w:themeColor="accent1" w:themeShade="BF" w:val="365F91"/>
          <w:sz w:val="22"/>
          <w:szCs w:val="22"/>
        </w:rPr>
        <w:t>6</w:t>
      </w:r>
      <w:r w:rsidR="00F40914" w:rsidRPr="00EF2C60">
        <w:rPr>
          <w:rFonts w:ascii="Calibri" w:hAnsi="Calibri"/>
          <w:color w:themeColor="accent1" w:themeShade="BF" w:val="365F91"/>
          <w:sz w:val="22"/>
          <w:szCs w:val="22"/>
        </w:rPr>
        <w:t>. Garanties</w:t>
      </w:r>
    </w:p>
    <w:p w:rsidP="00904BED" w:rsidR="00F40914" w:rsidRDefault="00EF2C60" w:rsidRPr="00EF2C60">
      <w:pPr>
        <w:pStyle w:val="Pieddepage"/>
        <w:tabs>
          <w:tab w:pos="708" w:val="left"/>
        </w:tabs>
        <w:jc w:val="both"/>
        <w:rPr>
          <w:rFonts w:ascii="Calibri" w:hAnsi="Calibri"/>
          <w:i/>
          <w:color w:themeColor="accent1" w:themeShade="BF" w:val="365F91"/>
          <w:sz w:val="22"/>
          <w:szCs w:val="22"/>
        </w:rPr>
      </w:pPr>
      <w:r w:rsidRPr="00EF2C60">
        <w:rPr>
          <w:rFonts w:ascii="Calibri" w:hAnsi="Calibri"/>
          <w:i/>
          <w:color w:themeColor="accent1" w:themeShade="BF" w:val="365F91"/>
          <w:sz w:val="22"/>
          <w:szCs w:val="22"/>
        </w:rPr>
        <w:t>2.</w:t>
      </w:r>
      <w:r>
        <w:rPr>
          <w:rFonts w:ascii="Calibri" w:hAnsi="Calibri"/>
          <w:i/>
          <w:color w:themeColor="accent1" w:themeShade="BF" w:val="365F91"/>
          <w:sz w:val="22"/>
          <w:szCs w:val="22"/>
        </w:rPr>
        <w:t>6</w:t>
      </w:r>
      <w:r w:rsidRPr="00EF2C60">
        <w:rPr>
          <w:rFonts w:ascii="Calibri" w:hAnsi="Calibri"/>
          <w:i/>
          <w:color w:themeColor="accent1" w:themeShade="BF" w:val="365F91"/>
          <w:sz w:val="22"/>
          <w:szCs w:val="22"/>
        </w:rPr>
        <w:t xml:space="preserve">.1. </w:t>
      </w:r>
      <w:r w:rsidR="00F40914" w:rsidRPr="00EF2C60">
        <w:rPr>
          <w:rFonts w:ascii="Calibri" w:hAnsi="Calibri"/>
          <w:i/>
          <w:color w:themeColor="accent1" w:themeShade="BF" w:val="365F91"/>
          <w:sz w:val="22"/>
          <w:szCs w:val="22"/>
        </w:rPr>
        <w:t>Temps de repos</w:t>
      </w:r>
    </w:p>
    <w:p w:rsidP="00904BED" w:rsidR="00F40914" w:rsidRDefault="00F40914">
      <w:pPr>
        <w:pStyle w:val="Pieddepage"/>
        <w:tabs>
          <w:tab w:pos="708" w:val="left"/>
        </w:tabs>
        <w:jc w:val="both"/>
        <w:rPr>
          <w:rFonts w:ascii="Calibri" w:hAnsi="Calibri"/>
          <w:sz w:val="22"/>
          <w:szCs w:val="22"/>
        </w:rPr>
      </w:pPr>
    </w:p>
    <w:p w:rsidP="00904BED" w:rsidR="00F40914" w:rsidRDefault="00F40914">
      <w:pPr>
        <w:pStyle w:val="Pieddepage"/>
        <w:tabs>
          <w:tab w:pos="708" w:val="left"/>
        </w:tabs>
        <w:jc w:val="both"/>
        <w:rPr>
          <w:rFonts w:ascii="Calibri" w:hAnsi="Calibri"/>
          <w:sz w:val="22"/>
          <w:szCs w:val="22"/>
        </w:rPr>
      </w:pPr>
      <w:r w:rsidRPr="00A56B3A">
        <w:rPr>
          <w:rFonts w:ascii="Calibri" w:hAnsi="Calibri"/>
          <w:sz w:val="22"/>
          <w:szCs w:val="22"/>
        </w:rPr>
        <w:t>En application des dispositions de l’article L.3131-1 du code du travail, la durée du repos quotidien est au minimum de 11 heures consécutives sauf dérogation dans les conditions fixées par les dispositions législatives et conventionnelles en vigueur.</w:t>
      </w:r>
    </w:p>
    <w:p w:rsidP="00904BED" w:rsidR="00F40914" w:rsidRDefault="00F40914" w:rsidRPr="00A56B3A">
      <w:pPr>
        <w:pStyle w:val="Pieddepage"/>
        <w:tabs>
          <w:tab w:pos="708" w:val="left"/>
        </w:tabs>
        <w:jc w:val="both"/>
        <w:rPr>
          <w:rFonts w:ascii="Calibri" w:hAnsi="Calibri"/>
          <w:sz w:val="22"/>
          <w:szCs w:val="22"/>
        </w:rPr>
      </w:pPr>
    </w:p>
    <w:p w:rsidP="00904BED" w:rsidR="00F40914" w:rsidRDefault="00F40914" w:rsidRPr="00A56B3A">
      <w:pPr>
        <w:pStyle w:val="Pieddepage"/>
        <w:tabs>
          <w:tab w:pos="708" w:val="left"/>
        </w:tabs>
        <w:jc w:val="both"/>
        <w:rPr>
          <w:rFonts w:ascii="Calibri" w:hAnsi="Calibri"/>
          <w:sz w:val="22"/>
          <w:szCs w:val="22"/>
        </w:rPr>
      </w:pPr>
      <w:r w:rsidRPr="00A56B3A">
        <w:rPr>
          <w:rFonts w:ascii="Calibri" w:hAnsi="Calibri"/>
          <w:sz w:val="22"/>
          <w:szCs w:val="22"/>
        </w:rPr>
        <w:t>En application des dispositions de l’article L.3132-2 du code du travail, et bi</w:t>
      </w:r>
      <w:r w:rsidR="005D0593">
        <w:rPr>
          <w:rFonts w:ascii="Calibri" w:hAnsi="Calibri"/>
          <w:sz w:val="22"/>
          <w:szCs w:val="22"/>
        </w:rPr>
        <w:t xml:space="preserve">en que le temps de travail puisse </w:t>
      </w:r>
      <w:r w:rsidRPr="00A56B3A">
        <w:rPr>
          <w:rFonts w:ascii="Calibri" w:hAnsi="Calibri"/>
          <w:sz w:val="22"/>
          <w:szCs w:val="22"/>
        </w:rPr>
        <w:t>être réparti sur certains ou sur tous les jours ouvrables de la semaine, en journées ou demi-journées de travail, le salarié doit bénéficier d'un temps de repos hebdomadaire de 24 heures consécutives auxquelles s'ajoutent les heures de repos quotidien ci-dessus prévues. Il est rappelé que sauf dérogations le jour de repos hebdomadaire est le dimanche.</w:t>
      </w:r>
    </w:p>
    <w:p w:rsidP="00904BED" w:rsidR="00F40914" w:rsidRDefault="00F40914" w:rsidRPr="00A56B3A">
      <w:pPr>
        <w:pStyle w:val="Pieddepage"/>
        <w:tabs>
          <w:tab w:pos="708" w:val="left"/>
        </w:tabs>
        <w:jc w:val="both"/>
        <w:rPr>
          <w:rFonts w:ascii="Calibri" w:hAnsi="Calibri"/>
          <w:sz w:val="22"/>
          <w:szCs w:val="22"/>
        </w:rPr>
      </w:pPr>
    </w:p>
    <w:p w:rsidP="00904BED" w:rsidR="00F40914" w:rsidRDefault="00EF2C60" w:rsidRPr="00EF2C60">
      <w:pPr>
        <w:pStyle w:val="Pieddepage"/>
        <w:tabs>
          <w:tab w:pos="708" w:val="left"/>
        </w:tabs>
        <w:jc w:val="both"/>
        <w:rPr>
          <w:rFonts w:ascii="Calibri" w:hAnsi="Calibri"/>
          <w:i/>
          <w:color w:themeColor="accent1" w:themeShade="BF" w:val="365F91"/>
          <w:sz w:val="22"/>
          <w:szCs w:val="22"/>
        </w:rPr>
      </w:pPr>
      <w:r>
        <w:rPr>
          <w:rFonts w:ascii="Calibri" w:hAnsi="Calibri"/>
          <w:i/>
          <w:color w:themeColor="accent1" w:themeShade="BF" w:val="365F91"/>
          <w:sz w:val="22"/>
          <w:szCs w:val="22"/>
        </w:rPr>
        <w:t xml:space="preserve">2.6.2. </w:t>
      </w:r>
      <w:r w:rsidR="00F40914" w:rsidRPr="00EF2C60">
        <w:rPr>
          <w:rFonts w:ascii="Calibri" w:hAnsi="Calibri"/>
          <w:i/>
          <w:color w:themeColor="accent1" w:themeShade="BF" w:val="365F91"/>
          <w:sz w:val="22"/>
          <w:szCs w:val="22"/>
        </w:rPr>
        <w:t>Contrôle</w:t>
      </w:r>
    </w:p>
    <w:p w:rsidP="00904BED" w:rsidR="00F40914" w:rsidRDefault="00F40914" w:rsidRPr="00A56B3A">
      <w:pPr>
        <w:pStyle w:val="Pieddepage"/>
        <w:tabs>
          <w:tab w:pos="708" w:val="left"/>
        </w:tabs>
        <w:jc w:val="both"/>
        <w:rPr>
          <w:rFonts w:ascii="Calibri" w:hAnsi="Calibri"/>
          <w:b/>
          <w:i/>
          <w:sz w:val="22"/>
          <w:szCs w:val="22"/>
        </w:rPr>
      </w:pPr>
    </w:p>
    <w:p w:rsidP="00904BED" w:rsidR="00F40914" w:rsidRDefault="00F40914">
      <w:pPr>
        <w:pStyle w:val="Pieddepage"/>
        <w:tabs>
          <w:tab w:pos="708" w:val="left"/>
        </w:tabs>
        <w:jc w:val="both"/>
        <w:rPr>
          <w:rFonts w:ascii="Calibri" w:hAnsi="Calibri"/>
          <w:sz w:val="22"/>
          <w:szCs w:val="22"/>
        </w:rPr>
      </w:pPr>
      <w:r w:rsidRPr="00A56B3A">
        <w:rPr>
          <w:rFonts w:ascii="Calibri" w:hAnsi="Calibri"/>
          <w:sz w:val="22"/>
          <w:szCs w:val="22"/>
        </w:rPr>
        <w:t xml:space="preserve">Le forfait jours fait l’objet d’un contrôle des jours travaillés. </w:t>
      </w:r>
    </w:p>
    <w:p w:rsidP="00904BED" w:rsidR="00F40914" w:rsidRDefault="00F40914" w:rsidRPr="00A56B3A">
      <w:pPr>
        <w:pStyle w:val="Pieddepage"/>
        <w:tabs>
          <w:tab w:pos="708" w:val="left"/>
        </w:tabs>
        <w:jc w:val="both"/>
        <w:rPr>
          <w:rFonts w:ascii="Calibri" w:hAnsi="Calibri"/>
          <w:sz w:val="22"/>
          <w:szCs w:val="22"/>
        </w:rPr>
      </w:pPr>
    </w:p>
    <w:p w:rsidP="00904BED" w:rsidR="00F40914" w:rsidRDefault="00F40914">
      <w:pPr>
        <w:pStyle w:val="Pieddepage"/>
        <w:tabs>
          <w:tab w:pos="708" w:val="left"/>
        </w:tabs>
        <w:jc w:val="both"/>
        <w:rPr>
          <w:rFonts w:ascii="Calibri" w:hAnsi="Calibri"/>
          <w:sz w:val="22"/>
          <w:szCs w:val="22"/>
        </w:rPr>
      </w:pPr>
      <w:r w:rsidRPr="00F878AA">
        <w:rPr>
          <w:rFonts w:ascii="Calibri" w:hAnsi="Calibri"/>
          <w:sz w:val="22"/>
          <w:szCs w:val="22"/>
        </w:rPr>
        <w:t>A cette fin le salarié devra remplir mensuellement le document de contrôle élaboré, à cet effet, par l’employeur et l’adresser à son supérieur hiérarchique</w:t>
      </w:r>
      <w:r w:rsidR="0090412E">
        <w:rPr>
          <w:rFonts w:ascii="Calibri" w:hAnsi="Calibri"/>
          <w:sz w:val="22"/>
          <w:szCs w:val="22"/>
        </w:rPr>
        <w:t xml:space="preserve"> à l’aide du logiciel « Octime »</w:t>
      </w:r>
      <w:r w:rsidRPr="00F878AA">
        <w:rPr>
          <w:rFonts w:ascii="Calibri" w:hAnsi="Calibri"/>
          <w:sz w:val="22"/>
          <w:szCs w:val="22"/>
        </w:rPr>
        <w:t>.</w:t>
      </w:r>
    </w:p>
    <w:p w:rsidP="00904BED" w:rsidR="00F40914" w:rsidRDefault="00F40914" w:rsidRPr="00A56B3A">
      <w:pPr>
        <w:pStyle w:val="Pieddepage"/>
        <w:tabs>
          <w:tab w:pos="708" w:val="left"/>
        </w:tabs>
        <w:jc w:val="both"/>
        <w:rPr>
          <w:rFonts w:ascii="Calibri" w:hAnsi="Calibri"/>
          <w:sz w:val="22"/>
          <w:szCs w:val="22"/>
        </w:rPr>
      </w:pPr>
    </w:p>
    <w:p w:rsidP="00904BED" w:rsidR="00F40914" w:rsidRDefault="00F40914" w:rsidRPr="00A56B3A">
      <w:pPr>
        <w:pStyle w:val="Pieddepage"/>
        <w:tabs>
          <w:tab w:pos="708" w:val="left"/>
        </w:tabs>
        <w:jc w:val="both"/>
        <w:rPr>
          <w:rFonts w:ascii="Calibri" w:hAnsi="Calibri"/>
          <w:sz w:val="22"/>
          <w:szCs w:val="22"/>
        </w:rPr>
      </w:pPr>
      <w:r w:rsidRPr="00A56B3A">
        <w:rPr>
          <w:rFonts w:ascii="Calibri" w:hAnsi="Calibri"/>
          <w:sz w:val="22"/>
          <w:szCs w:val="22"/>
        </w:rPr>
        <w:t>Devront être identifiés dans le document de contrôle :</w:t>
      </w:r>
    </w:p>
    <w:p w:rsidP="00904BED" w:rsidR="00F40914" w:rsidRDefault="00F40914" w:rsidRPr="00A56B3A">
      <w:pPr>
        <w:pStyle w:val="Pieddepage"/>
        <w:numPr>
          <w:ilvl w:val="0"/>
          <w:numId w:val="17"/>
        </w:numPr>
        <w:tabs>
          <w:tab w:pos="708" w:val="left"/>
        </w:tabs>
        <w:spacing w:after="120" w:before="120"/>
        <w:jc w:val="both"/>
        <w:rPr>
          <w:rFonts w:ascii="Calibri" w:hAnsi="Calibri"/>
          <w:sz w:val="22"/>
          <w:szCs w:val="22"/>
        </w:rPr>
      </w:pPr>
      <w:r>
        <w:rPr>
          <w:rFonts w:ascii="Calibri" w:hAnsi="Calibri"/>
          <w:sz w:val="22"/>
          <w:szCs w:val="22"/>
        </w:rPr>
        <w:t>l</w:t>
      </w:r>
      <w:r w:rsidRPr="00A56B3A">
        <w:rPr>
          <w:rFonts w:ascii="Calibri" w:hAnsi="Calibri"/>
          <w:sz w:val="22"/>
          <w:szCs w:val="22"/>
        </w:rPr>
        <w:t>a date des journées travaillées ;</w:t>
      </w:r>
    </w:p>
    <w:p w:rsidP="00904BED" w:rsidR="00F40914" w:rsidRDefault="00F40914" w:rsidRPr="00A56B3A">
      <w:pPr>
        <w:pStyle w:val="Pieddepage"/>
        <w:numPr>
          <w:ilvl w:val="0"/>
          <w:numId w:val="17"/>
        </w:numPr>
        <w:tabs>
          <w:tab w:pos="708" w:val="left"/>
        </w:tabs>
        <w:spacing w:after="120" w:before="120"/>
        <w:jc w:val="both"/>
        <w:rPr>
          <w:rFonts w:ascii="Calibri" w:hAnsi="Calibri"/>
          <w:sz w:val="22"/>
          <w:szCs w:val="22"/>
        </w:rPr>
      </w:pPr>
      <w:r>
        <w:rPr>
          <w:rFonts w:ascii="Calibri" w:hAnsi="Calibri"/>
          <w:sz w:val="22"/>
          <w:szCs w:val="22"/>
        </w:rPr>
        <w:t>l</w:t>
      </w:r>
      <w:r w:rsidRPr="00A56B3A">
        <w:rPr>
          <w:rFonts w:ascii="Calibri" w:hAnsi="Calibri"/>
          <w:sz w:val="22"/>
          <w:szCs w:val="22"/>
        </w:rPr>
        <w:t>a date des journées de repos prises. Pour ces dernières la qualification de ces journées devra impérativement être précisée : congés payés, congés conv</w:t>
      </w:r>
      <w:r w:rsidR="00B14E8B">
        <w:rPr>
          <w:rFonts w:ascii="Calibri" w:hAnsi="Calibri"/>
          <w:sz w:val="22"/>
          <w:szCs w:val="22"/>
        </w:rPr>
        <w:t xml:space="preserve">entionnels, repos </w:t>
      </w:r>
      <w:r w:rsidR="00B14E8B" w:rsidRPr="00905C5F">
        <w:rPr>
          <w:rFonts w:ascii="Calibri" w:hAnsi="Calibri"/>
          <w:sz w:val="22"/>
          <w:szCs w:val="22"/>
        </w:rPr>
        <w:t>hebdomadaire, jour de RTT </w:t>
      </w:r>
    </w:p>
    <w:p w:rsidP="00904BED" w:rsidR="0090412E" w:rsidRDefault="0090412E">
      <w:pPr>
        <w:jc w:val="both"/>
        <w:rPr>
          <w:rFonts w:asciiTheme="minorHAnsi" w:cs="Arial" w:hAnsiTheme="minorHAnsi"/>
          <w:sz w:val="22"/>
          <w:szCs w:val="22"/>
        </w:rPr>
      </w:pPr>
    </w:p>
    <w:p w:rsidP="00904BED" w:rsidR="0090412E" w:rsidRDefault="0090412E" w:rsidRPr="00BC472E">
      <w:pPr>
        <w:jc w:val="both"/>
        <w:rPr>
          <w:rFonts w:asciiTheme="minorHAnsi" w:cs="Arial" w:hAnsiTheme="minorHAnsi"/>
          <w:sz w:val="22"/>
          <w:szCs w:val="22"/>
        </w:rPr>
      </w:pPr>
      <w:r w:rsidRPr="00BC472E">
        <w:rPr>
          <w:rFonts w:asciiTheme="minorHAnsi" w:cs="Arial" w:hAnsiTheme="minorHAnsi"/>
          <w:sz w:val="22"/>
          <w:szCs w:val="22"/>
        </w:rPr>
        <w:lastRenderedPageBreak/>
        <w:t>Le forfait en jours s'accompagne néanmoins d'un contrôle du nombre de jours travaillés</w:t>
      </w:r>
      <w:r w:rsidRPr="00BC472E">
        <w:rPr>
          <w:rFonts w:asciiTheme="minorHAnsi" w:hAnsiTheme="minorHAnsi"/>
          <w:bCs/>
        </w:rPr>
        <w:t xml:space="preserve"> </w:t>
      </w:r>
      <w:r w:rsidRPr="00BC472E">
        <w:rPr>
          <w:rFonts w:asciiTheme="minorHAnsi" w:cs="Arial" w:hAnsiTheme="minorHAnsi"/>
          <w:bCs/>
          <w:sz w:val="22"/>
          <w:szCs w:val="22"/>
        </w:rPr>
        <w:t>effectué à l’aide d’Octime</w:t>
      </w:r>
      <w:r w:rsidRPr="00BC472E">
        <w:rPr>
          <w:rFonts w:asciiTheme="minorHAnsi" w:cs="Arial" w:hAnsiTheme="minorHAnsi"/>
          <w:sz w:val="22"/>
          <w:szCs w:val="22"/>
        </w:rPr>
        <w:t>. Afin de décompter le nombre de journées ou de demi-journées travaillées, ainsi que celui des journées ou demi-journées de repos prises, un outil de suivi est mis en place (Octime). Il fait apparaître le nombre et la date des journées ou demi-journées travaillées, ainsi que le positionnement et la qualification des jours de repos en repos hebdomadaires, congés payés, congés conventionnels</w:t>
      </w:r>
      <w:r>
        <w:rPr>
          <w:rFonts w:asciiTheme="minorHAnsi" w:cs="Arial" w:hAnsiTheme="minorHAnsi"/>
          <w:sz w:val="22"/>
          <w:szCs w:val="22"/>
        </w:rPr>
        <w:t xml:space="preserve">, </w:t>
      </w:r>
      <w:r w:rsidRPr="00BC472E">
        <w:rPr>
          <w:rFonts w:asciiTheme="minorHAnsi" w:cs="Arial" w:hAnsiTheme="minorHAnsi"/>
          <w:sz w:val="22"/>
          <w:szCs w:val="22"/>
        </w:rPr>
        <w:t xml:space="preserve">jours de </w:t>
      </w:r>
      <w:r>
        <w:rPr>
          <w:rFonts w:asciiTheme="minorHAnsi" w:cs="Arial" w:hAnsiTheme="minorHAnsi"/>
          <w:sz w:val="22"/>
          <w:szCs w:val="22"/>
        </w:rPr>
        <w:t>« RTT »...</w:t>
      </w:r>
    </w:p>
    <w:p w:rsidP="00904BED" w:rsidR="0090412E" w:rsidRDefault="0090412E" w:rsidRPr="00BC472E">
      <w:pPr>
        <w:jc w:val="both"/>
        <w:rPr>
          <w:rFonts w:asciiTheme="minorHAnsi" w:cs="Arial" w:hAnsiTheme="minorHAnsi"/>
          <w:sz w:val="22"/>
          <w:szCs w:val="22"/>
        </w:rPr>
      </w:pPr>
    </w:p>
    <w:p w:rsidP="00904BED" w:rsidR="0090412E" w:rsidRDefault="0090412E" w:rsidRPr="00BC472E">
      <w:pPr>
        <w:jc w:val="both"/>
        <w:rPr>
          <w:rFonts w:asciiTheme="minorHAnsi" w:cs="Arial" w:hAnsiTheme="minorHAnsi"/>
          <w:sz w:val="22"/>
          <w:szCs w:val="22"/>
        </w:rPr>
      </w:pPr>
      <w:r w:rsidRPr="00BC472E">
        <w:rPr>
          <w:rFonts w:asciiTheme="minorHAnsi" w:cs="Arial" w:hAnsiTheme="minorHAnsi"/>
          <w:sz w:val="22"/>
          <w:szCs w:val="22"/>
        </w:rPr>
        <w:t xml:space="preserve">A défaut de contestation par la Direction au terme d’un délai d’un mois, à compter de la date de réception de l’enregistrement, le nombre de journées ou demi-journées enregistré par le salarié sera présumé exact, sauf preuve ultérieure contraire. </w:t>
      </w:r>
    </w:p>
    <w:p w:rsidP="00904BED" w:rsidR="0090412E" w:rsidRDefault="0090412E" w:rsidRPr="00BC472E">
      <w:pPr>
        <w:jc w:val="both"/>
        <w:rPr>
          <w:rFonts w:asciiTheme="minorHAnsi" w:hAnsiTheme="minorHAnsi"/>
          <w:bCs/>
          <w:sz w:val="22"/>
          <w:szCs w:val="22"/>
        </w:rPr>
      </w:pPr>
    </w:p>
    <w:p w:rsidP="00904BED" w:rsidR="00F40914" w:rsidRDefault="00EF2C60" w:rsidRPr="00EF2C60">
      <w:pPr>
        <w:pStyle w:val="Pieddepage"/>
        <w:tabs>
          <w:tab w:pos="708" w:val="left"/>
        </w:tabs>
        <w:jc w:val="both"/>
        <w:rPr>
          <w:rFonts w:ascii="Calibri" w:hAnsi="Calibri"/>
          <w:i/>
          <w:color w:themeColor="accent1" w:themeShade="BF" w:val="365F91"/>
          <w:sz w:val="22"/>
          <w:szCs w:val="22"/>
        </w:rPr>
      </w:pPr>
      <w:r w:rsidRPr="00EF2C60">
        <w:rPr>
          <w:rFonts w:ascii="Calibri" w:hAnsi="Calibri"/>
          <w:i/>
          <w:color w:themeColor="accent1" w:themeShade="BF" w:val="365F91"/>
          <w:sz w:val="22"/>
          <w:szCs w:val="22"/>
        </w:rPr>
        <w:t>2.</w:t>
      </w:r>
      <w:r>
        <w:rPr>
          <w:rFonts w:ascii="Calibri" w:hAnsi="Calibri"/>
          <w:i/>
          <w:color w:themeColor="accent1" w:themeShade="BF" w:val="365F91"/>
          <w:sz w:val="22"/>
          <w:szCs w:val="22"/>
        </w:rPr>
        <w:t>6</w:t>
      </w:r>
      <w:r w:rsidRPr="00EF2C60">
        <w:rPr>
          <w:rFonts w:ascii="Calibri" w:hAnsi="Calibri"/>
          <w:i/>
          <w:color w:themeColor="accent1" w:themeShade="BF" w:val="365F91"/>
          <w:sz w:val="22"/>
          <w:szCs w:val="22"/>
        </w:rPr>
        <w:t xml:space="preserve">.3. </w:t>
      </w:r>
      <w:r w:rsidR="00F40914" w:rsidRPr="00EF2C60">
        <w:rPr>
          <w:rFonts w:ascii="Calibri" w:hAnsi="Calibri"/>
          <w:i/>
          <w:color w:themeColor="accent1" w:themeShade="BF" w:val="365F91"/>
          <w:sz w:val="22"/>
          <w:szCs w:val="22"/>
        </w:rPr>
        <w:t xml:space="preserve">Dispositif de veille </w:t>
      </w:r>
    </w:p>
    <w:p w:rsidP="00904BED" w:rsidR="00F40914" w:rsidRDefault="00F40914">
      <w:pPr>
        <w:pStyle w:val="Pieddepage"/>
        <w:tabs>
          <w:tab w:pos="708" w:val="left"/>
        </w:tabs>
        <w:jc w:val="both"/>
        <w:rPr>
          <w:rFonts w:ascii="Calibri" w:hAnsi="Calibri"/>
          <w:sz w:val="22"/>
          <w:szCs w:val="22"/>
        </w:rPr>
      </w:pPr>
    </w:p>
    <w:p w:rsidP="00904BED" w:rsidR="00F40914" w:rsidRDefault="00F40914" w:rsidRPr="00A56B3A">
      <w:pPr>
        <w:pStyle w:val="Pieddepage"/>
        <w:tabs>
          <w:tab w:pos="708" w:val="left"/>
        </w:tabs>
        <w:jc w:val="both"/>
        <w:rPr>
          <w:rFonts w:ascii="Calibri" w:hAnsi="Calibri"/>
          <w:sz w:val="22"/>
          <w:szCs w:val="22"/>
        </w:rPr>
      </w:pPr>
      <w:r w:rsidRPr="00A56B3A">
        <w:rPr>
          <w:rFonts w:ascii="Calibri" w:hAnsi="Calibri"/>
          <w:sz w:val="22"/>
          <w:szCs w:val="22"/>
        </w:rPr>
        <w:t xml:space="preserve">Afin de permettre au supérieur hiérarchique du salarié en forfait jours de s’assurer au mieux de la charge de travail de l’intéressé, il est mis en place un dispositif de veille. </w:t>
      </w:r>
    </w:p>
    <w:p w:rsidP="00904BED" w:rsidR="00F40914" w:rsidRDefault="00F40914">
      <w:pPr>
        <w:jc w:val="both"/>
        <w:rPr>
          <w:rFonts w:asciiTheme="minorHAnsi" w:hAnsiTheme="minorHAnsi"/>
          <w:bCs/>
        </w:rPr>
      </w:pPr>
    </w:p>
    <w:p w:rsidP="00904BED" w:rsidR="00D129BA" w:rsidRDefault="00D129BA" w:rsidRPr="00BC472E">
      <w:pPr>
        <w:jc w:val="both"/>
        <w:rPr>
          <w:rFonts w:asciiTheme="minorHAnsi" w:cs="Arial" w:hAnsiTheme="minorHAnsi"/>
          <w:sz w:val="22"/>
          <w:szCs w:val="22"/>
        </w:rPr>
      </w:pPr>
      <w:r w:rsidRPr="00BC472E">
        <w:rPr>
          <w:rFonts w:asciiTheme="minorHAnsi" w:cs="Arial" w:hAnsiTheme="minorHAnsi"/>
          <w:sz w:val="22"/>
          <w:szCs w:val="22"/>
        </w:rPr>
        <w:t>Le salarié autonome tiendra son responsable hiérarchique ou la Direction informé(e) des évènements ou éléments accroissant de façon inhabituelle ou anormale sa charge de travail. L’examen de l’outil de suivi permettra au salarié d’effectuer un constat objectif et de déclencher cette alerte.</w:t>
      </w:r>
    </w:p>
    <w:p w:rsidP="00904BED" w:rsidR="00D129BA" w:rsidRDefault="00D129BA" w:rsidRPr="00BC472E">
      <w:pPr>
        <w:jc w:val="both"/>
        <w:rPr>
          <w:rFonts w:asciiTheme="minorHAnsi" w:cs="Arial" w:hAnsiTheme="minorHAnsi"/>
          <w:sz w:val="22"/>
          <w:szCs w:val="22"/>
        </w:rPr>
      </w:pPr>
    </w:p>
    <w:p w:rsidP="00904BED" w:rsidR="00D129BA" w:rsidRDefault="00D129BA" w:rsidRPr="00BC472E">
      <w:pPr>
        <w:jc w:val="both"/>
        <w:rPr>
          <w:rFonts w:asciiTheme="minorHAnsi" w:cs="Arial" w:hAnsiTheme="minorHAnsi"/>
          <w:sz w:val="22"/>
          <w:szCs w:val="22"/>
        </w:rPr>
      </w:pPr>
      <w:r w:rsidRPr="00BC472E">
        <w:rPr>
          <w:rFonts w:asciiTheme="minorHAnsi" w:cs="Arial" w:hAnsiTheme="minorHAnsi"/>
          <w:sz w:val="22"/>
          <w:szCs w:val="22"/>
        </w:rPr>
        <w:t>En cas de difficulté inhabituelle portant sur ces aspects d’organisation et de charge de travail ou en cas de difficulté liée à l’isolement professionnel du salarié, le salarié pourra émettre par écrit, une alerte auprès de la Direction, laquelle recevra le salarié dans les 8 jours et formulera par écrit les mesures qui sont, le cas échéant, mises en place pour permettre un traitement effectif de la situation. Ces mesures feront l’objet d’un compte-rendu et d’un suivi.</w:t>
      </w:r>
    </w:p>
    <w:p w:rsidP="00904BED" w:rsidR="00D129BA" w:rsidRDefault="00D129BA" w:rsidRPr="00BC472E">
      <w:pPr>
        <w:jc w:val="both"/>
        <w:rPr>
          <w:rFonts w:asciiTheme="minorHAnsi" w:cs="Arial" w:hAnsiTheme="minorHAnsi"/>
          <w:sz w:val="22"/>
          <w:szCs w:val="22"/>
        </w:rPr>
      </w:pPr>
    </w:p>
    <w:p w:rsidP="00904BED" w:rsidR="00D129BA" w:rsidRDefault="00D129BA" w:rsidRPr="00BC472E">
      <w:pPr>
        <w:jc w:val="both"/>
        <w:rPr>
          <w:rFonts w:asciiTheme="minorHAnsi" w:cs="Arial" w:hAnsiTheme="minorHAnsi"/>
          <w:sz w:val="22"/>
          <w:szCs w:val="22"/>
        </w:rPr>
      </w:pPr>
      <w:r>
        <w:rPr>
          <w:rFonts w:asciiTheme="minorHAnsi" w:cs="Arial" w:hAnsiTheme="minorHAnsi"/>
          <w:sz w:val="22"/>
          <w:szCs w:val="22"/>
        </w:rPr>
        <w:t>De même, l’examen mensuel d’Octime</w:t>
      </w:r>
      <w:r w:rsidRPr="00BC472E">
        <w:rPr>
          <w:rFonts w:asciiTheme="minorHAnsi" w:cs="Arial" w:hAnsiTheme="minorHAnsi"/>
          <w:sz w:val="22"/>
          <w:szCs w:val="22"/>
        </w:rPr>
        <w:t xml:space="preserve"> de la part du supérieur hiérarchique ou de la Direction permettra de veiller, à ce que l’amplitude (respect des repos quotidiens et hebdomadaires) et la charge de travail restent raisonnables et permettent une bonne répartition du travail dans le temps, ainsi qu’un équilibre entre vie professionnelle et vie personnelle.</w:t>
      </w:r>
    </w:p>
    <w:p w:rsidP="00904BED" w:rsidR="00D129BA" w:rsidRDefault="00D129BA" w:rsidRPr="00BC472E">
      <w:pPr>
        <w:jc w:val="both"/>
        <w:rPr>
          <w:rFonts w:asciiTheme="minorHAnsi" w:cs="Arial" w:hAnsiTheme="minorHAnsi"/>
          <w:sz w:val="22"/>
          <w:szCs w:val="22"/>
        </w:rPr>
      </w:pPr>
    </w:p>
    <w:p w:rsidP="00904BED" w:rsidR="00D129BA" w:rsidRDefault="00D129BA" w:rsidRPr="00BC472E">
      <w:pPr>
        <w:jc w:val="both"/>
        <w:rPr>
          <w:rFonts w:asciiTheme="minorHAnsi" w:cs="Arial" w:hAnsiTheme="minorHAnsi"/>
          <w:sz w:val="22"/>
          <w:szCs w:val="22"/>
        </w:rPr>
      </w:pPr>
      <w:r w:rsidRPr="00BC472E">
        <w:rPr>
          <w:rFonts w:asciiTheme="minorHAnsi" w:cs="Arial" w:hAnsiTheme="minorHAnsi"/>
          <w:sz w:val="22"/>
          <w:szCs w:val="22"/>
        </w:rPr>
        <w:t>Si l’employeur est amené à constater que l’organisation du travail adoptée par le salarié autonome et/ou que la charge de travail aboutit à des situations anormales (surcharge de travail notamment), l’employeur ou son représentant pourra également organiser un rendez-vous avec le salarié.</w:t>
      </w:r>
    </w:p>
    <w:p w:rsidP="00904BED" w:rsidR="00D129BA" w:rsidRDefault="00D129BA" w:rsidRPr="00BC472E">
      <w:pPr>
        <w:jc w:val="both"/>
        <w:rPr>
          <w:rFonts w:asciiTheme="minorHAnsi" w:cs="Arial" w:hAnsiTheme="minorHAnsi"/>
          <w:sz w:val="22"/>
          <w:szCs w:val="22"/>
        </w:rPr>
      </w:pPr>
    </w:p>
    <w:p w:rsidP="00904BED" w:rsidR="0090412E" w:rsidRDefault="00D129BA" w:rsidRPr="00904BED">
      <w:pPr>
        <w:jc w:val="both"/>
        <w:rPr>
          <w:rFonts w:asciiTheme="minorHAnsi" w:cs="Arial" w:hAnsiTheme="minorHAnsi"/>
          <w:sz w:val="22"/>
          <w:szCs w:val="22"/>
        </w:rPr>
      </w:pPr>
      <w:r w:rsidRPr="00BC472E">
        <w:rPr>
          <w:rFonts w:asciiTheme="minorHAnsi" w:cs="Arial" w:hAnsiTheme="minorHAnsi"/>
          <w:sz w:val="22"/>
          <w:szCs w:val="22"/>
        </w:rPr>
        <w:t>La Direction transmet en réunion CSE-SSCT, une fois par an, le nombre d’alertes émises par les salariés ainsi que les mesures prises pour pallier à ces difficultés. Il en va de même en cas de situation exceptionnelle intervenant avant l’échéance annuelle.</w:t>
      </w:r>
    </w:p>
    <w:p w:rsidP="00904BED" w:rsidR="00076F66" w:rsidRDefault="00076F66">
      <w:pPr>
        <w:jc w:val="both"/>
        <w:rPr>
          <w:rFonts w:asciiTheme="minorHAnsi" w:hAnsiTheme="minorHAnsi"/>
          <w:bCs/>
        </w:rPr>
      </w:pPr>
    </w:p>
    <w:p w:rsidP="00904BED" w:rsidR="0090412E" w:rsidRDefault="0090412E" w:rsidRPr="00EF2C60">
      <w:pPr>
        <w:jc w:val="both"/>
        <w:rPr>
          <w:rFonts w:asciiTheme="minorHAnsi" w:hAnsiTheme="minorHAnsi"/>
          <w:b/>
          <w:bCs/>
          <w:color w:themeColor="accent1" w:themeShade="BF" w:val="365F91"/>
          <w:sz w:val="22"/>
          <w:szCs w:val="22"/>
        </w:rPr>
      </w:pPr>
      <w:r w:rsidRPr="00EF2C60">
        <w:rPr>
          <w:rFonts w:asciiTheme="minorHAnsi" w:hAnsiTheme="minorHAnsi"/>
          <w:b/>
          <w:bCs/>
          <w:color w:themeColor="accent1" w:themeShade="BF" w:val="365F91"/>
          <w:sz w:val="22"/>
          <w:szCs w:val="22"/>
        </w:rPr>
        <w:t>2.</w:t>
      </w:r>
      <w:r w:rsidR="00EF2C60">
        <w:rPr>
          <w:rFonts w:asciiTheme="minorHAnsi" w:hAnsiTheme="minorHAnsi"/>
          <w:b/>
          <w:bCs/>
          <w:color w:themeColor="accent1" w:themeShade="BF" w:val="365F91"/>
          <w:sz w:val="22"/>
          <w:szCs w:val="22"/>
        </w:rPr>
        <w:t>7</w:t>
      </w:r>
      <w:r w:rsidRPr="00EF2C60">
        <w:rPr>
          <w:rFonts w:asciiTheme="minorHAnsi" w:hAnsiTheme="minorHAnsi"/>
          <w:b/>
          <w:bCs/>
          <w:color w:themeColor="accent1" w:themeShade="BF" w:val="365F91"/>
          <w:sz w:val="22"/>
          <w:szCs w:val="22"/>
        </w:rPr>
        <w:t>. Mise en œuvre du dispositif</w:t>
      </w:r>
    </w:p>
    <w:p w:rsidP="00904BED" w:rsidR="0090412E" w:rsidRDefault="0090412E" w:rsidRPr="00607605">
      <w:pPr>
        <w:pStyle w:val="Titre3"/>
        <w:ind w:left="0"/>
        <w:rPr>
          <w:rFonts w:ascii="Calibri" w:hAnsi="Calibri"/>
          <w:b w:val="0"/>
          <w:color w:themeColor="accent1" w:themeShade="BF" w:val="365F91"/>
          <w:sz w:val="22"/>
          <w:szCs w:val="22"/>
        </w:rPr>
      </w:pPr>
      <w:r w:rsidRPr="00607605">
        <w:rPr>
          <w:rFonts w:ascii="Calibri" w:hAnsi="Calibri"/>
          <w:b w:val="0"/>
          <w:color w:themeColor="accent1" w:themeShade="BF" w:val="365F91"/>
          <w:sz w:val="22"/>
          <w:szCs w:val="22"/>
        </w:rPr>
        <w:t>2.</w:t>
      </w:r>
      <w:r w:rsidR="00EF2C60">
        <w:rPr>
          <w:rFonts w:ascii="Calibri" w:hAnsi="Calibri"/>
          <w:b w:val="0"/>
          <w:color w:themeColor="accent1" w:themeShade="BF" w:val="365F91"/>
          <w:sz w:val="22"/>
          <w:szCs w:val="22"/>
        </w:rPr>
        <w:t>7</w:t>
      </w:r>
      <w:r w:rsidRPr="00607605">
        <w:rPr>
          <w:rFonts w:ascii="Calibri" w:hAnsi="Calibri"/>
          <w:b w:val="0"/>
          <w:color w:themeColor="accent1" w:themeShade="BF" w:val="365F91"/>
          <w:sz w:val="22"/>
          <w:szCs w:val="22"/>
        </w:rPr>
        <w:t>.1. Les salariés à temps partiel</w:t>
      </w:r>
    </w:p>
    <w:p w:rsidP="00904BED" w:rsidR="0090412E" w:rsidRDefault="0090412E" w:rsidRPr="00A56B3A">
      <w:pPr>
        <w:pStyle w:val="Pieddepage"/>
        <w:tabs>
          <w:tab w:pos="708" w:val="left"/>
        </w:tabs>
        <w:jc w:val="both"/>
        <w:rPr>
          <w:rFonts w:ascii="Calibri" w:hAnsi="Calibri"/>
          <w:sz w:val="22"/>
          <w:szCs w:val="22"/>
        </w:rPr>
      </w:pPr>
      <w:r w:rsidRPr="00A56B3A">
        <w:rPr>
          <w:rFonts w:ascii="Calibri" w:hAnsi="Calibri"/>
          <w:sz w:val="22"/>
          <w:szCs w:val="22"/>
        </w:rPr>
        <w:t xml:space="preserve">Dans un objectif de traitement identique des salariés à temps plein et des salariés à temps partiel, les cadres autonomes travaillant à temps partiel se verront proposer une convention individuelle de forfait, prévoyant un nombre de jours travaillés </w:t>
      </w:r>
      <w:r>
        <w:rPr>
          <w:rFonts w:ascii="Calibri" w:hAnsi="Calibri"/>
          <w:sz w:val="22"/>
          <w:szCs w:val="22"/>
        </w:rPr>
        <w:t>réduit</w:t>
      </w:r>
      <w:r w:rsidRPr="00A56B3A">
        <w:rPr>
          <w:rFonts w:ascii="Calibri" w:hAnsi="Calibri"/>
          <w:sz w:val="22"/>
          <w:szCs w:val="22"/>
        </w:rPr>
        <w:t>.</w:t>
      </w:r>
    </w:p>
    <w:p w:rsidP="00904BED" w:rsidR="0090412E" w:rsidRDefault="0090412E" w:rsidRPr="00A56B3A">
      <w:pPr>
        <w:pStyle w:val="Pieddepage"/>
        <w:tabs>
          <w:tab w:pos="708" w:val="left"/>
        </w:tabs>
        <w:jc w:val="both"/>
        <w:rPr>
          <w:rFonts w:ascii="Calibri" w:hAnsi="Calibri"/>
          <w:sz w:val="22"/>
          <w:szCs w:val="22"/>
        </w:rPr>
      </w:pPr>
    </w:p>
    <w:p w:rsidP="00904BED" w:rsidR="0090412E" w:rsidRDefault="0090412E" w:rsidRPr="0090412E">
      <w:pPr>
        <w:pStyle w:val="Titre3"/>
        <w:ind w:left="0"/>
        <w:rPr>
          <w:rFonts w:ascii="Calibri" w:hAnsi="Calibri"/>
          <w:b w:val="0"/>
          <w:i/>
          <w:color w:themeColor="accent1" w:themeShade="BF" w:val="365F91"/>
          <w:sz w:val="22"/>
          <w:szCs w:val="22"/>
        </w:rPr>
      </w:pPr>
      <w:r w:rsidRPr="0090412E">
        <w:rPr>
          <w:rFonts w:ascii="Calibri" w:hAnsi="Calibri"/>
          <w:b w:val="0"/>
          <w:i/>
          <w:color w:themeColor="accent1" w:themeShade="BF" w:val="365F91"/>
          <w:sz w:val="22"/>
          <w:szCs w:val="22"/>
        </w:rPr>
        <w:t>2.</w:t>
      </w:r>
      <w:r w:rsidR="00EF2C60">
        <w:rPr>
          <w:rFonts w:ascii="Calibri" w:hAnsi="Calibri"/>
          <w:b w:val="0"/>
          <w:i/>
          <w:color w:themeColor="accent1" w:themeShade="BF" w:val="365F91"/>
          <w:sz w:val="22"/>
          <w:szCs w:val="22"/>
        </w:rPr>
        <w:t>7</w:t>
      </w:r>
      <w:r w:rsidRPr="0090412E">
        <w:rPr>
          <w:rFonts w:ascii="Calibri" w:hAnsi="Calibri"/>
          <w:b w:val="0"/>
          <w:i/>
          <w:color w:themeColor="accent1" w:themeShade="BF" w:val="365F91"/>
          <w:sz w:val="22"/>
          <w:szCs w:val="22"/>
        </w:rPr>
        <w:t>.2. Les salariés ne travaillant pas une année civile complète</w:t>
      </w:r>
    </w:p>
    <w:p w:rsidP="00904BED" w:rsidR="0090412E" w:rsidRDefault="0090412E" w:rsidRPr="00A56B3A">
      <w:pPr>
        <w:pStyle w:val="Pieddepage"/>
        <w:tabs>
          <w:tab w:pos="708" w:val="left"/>
        </w:tabs>
        <w:jc w:val="both"/>
        <w:rPr>
          <w:rFonts w:ascii="Calibri" w:hAnsi="Calibri"/>
          <w:sz w:val="22"/>
          <w:szCs w:val="22"/>
        </w:rPr>
      </w:pPr>
      <w:r w:rsidRPr="00A56B3A">
        <w:rPr>
          <w:rFonts w:ascii="Calibri" w:hAnsi="Calibri"/>
          <w:sz w:val="22"/>
          <w:szCs w:val="22"/>
        </w:rPr>
        <w:t>Pour les salariés entrant ou sortant en cours d’année civile, le nombre de jours prévus au forfait sera déterminé au prorata temporis de leur temps de présence pendant l’année et en tenant compte de leurs droits à congés payés.</w:t>
      </w:r>
    </w:p>
    <w:p w:rsidP="00904BED" w:rsidR="0090412E" w:rsidRDefault="0090412E">
      <w:pPr>
        <w:pStyle w:val="Pieddepage"/>
        <w:tabs>
          <w:tab w:pos="708" w:val="left"/>
        </w:tabs>
        <w:jc w:val="both"/>
        <w:rPr>
          <w:rFonts w:ascii="Calibri" w:hAnsi="Calibri"/>
          <w:strike/>
          <w:sz w:val="22"/>
          <w:szCs w:val="22"/>
        </w:rPr>
      </w:pPr>
    </w:p>
    <w:p w:rsidP="00904BED" w:rsidR="00EF2C60" w:rsidRDefault="00EF2C60">
      <w:pPr>
        <w:pStyle w:val="Pieddepage"/>
        <w:tabs>
          <w:tab w:pos="708" w:val="left"/>
        </w:tabs>
        <w:jc w:val="both"/>
        <w:rPr>
          <w:rFonts w:ascii="Calibri" w:hAnsi="Calibri"/>
          <w:strike/>
          <w:sz w:val="22"/>
          <w:szCs w:val="22"/>
        </w:rPr>
      </w:pPr>
    </w:p>
    <w:p w:rsidP="00904BED" w:rsidR="00904BED" w:rsidRDefault="00904BED" w:rsidRPr="00A56B3A">
      <w:pPr>
        <w:pStyle w:val="Pieddepage"/>
        <w:tabs>
          <w:tab w:pos="708" w:val="left"/>
        </w:tabs>
        <w:jc w:val="both"/>
        <w:rPr>
          <w:rFonts w:ascii="Calibri" w:hAnsi="Calibri"/>
          <w:strike/>
          <w:sz w:val="22"/>
          <w:szCs w:val="22"/>
        </w:rPr>
      </w:pPr>
    </w:p>
    <w:p w:rsidP="00904BED" w:rsidR="00B87888" w:rsidRDefault="00B87888">
      <w:pPr>
        <w:jc w:val="both"/>
        <w:rPr>
          <w:rFonts w:asciiTheme="minorHAnsi" w:hAnsiTheme="minorHAnsi"/>
          <w:b/>
          <w:bCs/>
          <w:color w:themeColor="accent1" w:themeShade="BF" w:val="365F91"/>
        </w:rPr>
      </w:pPr>
    </w:p>
    <w:p w:rsidP="00904BED" w:rsidR="0090412E" w:rsidRDefault="00006F75" w:rsidRPr="00006F75">
      <w:pPr>
        <w:jc w:val="both"/>
        <w:rPr>
          <w:rFonts w:asciiTheme="minorHAnsi" w:hAnsiTheme="minorHAnsi"/>
          <w:b/>
          <w:bCs/>
          <w:color w:themeColor="accent1" w:themeShade="BF" w:val="365F91"/>
        </w:rPr>
      </w:pPr>
      <w:r w:rsidRPr="00006F75">
        <w:rPr>
          <w:rFonts w:asciiTheme="minorHAnsi" w:hAnsiTheme="minorHAnsi"/>
          <w:b/>
          <w:bCs/>
          <w:color w:themeColor="accent1" w:themeShade="BF" w:val="365F91"/>
        </w:rPr>
        <w:t>TITRE 3 – DROIT A LA DECONNEXION</w:t>
      </w:r>
    </w:p>
    <w:p w:rsidP="00904BED" w:rsidR="00DD5402" w:rsidRDefault="00DD5402" w:rsidRPr="00BC472E">
      <w:pPr>
        <w:jc w:val="both"/>
        <w:rPr>
          <w:rFonts w:asciiTheme="minorHAnsi" w:cs="Arial" w:hAnsiTheme="minorHAns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La loi Travail du 8 août 2016 a consacré un droit à la déconnexion des salariés, et a renvoyé à la négociation collective au niveau de l’entreprise le soin d’en déterminer les modalités.</w:t>
      </w:r>
    </w:p>
    <w:p w:rsidP="00904BED" w:rsidR="00006F75" w:rsidRDefault="00006F75">
      <w:pPr>
        <w:jc w:val="both"/>
        <w:rPr>
          <w:rFonts w:ascii="Calibri" w:hAnsi="Calibri"/>
          <w:sz w:val="22"/>
          <w:szCs w:val="22"/>
        </w:rPr>
      </w:pPr>
    </w:p>
    <w:p w:rsidP="00904BED" w:rsidR="00076F66" w:rsidRDefault="00076F66">
      <w:pPr>
        <w:jc w:val="both"/>
        <w:rPr>
          <w:rFonts w:ascii="Calibri" w:hAnsi="Calibri"/>
          <w:sz w:val="22"/>
          <w:szCs w:val="22"/>
        </w:rPr>
      </w:pPr>
      <w:r w:rsidRPr="00A56B3A">
        <w:rPr>
          <w:rFonts w:ascii="Calibri" w:hAnsi="Calibri"/>
          <w:sz w:val="22"/>
          <w:szCs w:val="22"/>
        </w:rPr>
        <w:t xml:space="preserve">Les parties ont donc décidé de déterminer, dans le cadre du présent Accord, les modalités du plein exercice par le salarié de son droit à la déconnexion et la mise en place par l’entreprise de dispositifs de régulation de l’utilisation des outils numériques, en vue d’assurer le respect des temps de repos et de congés ainsi que la vie personnelle et familiale. </w:t>
      </w:r>
    </w:p>
    <w:p w:rsidP="00904BED" w:rsidR="00076F66" w:rsidRDefault="00076F66" w:rsidRPr="00A56B3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 xml:space="preserve">Il est rappelé que le bon usage des outils informatiques est de la responsabilité de tous et que chaque salarié, à son niveau, est acteur du respect du droit à la déconnexion et ainsi de la qualité de vie au travail. C’est pourquoi les règles et principes énoncés ci-dessous doivent être respectés indépendamment du poste occupé au sein de l’entreprise. </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Le présent Accord définit les modalités d’usage des outils numériques ainsi que d’exercice du droit à la déconnexion, notamment en application de l’article L.3121-64 du code du travail et avec pour objectif de favoriser l’articulation entre la vie professionnelle et la vie personnelle.</w:t>
      </w:r>
    </w:p>
    <w:p w:rsidP="00904BED" w:rsidR="00076F66" w:rsidRDefault="00EF2C60" w:rsidRPr="00006F75">
      <w:pPr>
        <w:pStyle w:val="Titre2"/>
        <w:jc w:val="both"/>
        <w:rPr>
          <w:rFonts w:ascii="Calibri" w:hAnsi="Calibri"/>
          <w:sz w:val="22"/>
          <w:szCs w:val="22"/>
        </w:rPr>
      </w:pPr>
      <w:r>
        <w:rPr>
          <w:rFonts w:ascii="Calibri" w:hAnsi="Calibri"/>
          <w:sz w:val="22"/>
          <w:szCs w:val="22"/>
        </w:rPr>
        <w:t xml:space="preserve">Article </w:t>
      </w:r>
      <w:r w:rsidR="00006F75" w:rsidRPr="00006F75">
        <w:rPr>
          <w:rFonts w:ascii="Calibri" w:hAnsi="Calibri"/>
          <w:sz w:val="22"/>
          <w:szCs w:val="22"/>
        </w:rPr>
        <w:t>3</w:t>
      </w:r>
      <w:r w:rsidR="00076F66" w:rsidRPr="00006F75">
        <w:rPr>
          <w:rFonts w:ascii="Calibri" w:hAnsi="Calibri"/>
          <w:sz w:val="22"/>
          <w:szCs w:val="22"/>
        </w:rPr>
        <w:t>.</w:t>
      </w:r>
      <w:r w:rsidR="00B87888">
        <w:rPr>
          <w:rFonts w:ascii="Calibri" w:hAnsi="Calibri"/>
          <w:sz w:val="22"/>
          <w:szCs w:val="22"/>
        </w:rPr>
        <w:t>1</w:t>
      </w:r>
      <w:r w:rsidR="00D129BA" w:rsidRPr="00006F75">
        <w:rPr>
          <w:rFonts w:ascii="Calibri" w:hAnsi="Calibri"/>
          <w:sz w:val="22"/>
          <w:szCs w:val="22"/>
        </w:rPr>
        <w:t>.</w:t>
      </w:r>
      <w:r w:rsidR="00076F66" w:rsidRPr="00006F75">
        <w:rPr>
          <w:rFonts w:ascii="Calibri" w:hAnsi="Calibri"/>
          <w:sz w:val="22"/>
          <w:szCs w:val="22"/>
        </w:rPr>
        <w:t xml:space="preserve"> Les outils numériques concernés</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Les Technologies de l’Information et de la Communication (TIC) font aujourd’hui de plus en plus partie intégrante de l’environnement de travail et sont indispensables au fonctionnement de l’entreprise.</w:t>
      </w:r>
    </w:p>
    <w:p w:rsidP="00904BED" w:rsidR="00B87888" w:rsidRDefault="00B87888">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Sont ainsi visés :</w:t>
      </w:r>
    </w:p>
    <w:p w:rsidP="00904BED" w:rsidR="00076F66" w:rsidRDefault="00076F66" w:rsidRPr="00A56B3A">
      <w:pPr>
        <w:pStyle w:val="Pieddepage"/>
        <w:numPr>
          <w:ilvl w:val="0"/>
          <w:numId w:val="18"/>
        </w:numPr>
        <w:tabs>
          <w:tab w:pos="708" w:val="left"/>
        </w:tabs>
        <w:spacing w:after="120" w:before="120"/>
        <w:jc w:val="both"/>
        <w:rPr>
          <w:rFonts w:ascii="Calibri" w:hAnsi="Calibri"/>
          <w:sz w:val="22"/>
          <w:szCs w:val="22"/>
        </w:rPr>
      </w:pPr>
      <w:r w:rsidRPr="00A56B3A">
        <w:rPr>
          <w:rFonts w:ascii="Calibri" w:hAnsi="Calibri"/>
          <w:sz w:val="22"/>
          <w:szCs w:val="22"/>
        </w:rPr>
        <w:t>les outils physiques connectés tels que les ordinateurs (fixes, portables), les tablettes, les téléphones portables, les smartphones…,</w:t>
      </w:r>
    </w:p>
    <w:p w:rsidP="00904BED" w:rsidR="00076F66" w:rsidRDefault="00076F66" w:rsidRPr="00904BED">
      <w:pPr>
        <w:pStyle w:val="Pieddepage"/>
        <w:numPr>
          <w:ilvl w:val="0"/>
          <w:numId w:val="18"/>
        </w:numPr>
        <w:tabs>
          <w:tab w:pos="708" w:val="left"/>
        </w:tabs>
        <w:spacing w:after="120" w:before="120"/>
        <w:jc w:val="both"/>
        <w:rPr>
          <w:rFonts w:ascii="Calibri" w:hAnsi="Calibri"/>
          <w:sz w:val="22"/>
          <w:szCs w:val="22"/>
        </w:rPr>
      </w:pPr>
      <w:r w:rsidRPr="00A56B3A">
        <w:rPr>
          <w:rFonts w:ascii="Calibri" w:hAnsi="Calibri"/>
          <w:sz w:val="22"/>
          <w:szCs w:val="22"/>
        </w:rPr>
        <w:t>et les outils dématérialisés tels que les connexions à distance, les courriers électroniques, l’internet, l’intranet…</w:t>
      </w:r>
    </w:p>
    <w:p w:rsidP="00904BED" w:rsidR="00076F66" w:rsidRDefault="00EF2C60" w:rsidRPr="00006F75">
      <w:pPr>
        <w:pStyle w:val="Titre2"/>
        <w:jc w:val="both"/>
        <w:rPr>
          <w:rFonts w:ascii="Calibri" w:hAnsi="Calibri"/>
          <w:sz w:val="22"/>
          <w:szCs w:val="22"/>
        </w:rPr>
      </w:pPr>
      <w:r>
        <w:rPr>
          <w:rFonts w:ascii="Calibri" w:hAnsi="Calibri"/>
          <w:sz w:val="22"/>
          <w:szCs w:val="22"/>
        </w:rPr>
        <w:t xml:space="preserve">Article </w:t>
      </w:r>
      <w:r w:rsidR="00006F75" w:rsidRPr="00006F75">
        <w:rPr>
          <w:rFonts w:ascii="Calibri" w:hAnsi="Calibri"/>
          <w:sz w:val="22"/>
          <w:szCs w:val="22"/>
        </w:rPr>
        <w:t>3</w:t>
      </w:r>
      <w:r w:rsidR="00D129BA" w:rsidRPr="00006F75">
        <w:rPr>
          <w:rFonts w:ascii="Calibri" w:hAnsi="Calibri"/>
          <w:sz w:val="22"/>
          <w:szCs w:val="22"/>
        </w:rPr>
        <w:t>.</w:t>
      </w:r>
      <w:r w:rsidR="00B87888">
        <w:rPr>
          <w:rFonts w:ascii="Calibri" w:hAnsi="Calibri"/>
          <w:sz w:val="22"/>
          <w:szCs w:val="22"/>
        </w:rPr>
        <w:t>2</w:t>
      </w:r>
      <w:r w:rsidR="00076F66" w:rsidRPr="00006F75">
        <w:rPr>
          <w:rFonts w:ascii="Calibri" w:hAnsi="Calibri"/>
          <w:sz w:val="22"/>
          <w:szCs w:val="22"/>
        </w:rPr>
        <w:t>. Règles de bon usage des outils numériques</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L’ensemble de ces outils permet aux salariés d’être joignables aisément et à distance. Ils facilitent les échanges d’informations et permettent une communication en temps réel en s’affranchissant des barrières spatiales et temporelles.</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En cela, ils permettent une meilleure circulation de l’information, et plus globalement des données et améliorent tant la productivité que la réactivité des acteurs de l’entreprise.</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Pour autant, cette accélération de la circulation de l’information en modifiant les relations et l’environnement de travail peut induire des effets négatifs (le sentiment d’urgence lié à la réactivité que semblent « imposer » l’outil et la fluidité de l’information, le sentiment d’un trop plein d’informations et de sollicitations rendant difficile la hiérarchisation des priorités, l’augmentation des interruptions dans l’exécution des tâches, l’empiètement de la vie professionnelle sur la vie privée et inversement…).</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Pour l’ensemble de ces raisons, la Société a décidé de fixer la liste des règles et principes de bon usage des outils numériques afin de favoriser des pratiques professionnelles harmonieuses et propices à un environnement de travail efficace et qualitatif.</w:t>
      </w:r>
    </w:p>
    <w:p w:rsidP="00904BED" w:rsidR="00D129BA" w:rsidRDefault="00D129BA">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lastRenderedPageBreak/>
        <w:t xml:space="preserve">Ainsi, la bonne utilisation des outils numériques est l’affaire de tous. Il est également rappelé que si l'employeur est tenu de prendre les mesures nécessaires pour assurer la sécurité et protéger la santé physique et mentale des salariés (article L.4121-1 du code du travail) </w:t>
      </w:r>
      <w:r w:rsidRPr="00A56B3A">
        <w:rPr>
          <w:rFonts w:ascii="Calibri" w:hAnsi="Calibri"/>
          <w:i/>
          <w:sz w:val="22"/>
          <w:szCs w:val="22"/>
        </w:rPr>
        <w:t>« il incombe à chaque travailleur de prendre soin, en fonction de sa formation et selon ses possibilités, de sa santé et de sa sécurité ainsi que de celles des autres personnes concernées par ses actes ou ses omissions au travail »</w:t>
      </w:r>
      <w:r w:rsidRPr="00A56B3A">
        <w:rPr>
          <w:rFonts w:ascii="Calibri" w:hAnsi="Calibri"/>
          <w:sz w:val="22"/>
          <w:szCs w:val="22"/>
        </w:rPr>
        <w:t>.</w:t>
      </w:r>
    </w:p>
    <w:p w:rsidP="00904BED" w:rsidR="00D129BA" w:rsidRDefault="00D129BA">
      <w:pPr>
        <w:jc w:val="both"/>
        <w:rPr>
          <w:rFonts w:ascii="Calibri" w:hAnsi="Calibri"/>
          <w:sz w:val="22"/>
          <w:szCs w:val="22"/>
        </w:rPr>
      </w:pPr>
    </w:p>
    <w:p w:rsidP="00473A94" w:rsidR="00076F66" w:rsidRDefault="00076F66" w:rsidRPr="00A56B3A">
      <w:pPr>
        <w:spacing w:after="120"/>
        <w:jc w:val="both"/>
        <w:rPr>
          <w:rFonts w:ascii="Calibri" w:hAnsi="Calibri"/>
          <w:sz w:val="22"/>
          <w:szCs w:val="22"/>
        </w:rPr>
      </w:pPr>
      <w:r w:rsidRPr="00A56B3A">
        <w:rPr>
          <w:rFonts w:ascii="Calibri" w:hAnsi="Calibri"/>
          <w:sz w:val="22"/>
          <w:szCs w:val="22"/>
        </w:rPr>
        <w:t>Lors de leur activité professionnelle, chaque salarié s’engage à se conformer aux</w:t>
      </w:r>
      <w:r w:rsidR="00B87888">
        <w:rPr>
          <w:rFonts w:ascii="Calibri" w:hAnsi="Calibri"/>
          <w:sz w:val="22"/>
          <w:szCs w:val="22"/>
        </w:rPr>
        <w:t xml:space="preserve"> règles de bon usage des outils</w:t>
      </w:r>
      <w:r w:rsidR="00904BED">
        <w:rPr>
          <w:rFonts w:ascii="Calibri" w:hAnsi="Calibri"/>
          <w:sz w:val="22"/>
          <w:szCs w:val="22"/>
        </w:rPr>
        <w:t>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se réserver des plages horaires consacrées à la consultation et au traitement des messages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 xml:space="preserve">favoriser les échanges directs (téléphone, réunion physique) lorsque les sujets à aborder sont complexes ou susceptibles de situations conflictuelles ;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cibler avec précision le ou les destinataires et utiliser avec modération les fonctions de mise en copie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limiter au strict nécessaire l’insertion des pièces jointes ;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préciser si le dossier est urgent et indiquer son délai maximal de traitement ;</w:t>
      </w:r>
    </w:p>
    <w:p w:rsidP="00473A94" w:rsidR="00076F66" w:rsidRDefault="00076F66" w:rsidRPr="00904BED">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ne pas écrire en majuscules car cela peut susciter un sentiment d’agression chez le récepteur.</w:t>
      </w:r>
    </w:p>
    <w:p w:rsidP="00904BED" w:rsidR="00076F66" w:rsidRDefault="00EF2C60" w:rsidRPr="00006F75">
      <w:pPr>
        <w:pStyle w:val="Titre2"/>
        <w:jc w:val="both"/>
        <w:rPr>
          <w:rFonts w:ascii="Calibri" w:hAnsi="Calibri"/>
          <w:sz w:val="22"/>
          <w:szCs w:val="22"/>
        </w:rPr>
      </w:pPr>
      <w:r>
        <w:rPr>
          <w:rFonts w:ascii="Calibri" w:hAnsi="Calibri"/>
          <w:sz w:val="22"/>
          <w:szCs w:val="22"/>
        </w:rPr>
        <w:t xml:space="preserve">Article </w:t>
      </w:r>
      <w:r w:rsidR="00006F75" w:rsidRPr="00006F75">
        <w:rPr>
          <w:rFonts w:ascii="Calibri" w:hAnsi="Calibri"/>
          <w:sz w:val="22"/>
          <w:szCs w:val="22"/>
        </w:rPr>
        <w:t>3.</w:t>
      </w:r>
      <w:r w:rsidR="00904BED">
        <w:rPr>
          <w:rFonts w:ascii="Calibri" w:hAnsi="Calibri"/>
          <w:sz w:val="22"/>
          <w:szCs w:val="22"/>
        </w:rPr>
        <w:t>3</w:t>
      </w:r>
      <w:r w:rsidR="00076F66" w:rsidRPr="00006F75">
        <w:rPr>
          <w:rFonts w:ascii="Calibri" w:hAnsi="Calibri"/>
          <w:sz w:val="22"/>
          <w:szCs w:val="22"/>
        </w:rPr>
        <w:t>. Droit à la déconnexion</w:t>
      </w:r>
    </w:p>
    <w:p w:rsidP="00904BED" w:rsidR="00904BED" w:rsidRDefault="00904BED">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Le présent Accord consacre un droit individuel à la déconnexion pour chaque salarié.</w:t>
      </w:r>
    </w:p>
    <w:p w:rsidP="00904BED" w:rsidR="00076F66" w:rsidRDefault="00076F66">
      <w:pPr>
        <w:jc w:val="both"/>
        <w:rPr>
          <w:rFonts w:ascii="Calibri" w:hAnsi="Calibri"/>
          <w:sz w:val="22"/>
          <w:szCs w:val="22"/>
        </w:rPr>
      </w:pPr>
    </w:p>
    <w:p w:rsidP="00904BED" w:rsidR="00076F66" w:rsidRDefault="00076F66" w:rsidRPr="00A56B3A">
      <w:pPr>
        <w:jc w:val="both"/>
        <w:rPr>
          <w:rFonts w:ascii="Calibri" w:hAnsi="Calibri"/>
          <w:sz w:val="22"/>
          <w:szCs w:val="22"/>
        </w:rPr>
      </w:pPr>
      <w:r w:rsidRPr="00A56B3A">
        <w:rPr>
          <w:rFonts w:ascii="Calibri" w:hAnsi="Calibri"/>
          <w:sz w:val="22"/>
          <w:szCs w:val="22"/>
        </w:rPr>
        <w:t>Ce droit à la déconnexion se traduit par l’absence d’obligation, pour chaque salarié, d’utiliser, pour des motifs professionnels, les TIC mis à sa disposition par la Société ou encore ceux qu’il possède à titre personnel en dehors des périodes habituelles de travail et notamment lors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 xml:space="preserve">des périodes de repos quotidien, </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des périodes de repos hebdomadaire,</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des absences justifiées pour maladie ou accident,</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des jours fériés et de repos,</w:t>
      </w:r>
    </w:p>
    <w:p w:rsidP="00473A94" w:rsidR="00076F66" w:rsidRDefault="00076F66" w:rsidRPr="00A56B3A">
      <w:pPr>
        <w:pStyle w:val="Pieddepage"/>
        <w:numPr>
          <w:ilvl w:val="0"/>
          <w:numId w:val="18"/>
        </w:numPr>
        <w:tabs>
          <w:tab w:pos="708" w:val="left"/>
        </w:tabs>
        <w:spacing w:after="60" w:before="60"/>
        <w:ind w:hanging="357" w:left="714"/>
        <w:jc w:val="both"/>
        <w:rPr>
          <w:rFonts w:ascii="Calibri" w:hAnsi="Calibri"/>
          <w:sz w:val="22"/>
          <w:szCs w:val="22"/>
        </w:rPr>
      </w:pPr>
      <w:r w:rsidRPr="00A56B3A">
        <w:rPr>
          <w:rFonts w:ascii="Calibri" w:hAnsi="Calibri"/>
          <w:sz w:val="22"/>
          <w:szCs w:val="22"/>
        </w:rPr>
        <w:t>et des congés de quelque nature que ce soit (congés payés, maternité, repos compensateur, …).</w:t>
      </w:r>
    </w:p>
    <w:p w:rsidP="00904BED" w:rsidR="00076F66" w:rsidRDefault="00076F66">
      <w:pPr>
        <w:jc w:val="both"/>
        <w:rPr>
          <w:rFonts w:ascii="Calibri" w:hAnsi="Calibri"/>
          <w:sz w:val="22"/>
          <w:szCs w:val="22"/>
        </w:rPr>
      </w:pPr>
    </w:p>
    <w:p w:rsidP="00473A94" w:rsidR="00076F66" w:rsidRDefault="00076F66" w:rsidRPr="00A56B3A">
      <w:pPr>
        <w:spacing w:after="120"/>
        <w:jc w:val="both"/>
        <w:rPr>
          <w:rFonts w:ascii="Calibri" w:hAnsi="Calibri"/>
          <w:sz w:val="22"/>
          <w:szCs w:val="22"/>
        </w:rPr>
      </w:pPr>
      <w:r w:rsidRPr="00A56B3A">
        <w:rPr>
          <w:rFonts w:ascii="Calibri" w:hAnsi="Calibri"/>
          <w:sz w:val="22"/>
          <w:szCs w:val="22"/>
        </w:rPr>
        <w:t xml:space="preserve">Ainsi, en </w:t>
      </w:r>
      <w:r w:rsidR="00473A94">
        <w:rPr>
          <w:rFonts w:ascii="Calibri" w:hAnsi="Calibri"/>
          <w:sz w:val="22"/>
          <w:szCs w:val="22"/>
        </w:rPr>
        <w:t>dehors des périodes d’astreinte</w:t>
      </w:r>
      <w:r w:rsidRPr="00A56B3A">
        <w:rPr>
          <w:rFonts w:ascii="Calibri" w:hAnsi="Calibri"/>
          <w:sz w:val="22"/>
          <w:szCs w:val="22"/>
        </w:rPr>
        <w:t>, aucun salarié n’est tenu de répondre au téléphone, aux mails, aux messages, aux SMS adressés durant les périodes visées ci-dessus.</w:t>
      </w:r>
    </w:p>
    <w:p w:rsidP="00473A94" w:rsidR="00076F66" w:rsidRDefault="00076F66" w:rsidRPr="00A56B3A">
      <w:pPr>
        <w:spacing w:after="120"/>
        <w:jc w:val="both"/>
        <w:rPr>
          <w:rFonts w:ascii="Calibri" w:hAnsi="Calibri"/>
          <w:sz w:val="22"/>
          <w:szCs w:val="22"/>
        </w:rPr>
      </w:pPr>
      <w:r w:rsidRPr="00A56B3A">
        <w:rPr>
          <w:rFonts w:ascii="Calibri" w:hAnsi="Calibri"/>
          <w:sz w:val="22"/>
          <w:szCs w:val="22"/>
        </w:rPr>
        <w:t>De même, pendant ces mêmes périodes aucun salarié n’est tenu, en dehors des périodes d’astreintes, de se connecter à distance par tout moyen pour prendre connaissance de messages de quelque nature que ce soit.</w:t>
      </w:r>
    </w:p>
    <w:p w:rsidP="00473A94" w:rsidR="00076F66" w:rsidRDefault="00904BED" w:rsidRPr="00A56B3A">
      <w:pPr>
        <w:spacing w:after="120"/>
        <w:jc w:val="both"/>
        <w:rPr>
          <w:rFonts w:ascii="Calibri" w:hAnsi="Calibri"/>
          <w:sz w:val="22"/>
          <w:szCs w:val="22"/>
        </w:rPr>
      </w:pPr>
      <w:r>
        <w:rPr>
          <w:rFonts w:ascii="Calibri" w:hAnsi="Calibri"/>
          <w:sz w:val="22"/>
          <w:szCs w:val="22"/>
        </w:rPr>
        <w:t>Lorsque la situation l’impose par la gravité, l’urgence et/ou l’importance du sujet en cause, des exceptions au droit à la déconnexion seront en œuvres.</w:t>
      </w:r>
    </w:p>
    <w:p w:rsidP="00473A94" w:rsidR="00076F66" w:rsidRDefault="00076F66" w:rsidRPr="00A56B3A">
      <w:pPr>
        <w:spacing w:after="120"/>
        <w:jc w:val="both"/>
        <w:rPr>
          <w:rFonts w:ascii="Calibri" w:hAnsi="Calibri"/>
          <w:sz w:val="22"/>
          <w:szCs w:val="22"/>
        </w:rPr>
      </w:pPr>
      <w:r w:rsidRPr="00A56B3A">
        <w:rPr>
          <w:rFonts w:ascii="Calibri" w:hAnsi="Calibri"/>
          <w:sz w:val="22"/>
          <w:szCs w:val="22"/>
        </w:rPr>
        <w:t>Pour faire respecter l’organisation de cette déconnexion et pour qu’elle soit efficace, l’implication de chacun est nécessaire. Chaque salarié doit respecter ses collègues dans l’usage du numérique.</w:t>
      </w:r>
    </w:p>
    <w:p w:rsidP="00904BED" w:rsidR="00076F66" w:rsidRDefault="00076F66" w:rsidRPr="00A56B3A">
      <w:pPr>
        <w:jc w:val="both"/>
        <w:rPr>
          <w:rFonts w:ascii="Calibri" w:hAnsi="Calibri"/>
          <w:sz w:val="22"/>
          <w:szCs w:val="22"/>
        </w:rPr>
      </w:pPr>
    </w:p>
    <w:p w:rsidP="00904BED" w:rsidR="00021040" w:rsidRDefault="00021040" w:rsidRPr="00BC472E">
      <w:pPr>
        <w:jc w:val="both"/>
        <w:rPr>
          <w:rFonts w:asciiTheme="minorHAnsi" w:cs="Arial" w:hAnsiTheme="minorHAnsi"/>
          <w:sz w:val="22"/>
          <w:szCs w:val="22"/>
        </w:rPr>
      </w:pPr>
    </w:p>
    <w:p w:rsidP="00904BED" w:rsidR="00021040" w:rsidRDefault="00021040" w:rsidRPr="00BC472E">
      <w:pPr>
        <w:jc w:val="both"/>
        <w:rPr>
          <w:rFonts w:asciiTheme="minorHAnsi" w:cs="Arial" w:hAnsiTheme="minorHAnsi"/>
          <w:sz w:val="22"/>
          <w:szCs w:val="22"/>
        </w:rPr>
      </w:pPr>
      <w:r w:rsidRPr="00BC472E">
        <w:rPr>
          <w:rFonts w:asciiTheme="minorHAnsi" w:cs="Arial" w:hAnsiTheme="minorHAnsi"/>
          <w:sz w:val="22"/>
          <w:szCs w:val="22"/>
        </w:rPr>
        <w:t xml:space="preserve">Fait à </w:t>
      </w:r>
      <w:r w:rsidR="00904BED">
        <w:rPr>
          <w:rFonts w:asciiTheme="minorHAnsi" w:cs="Arial" w:hAnsiTheme="minorHAnsi"/>
          <w:sz w:val="22"/>
          <w:szCs w:val="22"/>
        </w:rPr>
        <w:t>Le Mans</w:t>
      </w:r>
    </w:p>
    <w:p w:rsidP="00904BED" w:rsidR="00021040" w:rsidRDefault="00021040" w:rsidRPr="00BC472E">
      <w:pPr>
        <w:jc w:val="both"/>
        <w:rPr>
          <w:rFonts w:asciiTheme="minorHAnsi" w:cs="Arial" w:hAnsiTheme="minorHAnsi"/>
          <w:sz w:val="22"/>
          <w:szCs w:val="22"/>
        </w:rPr>
      </w:pPr>
      <w:r w:rsidRPr="00BC472E">
        <w:rPr>
          <w:rFonts w:asciiTheme="minorHAnsi" w:cs="Arial" w:hAnsiTheme="minorHAnsi"/>
          <w:sz w:val="22"/>
          <w:szCs w:val="22"/>
        </w:rPr>
        <w:t xml:space="preserve">Le </w:t>
      </w:r>
      <w:r w:rsidR="00904BED">
        <w:rPr>
          <w:rFonts w:asciiTheme="minorHAnsi" w:cs="Arial" w:hAnsiTheme="minorHAnsi"/>
          <w:sz w:val="22"/>
          <w:szCs w:val="22"/>
        </w:rPr>
        <w:t>14 avril 2020</w:t>
      </w:r>
    </w:p>
    <w:p w:rsidP="00904BED" w:rsidR="00021040" w:rsidRDefault="00021040" w:rsidRPr="00BC472E">
      <w:pPr>
        <w:jc w:val="both"/>
        <w:rPr>
          <w:rFonts w:asciiTheme="minorHAnsi" w:hAnsiTheme="minorHAnsi"/>
          <w:sz w:val="22"/>
          <w:szCs w:val="22"/>
        </w:rPr>
      </w:pPr>
    </w:p>
    <w:p w:rsidP="00904BED" w:rsidR="00D129BA" w:rsidRDefault="00021040">
      <w:pPr>
        <w:shd w:color="auto" w:fill="FFFFFF" w:val="clear"/>
        <w:jc w:val="both"/>
        <w:rPr>
          <w:rFonts w:asciiTheme="minorHAnsi" w:hAnsiTheme="minorHAnsi"/>
          <w:sz w:val="22"/>
          <w:szCs w:val="22"/>
        </w:rPr>
      </w:pPr>
      <w:r w:rsidRPr="00BC472E">
        <w:rPr>
          <w:rFonts w:asciiTheme="minorHAnsi" w:hAnsiTheme="minorHAnsi"/>
          <w:sz w:val="22"/>
          <w:szCs w:val="22"/>
        </w:rPr>
        <w:t xml:space="preserve">Pour la Clinique </w:t>
      </w:r>
      <w:r w:rsidR="00D129BA">
        <w:rPr>
          <w:rFonts w:asciiTheme="minorHAnsi" w:hAnsiTheme="minorHAnsi"/>
          <w:sz w:val="22"/>
          <w:szCs w:val="22"/>
        </w:rPr>
        <w:t>Victor Hugo</w:t>
      </w:r>
    </w:p>
    <w:p w:rsidP="00904BED" w:rsidR="00021040" w:rsidRDefault="00021040" w:rsidRPr="00BC472E">
      <w:pPr>
        <w:jc w:val="both"/>
        <w:rPr>
          <w:rFonts w:asciiTheme="minorHAnsi" w:hAnsiTheme="minorHAnsi"/>
          <w:sz w:val="22"/>
          <w:szCs w:val="22"/>
        </w:rPr>
      </w:pPr>
    </w:p>
    <w:p w:rsidP="00904BED" w:rsidR="00021040" w:rsidRDefault="00021040" w:rsidRPr="00BC472E">
      <w:pPr>
        <w:jc w:val="both"/>
        <w:rPr>
          <w:rFonts w:asciiTheme="minorHAnsi" w:hAnsiTheme="minorHAnsi"/>
          <w:sz w:val="22"/>
          <w:szCs w:val="22"/>
        </w:rPr>
      </w:pPr>
    </w:p>
    <w:p w:rsidP="00904BED" w:rsidR="00BC472E" w:rsidRDefault="00905C5F" w:rsidRPr="00BC472E">
      <w:pPr>
        <w:shd w:color="auto" w:fill="FFFFFF" w:val="clear"/>
        <w:jc w:val="both"/>
        <w:rPr>
          <w:rFonts w:asciiTheme="minorHAnsi" w:hAnsiTheme="minorHAnsi"/>
          <w:sz w:val="22"/>
          <w:szCs w:val="22"/>
        </w:rPr>
      </w:pPr>
      <w:r>
        <w:rPr>
          <w:rFonts w:asciiTheme="minorHAnsi" w:hAnsiTheme="minorHAnsi"/>
          <w:sz w:val="22"/>
          <w:szCs w:val="22"/>
        </w:rPr>
        <w:t>Pour l’</w:t>
      </w:r>
      <w:r w:rsidR="00904BED">
        <w:rPr>
          <w:rFonts w:asciiTheme="minorHAnsi" w:hAnsiTheme="minorHAnsi"/>
          <w:sz w:val="22"/>
          <w:szCs w:val="22"/>
        </w:rPr>
        <w:t>organisation syndicale représentative</w:t>
      </w:r>
      <w:r w:rsidR="00021040" w:rsidRPr="00BC472E">
        <w:rPr>
          <w:rFonts w:asciiTheme="minorHAnsi" w:hAnsiTheme="minorHAnsi"/>
          <w:sz w:val="22"/>
          <w:szCs w:val="22"/>
        </w:rPr>
        <w:t> :</w:t>
      </w:r>
    </w:p>
    <w:p w:rsidP="00473A94" w:rsidR="00AF1565" w:rsidRDefault="00AF1565" w:rsidRPr="00BC472E">
      <w:pPr>
        <w:shd w:color="auto" w:fill="FFFFFF" w:val="clear"/>
        <w:jc w:val="both"/>
        <w:rPr>
          <w:rFonts w:asciiTheme="minorHAnsi" w:hAnsiTheme="minorHAnsi"/>
        </w:rPr>
      </w:pPr>
    </w:p>
    <w:sectPr w:rsidR="00AF1565" w:rsidRPr="00BC472E" w:rsidSect="00473A94">
      <w:headerReference r:id="rId8" w:type="default"/>
      <w:footerReference r:id="rId9" w:type="default"/>
      <w:pgSz w:h="16838" w:w="11906"/>
      <w:pgMar w:bottom="902" w:footer="709" w:gutter="0" w:header="709" w:left="1134" w:right="748" w:top="14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3953" w:rsidRDefault="007C3953">
      <w:r>
        <w:separator/>
      </w:r>
    </w:p>
  </w:endnote>
  <w:endnote w:type="continuationSeparator" w:id="0">
    <w:p w:rsidR="007C3953" w:rsidRDefault="007C3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0412E" w:rsidRDefault="0090412E">
    <w:pPr>
      <w:tabs>
        <w:tab w:pos="4550" w:val="center"/>
        <w:tab w:pos="5818" w:val="left"/>
      </w:tabs>
      <w:ind w:right="260"/>
      <w:jc w:val="right"/>
      <w:rPr>
        <w:color w:themeColor="text2" w:themeShade="80" w:val="0F243E"/>
      </w:rPr>
    </w:pPr>
    <w:r>
      <w:rPr>
        <w:color w:themeColor="text2" w:themeTint="99" w:val="548DD4"/>
        <w:spacing w:val="60"/>
      </w:rPr>
      <w:t>Page</w:t>
    </w:r>
    <w:r>
      <w:rPr>
        <w:color w:themeColor="text2" w:themeTint="99" w:val="548DD4"/>
      </w:rPr>
      <w:t xml:space="preserve"> </w:t>
    </w:r>
    <w:r>
      <w:rPr>
        <w:color w:themeColor="text2" w:themeShade="BF" w:val="17365D"/>
      </w:rPr>
      <w:fldChar w:fldCharType="begin"/>
    </w:r>
    <w:r>
      <w:rPr>
        <w:color w:themeColor="text2" w:themeShade="BF" w:val="17365D"/>
      </w:rPr>
      <w:instrText>PAGE   \* MERGEFORMAT</w:instrText>
    </w:r>
    <w:r>
      <w:rPr>
        <w:color w:themeColor="text2" w:themeShade="BF" w:val="17365D"/>
      </w:rPr>
      <w:fldChar w:fldCharType="separate"/>
    </w:r>
    <w:r w:rsidR="00905C5F">
      <w:rPr>
        <w:noProof/>
        <w:color w:themeColor="text2" w:themeShade="BF" w:val="17365D"/>
      </w:rPr>
      <w:t>8</w:t>
    </w:r>
    <w:r>
      <w:rPr>
        <w:color w:themeColor="text2" w:themeShade="BF" w:val="17365D"/>
      </w:rPr>
      <w:fldChar w:fldCharType="end"/>
    </w:r>
    <w:r>
      <w:rPr>
        <w:color w:themeColor="text2" w:themeShade="BF" w:val="17365D"/>
      </w:rPr>
      <w:t xml:space="preserve"> | </w:t>
    </w:r>
    <w:r>
      <w:rPr>
        <w:color w:themeColor="text2" w:themeShade="BF" w:val="17365D"/>
      </w:rPr>
      <w:fldChar w:fldCharType="begin"/>
    </w:r>
    <w:r>
      <w:rPr>
        <w:color w:themeColor="text2" w:themeShade="BF" w:val="17365D"/>
      </w:rPr>
      <w:instrText>NUMPAGES  \* Arabic  \* MERGEFORMAT</w:instrText>
    </w:r>
    <w:r>
      <w:rPr>
        <w:color w:themeColor="text2" w:themeShade="BF" w:val="17365D"/>
      </w:rPr>
      <w:fldChar w:fldCharType="separate"/>
    </w:r>
    <w:r w:rsidR="00905C5F">
      <w:rPr>
        <w:noProof/>
        <w:color w:themeColor="text2" w:themeShade="BF" w:val="17365D"/>
      </w:rPr>
      <w:t>9</w:t>
    </w:r>
    <w:r>
      <w:rPr>
        <w:color w:themeColor="text2" w:themeShade="BF" w:val="17365D"/>
      </w:rPr>
      <w:fldChar w:fldCharType="end"/>
    </w:r>
  </w:p>
  <w:p w:rsidP="00BC472E" w:rsidR="0090412E" w:rsidRDefault="0090412E" w:rsidRPr="00BC472E">
    <w:pPr>
      <w:pStyle w:val="Pieddepage"/>
      <w:jc w:val="center"/>
      <w:rPr>
        <w:rFonts w:asciiTheme="minorHAnsi" w:hAnsiTheme="minorHAnsi"/>
        <w:sz w:val="18"/>
        <w:szCs w:val="18"/>
      </w:rPr>
    </w:pPr>
    <w:r w:rsidRPr="00BC472E">
      <w:rPr>
        <w:rFonts w:asciiTheme="minorHAnsi" w:hAnsiTheme="minorHAnsi"/>
        <w:sz w:val="18"/>
        <w:szCs w:val="18"/>
      </w:rPr>
      <w:t>Convention de forfait annuel en jour</w:t>
    </w:r>
    <w:r>
      <w:rPr>
        <w:rFonts w:asciiTheme="minorHAnsi" w:hAnsiTheme="minorHAnsi"/>
        <w:sz w:val="18"/>
        <w:szCs w:val="18"/>
      </w:rPr>
      <w:t>s</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R="007C3953" w:rsidRDefault="007C3953">
      <w:r>
        <w:separator/>
      </w:r>
    </w:p>
  </w:footnote>
  <w:footnote w:id="0" w:type="continuationSeparator">
    <w:p w:rsidR="007C3953" w:rsidRDefault="007C3953">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P="00BC472E" w:rsidR="0090412E" w:rsidRDefault="0090412E">
    <w:pPr>
      <w:pStyle w:val="En-tte"/>
      <w:jc w:val="center"/>
    </w:pPr>
    <w:r>
      <w:rPr>
        <w:noProof/>
      </w:rPr>
      <w:drawing>
        <wp:anchor allowOverlap="1" behindDoc="1" distB="0" distL="114300" distR="114300" distT="0" layoutInCell="1" locked="0" relativeHeight="251659264" simplePos="0" wp14:anchorId="0DD73F7B" wp14:editId="15AB0D8E">
          <wp:simplePos x="0" y="0"/>
          <wp:positionH relativeFrom="column">
            <wp:posOffset>33020</wp:posOffset>
          </wp:positionH>
          <wp:positionV relativeFrom="paragraph">
            <wp:posOffset>-300990</wp:posOffset>
          </wp:positionV>
          <wp:extent cx="5149850" cy="749300"/>
          <wp:effectExtent b="0" l="19050" r="0" t="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noChangeAspect="1"/>
                  </pic:cNvPicPr>
                </pic:nvPicPr>
                <pic:blipFill>
                  <a:blip r:embed="rId1"/>
                  <a:srcRect/>
                  <a:stretch>
                    <a:fillRect/>
                  </a:stretch>
                </pic:blipFill>
                <pic:spPr bwMode="auto">
                  <a:xfrm>
                    <a:off x="0" y="0"/>
                    <a:ext cx="5149850" cy="749300"/>
                  </a:xfrm>
                  <a:prstGeom prst="rect">
                    <a:avLst/>
                  </a:prstGeom>
                  <a:noFill/>
                  <a:ln w="9525">
                    <a:noFill/>
                    <a:miter lim="800000"/>
                    <a:headEnd/>
                    <a:tailEnd/>
                  </a:ln>
                </pic:spPr>
              </pic:pic>
            </a:graphicData>
          </a:graphic>
        </wp:anchor>
      </w:drawing>
    </w:r>
  </w:p>
  <w:p w:rsidR="0090412E" w:rsidRDefault="0090412E">
    <w:pPr>
      <w:pStyle w:val="En-tte"/>
    </w:pP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39405CC"/>
    <w:multiLevelType w:val="hybridMultilevel"/>
    <w:tmpl w:val="18164E18"/>
    <w:lvl w:ilvl="0" w:tplc="E34A16FA">
      <w:start w:val="1"/>
      <w:numFmt w:val="bullet"/>
      <w:lvlText w:val="-"/>
      <w:lvlJc w:val="left"/>
      <w:pPr>
        <w:ind w:hanging="360" w:left="720"/>
      </w:pPr>
      <w:rPr>
        <w:rFonts w:ascii="Times New Roman" w:cs="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39E769E"/>
    <w:multiLevelType w:val="hybridMultilevel"/>
    <w:tmpl w:val="C7582C34"/>
    <w:lvl w:ilvl="0" w:tplc="F0BAD490">
      <w:start w:val="1"/>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03D12A96"/>
    <w:multiLevelType w:val="hybridMultilevel"/>
    <w:tmpl w:val="CC2E77AE"/>
    <w:lvl w:ilvl="0" w:tplc="140094A6">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46927AB"/>
    <w:multiLevelType w:val="multilevel"/>
    <w:tmpl w:val="028888BC"/>
    <w:lvl w:ilvl="0">
      <w:start w:val="1"/>
      <w:numFmt w:val="decimal"/>
      <w:pStyle w:val="CWATitre1"/>
      <w:lvlText w:val="%1."/>
      <w:lvlJc w:val="left"/>
      <w:pPr>
        <w:ind w:hanging="567" w:left="567"/>
      </w:pPr>
      <w:rPr>
        <w:rFonts w:hint="default"/>
        <w:sz w:val="22"/>
        <w:szCs w:val="22"/>
      </w:rPr>
    </w:lvl>
    <w:lvl w:ilvl="1">
      <w:start w:val="1"/>
      <w:numFmt w:val="decimal"/>
      <w:pStyle w:val="CWATitre2"/>
      <w:lvlText w:val="%1.%2."/>
      <w:lvlJc w:val="left"/>
      <w:pPr>
        <w:ind w:hanging="567" w:left="709"/>
      </w:pPr>
      <w:rPr>
        <w:rFonts w:hint="default"/>
      </w:rPr>
    </w:lvl>
    <w:lvl w:ilvl="2">
      <w:start w:val="1"/>
      <w:numFmt w:val="decimal"/>
      <w:pStyle w:val="CWATitre3"/>
      <w:lvlText w:val="%1.%2.%3."/>
      <w:lvlJc w:val="left"/>
      <w:pPr>
        <w:ind w:hanging="567" w:left="567"/>
      </w:pPr>
      <w:rPr>
        <w:rFonts w:hint="default"/>
      </w:rPr>
    </w:lvl>
    <w:lvl w:ilvl="3">
      <w:start w:val="1"/>
      <w:numFmt w:val="upperLetter"/>
      <w:pStyle w:val="CWATitre4"/>
      <w:lvlText w:val="%4."/>
      <w:lvlJc w:val="left"/>
      <w:pPr>
        <w:tabs>
          <w:tab w:pos="1134" w:val="num"/>
        </w:tabs>
        <w:ind w:hanging="567" w:left="567"/>
      </w:pPr>
      <w:rPr>
        <w:rFonts w:hint="default"/>
      </w:rPr>
    </w:lvl>
    <w:lvl w:ilvl="4">
      <w:start w:val="1"/>
      <w:numFmt w:val="lowerLetter"/>
      <w:pStyle w:val="CWATitre5"/>
      <w:lvlText w:val="%5."/>
      <w:lvlJc w:val="left"/>
      <w:pPr>
        <w:tabs>
          <w:tab w:pos="1701" w:val="num"/>
        </w:tabs>
        <w:ind w:hanging="567" w:left="1134"/>
      </w:pPr>
      <w:rPr>
        <w:rFonts w:hint="default"/>
      </w:rPr>
    </w:lvl>
    <w:lvl w:ilvl="5">
      <w:start w:val="1"/>
      <w:numFmt w:val="bullet"/>
      <w:pStyle w:val="CWATitre6"/>
      <w:lvlText w:val=""/>
      <w:lvlJc w:val="left"/>
      <w:pPr>
        <w:tabs>
          <w:tab w:pos="2268" w:val="num"/>
        </w:tabs>
        <w:ind w:hanging="567" w:left="1701"/>
      </w:pPr>
      <w:rPr>
        <w:rFonts w:ascii="Wingdings" w:hAnsi="Wingdings" w:hint="default"/>
        <w:color w:val="595959"/>
      </w:rPr>
    </w:lvl>
    <w:lvl w:ilvl="6">
      <w:start w:val="1"/>
      <w:numFmt w:val="bullet"/>
      <w:pStyle w:val="CWATitre7"/>
      <w:lvlText w:val=""/>
      <w:lvlJc w:val="left"/>
      <w:pPr>
        <w:tabs>
          <w:tab w:pos="2835" w:val="num"/>
        </w:tabs>
        <w:ind w:hanging="567" w:left="2268"/>
      </w:pPr>
      <w:rPr>
        <w:rFonts w:ascii="Wingdings" w:hAnsi="Wingdings" w:hint="default"/>
        <w:color w:val="595959"/>
        <w:sz w:val="14"/>
      </w:rPr>
    </w:lvl>
    <w:lvl w:ilvl="7">
      <w:start w:val="1"/>
      <w:numFmt w:val="bullet"/>
      <w:pStyle w:val="CWATitre8"/>
      <w:lvlText w:val=""/>
      <w:lvlJc w:val="left"/>
      <w:pPr>
        <w:tabs>
          <w:tab w:pos="3402" w:val="num"/>
        </w:tabs>
        <w:ind w:hanging="567" w:left="2835"/>
      </w:pPr>
      <w:rPr>
        <w:rFonts w:ascii="Wingdings" w:hAnsi="Wingdings" w:hint="default"/>
        <w:color w:val="595959"/>
        <w:sz w:val="18"/>
      </w:rPr>
    </w:lvl>
    <w:lvl w:ilvl="8">
      <w:start w:val="1"/>
      <w:numFmt w:val="none"/>
      <w:lvlText w:val=""/>
      <w:lvlJc w:val="left"/>
      <w:pPr>
        <w:ind w:hanging="567" w:left="567"/>
      </w:pPr>
      <w:rPr>
        <w:rFonts w:hint="default"/>
      </w:rPr>
    </w:lvl>
  </w:abstractNum>
  <w:abstractNum w15:restartNumberingAfterBreak="0" w:abstractNumId="4">
    <w:nsid w:val="15701EC7"/>
    <w:multiLevelType w:val="hybridMultilevel"/>
    <w:tmpl w:val="943E7D80"/>
    <w:lvl w:ilvl="0" w:tplc="9168D254">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7C8140F"/>
    <w:multiLevelType w:val="hybridMultilevel"/>
    <w:tmpl w:val="A3046804"/>
    <w:lvl w:ilvl="0" w:tplc="209A26B0">
      <w:numFmt w:val="bullet"/>
      <w:pStyle w:val="CWAListetirets"/>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AA8434C"/>
    <w:multiLevelType w:val="hybridMultilevel"/>
    <w:tmpl w:val="DEDC17A6"/>
    <w:lvl w:ilvl="0" w:tplc="E064FAC4">
      <w:numFmt w:val="bullet"/>
      <w:lvlText w:val="-"/>
      <w:lvlJc w:val="left"/>
      <w:pPr>
        <w:ind w:hanging="360" w:left="720"/>
      </w:pPr>
      <w:rPr>
        <w:rFonts w:ascii="Calibri" w:cs="Arial" w:eastAsia="Calibri" w:hAnsi="Calibri" w:hint="default"/>
        <w:b w:val="0"/>
        <w:i w:val="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ADE4B1B"/>
    <w:multiLevelType w:val="hybridMultilevel"/>
    <w:tmpl w:val="1844673E"/>
    <w:lvl w:ilvl="0" w:tplc="69ECFBEC">
      <w:start w:val="3"/>
      <w:numFmt w:val="bullet"/>
      <w:lvlText w:val="-"/>
      <w:lvlJc w:val="left"/>
      <w:pPr>
        <w:tabs>
          <w:tab w:pos="1065" w:val="num"/>
        </w:tabs>
        <w:ind w:hanging="360" w:left="1065"/>
      </w:pPr>
      <w:rPr>
        <w:rFonts w:ascii="Times New Roman" w:cs="Times New Roman" w:eastAsia="Times New Roman" w:hAnsi="Times New Roman" w:hint="default"/>
      </w:rPr>
    </w:lvl>
    <w:lvl w:ilvl="1" w:tentative="1" w:tplc="040C0003">
      <w:start w:val="1"/>
      <w:numFmt w:val="bullet"/>
      <w:lvlText w:val="o"/>
      <w:lvlJc w:val="left"/>
      <w:pPr>
        <w:tabs>
          <w:tab w:pos="1785" w:val="num"/>
        </w:tabs>
        <w:ind w:hanging="360" w:left="1785"/>
      </w:pPr>
      <w:rPr>
        <w:rFonts w:ascii="Courier New" w:cs="Courier New" w:hAnsi="Courier New" w:hint="default"/>
      </w:rPr>
    </w:lvl>
    <w:lvl w:ilvl="2" w:tentative="1" w:tplc="040C0005">
      <w:start w:val="1"/>
      <w:numFmt w:val="bullet"/>
      <w:lvlText w:val=""/>
      <w:lvlJc w:val="left"/>
      <w:pPr>
        <w:tabs>
          <w:tab w:pos="2505" w:val="num"/>
        </w:tabs>
        <w:ind w:hanging="360" w:left="2505"/>
      </w:pPr>
      <w:rPr>
        <w:rFonts w:ascii="Wingdings" w:hAnsi="Wingdings" w:hint="default"/>
      </w:rPr>
    </w:lvl>
    <w:lvl w:ilvl="3" w:tentative="1" w:tplc="040C0001">
      <w:start w:val="1"/>
      <w:numFmt w:val="bullet"/>
      <w:lvlText w:val=""/>
      <w:lvlJc w:val="left"/>
      <w:pPr>
        <w:tabs>
          <w:tab w:pos="3225" w:val="num"/>
        </w:tabs>
        <w:ind w:hanging="360" w:left="3225"/>
      </w:pPr>
      <w:rPr>
        <w:rFonts w:ascii="Symbol" w:hAnsi="Symbol" w:hint="default"/>
      </w:rPr>
    </w:lvl>
    <w:lvl w:ilvl="4" w:tentative="1" w:tplc="040C0003">
      <w:start w:val="1"/>
      <w:numFmt w:val="bullet"/>
      <w:lvlText w:val="o"/>
      <w:lvlJc w:val="left"/>
      <w:pPr>
        <w:tabs>
          <w:tab w:pos="3945" w:val="num"/>
        </w:tabs>
        <w:ind w:hanging="360" w:left="3945"/>
      </w:pPr>
      <w:rPr>
        <w:rFonts w:ascii="Courier New" w:cs="Courier New" w:hAnsi="Courier New" w:hint="default"/>
      </w:rPr>
    </w:lvl>
    <w:lvl w:ilvl="5" w:tentative="1" w:tplc="040C0005">
      <w:start w:val="1"/>
      <w:numFmt w:val="bullet"/>
      <w:lvlText w:val=""/>
      <w:lvlJc w:val="left"/>
      <w:pPr>
        <w:tabs>
          <w:tab w:pos="4665" w:val="num"/>
        </w:tabs>
        <w:ind w:hanging="360" w:left="4665"/>
      </w:pPr>
      <w:rPr>
        <w:rFonts w:ascii="Wingdings" w:hAnsi="Wingdings" w:hint="default"/>
      </w:rPr>
    </w:lvl>
    <w:lvl w:ilvl="6" w:tentative="1" w:tplc="040C0001">
      <w:start w:val="1"/>
      <w:numFmt w:val="bullet"/>
      <w:lvlText w:val=""/>
      <w:lvlJc w:val="left"/>
      <w:pPr>
        <w:tabs>
          <w:tab w:pos="5385" w:val="num"/>
        </w:tabs>
        <w:ind w:hanging="360" w:left="5385"/>
      </w:pPr>
      <w:rPr>
        <w:rFonts w:ascii="Symbol" w:hAnsi="Symbol" w:hint="default"/>
      </w:rPr>
    </w:lvl>
    <w:lvl w:ilvl="7" w:tentative="1" w:tplc="040C0003">
      <w:start w:val="1"/>
      <w:numFmt w:val="bullet"/>
      <w:lvlText w:val="o"/>
      <w:lvlJc w:val="left"/>
      <w:pPr>
        <w:tabs>
          <w:tab w:pos="6105" w:val="num"/>
        </w:tabs>
        <w:ind w:hanging="360" w:left="6105"/>
      </w:pPr>
      <w:rPr>
        <w:rFonts w:ascii="Courier New" w:cs="Courier New" w:hAnsi="Courier New" w:hint="default"/>
      </w:rPr>
    </w:lvl>
    <w:lvl w:ilvl="8" w:tentative="1"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8">
    <w:nsid w:val="40360796"/>
    <w:multiLevelType w:val="hybridMultilevel"/>
    <w:tmpl w:val="4672D92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44703B33"/>
    <w:multiLevelType w:val="hybridMultilevel"/>
    <w:tmpl w:val="F60CC7A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53A52025"/>
    <w:multiLevelType w:val="hybridMultilevel"/>
    <w:tmpl w:val="BEC64662"/>
    <w:lvl w:ilvl="0" w:tplc="70CA5232">
      <w:numFmt w:val="bullet"/>
      <w:lvlText w:val="-"/>
      <w:lvlJc w:val="left"/>
      <w:pPr>
        <w:ind w:hanging="360" w:left="261"/>
      </w:pPr>
      <w:rPr>
        <w:rFonts w:ascii="Calibri" w:cs="Arial" w:eastAsia="Times New Roman" w:hAnsi="Calibri" w:hint="default"/>
      </w:rPr>
    </w:lvl>
    <w:lvl w:ilvl="1" w:tentative="1" w:tplc="040C0003">
      <w:start w:val="1"/>
      <w:numFmt w:val="bullet"/>
      <w:lvlText w:val="o"/>
      <w:lvlJc w:val="left"/>
      <w:pPr>
        <w:ind w:hanging="360" w:left="981"/>
      </w:pPr>
      <w:rPr>
        <w:rFonts w:ascii="Courier New" w:cs="Courier New" w:hAnsi="Courier New" w:hint="default"/>
      </w:rPr>
    </w:lvl>
    <w:lvl w:ilvl="2" w:tentative="1" w:tplc="040C0005">
      <w:start w:val="1"/>
      <w:numFmt w:val="bullet"/>
      <w:lvlText w:val=""/>
      <w:lvlJc w:val="left"/>
      <w:pPr>
        <w:ind w:hanging="360" w:left="1701"/>
      </w:pPr>
      <w:rPr>
        <w:rFonts w:ascii="Wingdings" w:hAnsi="Wingdings" w:hint="default"/>
      </w:rPr>
    </w:lvl>
    <w:lvl w:ilvl="3" w:tentative="1" w:tplc="040C0001">
      <w:start w:val="1"/>
      <w:numFmt w:val="bullet"/>
      <w:lvlText w:val=""/>
      <w:lvlJc w:val="left"/>
      <w:pPr>
        <w:ind w:hanging="360" w:left="2421"/>
      </w:pPr>
      <w:rPr>
        <w:rFonts w:ascii="Symbol" w:hAnsi="Symbol" w:hint="default"/>
      </w:rPr>
    </w:lvl>
    <w:lvl w:ilvl="4" w:tentative="1" w:tplc="040C0003">
      <w:start w:val="1"/>
      <w:numFmt w:val="bullet"/>
      <w:lvlText w:val="o"/>
      <w:lvlJc w:val="left"/>
      <w:pPr>
        <w:ind w:hanging="360" w:left="3141"/>
      </w:pPr>
      <w:rPr>
        <w:rFonts w:ascii="Courier New" w:cs="Courier New" w:hAnsi="Courier New" w:hint="default"/>
      </w:rPr>
    </w:lvl>
    <w:lvl w:ilvl="5" w:tentative="1" w:tplc="040C0005">
      <w:start w:val="1"/>
      <w:numFmt w:val="bullet"/>
      <w:lvlText w:val=""/>
      <w:lvlJc w:val="left"/>
      <w:pPr>
        <w:ind w:hanging="360" w:left="3861"/>
      </w:pPr>
      <w:rPr>
        <w:rFonts w:ascii="Wingdings" w:hAnsi="Wingdings" w:hint="default"/>
      </w:rPr>
    </w:lvl>
    <w:lvl w:ilvl="6" w:tentative="1" w:tplc="040C0001">
      <w:start w:val="1"/>
      <w:numFmt w:val="bullet"/>
      <w:lvlText w:val=""/>
      <w:lvlJc w:val="left"/>
      <w:pPr>
        <w:ind w:hanging="360" w:left="4581"/>
      </w:pPr>
      <w:rPr>
        <w:rFonts w:ascii="Symbol" w:hAnsi="Symbol" w:hint="default"/>
      </w:rPr>
    </w:lvl>
    <w:lvl w:ilvl="7" w:tentative="1" w:tplc="040C0003">
      <w:start w:val="1"/>
      <w:numFmt w:val="bullet"/>
      <w:lvlText w:val="o"/>
      <w:lvlJc w:val="left"/>
      <w:pPr>
        <w:ind w:hanging="360" w:left="5301"/>
      </w:pPr>
      <w:rPr>
        <w:rFonts w:ascii="Courier New" w:cs="Courier New" w:hAnsi="Courier New" w:hint="default"/>
      </w:rPr>
    </w:lvl>
    <w:lvl w:ilvl="8" w:tentative="1" w:tplc="040C0005">
      <w:start w:val="1"/>
      <w:numFmt w:val="bullet"/>
      <w:lvlText w:val=""/>
      <w:lvlJc w:val="left"/>
      <w:pPr>
        <w:ind w:hanging="360" w:left="6021"/>
      </w:pPr>
      <w:rPr>
        <w:rFonts w:ascii="Wingdings" w:hAnsi="Wingdings" w:hint="default"/>
      </w:rPr>
    </w:lvl>
  </w:abstractNum>
  <w:abstractNum w15:restartNumberingAfterBreak="0" w:abstractNumId="11">
    <w:nsid w:val="55614327"/>
    <w:multiLevelType w:val="hybridMultilevel"/>
    <w:tmpl w:val="EE862A2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56EA20B6"/>
    <w:multiLevelType w:val="hybridMultilevel"/>
    <w:tmpl w:val="B23E8802"/>
    <w:lvl w:ilvl="0" w:tplc="040C0001">
      <w:start w:val="1"/>
      <w:numFmt w:val="bullet"/>
      <w:lvlText w:val=""/>
      <w:lvlJc w:val="left"/>
      <w:pPr>
        <w:ind w:hanging="360" w:left="2136"/>
      </w:pPr>
      <w:rPr>
        <w:rFonts w:ascii="Symbol" w:hAnsi="Symbol" w:hint="default"/>
      </w:rPr>
    </w:lvl>
    <w:lvl w:ilvl="1" w:tentative="1" w:tplc="040C0003">
      <w:start w:val="1"/>
      <w:numFmt w:val="bullet"/>
      <w:lvlText w:val="o"/>
      <w:lvlJc w:val="left"/>
      <w:pPr>
        <w:ind w:hanging="360" w:left="2856"/>
      </w:pPr>
      <w:rPr>
        <w:rFonts w:ascii="Courier New" w:cs="Courier New" w:hAnsi="Courier New" w:hint="default"/>
      </w:rPr>
    </w:lvl>
    <w:lvl w:ilvl="2" w:tentative="1" w:tplc="040C0005">
      <w:start w:val="1"/>
      <w:numFmt w:val="bullet"/>
      <w:lvlText w:val=""/>
      <w:lvlJc w:val="left"/>
      <w:pPr>
        <w:ind w:hanging="360" w:left="3576"/>
      </w:pPr>
      <w:rPr>
        <w:rFonts w:ascii="Wingdings" w:hAnsi="Wingdings" w:hint="default"/>
      </w:rPr>
    </w:lvl>
    <w:lvl w:ilvl="3" w:tentative="1" w:tplc="040C0001">
      <w:start w:val="1"/>
      <w:numFmt w:val="bullet"/>
      <w:lvlText w:val=""/>
      <w:lvlJc w:val="left"/>
      <w:pPr>
        <w:ind w:hanging="360" w:left="4296"/>
      </w:pPr>
      <w:rPr>
        <w:rFonts w:ascii="Symbol" w:hAnsi="Symbol" w:hint="default"/>
      </w:rPr>
    </w:lvl>
    <w:lvl w:ilvl="4" w:tentative="1" w:tplc="040C0003">
      <w:start w:val="1"/>
      <w:numFmt w:val="bullet"/>
      <w:lvlText w:val="o"/>
      <w:lvlJc w:val="left"/>
      <w:pPr>
        <w:ind w:hanging="360" w:left="5016"/>
      </w:pPr>
      <w:rPr>
        <w:rFonts w:ascii="Courier New" w:cs="Courier New" w:hAnsi="Courier New" w:hint="default"/>
      </w:rPr>
    </w:lvl>
    <w:lvl w:ilvl="5" w:tentative="1" w:tplc="040C0005">
      <w:start w:val="1"/>
      <w:numFmt w:val="bullet"/>
      <w:lvlText w:val=""/>
      <w:lvlJc w:val="left"/>
      <w:pPr>
        <w:ind w:hanging="360" w:left="5736"/>
      </w:pPr>
      <w:rPr>
        <w:rFonts w:ascii="Wingdings" w:hAnsi="Wingdings" w:hint="default"/>
      </w:rPr>
    </w:lvl>
    <w:lvl w:ilvl="6" w:tentative="1" w:tplc="040C0001">
      <w:start w:val="1"/>
      <w:numFmt w:val="bullet"/>
      <w:lvlText w:val=""/>
      <w:lvlJc w:val="left"/>
      <w:pPr>
        <w:ind w:hanging="360" w:left="6456"/>
      </w:pPr>
      <w:rPr>
        <w:rFonts w:ascii="Symbol" w:hAnsi="Symbol" w:hint="default"/>
      </w:rPr>
    </w:lvl>
    <w:lvl w:ilvl="7" w:tentative="1" w:tplc="040C0003">
      <w:start w:val="1"/>
      <w:numFmt w:val="bullet"/>
      <w:lvlText w:val="o"/>
      <w:lvlJc w:val="left"/>
      <w:pPr>
        <w:ind w:hanging="360" w:left="7176"/>
      </w:pPr>
      <w:rPr>
        <w:rFonts w:ascii="Courier New" w:cs="Courier New" w:hAnsi="Courier New" w:hint="default"/>
      </w:rPr>
    </w:lvl>
    <w:lvl w:ilvl="8" w:tentative="1" w:tplc="040C0005">
      <w:start w:val="1"/>
      <w:numFmt w:val="bullet"/>
      <w:lvlText w:val=""/>
      <w:lvlJc w:val="left"/>
      <w:pPr>
        <w:ind w:hanging="360" w:left="7896"/>
      </w:pPr>
      <w:rPr>
        <w:rFonts w:ascii="Wingdings" w:hAnsi="Wingdings" w:hint="default"/>
      </w:rPr>
    </w:lvl>
  </w:abstractNum>
  <w:abstractNum w15:restartNumberingAfterBreak="0" w:abstractNumId="13">
    <w:nsid w:val="5B4B0FD4"/>
    <w:multiLevelType w:val="hybridMultilevel"/>
    <w:tmpl w:val="F9F035FA"/>
    <w:lvl w:ilvl="0" w:tplc="140094A6">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BD46AD1"/>
    <w:multiLevelType w:val="hybridMultilevel"/>
    <w:tmpl w:val="1B4EE264"/>
    <w:lvl w:ilvl="0" w:tplc="B38483B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6F97310B"/>
    <w:multiLevelType w:val="hybridMultilevel"/>
    <w:tmpl w:val="B4A4AAA8"/>
    <w:lvl w:ilvl="0" w:tplc="140094A6">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71326E45"/>
    <w:multiLevelType w:val="hybridMultilevel"/>
    <w:tmpl w:val="532E888E"/>
    <w:lvl w:ilvl="0" w:tplc="F0BAD490">
      <w:start w:val="1"/>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Times New Roman"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7C7B424A"/>
    <w:multiLevelType w:val="hybridMultilevel"/>
    <w:tmpl w:val="A0D81F7A"/>
    <w:lvl w:ilvl="0" w:tplc="E34A16FA">
      <w:start w:val="1"/>
      <w:numFmt w:val="bullet"/>
      <w:lvlText w:val="-"/>
      <w:lvlJc w:val="left"/>
      <w:pPr>
        <w:ind w:hanging="360" w:left="720"/>
      </w:pPr>
      <w:rPr>
        <w:rFonts w:ascii="Times New Roman" w:cs="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7"/>
  </w:num>
  <w:num w:numId="2">
    <w:abstractNumId w:val="14"/>
  </w:num>
  <w:num w:numId="3">
    <w:abstractNumId w:val="16"/>
  </w:num>
  <w:num w:numId="4">
    <w:abstractNumId w:val="1"/>
  </w:num>
  <w:num w:numId="5">
    <w:abstractNumId w:val="1"/>
  </w:num>
  <w:num w:numId="6">
    <w:abstractNumId w:val="12"/>
  </w:num>
  <w:num w:numId="7">
    <w:abstractNumId w:val="10"/>
  </w:num>
  <w:num w:numId="8">
    <w:abstractNumId w:val="8"/>
  </w:num>
  <w:num w:numId="9">
    <w:abstractNumId w:val="9"/>
  </w:num>
  <w:num w:numId="10">
    <w:abstractNumId w:val="4"/>
  </w:num>
  <w:num w:numId="11">
    <w:abstractNumId w:val="5"/>
  </w:num>
  <w:num w:numId="12">
    <w:abstractNumId w:val="3"/>
  </w:num>
  <w:num w:numId="13">
    <w:abstractNumId w:val="11"/>
  </w:num>
  <w:num w:numId="14">
    <w:abstractNumId w:val="6"/>
  </w:num>
  <w:num w:numId="15">
    <w:abstractNumId w:val="15"/>
  </w:num>
  <w:num w:numId="16">
    <w:abstractNumId w:val="13"/>
  </w:num>
  <w:num w:numId="17">
    <w:abstractNumId w:val="0"/>
  </w:num>
  <w:num w:numId="18">
    <w:abstractNumId w:val="17"/>
  </w:num>
  <w:num w:numId="19">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noPunctuationKerning/>
  <w:characterSpacingControl w:val="doNotCompress"/>
  <w:hdrShapeDefaults>
    <o:shapedefaults spidmax="6145"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2EE"/>
    <w:rsid w:val="000043F1"/>
    <w:rsid w:val="00006F75"/>
    <w:rsid w:val="000147B4"/>
    <w:rsid w:val="00014AFD"/>
    <w:rsid w:val="00021040"/>
    <w:rsid w:val="000366DE"/>
    <w:rsid w:val="00051397"/>
    <w:rsid w:val="0005230A"/>
    <w:rsid w:val="000531E8"/>
    <w:rsid w:val="0006245B"/>
    <w:rsid w:val="00074522"/>
    <w:rsid w:val="00076F66"/>
    <w:rsid w:val="00083E94"/>
    <w:rsid w:val="00090BF7"/>
    <w:rsid w:val="000A117B"/>
    <w:rsid w:val="000C2D54"/>
    <w:rsid w:val="000C45DE"/>
    <w:rsid w:val="000C7861"/>
    <w:rsid w:val="000D1746"/>
    <w:rsid w:val="000D2655"/>
    <w:rsid w:val="000E2519"/>
    <w:rsid w:val="000E6D35"/>
    <w:rsid w:val="000F297D"/>
    <w:rsid w:val="001022F2"/>
    <w:rsid w:val="00104F64"/>
    <w:rsid w:val="00111E3A"/>
    <w:rsid w:val="00124A3D"/>
    <w:rsid w:val="00127358"/>
    <w:rsid w:val="00137962"/>
    <w:rsid w:val="00152652"/>
    <w:rsid w:val="00173DC4"/>
    <w:rsid w:val="00187D75"/>
    <w:rsid w:val="001A3A8B"/>
    <w:rsid w:val="001B1EF5"/>
    <w:rsid w:val="001B240B"/>
    <w:rsid w:val="001D0ACD"/>
    <w:rsid w:val="001D664D"/>
    <w:rsid w:val="001D66F3"/>
    <w:rsid w:val="001D70E5"/>
    <w:rsid w:val="001E28FD"/>
    <w:rsid w:val="001E7C44"/>
    <w:rsid w:val="001F24E5"/>
    <w:rsid w:val="001F41FF"/>
    <w:rsid w:val="00200BED"/>
    <w:rsid w:val="00203DA6"/>
    <w:rsid w:val="00206528"/>
    <w:rsid w:val="00214B45"/>
    <w:rsid w:val="00215D90"/>
    <w:rsid w:val="00242F7E"/>
    <w:rsid w:val="00256EF0"/>
    <w:rsid w:val="002611E7"/>
    <w:rsid w:val="002618E9"/>
    <w:rsid w:val="00264A84"/>
    <w:rsid w:val="0026796D"/>
    <w:rsid w:val="002712EB"/>
    <w:rsid w:val="002720E4"/>
    <w:rsid w:val="0027739B"/>
    <w:rsid w:val="00280862"/>
    <w:rsid w:val="00295040"/>
    <w:rsid w:val="002A0036"/>
    <w:rsid w:val="002B2DAB"/>
    <w:rsid w:val="002B56B3"/>
    <w:rsid w:val="002C235D"/>
    <w:rsid w:val="002C7595"/>
    <w:rsid w:val="002D0909"/>
    <w:rsid w:val="002D2833"/>
    <w:rsid w:val="002E2118"/>
    <w:rsid w:val="002F046A"/>
    <w:rsid w:val="002F59FA"/>
    <w:rsid w:val="00312654"/>
    <w:rsid w:val="0031330D"/>
    <w:rsid w:val="00321A45"/>
    <w:rsid w:val="00332CBC"/>
    <w:rsid w:val="00335F5C"/>
    <w:rsid w:val="00342A55"/>
    <w:rsid w:val="003472DA"/>
    <w:rsid w:val="00347F99"/>
    <w:rsid w:val="003533F0"/>
    <w:rsid w:val="003558AF"/>
    <w:rsid w:val="0035635B"/>
    <w:rsid w:val="00382CB8"/>
    <w:rsid w:val="003919A6"/>
    <w:rsid w:val="00393E6F"/>
    <w:rsid w:val="003B4B15"/>
    <w:rsid w:val="003B7715"/>
    <w:rsid w:val="003C7109"/>
    <w:rsid w:val="003D01B3"/>
    <w:rsid w:val="003D6E62"/>
    <w:rsid w:val="003E28D4"/>
    <w:rsid w:val="003F5F20"/>
    <w:rsid w:val="00403F18"/>
    <w:rsid w:val="00404F32"/>
    <w:rsid w:val="00431556"/>
    <w:rsid w:val="00444358"/>
    <w:rsid w:val="00444D0A"/>
    <w:rsid w:val="00446D57"/>
    <w:rsid w:val="00456916"/>
    <w:rsid w:val="00462F13"/>
    <w:rsid w:val="00472246"/>
    <w:rsid w:val="00473A94"/>
    <w:rsid w:val="00476158"/>
    <w:rsid w:val="004766FA"/>
    <w:rsid w:val="004815DA"/>
    <w:rsid w:val="0048283A"/>
    <w:rsid w:val="004866E2"/>
    <w:rsid w:val="004A370A"/>
    <w:rsid w:val="004A7E08"/>
    <w:rsid w:val="004B3FB0"/>
    <w:rsid w:val="004B7769"/>
    <w:rsid w:val="004E0F57"/>
    <w:rsid w:val="004E12CA"/>
    <w:rsid w:val="004E1C0D"/>
    <w:rsid w:val="004E3BCB"/>
    <w:rsid w:val="004E43A7"/>
    <w:rsid w:val="004E7CD6"/>
    <w:rsid w:val="004F07E6"/>
    <w:rsid w:val="004F29C6"/>
    <w:rsid w:val="005043EF"/>
    <w:rsid w:val="00514FB9"/>
    <w:rsid w:val="00517931"/>
    <w:rsid w:val="00517FB4"/>
    <w:rsid w:val="005215C2"/>
    <w:rsid w:val="00524698"/>
    <w:rsid w:val="0053063D"/>
    <w:rsid w:val="00535BCE"/>
    <w:rsid w:val="00535C99"/>
    <w:rsid w:val="00542F89"/>
    <w:rsid w:val="00552FA1"/>
    <w:rsid w:val="00571597"/>
    <w:rsid w:val="00571AC6"/>
    <w:rsid w:val="00571F4F"/>
    <w:rsid w:val="00587BB4"/>
    <w:rsid w:val="00592975"/>
    <w:rsid w:val="005955CF"/>
    <w:rsid w:val="005B1F2D"/>
    <w:rsid w:val="005B3034"/>
    <w:rsid w:val="005B355C"/>
    <w:rsid w:val="005B3C12"/>
    <w:rsid w:val="005B4064"/>
    <w:rsid w:val="005D0593"/>
    <w:rsid w:val="005D3B24"/>
    <w:rsid w:val="005E1C89"/>
    <w:rsid w:val="005E5497"/>
    <w:rsid w:val="005F3173"/>
    <w:rsid w:val="0060235D"/>
    <w:rsid w:val="00607605"/>
    <w:rsid w:val="006123A5"/>
    <w:rsid w:val="006307E7"/>
    <w:rsid w:val="00634C01"/>
    <w:rsid w:val="00636154"/>
    <w:rsid w:val="0063704F"/>
    <w:rsid w:val="00637191"/>
    <w:rsid w:val="0063724D"/>
    <w:rsid w:val="00640D32"/>
    <w:rsid w:val="00663211"/>
    <w:rsid w:val="0067103F"/>
    <w:rsid w:val="006850E8"/>
    <w:rsid w:val="00690E06"/>
    <w:rsid w:val="00697597"/>
    <w:rsid w:val="006A1D47"/>
    <w:rsid w:val="006B090D"/>
    <w:rsid w:val="006B4175"/>
    <w:rsid w:val="006C2C00"/>
    <w:rsid w:val="006E6EF3"/>
    <w:rsid w:val="00701531"/>
    <w:rsid w:val="00706CEE"/>
    <w:rsid w:val="00710745"/>
    <w:rsid w:val="0071397B"/>
    <w:rsid w:val="00720C78"/>
    <w:rsid w:val="00726078"/>
    <w:rsid w:val="007272EE"/>
    <w:rsid w:val="0073447B"/>
    <w:rsid w:val="00734B46"/>
    <w:rsid w:val="0074284D"/>
    <w:rsid w:val="00745EF7"/>
    <w:rsid w:val="00766EB6"/>
    <w:rsid w:val="007740F1"/>
    <w:rsid w:val="0079528A"/>
    <w:rsid w:val="00796BDF"/>
    <w:rsid w:val="00796EA9"/>
    <w:rsid w:val="00797DA1"/>
    <w:rsid w:val="007B234A"/>
    <w:rsid w:val="007B2507"/>
    <w:rsid w:val="007B3637"/>
    <w:rsid w:val="007B5C2C"/>
    <w:rsid w:val="007C3953"/>
    <w:rsid w:val="007C4376"/>
    <w:rsid w:val="007D344E"/>
    <w:rsid w:val="007D7D43"/>
    <w:rsid w:val="007E2492"/>
    <w:rsid w:val="007E3111"/>
    <w:rsid w:val="007E679D"/>
    <w:rsid w:val="007F12C9"/>
    <w:rsid w:val="007F3A09"/>
    <w:rsid w:val="007F5EA8"/>
    <w:rsid w:val="008100E3"/>
    <w:rsid w:val="00817FCD"/>
    <w:rsid w:val="00823E13"/>
    <w:rsid w:val="008257B6"/>
    <w:rsid w:val="0082737E"/>
    <w:rsid w:val="00830FBD"/>
    <w:rsid w:val="008402C3"/>
    <w:rsid w:val="00841ADC"/>
    <w:rsid w:val="00842801"/>
    <w:rsid w:val="00846014"/>
    <w:rsid w:val="00846D4B"/>
    <w:rsid w:val="00847CBE"/>
    <w:rsid w:val="00861092"/>
    <w:rsid w:val="00864CDD"/>
    <w:rsid w:val="00877538"/>
    <w:rsid w:val="008833DD"/>
    <w:rsid w:val="00897E6F"/>
    <w:rsid w:val="008A5CEC"/>
    <w:rsid w:val="008A74F2"/>
    <w:rsid w:val="008B2194"/>
    <w:rsid w:val="008B5FE9"/>
    <w:rsid w:val="008B7EB3"/>
    <w:rsid w:val="008C1CA3"/>
    <w:rsid w:val="008C3F46"/>
    <w:rsid w:val="008D097D"/>
    <w:rsid w:val="008D3E33"/>
    <w:rsid w:val="008D4528"/>
    <w:rsid w:val="008F5487"/>
    <w:rsid w:val="0090412E"/>
    <w:rsid w:val="00904BED"/>
    <w:rsid w:val="00905C5F"/>
    <w:rsid w:val="00906BBB"/>
    <w:rsid w:val="0093155E"/>
    <w:rsid w:val="0094123E"/>
    <w:rsid w:val="0094257A"/>
    <w:rsid w:val="00951287"/>
    <w:rsid w:val="00953D71"/>
    <w:rsid w:val="00972B43"/>
    <w:rsid w:val="00977622"/>
    <w:rsid w:val="00982F20"/>
    <w:rsid w:val="00984383"/>
    <w:rsid w:val="0098458B"/>
    <w:rsid w:val="0098545F"/>
    <w:rsid w:val="009857ED"/>
    <w:rsid w:val="00985959"/>
    <w:rsid w:val="00991E4C"/>
    <w:rsid w:val="009929B8"/>
    <w:rsid w:val="0099526B"/>
    <w:rsid w:val="009B2BCD"/>
    <w:rsid w:val="009B334A"/>
    <w:rsid w:val="009B4CC1"/>
    <w:rsid w:val="009B5589"/>
    <w:rsid w:val="009C3236"/>
    <w:rsid w:val="009D72E3"/>
    <w:rsid w:val="009E16AA"/>
    <w:rsid w:val="009E21F6"/>
    <w:rsid w:val="009E421A"/>
    <w:rsid w:val="009E436D"/>
    <w:rsid w:val="009F0DEE"/>
    <w:rsid w:val="009F4D11"/>
    <w:rsid w:val="00A0116A"/>
    <w:rsid w:val="00A037FB"/>
    <w:rsid w:val="00A061D0"/>
    <w:rsid w:val="00A06A7C"/>
    <w:rsid w:val="00A1261A"/>
    <w:rsid w:val="00A2718E"/>
    <w:rsid w:val="00A32094"/>
    <w:rsid w:val="00A42152"/>
    <w:rsid w:val="00A42961"/>
    <w:rsid w:val="00A46CA8"/>
    <w:rsid w:val="00A5022C"/>
    <w:rsid w:val="00A522F7"/>
    <w:rsid w:val="00A57A37"/>
    <w:rsid w:val="00A60914"/>
    <w:rsid w:val="00A82E30"/>
    <w:rsid w:val="00A85A81"/>
    <w:rsid w:val="00A9263A"/>
    <w:rsid w:val="00A92751"/>
    <w:rsid w:val="00A93773"/>
    <w:rsid w:val="00A93FE2"/>
    <w:rsid w:val="00A962FC"/>
    <w:rsid w:val="00A969F8"/>
    <w:rsid w:val="00A97BEF"/>
    <w:rsid w:val="00AA0A5A"/>
    <w:rsid w:val="00AC57D7"/>
    <w:rsid w:val="00AC6F19"/>
    <w:rsid w:val="00AC753A"/>
    <w:rsid w:val="00AD5056"/>
    <w:rsid w:val="00AD7C72"/>
    <w:rsid w:val="00AE27D7"/>
    <w:rsid w:val="00AE5584"/>
    <w:rsid w:val="00AF1565"/>
    <w:rsid w:val="00AF37D0"/>
    <w:rsid w:val="00B004B4"/>
    <w:rsid w:val="00B0337C"/>
    <w:rsid w:val="00B06488"/>
    <w:rsid w:val="00B1357B"/>
    <w:rsid w:val="00B13772"/>
    <w:rsid w:val="00B14E8B"/>
    <w:rsid w:val="00B164C2"/>
    <w:rsid w:val="00B167DD"/>
    <w:rsid w:val="00B221B7"/>
    <w:rsid w:val="00B23686"/>
    <w:rsid w:val="00B24420"/>
    <w:rsid w:val="00B279FD"/>
    <w:rsid w:val="00B328C5"/>
    <w:rsid w:val="00B33647"/>
    <w:rsid w:val="00B414A4"/>
    <w:rsid w:val="00B535F9"/>
    <w:rsid w:val="00B545D6"/>
    <w:rsid w:val="00B5702E"/>
    <w:rsid w:val="00B57C3E"/>
    <w:rsid w:val="00B57C65"/>
    <w:rsid w:val="00B73FBC"/>
    <w:rsid w:val="00B80277"/>
    <w:rsid w:val="00B87888"/>
    <w:rsid w:val="00B900D2"/>
    <w:rsid w:val="00B93830"/>
    <w:rsid w:val="00B95C73"/>
    <w:rsid w:val="00B9755A"/>
    <w:rsid w:val="00B97AB3"/>
    <w:rsid w:val="00BA2469"/>
    <w:rsid w:val="00BA3093"/>
    <w:rsid w:val="00BA6CE6"/>
    <w:rsid w:val="00BA7C75"/>
    <w:rsid w:val="00BB2EFD"/>
    <w:rsid w:val="00BB6114"/>
    <w:rsid w:val="00BC472E"/>
    <w:rsid w:val="00BD4CD0"/>
    <w:rsid w:val="00BD77ED"/>
    <w:rsid w:val="00BE734E"/>
    <w:rsid w:val="00BF7ABD"/>
    <w:rsid w:val="00C01259"/>
    <w:rsid w:val="00C05FEC"/>
    <w:rsid w:val="00C06395"/>
    <w:rsid w:val="00C11504"/>
    <w:rsid w:val="00C23781"/>
    <w:rsid w:val="00C25C0F"/>
    <w:rsid w:val="00C31CD8"/>
    <w:rsid w:val="00C336BA"/>
    <w:rsid w:val="00C413F5"/>
    <w:rsid w:val="00C5468F"/>
    <w:rsid w:val="00C57C53"/>
    <w:rsid w:val="00C651F1"/>
    <w:rsid w:val="00C67E45"/>
    <w:rsid w:val="00C72D28"/>
    <w:rsid w:val="00C77B77"/>
    <w:rsid w:val="00C8380D"/>
    <w:rsid w:val="00C87220"/>
    <w:rsid w:val="00C922E0"/>
    <w:rsid w:val="00C950FC"/>
    <w:rsid w:val="00CB1EDA"/>
    <w:rsid w:val="00CB4CB1"/>
    <w:rsid w:val="00CB500E"/>
    <w:rsid w:val="00CC28C8"/>
    <w:rsid w:val="00CC555C"/>
    <w:rsid w:val="00CE1F3C"/>
    <w:rsid w:val="00CE49C8"/>
    <w:rsid w:val="00D05DBF"/>
    <w:rsid w:val="00D10E2E"/>
    <w:rsid w:val="00D129BA"/>
    <w:rsid w:val="00D15DCF"/>
    <w:rsid w:val="00D22C42"/>
    <w:rsid w:val="00D25A69"/>
    <w:rsid w:val="00D31031"/>
    <w:rsid w:val="00D41D28"/>
    <w:rsid w:val="00D521EF"/>
    <w:rsid w:val="00D522CB"/>
    <w:rsid w:val="00D551C0"/>
    <w:rsid w:val="00D7058A"/>
    <w:rsid w:val="00D72FC7"/>
    <w:rsid w:val="00D87A3B"/>
    <w:rsid w:val="00D92BCD"/>
    <w:rsid w:val="00D969F5"/>
    <w:rsid w:val="00D978BB"/>
    <w:rsid w:val="00DA7FBC"/>
    <w:rsid w:val="00DB03C6"/>
    <w:rsid w:val="00DB163F"/>
    <w:rsid w:val="00DB38F0"/>
    <w:rsid w:val="00DB4C35"/>
    <w:rsid w:val="00DB7902"/>
    <w:rsid w:val="00DD5402"/>
    <w:rsid w:val="00DE3D80"/>
    <w:rsid w:val="00DF63F2"/>
    <w:rsid w:val="00E0445C"/>
    <w:rsid w:val="00E07497"/>
    <w:rsid w:val="00E10277"/>
    <w:rsid w:val="00E11890"/>
    <w:rsid w:val="00E211CA"/>
    <w:rsid w:val="00E24179"/>
    <w:rsid w:val="00E25C6A"/>
    <w:rsid w:val="00E308A6"/>
    <w:rsid w:val="00E37055"/>
    <w:rsid w:val="00E42787"/>
    <w:rsid w:val="00E4384C"/>
    <w:rsid w:val="00E545BC"/>
    <w:rsid w:val="00E61332"/>
    <w:rsid w:val="00E7453D"/>
    <w:rsid w:val="00E755FA"/>
    <w:rsid w:val="00E80962"/>
    <w:rsid w:val="00E82B7D"/>
    <w:rsid w:val="00E832D5"/>
    <w:rsid w:val="00E9311C"/>
    <w:rsid w:val="00E93B4E"/>
    <w:rsid w:val="00E95F72"/>
    <w:rsid w:val="00EB0113"/>
    <w:rsid w:val="00EC12A7"/>
    <w:rsid w:val="00EC3313"/>
    <w:rsid w:val="00EE064B"/>
    <w:rsid w:val="00EF2C60"/>
    <w:rsid w:val="00F0077D"/>
    <w:rsid w:val="00F00CE7"/>
    <w:rsid w:val="00F04F22"/>
    <w:rsid w:val="00F05FE7"/>
    <w:rsid w:val="00F11151"/>
    <w:rsid w:val="00F15575"/>
    <w:rsid w:val="00F15E2A"/>
    <w:rsid w:val="00F26627"/>
    <w:rsid w:val="00F3075F"/>
    <w:rsid w:val="00F32E0C"/>
    <w:rsid w:val="00F40914"/>
    <w:rsid w:val="00F419BE"/>
    <w:rsid w:val="00F50356"/>
    <w:rsid w:val="00F6030F"/>
    <w:rsid w:val="00F60F18"/>
    <w:rsid w:val="00F61F02"/>
    <w:rsid w:val="00F62A1C"/>
    <w:rsid w:val="00F87392"/>
    <w:rsid w:val="00F902DB"/>
    <w:rsid w:val="00F9659B"/>
    <w:rsid w:val="00FA5249"/>
    <w:rsid w:val="00FD3D5C"/>
    <w:rsid w:val="00FE2591"/>
    <w:rsid w:val="00FE297C"/>
    <w:rsid w:val="00FE4CCF"/>
    <w:rsid w:val="00FE5B94"/>
    <w:rsid w:val="00FE685F"/>
    <w:rsid w:val="00FF752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6145" v:ext="edit"/>
    <o:shapelayout v:ext="edit">
      <o:idmap data="1" v:ext="edit"/>
    </o:shapelayout>
  </w:shapeDefaults>
  <w:decimalSymbol w:val=","/>
  <w:listSeparator w:val=";"/>
  <w14:docId w14:val="42FBF86B"/>
  <w15:docId w15:val="{9029C656-400D-495B-9E5D-6B20195B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fr-FR" w:val="fr-FR"/>
      </w:rPr>
    </w:rPrDefault>
    <w:pPrDefault/>
  </w:docDefaults>
  <w:latentStyles w:count="377"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default="1" w:styleId="Normal" w:type="paragraph">
    <w:name w:val="Normal"/>
    <w:qFormat/>
    <w:rsid w:val="00C336BA"/>
    <w:rPr>
      <w:sz w:val="24"/>
      <w:szCs w:val="24"/>
    </w:rPr>
  </w:style>
  <w:style w:styleId="Titre2" w:type="paragraph">
    <w:name w:val="heading 2"/>
    <w:basedOn w:val="Normal"/>
    <w:next w:val="Normal"/>
    <w:link w:val="Titre2Car"/>
    <w:unhideWhenUsed/>
    <w:qFormat/>
    <w:rsid w:val="00076F66"/>
    <w:pPr>
      <w:keepNext/>
      <w:keepLines/>
      <w:spacing w:before="200"/>
      <w:outlineLvl w:val="1"/>
    </w:pPr>
    <w:rPr>
      <w:rFonts w:asciiTheme="majorHAnsi" w:cstheme="majorBidi" w:eastAsiaTheme="majorEastAsia" w:hAnsiTheme="majorHAnsi"/>
      <w:b/>
      <w:bCs/>
      <w:color w:themeColor="accent1" w:val="4F81BD"/>
      <w:sz w:val="26"/>
      <w:szCs w:val="26"/>
    </w:rPr>
  </w:style>
  <w:style w:styleId="Titre3" w:type="paragraph">
    <w:name w:val="heading 3"/>
    <w:basedOn w:val="Normal"/>
    <w:next w:val="Normal"/>
    <w:link w:val="Titre3Car"/>
    <w:qFormat/>
    <w:rsid w:val="00F40914"/>
    <w:pPr>
      <w:keepNext/>
      <w:tabs>
        <w:tab w:pos="1276" w:val="left"/>
      </w:tabs>
      <w:spacing w:after="120" w:before="120"/>
      <w:ind w:left="567"/>
      <w:jc w:val="both"/>
      <w:outlineLvl w:val="2"/>
    </w:pPr>
    <w:rPr>
      <w:rFonts w:ascii="Arial" w:cs="Arial" w:hAnsi="Arial"/>
      <w:b/>
      <w:color w:val="7030A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rsid w:val="00552FA1"/>
    <w:pPr>
      <w:tabs>
        <w:tab w:pos="4536" w:val="center"/>
        <w:tab w:pos="9072" w:val="right"/>
      </w:tabs>
    </w:pPr>
  </w:style>
  <w:style w:styleId="Pieddepage" w:type="paragraph">
    <w:name w:val="footer"/>
    <w:basedOn w:val="Normal"/>
    <w:link w:val="PieddepageCar"/>
    <w:rsid w:val="00552FA1"/>
    <w:pPr>
      <w:tabs>
        <w:tab w:pos="4536" w:val="center"/>
        <w:tab w:pos="9072" w:val="right"/>
      </w:tabs>
    </w:pPr>
  </w:style>
  <w:style w:styleId="Paragraphedeliste" w:type="paragraph">
    <w:name w:val="List Paragraph"/>
    <w:basedOn w:val="Normal"/>
    <w:uiPriority w:val="34"/>
    <w:qFormat/>
    <w:rsid w:val="00B73FBC"/>
    <w:pPr>
      <w:ind w:left="720"/>
      <w:contextualSpacing/>
    </w:pPr>
  </w:style>
  <w:style w:styleId="Textedebulles" w:type="paragraph">
    <w:name w:val="Balloon Text"/>
    <w:basedOn w:val="Normal"/>
    <w:link w:val="TextedebullesCar"/>
    <w:uiPriority w:val="99"/>
    <w:semiHidden/>
    <w:unhideWhenUsed/>
    <w:rsid w:val="00B73FBC"/>
    <w:rPr>
      <w:rFonts w:ascii="Tahoma" w:cs="Tahoma" w:hAnsi="Tahoma"/>
      <w:sz w:val="16"/>
      <w:szCs w:val="16"/>
    </w:rPr>
  </w:style>
  <w:style w:customStyle="1" w:styleId="TextedebullesCar" w:type="character">
    <w:name w:val="Texte de bulles Car"/>
    <w:basedOn w:val="Policepardfaut"/>
    <w:link w:val="Textedebulles"/>
    <w:uiPriority w:val="99"/>
    <w:semiHidden/>
    <w:rsid w:val="00B73FBC"/>
    <w:rPr>
      <w:rFonts w:ascii="Tahoma" w:cs="Tahoma" w:hAnsi="Tahoma"/>
      <w:sz w:val="16"/>
      <w:szCs w:val="16"/>
    </w:rPr>
  </w:style>
  <w:style w:styleId="Commentaire" w:type="paragraph">
    <w:name w:val="annotation text"/>
    <w:basedOn w:val="Normal"/>
    <w:link w:val="CommentaireCar"/>
    <w:uiPriority w:val="99"/>
    <w:semiHidden/>
    <w:unhideWhenUsed/>
    <w:rsid w:val="00DB38F0"/>
    <w:rPr>
      <w:sz w:val="20"/>
      <w:szCs w:val="20"/>
    </w:rPr>
  </w:style>
  <w:style w:customStyle="1" w:styleId="CommentaireCar" w:type="character">
    <w:name w:val="Commentaire Car"/>
    <w:basedOn w:val="Policepardfaut"/>
    <w:link w:val="Commentaire"/>
    <w:uiPriority w:val="99"/>
    <w:semiHidden/>
    <w:rsid w:val="00DB38F0"/>
  </w:style>
  <w:style w:styleId="Marquedecommentaire" w:type="character">
    <w:name w:val="annotation reference"/>
    <w:uiPriority w:val="99"/>
    <w:semiHidden/>
    <w:unhideWhenUsed/>
    <w:rsid w:val="00DB38F0"/>
    <w:rPr>
      <w:rFonts w:ascii="Times New Roman" w:cs="Times New Roman" w:hAnsi="Times New Roman" w:hint="default"/>
      <w:sz w:val="18"/>
      <w:szCs w:val="18"/>
    </w:rPr>
  </w:style>
  <w:style w:customStyle="1" w:styleId="PieddepageCar" w:type="character">
    <w:name w:val="Pied de page Car"/>
    <w:basedOn w:val="Policepardfaut"/>
    <w:link w:val="Pieddepage"/>
    <w:rsid w:val="00592975"/>
    <w:rPr>
      <w:sz w:val="24"/>
      <w:szCs w:val="24"/>
    </w:rPr>
  </w:style>
  <w:style w:styleId="Objetducommentaire" w:type="paragraph">
    <w:name w:val="annotation subject"/>
    <w:basedOn w:val="Commentaire"/>
    <w:next w:val="Commentaire"/>
    <w:link w:val="ObjetducommentaireCar"/>
    <w:uiPriority w:val="99"/>
    <w:semiHidden/>
    <w:unhideWhenUsed/>
    <w:rsid w:val="00F0077D"/>
    <w:rPr>
      <w:b/>
      <w:bCs/>
    </w:rPr>
  </w:style>
  <w:style w:customStyle="1" w:styleId="ObjetducommentaireCar" w:type="character">
    <w:name w:val="Objet du commentaire Car"/>
    <w:basedOn w:val="CommentaireCar"/>
    <w:link w:val="Objetducommentaire"/>
    <w:uiPriority w:val="99"/>
    <w:semiHidden/>
    <w:rsid w:val="00F0077D"/>
    <w:rPr>
      <w:b/>
      <w:bCs/>
    </w:rPr>
  </w:style>
  <w:style w:customStyle="1" w:styleId="CWAListetirets" w:type="paragraph">
    <w:name w:val="CWA Liste (tirets)"/>
    <w:basedOn w:val="Normal"/>
    <w:uiPriority w:val="1"/>
    <w:qFormat/>
    <w:rsid w:val="00710745"/>
    <w:pPr>
      <w:numPr>
        <w:numId w:val="11"/>
      </w:numPr>
      <w:spacing w:after="240"/>
      <w:jc w:val="both"/>
    </w:pPr>
    <w:rPr>
      <w:rFonts w:ascii="Calibri" w:hAnsi="Calibri"/>
      <w:sz w:val="22"/>
      <w:szCs w:val="22"/>
      <w:lang w:val="en-GB"/>
    </w:rPr>
  </w:style>
  <w:style w:customStyle="1" w:styleId="En-tteCar" w:type="character">
    <w:name w:val="En-tête Car"/>
    <w:basedOn w:val="Policepardfaut"/>
    <w:link w:val="En-tte"/>
    <w:uiPriority w:val="99"/>
    <w:rsid w:val="00BC472E"/>
    <w:rPr>
      <w:sz w:val="24"/>
      <w:szCs w:val="24"/>
    </w:rPr>
  </w:style>
  <w:style w:customStyle="1" w:styleId="CWATitre1" w:type="paragraph">
    <w:name w:val="CWA Titre 1"/>
    <w:basedOn w:val="Normal"/>
    <w:next w:val="Normal"/>
    <w:uiPriority w:val="4"/>
    <w:qFormat/>
    <w:locked/>
    <w:rsid w:val="00321A45"/>
    <w:pPr>
      <w:numPr>
        <w:numId w:val="12"/>
      </w:numPr>
      <w:spacing w:after="240" w:before="480"/>
      <w:outlineLvl w:val="1"/>
    </w:pPr>
    <w:rPr>
      <w:rFonts w:ascii="Calibri" w:hAnsi="Calibri"/>
      <w:b/>
      <w:caps/>
      <w:color w:val="000000"/>
      <w:sz w:val="22"/>
      <w:szCs w:val="28"/>
    </w:rPr>
  </w:style>
  <w:style w:customStyle="1" w:styleId="CWATitre2" w:type="paragraph">
    <w:name w:val="CWA Titre 2"/>
    <w:basedOn w:val="Normal"/>
    <w:next w:val="Corpsdetexte"/>
    <w:uiPriority w:val="5"/>
    <w:qFormat/>
    <w:locked/>
    <w:rsid w:val="00321A45"/>
    <w:pPr>
      <w:numPr>
        <w:ilvl w:val="1"/>
        <w:numId w:val="12"/>
      </w:numPr>
      <w:spacing w:after="240" w:before="360"/>
      <w:outlineLvl w:val="2"/>
    </w:pPr>
    <w:rPr>
      <w:rFonts w:ascii="Calibri" w:hAnsi="Calibri"/>
      <w:b/>
      <w:smallCaps/>
      <w:sz w:val="22"/>
      <w:szCs w:val="20"/>
    </w:rPr>
  </w:style>
  <w:style w:customStyle="1" w:styleId="CWATitre3" w:type="paragraph">
    <w:name w:val="CWA Titre 3"/>
    <w:basedOn w:val="Normal"/>
    <w:next w:val="Normal"/>
    <w:uiPriority w:val="6"/>
    <w:qFormat/>
    <w:locked/>
    <w:rsid w:val="00321A45"/>
    <w:pPr>
      <w:numPr>
        <w:ilvl w:val="2"/>
        <w:numId w:val="12"/>
      </w:numPr>
      <w:spacing w:after="240"/>
      <w:outlineLvl w:val="3"/>
    </w:pPr>
    <w:rPr>
      <w:rFonts w:ascii="Calibri" w:hAnsi="Calibri"/>
      <w:b/>
      <w:noProof/>
      <w:sz w:val="22"/>
      <w:szCs w:val="22"/>
    </w:rPr>
  </w:style>
  <w:style w:customStyle="1" w:styleId="CWATitre4" w:type="paragraph">
    <w:name w:val="CWA Titre 4"/>
    <w:basedOn w:val="Normal"/>
    <w:next w:val="Normal"/>
    <w:uiPriority w:val="7"/>
    <w:qFormat/>
    <w:locked/>
    <w:rsid w:val="00321A45"/>
    <w:pPr>
      <w:numPr>
        <w:ilvl w:val="3"/>
        <w:numId w:val="12"/>
      </w:numPr>
      <w:spacing w:after="240"/>
      <w:outlineLvl w:val="4"/>
    </w:pPr>
    <w:rPr>
      <w:rFonts w:ascii="Calibri" w:hAnsi="Calibri"/>
      <w:caps/>
      <w:sz w:val="22"/>
      <w:szCs w:val="22"/>
    </w:rPr>
  </w:style>
  <w:style w:customStyle="1" w:styleId="CWATitre5" w:type="paragraph">
    <w:name w:val="CWA Titre 5"/>
    <w:basedOn w:val="Normal"/>
    <w:next w:val="Normal"/>
    <w:uiPriority w:val="8"/>
    <w:qFormat/>
    <w:locked/>
    <w:rsid w:val="00321A45"/>
    <w:pPr>
      <w:numPr>
        <w:ilvl w:val="4"/>
        <w:numId w:val="12"/>
      </w:numPr>
      <w:spacing w:after="240"/>
      <w:jc w:val="both"/>
      <w:outlineLvl w:val="5"/>
    </w:pPr>
    <w:rPr>
      <w:rFonts w:ascii="Calibri" w:hAnsi="Calibri"/>
      <w:i/>
      <w:sz w:val="22"/>
      <w:szCs w:val="22"/>
    </w:rPr>
  </w:style>
  <w:style w:customStyle="1" w:styleId="CWATitre6" w:type="paragraph">
    <w:name w:val="CWA Titre 6"/>
    <w:basedOn w:val="Normal"/>
    <w:next w:val="Normal"/>
    <w:uiPriority w:val="9"/>
    <w:qFormat/>
    <w:locked/>
    <w:rsid w:val="00321A45"/>
    <w:pPr>
      <w:numPr>
        <w:ilvl w:val="5"/>
        <w:numId w:val="12"/>
      </w:numPr>
      <w:spacing w:after="240"/>
      <w:jc w:val="both"/>
      <w:outlineLvl w:val="6"/>
    </w:pPr>
    <w:rPr>
      <w:rFonts w:ascii="Calibri" w:hAnsi="Calibri"/>
      <w:sz w:val="22"/>
      <w:szCs w:val="22"/>
    </w:rPr>
  </w:style>
  <w:style w:customStyle="1" w:styleId="CWATitre7" w:type="paragraph">
    <w:name w:val="CWA Titre 7"/>
    <w:basedOn w:val="Normal"/>
    <w:next w:val="Normal"/>
    <w:uiPriority w:val="10"/>
    <w:qFormat/>
    <w:locked/>
    <w:rsid w:val="00321A45"/>
    <w:pPr>
      <w:numPr>
        <w:ilvl w:val="6"/>
        <w:numId w:val="12"/>
      </w:numPr>
      <w:spacing w:after="240"/>
      <w:jc w:val="both"/>
      <w:outlineLvl w:val="7"/>
    </w:pPr>
    <w:rPr>
      <w:rFonts w:ascii="Calibri" w:hAnsi="Calibri"/>
      <w:sz w:val="22"/>
      <w:szCs w:val="22"/>
    </w:rPr>
  </w:style>
  <w:style w:customStyle="1" w:styleId="CWATitre8" w:type="paragraph">
    <w:name w:val="CWA Titre 8"/>
    <w:basedOn w:val="Normal"/>
    <w:next w:val="Normal"/>
    <w:uiPriority w:val="11"/>
    <w:qFormat/>
    <w:locked/>
    <w:rsid w:val="00321A45"/>
    <w:pPr>
      <w:numPr>
        <w:ilvl w:val="7"/>
        <w:numId w:val="12"/>
      </w:numPr>
      <w:spacing w:after="240"/>
      <w:jc w:val="both"/>
      <w:outlineLvl w:val="8"/>
    </w:pPr>
    <w:rPr>
      <w:rFonts w:ascii="Calibri" w:hAnsi="Calibri"/>
      <w:sz w:val="22"/>
      <w:szCs w:val="22"/>
      <w:lang w:val="en-GB"/>
    </w:rPr>
  </w:style>
  <w:style w:styleId="Corpsdetexte" w:type="paragraph">
    <w:name w:val="Body Text"/>
    <w:basedOn w:val="Normal"/>
    <w:link w:val="CorpsdetexteCar"/>
    <w:uiPriority w:val="99"/>
    <w:semiHidden/>
    <w:unhideWhenUsed/>
    <w:rsid w:val="00321A45"/>
    <w:pPr>
      <w:spacing w:after="120"/>
    </w:pPr>
  </w:style>
  <w:style w:customStyle="1" w:styleId="CorpsdetexteCar" w:type="character">
    <w:name w:val="Corps de texte Car"/>
    <w:basedOn w:val="Policepardfaut"/>
    <w:link w:val="Corpsdetexte"/>
    <w:uiPriority w:val="99"/>
    <w:semiHidden/>
    <w:rsid w:val="00321A45"/>
    <w:rPr>
      <w:sz w:val="24"/>
      <w:szCs w:val="24"/>
    </w:rPr>
  </w:style>
  <w:style w:customStyle="1" w:styleId="EFLnormalCar" w:type="character">
    <w:name w:val="EFLnormal Car"/>
    <w:link w:val="EFLnormal"/>
    <w:locked/>
    <w:rsid w:val="00FE297C"/>
    <w:rPr>
      <w:color w:val="000000"/>
    </w:rPr>
  </w:style>
  <w:style w:customStyle="1" w:styleId="EFLnormal" w:type="paragraph">
    <w:name w:val="EFLnormal"/>
    <w:basedOn w:val="Normal"/>
    <w:link w:val="EFLnormalCar"/>
    <w:rsid w:val="00FE297C"/>
    <w:pPr>
      <w:autoSpaceDE w:val="0"/>
      <w:autoSpaceDN w:val="0"/>
      <w:spacing w:before="120" w:line="260" w:lineRule="exact"/>
      <w:jc w:val="both"/>
    </w:pPr>
    <w:rPr>
      <w:color w:val="000000"/>
      <w:sz w:val="20"/>
      <w:szCs w:val="20"/>
    </w:rPr>
  </w:style>
  <w:style w:customStyle="1" w:styleId="Titre3Car" w:type="character">
    <w:name w:val="Titre 3 Car"/>
    <w:basedOn w:val="Policepardfaut"/>
    <w:link w:val="Titre3"/>
    <w:rsid w:val="00F40914"/>
    <w:rPr>
      <w:rFonts w:ascii="Arial" w:cs="Arial" w:hAnsi="Arial"/>
      <w:b/>
      <w:color w:val="7030A0"/>
    </w:rPr>
  </w:style>
  <w:style w:customStyle="1" w:styleId="Titre2Car" w:type="character">
    <w:name w:val="Titre 2 Car"/>
    <w:basedOn w:val="Policepardfaut"/>
    <w:link w:val="Titre2"/>
    <w:rsid w:val="00076F66"/>
    <w:rPr>
      <w:rFonts w:asciiTheme="majorHAnsi" w:cstheme="majorBidi" w:eastAsiaTheme="majorEastAsia" w:hAnsiTheme="majorHAnsi"/>
      <w:b/>
      <w:bCs/>
      <w:color w:themeColor="accent1"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F011A-0A49-40C8-84AA-A0BCA5F57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3740</Words>
  <Characters>19827</Characters>
  <Application>Microsoft Office Word</Application>
  <DocSecurity>0</DocSecurity>
  <Lines>165</Lines>
  <Paragraphs>47</Paragraphs>
  <ScaleCrop>false</ScaleCrop>
  <HeadingPairs>
    <vt:vector baseType="variant" size="2">
      <vt:variant>
        <vt:lpstr>Titre</vt:lpstr>
      </vt:variant>
      <vt:variant>
        <vt:i4>1</vt:i4>
      </vt:variant>
    </vt:vector>
  </HeadingPairs>
  <TitlesOfParts>
    <vt:vector baseType="lpstr" size="1">
      <vt:lpstr>Au  moins 15 jours ouvrés de repos</vt:lpstr>
    </vt:vector>
  </TitlesOfParts>
  <Company>CLINIQUE TERTRE ROUGE</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2020-06-03T14:18:00Z</dcterms:created>
  <cp:lastPrinted>2020-01-28T16:03:00Z</cp:lastPrinted>
  <dcterms:modified xsi:type="dcterms:W3CDTF">2020-06-03T14:28:00Z</dcterms:modified>
  <cp:revision>8</cp:revision>
  <dc:title>Au  moins 15 jours ouvrés de repos</dc:title>
</cp:coreProperties>
</file>