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14:paraId="1D908B99" w14:textId="77777777" w:rsidR="00457425" w:rsidRDefault="004B68C9">
      <w:pPr>
        <w:pBdr>
          <w:top w:val="nil"/>
          <w:left w:val="nil"/>
          <w:bottom w:val="nil"/>
          <w:right w:val="nil"/>
          <w:between w:val="nil"/>
        </w:pBdr>
        <w:shd w:color="auto" w:fill="FFFFFF" w:val="clear"/>
        <w:spacing w:line="276" w:lineRule="auto"/>
        <w:jc w:val="center"/>
        <w:rPr>
          <w:rFonts w:ascii="Arial" w:cs="Arial" w:eastAsia="Arial" w:hAnsi="Arial"/>
          <w:b/>
          <w:sz w:val="28"/>
          <w:szCs w:val="28"/>
          <w:highlight w:val="white"/>
        </w:rPr>
      </w:pPr>
      <w:r>
        <w:rPr>
          <w:rFonts w:ascii="Arial" w:cs="Arial" w:eastAsia="Arial" w:hAnsi="Arial"/>
          <w:b/>
          <w:sz w:val="28"/>
          <w:szCs w:val="28"/>
          <w:highlight w:val="white"/>
        </w:rPr>
        <w:t>ACCORD D’ENTREPRISE</w:t>
      </w:r>
    </w:p>
    <w:p w14:paraId="4D481D6F" w14:textId="77777777" w:rsidR="00457425" w:rsidRDefault="004B68C9">
      <w:pPr>
        <w:pBdr>
          <w:top w:val="nil"/>
          <w:left w:val="nil"/>
          <w:bottom w:val="nil"/>
          <w:right w:val="nil"/>
          <w:between w:val="nil"/>
        </w:pBdr>
        <w:shd w:color="auto" w:fill="FFFFFF" w:val="clear"/>
        <w:spacing w:line="276" w:lineRule="auto"/>
        <w:jc w:val="center"/>
        <w:rPr>
          <w:rFonts w:ascii="Arial" w:cs="Arial" w:eastAsia="Arial" w:hAnsi="Arial"/>
          <w:b/>
          <w:sz w:val="28"/>
          <w:szCs w:val="28"/>
          <w:highlight w:val="white"/>
        </w:rPr>
      </w:pPr>
      <w:r>
        <w:rPr>
          <w:rFonts w:ascii="Arial" w:cs="Arial" w:eastAsia="Arial" w:hAnsi="Arial"/>
          <w:b/>
          <w:sz w:val="28"/>
          <w:szCs w:val="28"/>
          <w:highlight w:val="white"/>
        </w:rPr>
        <w:t>B LAB FRANCE</w:t>
      </w:r>
    </w:p>
    <w:p w14:paraId="629E15A5" w14:textId="77777777" w:rsidR="00457425" w:rsidRDefault="00457425">
      <w:pPr>
        <w:pBdr>
          <w:top w:val="nil"/>
          <w:left w:val="nil"/>
          <w:bottom w:val="nil"/>
          <w:right w:val="nil"/>
          <w:between w:val="nil"/>
        </w:pBdr>
        <w:shd w:color="auto" w:fill="FFFFFF" w:val="clear"/>
        <w:spacing w:after="160" w:line="276" w:lineRule="auto"/>
        <w:jc w:val="center"/>
        <w:rPr>
          <w:rFonts w:ascii="Arial" w:cs="Arial" w:eastAsia="Arial" w:hAnsi="Arial"/>
          <w:sz w:val="22"/>
          <w:szCs w:val="22"/>
          <w:highlight w:val="white"/>
          <w:u w:val="single"/>
        </w:rPr>
      </w:pPr>
    </w:p>
    <w:p w14:paraId="65B1517A" w14:textId="77777777" w:rsidR="00457425" w:rsidRDefault="00457425">
      <w:pPr>
        <w:pBdr>
          <w:top w:val="nil"/>
          <w:left w:val="nil"/>
          <w:bottom w:val="nil"/>
          <w:right w:val="nil"/>
          <w:between w:val="nil"/>
        </w:pBdr>
        <w:shd w:color="auto" w:fill="FFFFFF" w:val="clear"/>
        <w:spacing w:after="160" w:line="276" w:lineRule="auto"/>
        <w:rPr>
          <w:rFonts w:ascii="Arial" w:cs="Arial" w:eastAsia="Arial" w:hAnsi="Arial"/>
          <w:b/>
          <w:sz w:val="22"/>
          <w:szCs w:val="22"/>
          <w:highlight w:val="white"/>
          <w:u w:val="single"/>
        </w:rPr>
      </w:pPr>
    </w:p>
    <w:p w14:paraId="5E8F9CCB" w14:textId="77777777" w:rsidR="00457425" w:rsidRDefault="00457425">
      <w:pPr>
        <w:pBdr>
          <w:top w:val="nil"/>
          <w:left w:val="nil"/>
          <w:bottom w:val="nil"/>
          <w:right w:val="nil"/>
          <w:between w:val="nil"/>
        </w:pBdr>
        <w:shd w:color="auto" w:fill="FFFFFF" w:val="clear"/>
        <w:spacing w:after="160" w:line="276" w:lineRule="auto"/>
        <w:rPr>
          <w:rFonts w:ascii="Arial" w:cs="Arial" w:eastAsia="Arial" w:hAnsi="Arial"/>
          <w:b/>
          <w:sz w:val="22"/>
          <w:szCs w:val="22"/>
          <w:highlight w:val="white"/>
          <w:u w:val="single"/>
        </w:rPr>
      </w:pPr>
    </w:p>
    <w:p w14:paraId="467F1207" w14:textId="77777777" w:rsidR="00457425" w:rsidRDefault="00457425">
      <w:pPr>
        <w:pBdr>
          <w:top w:val="nil"/>
          <w:left w:val="nil"/>
          <w:bottom w:val="nil"/>
          <w:right w:val="nil"/>
          <w:between w:val="nil"/>
        </w:pBdr>
        <w:shd w:color="auto" w:fill="FFFFFF" w:val="clear"/>
        <w:spacing w:after="160" w:line="276" w:lineRule="auto"/>
        <w:rPr>
          <w:rFonts w:ascii="Arial" w:cs="Arial" w:eastAsia="Arial" w:hAnsi="Arial"/>
          <w:b/>
          <w:sz w:val="22"/>
          <w:szCs w:val="22"/>
          <w:highlight w:val="white"/>
          <w:u w:val="single"/>
        </w:rPr>
      </w:pPr>
    </w:p>
    <w:p w14:paraId="13E3812B" w14:textId="77777777" w:rsidR="00457425" w:rsidRDefault="00457425">
      <w:pPr>
        <w:pBdr>
          <w:top w:val="nil"/>
          <w:left w:val="nil"/>
          <w:bottom w:val="nil"/>
          <w:right w:val="nil"/>
          <w:between w:val="nil"/>
        </w:pBdr>
        <w:shd w:color="auto" w:fill="FFFFFF" w:val="clear"/>
        <w:spacing w:after="160" w:line="276" w:lineRule="auto"/>
        <w:rPr>
          <w:rFonts w:ascii="Arial" w:cs="Arial" w:eastAsia="Arial" w:hAnsi="Arial"/>
          <w:b/>
          <w:sz w:val="22"/>
          <w:szCs w:val="22"/>
          <w:highlight w:val="white"/>
          <w:u w:val="single"/>
        </w:rPr>
      </w:pPr>
    </w:p>
    <w:p w14:paraId="19DF144F" w14:textId="77777777" w:rsidR="00457425" w:rsidRDefault="00457425">
      <w:pPr>
        <w:pBdr>
          <w:top w:val="nil"/>
          <w:left w:val="nil"/>
          <w:bottom w:val="nil"/>
          <w:right w:val="nil"/>
          <w:between w:val="nil"/>
        </w:pBdr>
        <w:shd w:color="auto" w:fill="FFFFFF" w:val="clear"/>
        <w:spacing w:after="160" w:line="276" w:lineRule="auto"/>
        <w:rPr>
          <w:rFonts w:ascii="Arial" w:cs="Arial" w:eastAsia="Arial" w:hAnsi="Arial"/>
          <w:b/>
          <w:sz w:val="22"/>
          <w:szCs w:val="22"/>
          <w:highlight w:val="white"/>
        </w:rPr>
      </w:pPr>
    </w:p>
    <w:p w14:paraId="1E1ACB55" w14:textId="77777777" w:rsidR="00457425" w:rsidRDefault="00457425">
      <w:pPr>
        <w:pBdr>
          <w:top w:val="nil"/>
          <w:left w:val="nil"/>
          <w:bottom w:val="nil"/>
          <w:right w:val="nil"/>
          <w:between w:val="nil"/>
        </w:pBdr>
        <w:shd w:color="auto" w:fill="FFFFFF" w:val="clear"/>
        <w:spacing w:after="160" w:line="276" w:lineRule="auto"/>
        <w:rPr>
          <w:rFonts w:ascii="Arial" w:cs="Arial" w:eastAsia="Arial" w:hAnsi="Arial"/>
          <w:b/>
          <w:sz w:val="22"/>
          <w:szCs w:val="22"/>
          <w:highlight w:val="white"/>
        </w:rPr>
      </w:pPr>
    </w:p>
    <w:p w14:paraId="04F72AF0" w14:textId="77777777" w:rsidR="00457425" w:rsidRDefault="00457425">
      <w:pPr>
        <w:pBdr>
          <w:top w:val="nil"/>
          <w:left w:val="nil"/>
          <w:bottom w:val="nil"/>
          <w:right w:val="nil"/>
          <w:between w:val="nil"/>
        </w:pBdr>
        <w:shd w:color="auto" w:fill="FFFFFF" w:val="clear"/>
        <w:spacing w:after="160" w:line="276" w:lineRule="auto"/>
        <w:rPr>
          <w:rFonts w:ascii="Arial" w:cs="Arial" w:eastAsia="Arial" w:hAnsi="Arial"/>
          <w:b/>
          <w:sz w:val="22"/>
          <w:szCs w:val="22"/>
          <w:highlight w:val="white"/>
        </w:rPr>
      </w:pPr>
    </w:p>
    <w:p w14:paraId="1936EF5D" w14:textId="77777777" w:rsidR="00457425" w:rsidRDefault="00457425">
      <w:pPr>
        <w:pBdr>
          <w:top w:val="nil"/>
          <w:left w:val="nil"/>
          <w:bottom w:val="nil"/>
          <w:right w:val="nil"/>
          <w:between w:val="nil"/>
        </w:pBdr>
        <w:shd w:color="auto" w:fill="FFFFFF" w:val="clear"/>
        <w:spacing w:after="160" w:line="276" w:lineRule="auto"/>
        <w:rPr>
          <w:rFonts w:ascii="Arial" w:cs="Arial" w:eastAsia="Arial" w:hAnsi="Arial"/>
          <w:b/>
          <w:sz w:val="22"/>
          <w:szCs w:val="22"/>
          <w:highlight w:val="white"/>
        </w:rPr>
      </w:pPr>
    </w:p>
    <w:p w14:paraId="6B8982C6" w14:textId="77777777" w:rsidR="00457425" w:rsidRDefault="004B68C9">
      <w:pPr>
        <w:pBdr>
          <w:top w:val="nil"/>
          <w:left w:val="nil"/>
          <w:bottom w:val="nil"/>
          <w:right w:val="nil"/>
          <w:between w:val="nil"/>
        </w:pBdr>
        <w:shd w:color="auto" w:fill="FFFFFF" w:val="clear"/>
        <w:spacing w:after="160" w:line="276" w:lineRule="auto"/>
        <w:jc w:val="both"/>
        <w:rPr>
          <w:rFonts w:ascii="Arial" w:cs="Arial" w:eastAsia="Arial" w:hAnsi="Arial"/>
          <w:b/>
          <w:sz w:val="22"/>
          <w:szCs w:val="22"/>
          <w:highlight w:val="white"/>
        </w:rPr>
      </w:pPr>
      <w:r>
        <w:rPr>
          <w:rFonts w:ascii="Arial" w:cs="Arial" w:eastAsia="Arial" w:hAnsi="Arial"/>
          <w:b/>
          <w:sz w:val="22"/>
          <w:szCs w:val="22"/>
          <w:highlight w:val="white"/>
        </w:rPr>
        <w:t>ENTRE :</w:t>
      </w:r>
    </w:p>
    <w:p w14:paraId="156AC46B" w14:textId="77777777" w:rsidR="00457425" w:rsidRDefault="004B68C9">
      <w:pPr>
        <w:pBdr>
          <w:top w:val="nil"/>
          <w:left w:val="nil"/>
          <w:bottom w:val="nil"/>
          <w:right w:val="nil"/>
          <w:between w:val="nil"/>
        </w:pBdr>
        <w:shd w:color="auto" w:fill="FFFFFF" w:val="clear"/>
        <w:spacing w:line="276" w:lineRule="auto"/>
        <w:jc w:val="both"/>
        <w:rPr>
          <w:rFonts w:ascii="Arial" w:cs="Arial" w:eastAsia="Arial" w:hAnsi="Arial"/>
          <w:sz w:val="22"/>
          <w:szCs w:val="22"/>
          <w:highlight w:val="white"/>
        </w:rPr>
      </w:pPr>
      <w:r>
        <w:rPr>
          <w:rFonts w:ascii="Arial" w:cs="Arial" w:eastAsia="Arial" w:hAnsi="Arial"/>
          <w:sz w:val="22"/>
          <w:szCs w:val="22"/>
          <w:highlight w:val="white"/>
        </w:rPr>
        <w:t>L’association B Lab France</w:t>
      </w:r>
    </w:p>
    <w:p w14:paraId="3BFDF24C" w14:textId="77777777" w:rsidR="00457425" w:rsidRDefault="004B68C9">
      <w:pPr>
        <w:pBdr>
          <w:top w:val="nil"/>
          <w:left w:val="nil"/>
          <w:bottom w:val="nil"/>
          <w:right w:val="nil"/>
          <w:between w:val="nil"/>
        </w:pBdr>
        <w:shd w:color="auto" w:fill="FFFFFF" w:val="clear"/>
        <w:spacing w:line="276" w:lineRule="auto"/>
        <w:jc w:val="both"/>
        <w:rPr>
          <w:rFonts w:ascii="Arial" w:cs="Arial" w:eastAsia="Arial" w:hAnsi="Arial"/>
          <w:sz w:val="22"/>
          <w:szCs w:val="22"/>
          <w:highlight w:val="white"/>
        </w:rPr>
      </w:pPr>
      <w:r>
        <w:rPr>
          <w:rFonts w:ascii="Arial" w:cs="Arial" w:eastAsia="Arial" w:hAnsi="Arial"/>
          <w:sz w:val="20"/>
          <w:szCs w:val="20"/>
          <w:highlight w:val="white"/>
        </w:rPr>
        <w:t xml:space="preserve">6 QUAI DE LA SEINE </w:t>
      </w:r>
    </w:p>
    <w:p w14:paraId="184514A5" w14:textId="77777777" w:rsidR="00457425" w:rsidRDefault="004B68C9">
      <w:pPr>
        <w:shd w:color="auto" w:fill="FFFFFF" w:val="clear"/>
        <w:spacing w:line="276" w:lineRule="auto"/>
        <w:jc w:val="both"/>
        <w:rPr>
          <w:rFonts w:ascii="Arial" w:cs="Arial" w:eastAsia="Arial" w:hAnsi="Arial"/>
          <w:sz w:val="20"/>
          <w:szCs w:val="20"/>
          <w:highlight w:val="white"/>
        </w:rPr>
      </w:pPr>
      <w:r>
        <w:rPr>
          <w:rFonts w:ascii="Arial" w:cs="Arial" w:eastAsia="Arial" w:hAnsi="Arial"/>
          <w:sz w:val="20"/>
          <w:szCs w:val="20"/>
          <w:highlight w:val="white"/>
        </w:rPr>
        <w:t>75019 PARIS</w:t>
      </w:r>
    </w:p>
    <w:p w14:paraId="2D35B8E9" w14:textId="66444199" w:rsidR="00457425" w:rsidRDefault="004B68C9">
      <w:pPr>
        <w:shd w:color="auto" w:fill="FFFFFF" w:val="clear"/>
        <w:spacing w:line="276" w:lineRule="auto"/>
        <w:jc w:val="both"/>
        <w:rPr>
          <w:rFonts w:ascii="Arial" w:cs="Arial" w:eastAsia="Arial" w:hAnsi="Arial"/>
          <w:sz w:val="20"/>
          <w:szCs w:val="20"/>
          <w:highlight w:val="white"/>
        </w:rPr>
      </w:pPr>
      <w:r>
        <w:rPr>
          <w:rFonts w:ascii="Arial" w:cs="Arial" w:eastAsia="Arial" w:hAnsi="Arial"/>
          <w:sz w:val="20"/>
          <w:szCs w:val="20"/>
          <w:highlight w:val="white"/>
        </w:rPr>
        <w:t xml:space="preserve">Représentée par </w:t>
      </w:r>
      <w:r w:rsidR="005F53D8">
        <w:rPr>
          <w:rFonts w:ascii="Arial" w:cs="Arial" w:eastAsia="Arial" w:hAnsi="Arial"/>
          <w:sz w:val="20"/>
          <w:szCs w:val="20"/>
          <w:highlight w:val="white"/>
        </w:rPr>
        <w:t>xxxxxxx</w:t>
      </w:r>
      <w:bookmarkStart w:id="0" w:name="_GoBack"/>
      <w:bookmarkEnd w:id="0"/>
      <w:r>
        <w:rPr>
          <w:rFonts w:ascii="Arial" w:cs="Arial" w:eastAsia="Arial" w:hAnsi="Arial"/>
          <w:sz w:val="20"/>
          <w:szCs w:val="20"/>
          <w:highlight w:val="white"/>
        </w:rPr>
        <w:t>, agissant en qualité de Présidente</w:t>
      </w:r>
    </w:p>
    <w:p w14:paraId="01039A9D" w14:textId="77777777" w:rsidR="00457425" w:rsidRDefault="004B68C9">
      <w:pPr>
        <w:pBdr>
          <w:top w:val="nil"/>
          <w:left w:val="nil"/>
          <w:bottom w:val="nil"/>
          <w:right w:val="nil"/>
          <w:between w:val="nil"/>
        </w:pBdr>
        <w:shd w:color="auto" w:fill="FFFFFF" w:val="clear"/>
        <w:spacing w:line="276" w:lineRule="auto"/>
        <w:jc w:val="both"/>
        <w:rPr>
          <w:rFonts w:ascii="Arial" w:cs="Arial" w:eastAsia="Arial" w:hAnsi="Arial"/>
          <w:sz w:val="22"/>
          <w:szCs w:val="22"/>
          <w:highlight w:val="white"/>
        </w:rPr>
      </w:pPr>
      <w:r>
        <w:rPr>
          <w:rFonts w:ascii="Arial" w:cs="Arial" w:eastAsia="Arial" w:hAnsi="Arial"/>
          <w:sz w:val="22"/>
          <w:szCs w:val="22"/>
          <w:highlight w:val="white"/>
        </w:rPr>
        <w:t xml:space="preserve"> </w:t>
      </w:r>
    </w:p>
    <w:p w14:paraId="024F35F5" w14:textId="77777777" w:rsidR="00457425" w:rsidRDefault="00457425">
      <w:pPr>
        <w:pBdr>
          <w:top w:val="nil"/>
          <w:left w:val="nil"/>
          <w:bottom w:val="nil"/>
          <w:right w:val="nil"/>
          <w:between w:val="nil"/>
        </w:pBdr>
        <w:shd w:color="auto" w:fill="FFFFFF" w:val="clear"/>
        <w:spacing w:line="276" w:lineRule="auto"/>
        <w:jc w:val="both"/>
        <w:rPr>
          <w:rFonts w:ascii="Arial" w:cs="Arial" w:eastAsia="Arial" w:hAnsi="Arial"/>
          <w:sz w:val="22"/>
          <w:szCs w:val="22"/>
          <w:highlight w:val="white"/>
        </w:rPr>
      </w:pPr>
    </w:p>
    <w:p w14:paraId="33D59EF8" w14:textId="77777777" w:rsidR="00457425" w:rsidRDefault="00457425">
      <w:pPr>
        <w:pBdr>
          <w:top w:val="nil"/>
          <w:left w:val="nil"/>
          <w:bottom w:val="nil"/>
          <w:right w:val="nil"/>
          <w:between w:val="nil"/>
        </w:pBdr>
        <w:shd w:color="auto" w:fill="FFFFFF" w:val="clear"/>
        <w:spacing w:line="276" w:lineRule="auto"/>
        <w:jc w:val="both"/>
        <w:rPr>
          <w:rFonts w:ascii="Arial" w:cs="Arial" w:eastAsia="Arial" w:hAnsi="Arial"/>
          <w:sz w:val="22"/>
          <w:szCs w:val="22"/>
          <w:highlight w:val="white"/>
        </w:rPr>
      </w:pPr>
    </w:p>
    <w:p w14:paraId="25406074" w14:textId="77777777" w:rsidR="00457425" w:rsidRDefault="00457425">
      <w:pPr>
        <w:pBdr>
          <w:top w:val="nil"/>
          <w:left w:val="nil"/>
          <w:bottom w:val="nil"/>
          <w:right w:val="nil"/>
          <w:between w:val="nil"/>
        </w:pBdr>
        <w:shd w:color="auto" w:fill="FFFFFF" w:val="clear"/>
        <w:spacing w:line="276" w:lineRule="auto"/>
        <w:jc w:val="both"/>
        <w:rPr>
          <w:rFonts w:ascii="Arial" w:cs="Arial" w:eastAsia="Arial" w:hAnsi="Arial"/>
          <w:sz w:val="22"/>
          <w:szCs w:val="22"/>
          <w:highlight w:val="white"/>
        </w:rPr>
      </w:pPr>
    </w:p>
    <w:p w14:paraId="31C110DB" w14:textId="77777777" w:rsidR="00457425" w:rsidRDefault="00457425">
      <w:pPr>
        <w:pBdr>
          <w:top w:val="nil"/>
          <w:left w:val="nil"/>
          <w:bottom w:val="nil"/>
          <w:right w:val="nil"/>
          <w:between w:val="nil"/>
        </w:pBdr>
        <w:shd w:color="auto" w:fill="FFFFFF" w:val="clear"/>
        <w:spacing w:line="276" w:lineRule="auto"/>
        <w:jc w:val="both"/>
        <w:rPr>
          <w:rFonts w:ascii="Arial" w:cs="Arial" w:eastAsia="Arial" w:hAnsi="Arial"/>
          <w:sz w:val="22"/>
          <w:szCs w:val="22"/>
          <w:highlight w:val="white"/>
        </w:rPr>
      </w:pPr>
    </w:p>
    <w:p w14:paraId="56B0610F" w14:textId="77777777" w:rsidR="00457425" w:rsidRDefault="004B68C9">
      <w:pPr>
        <w:pBdr>
          <w:top w:val="nil"/>
          <w:left w:val="nil"/>
          <w:bottom w:val="nil"/>
          <w:right w:val="nil"/>
          <w:between w:val="nil"/>
        </w:pBdr>
        <w:shd w:color="auto" w:fill="FFFFFF" w:val="clear"/>
        <w:spacing w:after="200" w:line="276" w:lineRule="auto"/>
        <w:jc w:val="both"/>
        <w:rPr>
          <w:rFonts w:ascii="Arial" w:cs="Arial" w:eastAsia="Arial" w:hAnsi="Arial"/>
          <w:b/>
          <w:sz w:val="22"/>
          <w:szCs w:val="22"/>
          <w:highlight w:val="white"/>
        </w:rPr>
      </w:pPr>
      <w:r>
        <w:rPr>
          <w:rFonts w:ascii="Arial" w:cs="Arial" w:eastAsia="Arial" w:hAnsi="Arial"/>
          <w:b/>
          <w:sz w:val="22"/>
          <w:szCs w:val="22"/>
          <w:highlight w:val="white"/>
        </w:rPr>
        <w:t xml:space="preserve">ET : </w:t>
      </w:r>
    </w:p>
    <w:p w14:paraId="4788672F" w14:textId="77777777" w:rsidR="00457425" w:rsidRDefault="004B68C9">
      <w:pPr>
        <w:pBdr>
          <w:top w:val="nil"/>
          <w:left w:val="nil"/>
          <w:bottom w:val="nil"/>
          <w:right w:val="nil"/>
          <w:between w:val="nil"/>
        </w:pBdr>
        <w:shd w:color="auto" w:fill="FFFFFF" w:val="clear"/>
        <w:spacing w:line="276" w:lineRule="auto"/>
        <w:jc w:val="both"/>
        <w:rPr>
          <w:rFonts w:ascii="Arial" w:cs="Arial" w:eastAsia="Arial" w:hAnsi="Arial"/>
          <w:b/>
          <w:sz w:val="22"/>
          <w:szCs w:val="22"/>
          <w:highlight w:val="white"/>
        </w:rPr>
      </w:pPr>
      <w:r>
        <w:rPr>
          <w:rFonts w:ascii="Arial" w:cs="Arial" w:eastAsia="Arial" w:hAnsi="Arial"/>
          <w:b/>
          <w:sz w:val="22"/>
          <w:szCs w:val="22"/>
          <w:highlight w:val="white"/>
        </w:rPr>
        <w:t xml:space="preserve">Les salariés </w:t>
      </w:r>
    </w:p>
    <w:p w14:paraId="6FA28A99" w14:textId="77777777" w:rsidR="00457425" w:rsidRDefault="004B68C9">
      <w:pPr>
        <w:pBdr>
          <w:top w:val="nil"/>
          <w:left w:val="nil"/>
          <w:bottom w:val="nil"/>
          <w:right w:val="nil"/>
          <w:between w:val="nil"/>
        </w:pBdr>
        <w:shd w:color="auto" w:fill="FFFFFF" w:val="clear"/>
        <w:spacing w:line="276" w:lineRule="auto"/>
        <w:jc w:val="both"/>
        <w:rPr>
          <w:rFonts w:ascii="Roboto" w:cs="Roboto" w:eastAsia="Roboto" w:hAnsi="Roboto"/>
          <w:sz w:val="22"/>
          <w:szCs w:val="22"/>
          <w:highlight w:val="white"/>
        </w:rPr>
      </w:pPr>
      <w:r>
        <w:br w:type="page"/>
      </w:r>
    </w:p>
    <w:p w14:paraId="49ABF9C1" w14:textId="77777777" w:rsidR="00457425" w:rsidRDefault="004B68C9">
      <w:pPr>
        <w:pBdr>
          <w:top w:val="nil"/>
          <w:left w:val="nil"/>
          <w:bottom w:val="nil"/>
          <w:right w:val="nil"/>
          <w:between w:val="nil"/>
        </w:pBdr>
        <w:shd w:color="auto" w:fill="FFFFFF" w:val="clear"/>
        <w:spacing w:line="276" w:lineRule="auto"/>
        <w:jc w:val="both"/>
        <w:rPr>
          <w:rFonts w:ascii="Arial" w:cs="Arial" w:eastAsia="Arial" w:hAnsi="Arial"/>
          <w:b/>
          <w:sz w:val="22"/>
          <w:szCs w:val="22"/>
          <w:highlight w:val="white"/>
          <w:u w:val="single"/>
        </w:rPr>
      </w:pPr>
      <w:r>
        <w:rPr>
          <w:rFonts w:ascii="Arial" w:cs="Arial" w:eastAsia="Arial" w:hAnsi="Arial"/>
          <w:b/>
          <w:sz w:val="22"/>
          <w:szCs w:val="22"/>
          <w:highlight w:val="white"/>
          <w:u w:val="single"/>
        </w:rPr>
        <w:lastRenderedPageBreak/>
        <w:t>CHAPITRE 1 : Dispositions générales</w:t>
      </w:r>
    </w:p>
    <w:p w14:paraId="659949C9" w14:textId="77777777" w:rsidR="00457425" w:rsidRDefault="00457425">
      <w:pPr>
        <w:pBdr>
          <w:top w:val="nil"/>
          <w:left w:val="nil"/>
          <w:bottom w:val="nil"/>
          <w:right w:val="nil"/>
          <w:between w:val="nil"/>
        </w:pBdr>
        <w:shd w:color="auto" w:fill="FFFFFF" w:val="clear"/>
        <w:spacing w:line="276" w:lineRule="auto"/>
        <w:jc w:val="both"/>
        <w:rPr>
          <w:rFonts w:ascii="Arial" w:cs="Arial" w:eastAsia="Arial" w:hAnsi="Arial"/>
          <w:b/>
          <w:sz w:val="22"/>
          <w:szCs w:val="22"/>
          <w:highlight w:val="white"/>
          <w:u w:val="single"/>
        </w:rPr>
      </w:pPr>
    </w:p>
    <w:p w14:paraId="44B09AB5" w14:textId="77777777" w:rsidR="00457425" w:rsidRDefault="004B68C9">
      <w:pPr>
        <w:keepNext/>
        <w:keepLines/>
        <w:pBdr>
          <w:top w:val="nil"/>
          <w:left w:val="nil"/>
          <w:bottom w:val="nil"/>
          <w:right w:val="nil"/>
          <w:between w:val="nil"/>
        </w:pBdr>
        <w:shd w:color="auto" w:fill="FFFFFF" w:val="clear"/>
        <w:spacing w:line="276" w:lineRule="auto"/>
        <w:jc w:val="both"/>
        <w:rPr>
          <w:rFonts w:ascii="Arial" w:cs="Arial" w:eastAsia="Arial" w:hAnsi="Arial"/>
          <w:sz w:val="22"/>
          <w:szCs w:val="22"/>
          <w:highlight w:val="white"/>
        </w:rPr>
      </w:pPr>
      <w:r>
        <w:rPr>
          <w:rFonts w:ascii="Arial" w:cs="Arial" w:eastAsia="Arial" w:hAnsi="Arial"/>
          <w:b/>
          <w:sz w:val="22"/>
          <w:szCs w:val="22"/>
          <w:highlight w:val="white"/>
          <w:u w:val="single"/>
        </w:rPr>
        <w:t>Article 1 : Préambule</w:t>
      </w:r>
    </w:p>
    <w:p w14:paraId="462BE0CE" w14:textId="77777777" w:rsidR="00457425" w:rsidRDefault="004B68C9">
      <w:pPr>
        <w:pBdr>
          <w:top w:val="nil"/>
          <w:left w:val="nil"/>
          <w:bottom w:val="nil"/>
          <w:right w:val="nil"/>
          <w:between w:val="nil"/>
        </w:pBdr>
        <w:shd w:color="auto" w:fill="FFFFFF" w:val="clear"/>
        <w:spacing w:line="276" w:lineRule="auto"/>
        <w:jc w:val="both"/>
        <w:rPr>
          <w:rFonts w:ascii="Arial" w:cs="Arial" w:eastAsia="Arial" w:hAnsi="Arial"/>
          <w:sz w:val="22"/>
          <w:szCs w:val="22"/>
          <w:highlight w:val="white"/>
        </w:rPr>
      </w:pPr>
      <w:r>
        <w:rPr>
          <w:rFonts w:ascii="Arial" w:cs="Arial" w:eastAsia="Arial" w:hAnsi="Arial"/>
          <w:sz w:val="22"/>
          <w:szCs w:val="22"/>
          <w:highlight w:val="white"/>
        </w:rPr>
        <w:t>Le présent accord a pour objet de fixer les règles applicables au sein de B Lab France concernant la durée du travail, le droit à la déconnexion et le télétravail ainsi que les divers avantages accordés aux salariés.</w:t>
      </w:r>
    </w:p>
    <w:p w14:paraId="1C5C0A84" w14:textId="77777777" w:rsidR="00457425" w:rsidRDefault="00457425">
      <w:pPr>
        <w:pBdr>
          <w:top w:val="nil"/>
          <w:left w:val="nil"/>
          <w:bottom w:val="nil"/>
          <w:right w:val="nil"/>
          <w:between w:val="nil"/>
        </w:pBdr>
        <w:shd w:color="auto" w:fill="FFFFFF" w:val="clear"/>
        <w:spacing w:line="276" w:lineRule="auto"/>
        <w:jc w:val="both"/>
        <w:rPr>
          <w:rFonts w:ascii="Arial" w:cs="Arial" w:eastAsia="Arial" w:hAnsi="Arial"/>
          <w:sz w:val="22"/>
          <w:szCs w:val="22"/>
          <w:highlight w:val="white"/>
        </w:rPr>
      </w:pPr>
    </w:p>
    <w:p w14:paraId="120C2EF7" w14:textId="77777777" w:rsidR="00457425" w:rsidRDefault="004B68C9">
      <w:pPr>
        <w:pBdr>
          <w:top w:val="nil"/>
          <w:left w:val="nil"/>
          <w:bottom w:val="nil"/>
          <w:right w:val="nil"/>
          <w:between w:val="nil"/>
        </w:pBdr>
        <w:shd w:color="auto" w:fill="FFFFFF" w:val="clear"/>
        <w:spacing w:line="276" w:lineRule="auto"/>
        <w:jc w:val="both"/>
        <w:rPr>
          <w:rFonts w:ascii="Arial" w:cs="Arial" w:eastAsia="Arial" w:hAnsi="Arial"/>
          <w:sz w:val="22"/>
          <w:szCs w:val="22"/>
          <w:highlight w:val="white"/>
        </w:rPr>
      </w:pPr>
      <w:r>
        <w:rPr>
          <w:rFonts w:ascii="Arial" w:cs="Arial" w:eastAsia="Arial" w:hAnsi="Arial"/>
          <w:sz w:val="22"/>
          <w:szCs w:val="22"/>
          <w:highlight w:val="white"/>
        </w:rPr>
        <w:t>Il est établi dans le respect des dispositions d’ordre public du Code du travail, et en application de l’Ordonnance du 22 Novembre 2017 n°1385.</w:t>
      </w:r>
    </w:p>
    <w:p w14:paraId="7872785E" w14:textId="77777777" w:rsidR="00457425" w:rsidRDefault="00457425">
      <w:pPr>
        <w:pBdr>
          <w:top w:val="nil"/>
          <w:left w:val="nil"/>
          <w:bottom w:val="nil"/>
          <w:right w:val="nil"/>
          <w:between w:val="nil"/>
        </w:pBdr>
        <w:shd w:color="auto" w:fill="FFFFFF" w:val="clear"/>
        <w:spacing w:line="276" w:lineRule="auto"/>
        <w:jc w:val="both"/>
        <w:rPr>
          <w:rFonts w:ascii="Arial" w:cs="Arial" w:eastAsia="Arial" w:hAnsi="Arial"/>
          <w:sz w:val="22"/>
          <w:szCs w:val="22"/>
          <w:highlight w:val="white"/>
        </w:rPr>
      </w:pPr>
    </w:p>
    <w:p w14:paraId="5A80A8A8" w14:textId="77777777" w:rsidR="00457425" w:rsidRDefault="004B68C9">
      <w:pPr>
        <w:pBdr>
          <w:top w:val="nil"/>
          <w:left w:val="nil"/>
          <w:bottom w:val="nil"/>
          <w:right w:val="nil"/>
          <w:between w:val="nil"/>
        </w:pBdr>
        <w:shd w:color="auto" w:fill="FFFFFF" w:val="clear"/>
        <w:spacing w:line="276" w:lineRule="auto"/>
        <w:jc w:val="both"/>
        <w:rPr>
          <w:rFonts w:ascii="Arial" w:cs="Arial" w:eastAsia="Arial" w:hAnsi="Arial"/>
          <w:sz w:val="22"/>
          <w:szCs w:val="22"/>
          <w:highlight w:val="white"/>
        </w:rPr>
      </w:pPr>
      <w:r>
        <w:rPr>
          <w:rFonts w:ascii="Arial" w:cs="Arial" w:eastAsia="Arial" w:hAnsi="Arial"/>
          <w:sz w:val="22"/>
          <w:szCs w:val="22"/>
          <w:highlight w:val="white"/>
        </w:rPr>
        <w:t xml:space="preserve">L’accord a également pour objet de refléter la culture de travail qui anime l’ensemble des salariés au sein de B Lab France. Par extension, les membres de l’équipe permanente de B Lab France sont des ambassadeurs du mouvement B Corp et en conséquence, B Lab France doit être un lieu de vie portant les valeurs promues par le mouvement : l’entreprise au service du vivant et du bien commun. </w:t>
      </w:r>
    </w:p>
    <w:p w14:paraId="14D30E46" w14:textId="77777777" w:rsidR="00457425" w:rsidRDefault="00457425">
      <w:pPr>
        <w:pBdr>
          <w:top w:val="nil"/>
          <w:left w:val="nil"/>
          <w:bottom w:val="nil"/>
          <w:right w:val="nil"/>
          <w:between w:val="nil"/>
        </w:pBdr>
        <w:shd w:color="auto" w:fill="FFFFFF" w:val="clear"/>
        <w:spacing w:line="276" w:lineRule="auto"/>
        <w:jc w:val="both"/>
        <w:rPr>
          <w:rFonts w:ascii="Arial" w:cs="Arial" w:eastAsia="Arial" w:hAnsi="Arial"/>
          <w:sz w:val="22"/>
          <w:szCs w:val="22"/>
          <w:highlight w:val="white"/>
        </w:rPr>
      </w:pPr>
    </w:p>
    <w:p w14:paraId="7FD753B7" w14:textId="77777777" w:rsidR="00457425" w:rsidRDefault="004B68C9">
      <w:pPr>
        <w:pBdr>
          <w:top w:val="nil"/>
          <w:left w:val="nil"/>
          <w:bottom w:val="nil"/>
          <w:right w:val="nil"/>
          <w:between w:val="nil"/>
        </w:pBdr>
        <w:shd w:color="auto" w:fill="FFFFFF" w:val="clear"/>
        <w:spacing w:line="276" w:lineRule="auto"/>
        <w:jc w:val="both"/>
        <w:rPr>
          <w:rFonts w:ascii="Arial" w:cs="Arial" w:eastAsia="Arial" w:hAnsi="Arial"/>
          <w:sz w:val="22"/>
          <w:szCs w:val="22"/>
          <w:highlight w:val="white"/>
        </w:rPr>
      </w:pPr>
      <w:r>
        <w:rPr>
          <w:rFonts w:ascii="Arial" w:cs="Arial" w:eastAsia="Arial" w:hAnsi="Arial"/>
          <w:sz w:val="22"/>
          <w:szCs w:val="22"/>
          <w:highlight w:val="white"/>
        </w:rPr>
        <w:t>A l’instar du mouvement B Corp, B Lab France agit pour une transformation de notre modèle, vers une économie plus inclusive, équitable et régénératrice. Cela doit se traduire au quotidien auprès de ses salariés, permettant l’expression de leurs talents et de leur créativité et facilitant leur développement personnel et professionnel, avec une attention particulière prêtée à leur bien-être.</w:t>
      </w:r>
    </w:p>
    <w:p w14:paraId="02B38DD8" w14:textId="77777777" w:rsidR="00457425" w:rsidRDefault="00457425">
      <w:pPr>
        <w:pBdr>
          <w:top w:val="nil"/>
          <w:left w:val="nil"/>
          <w:bottom w:val="nil"/>
          <w:right w:val="nil"/>
          <w:between w:val="nil"/>
        </w:pBdr>
        <w:shd w:color="auto" w:fill="FFFFFF" w:val="clear"/>
        <w:spacing w:line="276" w:lineRule="auto"/>
        <w:jc w:val="both"/>
        <w:rPr>
          <w:rFonts w:ascii="Arial" w:cs="Arial" w:eastAsia="Arial" w:hAnsi="Arial"/>
          <w:b/>
          <w:sz w:val="22"/>
          <w:szCs w:val="22"/>
          <w:highlight w:val="white"/>
          <w:u w:val="single"/>
        </w:rPr>
      </w:pPr>
    </w:p>
    <w:p w14:paraId="3D553C69" w14:textId="77777777" w:rsidR="00457425" w:rsidRDefault="00457425">
      <w:pPr>
        <w:pBdr>
          <w:top w:val="nil"/>
          <w:left w:val="nil"/>
          <w:bottom w:val="nil"/>
          <w:right w:val="nil"/>
          <w:between w:val="nil"/>
        </w:pBdr>
        <w:shd w:color="auto" w:fill="FFFFFF" w:val="clear"/>
        <w:spacing w:line="276" w:lineRule="auto"/>
        <w:jc w:val="both"/>
        <w:rPr>
          <w:rFonts w:ascii="Arial" w:cs="Arial" w:eastAsia="Arial" w:hAnsi="Arial"/>
          <w:b/>
          <w:sz w:val="22"/>
          <w:szCs w:val="22"/>
          <w:highlight w:val="white"/>
          <w:u w:val="single"/>
        </w:rPr>
      </w:pPr>
    </w:p>
    <w:p w14:paraId="09FB50AE" w14:textId="77777777" w:rsidR="00457425" w:rsidRDefault="004B68C9">
      <w:pPr>
        <w:pBdr>
          <w:top w:val="nil"/>
          <w:left w:val="nil"/>
          <w:bottom w:val="nil"/>
          <w:right w:val="nil"/>
          <w:between w:val="nil"/>
        </w:pBdr>
        <w:shd w:color="auto" w:fill="FFFFFF" w:val="clear"/>
        <w:spacing w:line="276" w:lineRule="auto"/>
        <w:jc w:val="both"/>
        <w:rPr>
          <w:rFonts w:ascii="Arial" w:cs="Arial" w:eastAsia="Arial" w:hAnsi="Arial"/>
          <w:b/>
          <w:sz w:val="22"/>
          <w:szCs w:val="22"/>
          <w:highlight w:val="white"/>
          <w:u w:val="single"/>
        </w:rPr>
      </w:pPr>
      <w:r>
        <w:rPr>
          <w:rFonts w:ascii="Arial" w:cs="Arial" w:eastAsia="Arial" w:hAnsi="Arial"/>
          <w:b/>
          <w:sz w:val="22"/>
          <w:szCs w:val="22"/>
          <w:highlight w:val="white"/>
          <w:u w:val="single"/>
        </w:rPr>
        <w:t>Article 2 : Champs d’application</w:t>
      </w:r>
    </w:p>
    <w:p w14:paraId="0952E71A" w14:textId="77777777" w:rsidR="00457425" w:rsidRDefault="004B68C9">
      <w:pPr>
        <w:pBdr>
          <w:top w:val="nil"/>
          <w:left w:val="nil"/>
          <w:bottom w:val="nil"/>
          <w:right w:val="nil"/>
          <w:between w:val="nil"/>
        </w:pBdr>
        <w:shd w:color="auto" w:fill="FFFFFF" w:val="clear"/>
        <w:spacing w:line="276" w:lineRule="auto"/>
        <w:jc w:val="both"/>
        <w:rPr>
          <w:rFonts w:ascii="Arial" w:cs="Arial" w:eastAsia="Arial" w:hAnsi="Arial"/>
          <w:sz w:val="22"/>
          <w:szCs w:val="22"/>
          <w:highlight w:val="white"/>
        </w:rPr>
      </w:pPr>
      <w:r>
        <w:rPr>
          <w:rFonts w:ascii="Arial" w:cs="Arial" w:eastAsia="Arial" w:hAnsi="Arial"/>
          <w:sz w:val="22"/>
          <w:szCs w:val="22"/>
          <w:highlight w:val="white"/>
        </w:rPr>
        <w:t>Le présent accord a vocation à s’appliquer à l’ensemble des salariés de la société (CDI, CDD, alternance, intérimaires).</w:t>
      </w:r>
    </w:p>
    <w:p w14:paraId="4C787349" w14:textId="77777777" w:rsidR="00457425" w:rsidRDefault="00457425">
      <w:pPr>
        <w:pBdr>
          <w:top w:val="nil"/>
          <w:left w:val="nil"/>
          <w:bottom w:val="nil"/>
          <w:right w:val="nil"/>
          <w:between w:val="nil"/>
        </w:pBdr>
        <w:shd w:color="auto" w:fill="FFFFFF" w:val="clear"/>
        <w:spacing w:line="276" w:lineRule="auto"/>
        <w:jc w:val="both"/>
        <w:rPr>
          <w:rFonts w:ascii="Arial" w:cs="Arial" w:eastAsia="Arial" w:hAnsi="Arial"/>
          <w:sz w:val="22"/>
          <w:szCs w:val="22"/>
          <w:highlight w:val="white"/>
        </w:rPr>
      </w:pPr>
    </w:p>
    <w:p w14:paraId="43EBA31E" w14:textId="77777777" w:rsidR="00457425" w:rsidRDefault="004B68C9">
      <w:pPr>
        <w:pBdr>
          <w:top w:val="nil"/>
          <w:left w:val="nil"/>
          <w:bottom w:val="nil"/>
          <w:right w:val="nil"/>
          <w:between w:val="nil"/>
        </w:pBdr>
        <w:shd w:color="auto" w:fill="FFFFFF" w:val="clear"/>
        <w:spacing w:line="276" w:lineRule="auto"/>
        <w:jc w:val="both"/>
        <w:rPr>
          <w:rFonts w:ascii="Arial" w:cs="Arial" w:eastAsia="Arial" w:hAnsi="Arial"/>
          <w:sz w:val="22"/>
          <w:szCs w:val="22"/>
          <w:highlight w:val="white"/>
        </w:rPr>
      </w:pPr>
      <w:r>
        <w:rPr>
          <w:rFonts w:ascii="Arial" w:cs="Arial" w:eastAsia="Arial" w:hAnsi="Arial"/>
          <w:sz w:val="22"/>
          <w:szCs w:val="22"/>
          <w:highlight w:val="white"/>
        </w:rPr>
        <w:t>Cependant, le Chapitre 2 du présent accord est exclusivement applicable aux salariés de l’association soumis au forfait annuel en jours.</w:t>
      </w:r>
    </w:p>
    <w:p w14:paraId="41DD8972" w14:textId="77777777" w:rsidR="00457425" w:rsidRDefault="00457425">
      <w:pPr>
        <w:pBdr>
          <w:top w:val="nil"/>
          <w:left w:val="nil"/>
          <w:bottom w:val="nil"/>
          <w:right w:val="nil"/>
          <w:between w:val="nil"/>
        </w:pBdr>
        <w:shd w:color="auto" w:fill="FFFFFF" w:val="clear"/>
        <w:spacing w:line="276" w:lineRule="auto"/>
        <w:jc w:val="both"/>
        <w:rPr>
          <w:rFonts w:ascii="Arial" w:cs="Arial" w:eastAsia="Arial" w:hAnsi="Arial"/>
          <w:sz w:val="22"/>
          <w:szCs w:val="22"/>
          <w:highlight w:val="white"/>
        </w:rPr>
      </w:pPr>
    </w:p>
    <w:p w14:paraId="6AEEA231" w14:textId="77777777" w:rsidR="00457425" w:rsidRDefault="00457425">
      <w:pPr>
        <w:keepNext/>
        <w:keepLines/>
        <w:pBdr>
          <w:top w:val="nil"/>
          <w:left w:val="nil"/>
          <w:bottom w:val="nil"/>
          <w:right w:val="nil"/>
          <w:between w:val="nil"/>
        </w:pBdr>
        <w:shd w:color="auto" w:fill="FFFFFF" w:val="clear"/>
        <w:spacing w:line="276" w:lineRule="auto"/>
        <w:jc w:val="both"/>
        <w:rPr>
          <w:rFonts w:ascii="Arial" w:cs="Arial" w:eastAsia="Arial" w:hAnsi="Arial"/>
          <w:b/>
          <w:sz w:val="22"/>
          <w:szCs w:val="22"/>
          <w:highlight w:val="white"/>
          <w:u w:val="single"/>
        </w:rPr>
      </w:pPr>
    </w:p>
    <w:p w14:paraId="5FD13273" w14:textId="77777777" w:rsidR="00457425" w:rsidRDefault="004B68C9">
      <w:pPr>
        <w:keepNext/>
        <w:keepLines/>
        <w:pBdr>
          <w:top w:val="nil"/>
          <w:left w:val="nil"/>
          <w:bottom w:val="nil"/>
          <w:right w:val="nil"/>
          <w:between w:val="nil"/>
        </w:pBdr>
        <w:shd w:color="auto" w:fill="FFFFFF" w:val="clear"/>
        <w:spacing w:line="276" w:lineRule="auto"/>
        <w:jc w:val="both"/>
        <w:rPr>
          <w:rFonts w:ascii="Arial" w:cs="Arial" w:eastAsia="Arial" w:hAnsi="Arial"/>
          <w:sz w:val="22"/>
          <w:szCs w:val="22"/>
          <w:highlight w:val="white"/>
          <w:u w:val="single"/>
        </w:rPr>
      </w:pPr>
      <w:r>
        <w:rPr>
          <w:rFonts w:ascii="Arial" w:cs="Arial" w:eastAsia="Arial" w:hAnsi="Arial"/>
          <w:b/>
          <w:sz w:val="22"/>
          <w:szCs w:val="22"/>
          <w:highlight w:val="white"/>
          <w:u w:val="single"/>
        </w:rPr>
        <w:t>Article 3 : Durée</w:t>
      </w:r>
    </w:p>
    <w:p w14:paraId="77896155" w14:textId="77777777" w:rsidR="00457425" w:rsidRDefault="004B68C9">
      <w:pPr>
        <w:pBdr>
          <w:top w:val="nil"/>
          <w:left w:val="nil"/>
          <w:bottom w:val="nil"/>
          <w:right w:val="nil"/>
          <w:between w:val="nil"/>
        </w:pBdr>
        <w:shd w:color="auto" w:fill="FFFFFF" w:val="clear"/>
        <w:spacing w:line="276" w:lineRule="auto"/>
        <w:jc w:val="both"/>
        <w:rPr>
          <w:rFonts w:ascii="Arial" w:cs="Arial" w:eastAsia="Arial" w:hAnsi="Arial"/>
          <w:sz w:val="22"/>
          <w:szCs w:val="22"/>
          <w:highlight w:val="white"/>
        </w:rPr>
      </w:pPr>
      <w:r>
        <w:rPr>
          <w:rFonts w:ascii="Arial" w:cs="Arial" w:eastAsia="Arial" w:hAnsi="Arial"/>
          <w:sz w:val="22"/>
          <w:szCs w:val="22"/>
          <w:highlight w:val="white"/>
        </w:rPr>
        <w:t>Le présent accord est conclu pour une durée de 3 ans à compter du</w:t>
      </w:r>
      <w:r>
        <w:rPr>
          <w:rFonts w:ascii="Arial" w:cs="Arial" w:eastAsia="Arial" w:hAnsi="Arial"/>
          <w:sz w:val="22"/>
          <w:szCs w:val="22"/>
        </w:rPr>
        <w:t xml:space="preserve"> 1</w:t>
      </w:r>
      <w:r>
        <w:rPr>
          <w:rFonts w:ascii="Arial" w:cs="Arial" w:eastAsia="Arial" w:hAnsi="Arial"/>
          <w:sz w:val="22"/>
          <w:szCs w:val="22"/>
          <w:vertAlign w:val="superscript"/>
        </w:rPr>
        <w:t>er</w:t>
      </w:r>
      <w:r>
        <w:rPr>
          <w:rFonts w:ascii="Arial" w:cs="Arial" w:eastAsia="Arial" w:hAnsi="Arial"/>
          <w:sz w:val="22"/>
          <w:szCs w:val="22"/>
        </w:rPr>
        <w:t xml:space="preserve"> juillet 2021</w:t>
      </w:r>
      <w:r>
        <w:rPr>
          <w:rFonts w:ascii="Arial" w:cs="Arial" w:eastAsia="Arial" w:hAnsi="Arial"/>
          <w:sz w:val="22"/>
          <w:szCs w:val="22"/>
          <w:highlight w:val="white"/>
        </w:rPr>
        <w:t xml:space="preserve">. Il se poursuivra par tacite reconduction pour une durée indéterminée. </w:t>
      </w:r>
    </w:p>
    <w:p w14:paraId="6C67E7DF" w14:textId="77777777" w:rsidR="00457425" w:rsidRDefault="00457425">
      <w:pPr>
        <w:pBdr>
          <w:top w:val="nil"/>
          <w:left w:val="nil"/>
          <w:bottom w:val="nil"/>
          <w:right w:val="nil"/>
          <w:between w:val="nil"/>
        </w:pBdr>
        <w:shd w:color="auto" w:fill="FFFFFF" w:val="clear"/>
        <w:spacing w:line="276" w:lineRule="auto"/>
        <w:jc w:val="both"/>
        <w:rPr>
          <w:rFonts w:ascii="Arial" w:cs="Arial" w:eastAsia="Arial" w:hAnsi="Arial"/>
          <w:sz w:val="22"/>
          <w:szCs w:val="22"/>
          <w:highlight w:val="white"/>
        </w:rPr>
      </w:pPr>
    </w:p>
    <w:p w14:paraId="693748BA" w14:textId="77777777" w:rsidR="00457425" w:rsidRDefault="00457425">
      <w:pPr>
        <w:keepNext/>
        <w:keepLines/>
        <w:pBdr>
          <w:top w:val="nil"/>
          <w:left w:val="nil"/>
          <w:bottom w:val="nil"/>
          <w:right w:val="nil"/>
          <w:between w:val="nil"/>
        </w:pBdr>
        <w:shd w:color="auto" w:fill="FFFFFF" w:val="clear"/>
        <w:spacing w:line="276" w:lineRule="auto"/>
        <w:jc w:val="both"/>
        <w:rPr>
          <w:rFonts w:ascii="Arial" w:cs="Arial" w:eastAsia="Arial" w:hAnsi="Arial"/>
          <w:b/>
          <w:sz w:val="22"/>
          <w:szCs w:val="22"/>
          <w:highlight w:val="white"/>
          <w:u w:val="single"/>
        </w:rPr>
      </w:pPr>
    </w:p>
    <w:p w14:paraId="08EDE502" w14:textId="77777777" w:rsidR="00457425" w:rsidRDefault="004B68C9">
      <w:pPr>
        <w:keepNext/>
        <w:keepLines/>
        <w:pBdr>
          <w:top w:val="nil"/>
          <w:left w:val="nil"/>
          <w:bottom w:val="nil"/>
          <w:right w:val="nil"/>
          <w:between w:val="nil"/>
        </w:pBdr>
        <w:shd w:color="auto" w:fill="FFFFFF" w:val="clear"/>
        <w:spacing w:line="276" w:lineRule="auto"/>
        <w:jc w:val="both"/>
        <w:rPr>
          <w:rFonts w:ascii="Arial" w:cs="Arial" w:eastAsia="Arial" w:hAnsi="Arial"/>
          <w:sz w:val="22"/>
          <w:szCs w:val="22"/>
          <w:highlight w:val="white"/>
        </w:rPr>
      </w:pPr>
      <w:r>
        <w:rPr>
          <w:rFonts w:ascii="Arial" w:cs="Arial" w:eastAsia="Arial" w:hAnsi="Arial"/>
          <w:b/>
          <w:sz w:val="22"/>
          <w:szCs w:val="22"/>
          <w:highlight w:val="white"/>
          <w:u w:val="single"/>
        </w:rPr>
        <w:t>Article 4 : Modalités de révision et conditions de dénonciation</w:t>
      </w:r>
    </w:p>
    <w:p w14:paraId="2977449C" w14:textId="77777777" w:rsidR="00457425" w:rsidRDefault="004B68C9">
      <w:pPr>
        <w:pBdr>
          <w:top w:val="nil"/>
          <w:left w:val="nil"/>
          <w:bottom w:val="nil"/>
          <w:right w:val="nil"/>
          <w:between w:val="nil"/>
        </w:pBdr>
        <w:shd w:color="auto" w:fill="FFFFFF" w:val="clear"/>
        <w:spacing w:line="276" w:lineRule="auto"/>
        <w:jc w:val="both"/>
        <w:rPr>
          <w:rFonts w:ascii="Arial" w:cs="Arial" w:eastAsia="Arial" w:hAnsi="Arial"/>
          <w:sz w:val="22"/>
          <w:szCs w:val="22"/>
          <w:highlight w:val="white"/>
        </w:rPr>
      </w:pPr>
      <w:r>
        <w:rPr>
          <w:rFonts w:ascii="Arial" w:cs="Arial" w:eastAsia="Arial" w:hAnsi="Arial"/>
          <w:sz w:val="22"/>
          <w:szCs w:val="22"/>
          <w:highlight w:val="white"/>
        </w:rPr>
        <w:t>Le présent accord peut être dénoncé par l’une ou l’autre partie à chaque échéance annuelle avec un préavis de 3 mois. À peine de nullité, la dénonciation sera notifiée à chacune des autres parties par lettre recommandée avec accusé de réception, accompagnée d’un nouveau projet d’accord. La nouvelle négociation s’engagera dans les 3 mois qui suivent le début du préavis qui précède la dénonciation, un accord pouvant être conclu avant l’expiration dudit préavis. Le présent accord restera en vigueur jusqu’à la mise en application de celui qui lui sera substitué à la suite de la dénonciation ou à défaut, pendant une durée d’un an à compter de l’expiration du délai de préavis.</w:t>
      </w:r>
    </w:p>
    <w:p w14:paraId="5F8FE811" w14:textId="77777777" w:rsidR="00457425" w:rsidRDefault="00457425">
      <w:pPr>
        <w:pBdr>
          <w:top w:val="nil"/>
          <w:left w:val="nil"/>
          <w:bottom w:val="nil"/>
          <w:right w:val="nil"/>
          <w:between w:val="nil"/>
        </w:pBdr>
        <w:shd w:color="auto" w:fill="FFFFFF" w:val="clear"/>
        <w:spacing w:line="276" w:lineRule="auto"/>
        <w:jc w:val="both"/>
        <w:rPr>
          <w:rFonts w:ascii="Arial" w:cs="Arial" w:eastAsia="Arial" w:hAnsi="Arial"/>
          <w:sz w:val="22"/>
          <w:szCs w:val="22"/>
          <w:highlight w:val="white"/>
        </w:rPr>
      </w:pPr>
    </w:p>
    <w:p w14:paraId="2EC6B463" w14:textId="77777777" w:rsidR="00457425" w:rsidRDefault="004B68C9">
      <w:pPr>
        <w:pBdr>
          <w:top w:val="nil"/>
          <w:left w:val="nil"/>
          <w:bottom w:val="nil"/>
          <w:right w:val="nil"/>
          <w:between w:val="nil"/>
        </w:pBdr>
        <w:shd w:color="auto" w:fill="FFFFFF" w:val="clear"/>
        <w:spacing w:line="276" w:lineRule="auto"/>
        <w:jc w:val="both"/>
        <w:rPr>
          <w:rFonts w:ascii="Arial" w:cs="Arial" w:eastAsia="Arial" w:hAnsi="Arial"/>
          <w:sz w:val="22"/>
          <w:szCs w:val="22"/>
          <w:highlight w:val="white"/>
        </w:rPr>
      </w:pPr>
      <w:r>
        <w:rPr>
          <w:rFonts w:ascii="Arial" w:cs="Arial" w:eastAsia="Arial" w:hAnsi="Arial"/>
          <w:sz w:val="22"/>
          <w:szCs w:val="22"/>
          <w:highlight w:val="white"/>
        </w:rPr>
        <w:t xml:space="preserve">À défaut d’un nouvel accord, au bout d’un an à compter de l’expiration du délai de préavis, le présent accord cessera d’être en vigueur. </w:t>
      </w:r>
    </w:p>
    <w:p w14:paraId="1802F623" w14:textId="77777777" w:rsidR="00457425" w:rsidRDefault="004B68C9">
      <w:pPr>
        <w:pBdr>
          <w:top w:val="nil"/>
          <w:left w:val="nil"/>
          <w:bottom w:val="nil"/>
          <w:right w:val="nil"/>
          <w:between w:val="nil"/>
        </w:pBdr>
        <w:shd w:color="auto" w:fill="FFFFFF" w:val="clear"/>
        <w:spacing w:line="276" w:lineRule="auto"/>
        <w:jc w:val="both"/>
        <w:rPr>
          <w:rFonts w:ascii="Arial" w:cs="Arial" w:eastAsia="Arial" w:hAnsi="Arial"/>
          <w:sz w:val="22"/>
          <w:szCs w:val="22"/>
          <w:highlight w:val="white"/>
        </w:rPr>
      </w:pPr>
      <w:r>
        <w:rPr>
          <w:rFonts w:ascii="Arial" w:cs="Arial" w:eastAsia="Arial" w:hAnsi="Arial"/>
          <w:sz w:val="22"/>
          <w:szCs w:val="22"/>
          <w:highlight w:val="white"/>
        </w:rPr>
        <w:lastRenderedPageBreak/>
        <w:t>Les règles ci-dessus prévues pour la dénonciation globale, s’appliqueront dans les mêmes conditions en cas de demande de révision partielle.</w:t>
      </w:r>
    </w:p>
    <w:p w14:paraId="44A94AB9" w14:textId="77777777" w:rsidR="00457425" w:rsidRDefault="00457425">
      <w:pPr>
        <w:pBdr>
          <w:top w:val="nil"/>
          <w:left w:val="nil"/>
          <w:bottom w:val="nil"/>
          <w:right w:val="nil"/>
          <w:between w:val="nil"/>
        </w:pBdr>
        <w:shd w:color="auto" w:fill="FFFFFF" w:val="clear"/>
        <w:spacing w:line="276" w:lineRule="auto"/>
        <w:jc w:val="both"/>
        <w:rPr>
          <w:rFonts w:ascii="Arial" w:cs="Arial" w:eastAsia="Arial" w:hAnsi="Arial"/>
          <w:sz w:val="22"/>
          <w:szCs w:val="22"/>
          <w:highlight w:val="white"/>
        </w:rPr>
      </w:pPr>
    </w:p>
    <w:p w14:paraId="2DA462EA" w14:textId="77777777" w:rsidR="00457425" w:rsidRDefault="004B68C9">
      <w:pPr>
        <w:pBdr>
          <w:top w:val="nil"/>
          <w:left w:val="nil"/>
          <w:bottom w:val="nil"/>
          <w:right w:val="nil"/>
          <w:between w:val="nil"/>
        </w:pBdr>
        <w:shd w:color="auto" w:fill="FFFFFF" w:val="clear"/>
        <w:spacing w:line="276" w:lineRule="auto"/>
        <w:jc w:val="both"/>
        <w:rPr>
          <w:rFonts w:ascii="Arial" w:cs="Arial" w:eastAsia="Arial" w:hAnsi="Arial"/>
          <w:sz w:val="22"/>
          <w:szCs w:val="22"/>
          <w:highlight w:val="white"/>
        </w:rPr>
      </w:pPr>
      <w:r>
        <w:rPr>
          <w:rFonts w:ascii="Arial" w:cs="Arial" w:eastAsia="Arial" w:hAnsi="Arial"/>
          <w:sz w:val="22"/>
          <w:szCs w:val="22"/>
          <w:highlight w:val="white"/>
        </w:rPr>
        <w:t>En cas de révision partielle, les articles non dénoncés restent valables.</w:t>
      </w:r>
    </w:p>
    <w:p w14:paraId="16737E55" w14:textId="77777777" w:rsidR="00457425" w:rsidRDefault="00457425">
      <w:pPr>
        <w:pBdr>
          <w:top w:val="nil"/>
          <w:left w:val="nil"/>
          <w:bottom w:val="nil"/>
          <w:right w:val="nil"/>
          <w:between w:val="nil"/>
        </w:pBdr>
        <w:shd w:color="auto" w:fill="FFFFFF" w:val="clear"/>
        <w:spacing w:line="276" w:lineRule="auto"/>
        <w:jc w:val="both"/>
        <w:rPr>
          <w:rFonts w:ascii="Arial" w:cs="Arial" w:eastAsia="Arial" w:hAnsi="Arial"/>
          <w:sz w:val="22"/>
          <w:szCs w:val="22"/>
          <w:highlight w:val="white"/>
        </w:rPr>
      </w:pPr>
    </w:p>
    <w:p w14:paraId="67C235C1" w14:textId="77777777" w:rsidR="00457425" w:rsidRDefault="004B68C9">
      <w:pPr>
        <w:pBdr>
          <w:top w:val="nil"/>
          <w:left w:val="nil"/>
          <w:bottom w:val="nil"/>
          <w:right w:val="nil"/>
          <w:between w:val="nil"/>
        </w:pBdr>
        <w:shd w:color="auto" w:fill="FFFFFF" w:val="clear"/>
        <w:spacing w:line="276" w:lineRule="auto"/>
        <w:jc w:val="both"/>
        <w:rPr>
          <w:rFonts w:ascii="Arial" w:cs="Arial" w:eastAsia="Arial" w:hAnsi="Arial"/>
          <w:sz w:val="22"/>
          <w:szCs w:val="22"/>
          <w:highlight w:val="white"/>
        </w:rPr>
      </w:pPr>
      <w:r>
        <w:rPr>
          <w:rFonts w:ascii="Arial" w:cs="Arial" w:eastAsia="Arial" w:hAnsi="Arial"/>
          <w:sz w:val="22"/>
          <w:szCs w:val="22"/>
          <w:highlight w:val="white"/>
        </w:rPr>
        <w:t>Outre le dépôt et l’affichage prévus et organisés selon le Code du Travail (articles R2231-1 à D2231-9 et R2262-1 à R2262-5), la publicité sera assurée par la remise du présent texte à tout membre du personnel actuellement en fonction au sein de B LAB FRANCE ainsi qu’à tout salarié nouvellement embauché.</w:t>
      </w:r>
    </w:p>
    <w:p w14:paraId="209513C4" w14:textId="77777777" w:rsidR="00457425" w:rsidRDefault="00457425">
      <w:pPr>
        <w:pBdr>
          <w:top w:val="nil"/>
          <w:left w:val="nil"/>
          <w:bottom w:val="nil"/>
          <w:right w:val="nil"/>
          <w:between w:val="nil"/>
        </w:pBdr>
        <w:shd w:color="auto" w:fill="FFFFFF" w:val="clear"/>
        <w:spacing w:line="276" w:lineRule="auto"/>
        <w:jc w:val="both"/>
        <w:rPr>
          <w:rFonts w:ascii="Arial" w:cs="Arial" w:eastAsia="Arial" w:hAnsi="Arial"/>
          <w:sz w:val="22"/>
          <w:szCs w:val="22"/>
          <w:highlight w:val="white"/>
        </w:rPr>
      </w:pPr>
    </w:p>
    <w:p w14:paraId="12241A33" w14:textId="77777777" w:rsidR="00457425" w:rsidRDefault="00457425">
      <w:pPr>
        <w:pBdr>
          <w:top w:val="nil"/>
          <w:left w:val="nil"/>
          <w:bottom w:val="nil"/>
          <w:right w:val="nil"/>
          <w:between w:val="nil"/>
        </w:pBdr>
        <w:shd w:color="auto" w:fill="FFFFFF" w:val="clear"/>
        <w:spacing w:line="276" w:lineRule="auto"/>
        <w:jc w:val="both"/>
        <w:rPr>
          <w:rFonts w:ascii="Arial" w:cs="Arial" w:eastAsia="Arial" w:hAnsi="Arial"/>
          <w:b/>
          <w:sz w:val="22"/>
          <w:szCs w:val="22"/>
          <w:highlight w:val="white"/>
          <w:u w:val="single"/>
        </w:rPr>
      </w:pPr>
    </w:p>
    <w:p w14:paraId="0E0DE1C2" w14:textId="77777777" w:rsidR="00457425" w:rsidRDefault="004B68C9">
      <w:pPr>
        <w:pBdr>
          <w:top w:val="nil"/>
          <w:left w:val="nil"/>
          <w:bottom w:val="nil"/>
          <w:right w:val="nil"/>
          <w:between w:val="nil"/>
        </w:pBdr>
        <w:shd w:color="auto" w:fill="FFFFFF" w:val="clear"/>
        <w:spacing w:line="276" w:lineRule="auto"/>
        <w:jc w:val="both"/>
        <w:rPr>
          <w:rFonts w:ascii="Arial" w:cs="Arial" w:eastAsia="Arial" w:hAnsi="Arial"/>
          <w:b/>
          <w:sz w:val="22"/>
          <w:szCs w:val="22"/>
          <w:highlight w:val="white"/>
          <w:u w:val="single"/>
        </w:rPr>
      </w:pPr>
      <w:r>
        <w:rPr>
          <w:rFonts w:ascii="Arial" w:cs="Arial" w:eastAsia="Arial" w:hAnsi="Arial"/>
          <w:b/>
          <w:sz w:val="22"/>
          <w:szCs w:val="22"/>
          <w:highlight w:val="white"/>
          <w:u w:val="single"/>
        </w:rPr>
        <w:t>CHAPITRE 2 : Forfait annuel en jours</w:t>
      </w:r>
    </w:p>
    <w:p w14:paraId="459A910A" w14:textId="77777777" w:rsidR="00457425" w:rsidRDefault="00457425">
      <w:pPr>
        <w:pBdr>
          <w:top w:val="nil"/>
          <w:left w:val="nil"/>
          <w:bottom w:val="nil"/>
          <w:right w:val="nil"/>
          <w:between w:val="nil"/>
        </w:pBdr>
        <w:shd w:color="auto" w:fill="FFFFFF" w:val="clear"/>
        <w:spacing w:line="276" w:lineRule="auto"/>
        <w:jc w:val="both"/>
        <w:rPr>
          <w:rFonts w:ascii="Arial" w:cs="Arial" w:eastAsia="Arial" w:hAnsi="Arial"/>
          <w:b/>
          <w:sz w:val="22"/>
          <w:szCs w:val="22"/>
          <w:highlight w:val="white"/>
          <w:u w:val="single"/>
        </w:rPr>
      </w:pPr>
    </w:p>
    <w:p w14:paraId="55BB0400" w14:textId="77777777" w:rsidR="00457425" w:rsidRDefault="004B68C9">
      <w:pPr>
        <w:pBdr>
          <w:top w:val="nil"/>
          <w:left w:val="nil"/>
          <w:bottom w:val="nil"/>
          <w:right w:val="nil"/>
          <w:between w:val="nil"/>
        </w:pBdr>
        <w:spacing w:line="276" w:lineRule="auto"/>
        <w:jc w:val="both"/>
        <w:rPr>
          <w:rFonts w:ascii="Arial" w:cs="Arial" w:eastAsia="Arial" w:hAnsi="Arial"/>
          <w:sz w:val="22"/>
          <w:szCs w:val="22"/>
        </w:rPr>
      </w:pPr>
      <w:r>
        <w:rPr>
          <w:rFonts w:ascii="Arial" w:cs="Arial" w:eastAsia="Arial" w:hAnsi="Arial"/>
          <w:b/>
          <w:sz w:val="22"/>
          <w:szCs w:val="22"/>
          <w:u w:val="single"/>
        </w:rPr>
        <w:t>1. Catégorie de salariés visée</w:t>
      </w:r>
      <w:r>
        <w:rPr>
          <w:rFonts w:ascii="Arial" w:cs="Arial" w:eastAsia="Arial" w:hAnsi="Arial"/>
          <w:b/>
          <w:sz w:val="22"/>
          <w:szCs w:val="22"/>
        </w:rPr>
        <w:t xml:space="preserve"> </w:t>
      </w:r>
    </w:p>
    <w:p w14:paraId="029545E7" w14:textId="77777777" w:rsidR="00457425" w:rsidRDefault="004B68C9">
      <w:pPr>
        <w:pBdr>
          <w:top w:val="nil"/>
          <w:left w:val="nil"/>
          <w:bottom w:val="nil"/>
          <w:right w:val="nil"/>
          <w:between w:val="nil"/>
        </w:pBdr>
        <w:spacing w:line="276" w:lineRule="auto"/>
        <w:jc w:val="both"/>
        <w:rPr>
          <w:rFonts w:ascii="Arial" w:cs="Arial" w:eastAsia="Arial" w:hAnsi="Arial"/>
          <w:sz w:val="22"/>
          <w:szCs w:val="22"/>
        </w:rPr>
      </w:pPr>
      <w:r>
        <w:rPr>
          <w:rFonts w:ascii="Arial" w:cs="Arial" w:eastAsia="Arial" w:hAnsi="Arial"/>
          <w:sz w:val="22"/>
          <w:szCs w:val="22"/>
        </w:rPr>
        <w:t xml:space="preserve">En application des dispositions de l’article L3121-58 du Code du travail, la durée du travail est fixée selon un forfait en jours pour les salariés entrant dans la catégorie suivante : </w:t>
      </w:r>
    </w:p>
    <w:p w14:paraId="33A7507D" w14:textId="77777777" w:rsidR="00457425" w:rsidRDefault="00457425">
      <w:pPr>
        <w:pBdr>
          <w:top w:val="nil"/>
          <w:left w:val="nil"/>
          <w:bottom w:val="nil"/>
          <w:right w:val="nil"/>
          <w:between w:val="nil"/>
        </w:pBdr>
        <w:spacing w:line="276" w:lineRule="auto"/>
        <w:ind w:left="720"/>
        <w:jc w:val="both"/>
        <w:rPr>
          <w:rFonts w:ascii="Arial" w:cs="Arial" w:eastAsia="Arial" w:hAnsi="Arial"/>
          <w:sz w:val="22"/>
          <w:szCs w:val="22"/>
        </w:rPr>
      </w:pPr>
    </w:p>
    <w:p w14:paraId="34C78D47" w14:textId="77777777" w:rsidR="00457425" w:rsidRDefault="004B68C9">
      <w:pPr>
        <w:numPr>
          <w:ilvl w:val="0"/>
          <w:numId w:val="3"/>
        </w:numPr>
        <w:pBdr>
          <w:top w:val="nil"/>
          <w:left w:val="nil"/>
          <w:bottom w:val="nil"/>
          <w:right w:val="nil"/>
          <w:between w:val="nil"/>
        </w:pBdr>
        <w:spacing w:line="276" w:lineRule="auto"/>
        <w:jc w:val="both"/>
        <w:rPr>
          <w:rFonts w:ascii="Arial" w:cs="Arial" w:eastAsia="Arial" w:hAnsi="Arial"/>
          <w:sz w:val="22"/>
          <w:szCs w:val="22"/>
        </w:rPr>
      </w:pPr>
      <w:r>
        <w:rPr>
          <w:rFonts w:ascii="Arial" w:cs="Arial" w:eastAsia="Arial" w:hAnsi="Arial"/>
          <w:sz w:val="22"/>
          <w:szCs w:val="22"/>
        </w:rPr>
        <w:t xml:space="preserve">Les cadres qui disposent d’une autonomie dans l’organisation de leur emploi du temps et dont la nature des fonctions ne les conduit pas à suivre l’horaire collectif applicable au sein de l’atelier, du service ou de l’équipe auxquels ils sont intégrés. </w:t>
      </w:r>
    </w:p>
    <w:p w14:paraId="66839A4F" w14:textId="77777777" w:rsidR="00457425" w:rsidRDefault="004B68C9">
      <w:pPr>
        <w:numPr>
          <w:ilvl w:val="0"/>
          <w:numId w:val="3"/>
        </w:numPr>
        <w:pBdr>
          <w:top w:val="nil"/>
          <w:left w:val="nil"/>
          <w:bottom w:val="nil"/>
          <w:right w:val="nil"/>
          <w:between w:val="nil"/>
        </w:pBdr>
        <w:spacing w:line="276" w:lineRule="auto"/>
        <w:jc w:val="both"/>
        <w:rPr>
          <w:rFonts w:ascii="Arial" w:cs="Arial" w:eastAsia="Arial" w:hAnsi="Arial"/>
          <w:sz w:val="22"/>
          <w:szCs w:val="22"/>
        </w:rPr>
      </w:pPr>
      <w:r>
        <w:rPr>
          <w:rFonts w:ascii="Arial" w:cs="Arial" w:eastAsia="Arial" w:hAnsi="Arial"/>
          <w:sz w:val="22"/>
          <w:szCs w:val="22"/>
        </w:rPr>
        <w:t>Les salariés (non-cadres) dont la durée du temps de travail ne peut être prédéterminée et qui disposent d’une réelle autonomie dans l’organisation de leur emploi du temps pour l’exercice des responsabilités qui leur sont confiées.</w:t>
      </w:r>
    </w:p>
    <w:p w14:paraId="61C3A768" w14:textId="77777777" w:rsidR="00457425" w:rsidRDefault="00457425">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b/>
          <w:sz w:val="22"/>
          <w:szCs w:val="22"/>
          <w:u w:val="single"/>
        </w:rPr>
      </w:pPr>
    </w:p>
    <w:p w14:paraId="29FA3166" w14:textId="77777777" w:rsidR="00457425" w:rsidRDefault="00457425">
      <w:pPr>
        <w:pBdr>
          <w:top w:val="nil"/>
          <w:left w:val="nil"/>
          <w:bottom w:val="nil"/>
          <w:right w:val="nil"/>
          <w:between w:val="nil"/>
        </w:pBdr>
        <w:spacing w:line="276" w:lineRule="auto"/>
        <w:jc w:val="both"/>
        <w:rPr>
          <w:rFonts w:ascii="Arial" w:cs="Arial" w:eastAsia="Arial" w:hAnsi="Arial"/>
          <w:b/>
          <w:sz w:val="22"/>
          <w:szCs w:val="22"/>
          <w:u w:val="single"/>
        </w:rPr>
      </w:pPr>
    </w:p>
    <w:p w14:paraId="7E45F01D" w14:textId="77777777" w:rsidR="00457425" w:rsidRDefault="004B68C9">
      <w:pPr>
        <w:pBdr>
          <w:top w:val="nil"/>
          <w:left w:val="nil"/>
          <w:bottom w:val="nil"/>
          <w:right w:val="nil"/>
          <w:between w:val="nil"/>
        </w:pBdr>
        <w:spacing w:line="276" w:lineRule="auto"/>
        <w:jc w:val="both"/>
        <w:rPr>
          <w:rFonts w:ascii="Arial" w:cs="Arial" w:eastAsia="Arial" w:hAnsi="Arial"/>
          <w:b/>
          <w:sz w:val="22"/>
          <w:szCs w:val="22"/>
          <w:u w:val="single"/>
        </w:rPr>
      </w:pPr>
      <w:r>
        <w:rPr>
          <w:rFonts w:ascii="Arial" w:cs="Arial" w:eastAsia="Arial" w:hAnsi="Arial"/>
          <w:b/>
          <w:sz w:val="22"/>
          <w:szCs w:val="22"/>
          <w:u w:val="single"/>
        </w:rPr>
        <w:t>2. Nombre de jours inclus dans le forfait et période de référence</w:t>
      </w:r>
    </w:p>
    <w:p w14:paraId="5C199579" w14:textId="77777777" w:rsidR="00457425" w:rsidRDefault="004B68C9">
      <w:pPr>
        <w:pBdr>
          <w:top w:val="nil"/>
          <w:left w:val="nil"/>
          <w:bottom w:val="nil"/>
          <w:right w:val="nil"/>
          <w:between w:val="nil"/>
        </w:pBdr>
        <w:spacing w:line="276" w:lineRule="auto"/>
        <w:jc w:val="both"/>
        <w:rPr>
          <w:rFonts w:ascii="Arial" w:cs="Arial" w:eastAsia="Arial" w:hAnsi="Arial"/>
          <w:sz w:val="22"/>
          <w:szCs w:val="22"/>
        </w:rPr>
      </w:pPr>
      <w:r>
        <w:rPr>
          <w:rFonts w:ascii="Arial" w:cs="Arial" w:eastAsia="Arial" w:hAnsi="Arial"/>
          <w:sz w:val="22"/>
          <w:szCs w:val="22"/>
        </w:rPr>
        <w:t>La durée annuelle du travail du salarié entrant dans cette catégorie est fixée à 210 jours par an.</w:t>
      </w:r>
    </w:p>
    <w:p w14:paraId="5C88366C" w14:textId="77777777" w:rsidR="00457425" w:rsidRDefault="00457425">
      <w:pPr>
        <w:pBdr>
          <w:top w:val="nil"/>
          <w:left w:val="nil"/>
          <w:bottom w:val="nil"/>
          <w:right w:val="nil"/>
          <w:between w:val="nil"/>
        </w:pBdr>
        <w:spacing w:line="276" w:lineRule="auto"/>
        <w:jc w:val="both"/>
        <w:rPr>
          <w:rFonts w:ascii="Arial" w:cs="Arial" w:eastAsia="Arial" w:hAnsi="Arial"/>
          <w:sz w:val="22"/>
          <w:szCs w:val="22"/>
        </w:rPr>
      </w:pPr>
    </w:p>
    <w:p w14:paraId="709CA38D" w14:textId="77777777" w:rsidR="00457425" w:rsidRDefault="004B68C9">
      <w:pPr>
        <w:pBdr>
          <w:top w:val="nil"/>
          <w:left w:val="nil"/>
          <w:bottom w:val="nil"/>
          <w:right w:val="nil"/>
          <w:between w:val="nil"/>
        </w:pBdr>
        <w:spacing w:line="276" w:lineRule="auto"/>
        <w:jc w:val="both"/>
        <w:rPr>
          <w:rFonts w:ascii="Arial" w:cs="Arial" w:eastAsia="Arial" w:hAnsi="Arial"/>
          <w:sz w:val="22"/>
          <w:szCs w:val="22"/>
        </w:rPr>
      </w:pPr>
      <w:r>
        <w:rPr>
          <w:rFonts w:ascii="Arial" w:cs="Arial" w:eastAsia="Arial" w:hAnsi="Arial"/>
          <w:sz w:val="22"/>
          <w:szCs w:val="22"/>
        </w:rPr>
        <w:t>Les salariés à temps partiel disposent d’un forfait annuel en jours réduit, calculé au prorata des 210 jours en fonction de leur temps de travail.</w:t>
      </w:r>
    </w:p>
    <w:p w14:paraId="443B3BA7" w14:textId="77777777" w:rsidR="00457425" w:rsidRDefault="00457425">
      <w:pPr>
        <w:pBdr>
          <w:top w:val="nil"/>
          <w:left w:val="nil"/>
          <w:bottom w:val="nil"/>
          <w:right w:val="nil"/>
          <w:between w:val="nil"/>
        </w:pBdr>
        <w:spacing w:line="276" w:lineRule="auto"/>
        <w:jc w:val="both"/>
        <w:rPr>
          <w:rFonts w:ascii="Arial" w:cs="Arial" w:eastAsia="Arial" w:hAnsi="Arial"/>
          <w:sz w:val="22"/>
          <w:szCs w:val="22"/>
        </w:rPr>
      </w:pPr>
    </w:p>
    <w:p w14:paraId="2F6C5102" w14:textId="77777777" w:rsidR="00457425" w:rsidRDefault="004B68C9">
      <w:pPr>
        <w:pBdr>
          <w:top w:val="nil"/>
          <w:left w:val="nil"/>
          <w:bottom w:val="nil"/>
          <w:right w:val="nil"/>
          <w:between w:val="nil"/>
        </w:pBdr>
        <w:spacing w:line="276" w:lineRule="auto"/>
        <w:jc w:val="both"/>
        <w:rPr>
          <w:rFonts w:ascii="Arial" w:cs="Arial" w:eastAsia="Arial" w:hAnsi="Arial"/>
          <w:sz w:val="22"/>
          <w:szCs w:val="22"/>
        </w:rPr>
      </w:pPr>
      <w:r>
        <w:rPr>
          <w:rFonts w:ascii="Arial" w:cs="Arial" w:eastAsia="Arial" w:hAnsi="Arial"/>
          <w:sz w:val="22"/>
          <w:szCs w:val="22"/>
        </w:rPr>
        <w:t>La période de référence du forfait est la période annuelle civile, du 1er janvier au 31 décembre.</w:t>
      </w:r>
    </w:p>
    <w:p w14:paraId="696C7D4F" w14:textId="77777777" w:rsidR="00457425" w:rsidRDefault="00457425">
      <w:pPr>
        <w:pBdr>
          <w:top w:val="nil"/>
          <w:left w:val="nil"/>
          <w:bottom w:val="nil"/>
          <w:right w:val="nil"/>
          <w:between w:val="nil"/>
        </w:pBdr>
        <w:spacing w:line="276" w:lineRule="auto"/>
        <w:jc w:val="both"/>
        <w:rPr>
          <w:rFonts w:ascii="Arial" w:cs="Arial" w:eastAsia="Arial" w:hAnsi="Arial"/>
          <w:sz w:val="22"/>
          <w:szCs w:val="22"/>
        </w:rPr>
      </w:pPr>
    </w:p>
    <w:p w14:paraId="021039C3" w14:textId="77777777" w:rsidR="00457425" w:rsidRDefault="004B68C9">
      <w:pPr>
        <w:pBdr>
          <w:top w:val="nil"/>
          <w:left w:val="nil"/>
          <w:bottom w:val="nil"/>
          <w:right w:val="nil"/>
          <w:between w:val="nil"/>
        </w:pBdr>
        <w:spacing w:line="276" w:lineRule="auto"/>
        <w:jc w:val="both"/>
        <w:rPr>
          <w:rFonts w:ascii="Arial" w:cs="Arial" w:eastAsia="Arial" w:hAnsi="Arial"/>
          <w:sz w:val="22"/>
          <w:szCs w:val="22"/>
        </w:rPr>
      </w:pPr>
      <w:r>
        <w:rPr>
          <w:rFonts w:ascii="Arial" w:cs="Arial" w:eastAsia="Arial" w:hAnsi="Arial"/>
          <w:sz w:val="22"/>
          <w:szCs w:val="22"/>
        </w:rPr>
        <w:t>En ce qui concerne 2021, le calcul sera effectué au prorata du nombre de mois travaillés.</w:t>
      </w:r>
    </w:p>
    <w:p w14:paraId="43849D32" w14:textId="77777777" w:rsidR="00457425" w:rsidRDefault="00457425">
      <w:pPr>
        <w:pBdr>
          <w:top w:val="nil"/>
          <w:left w:val="nil"/>
          <w:bottom w:val="nil"/>
          <w:right w:val="nil"/>
          <w:between w:val="nil"/>
        </w:pBdr>
        <w:spacing w:line="276" w:lineRule="auto"/>
        <w:jc w:val="both"/>
        <w:rPr>
          <w:rFonts w:ascii="Arial" w:cs="Arial" w:eastAsia="Arial" w:hAnsi="Arial"/>
          <w:sz w:val="22"/>
          <w:szCs w:val="22"/>
        </w:rPr>
      </w:pPr>
    </w:p>
    <w:p w14:paraId="518F5936" w14:textId="77777777" w:rsidR="00457425" w:rsidRDefault="004B68C9">
      <w:pPr>
        <w:pBdr>
          <w:top w:val="nil"/>
          <w:left w:val="nil"/>
          <w:bottom w:val="nil"/>
          <w:right w:val="nil"/>
          <w:between w:val="nil"/>
        </w:pBdr>
        <w:spacing w:line="276" w:lineRule="auto"/>
        <w:jc w:val="both"/>
        <w:rPr>
          <w:rFonts w:ascii="Arial" w:cs="Arial" w:eastAsia="Arial" w:hAnsi="Arial"/>
          <w:sz w:val="22"/>
          <w:szCs w:val="22"/>
        </w:rPr>
      </w:pPr>
      <w:r>
        <w:rPr>
          <w:rFonts w:ascii="Arial" w:cs="Arial" w:eastAsia="Arial" w:hAnsi="Arial"/>
          <w:sz w:val="22"/>
          <w:szCs w:val="22"/>
        </w:rPr>
        <w:t>Les salariés pourront, d’un commun accord avec la direction, travailler jusqu’à 218 jours par an au maximum, les jours travaillés en sus seront récupérés en repos et non payés en heures supplémentaires.</w:t>
      </w:r>
    </w:p>
    <w:p w14:paraId="035E597E" w14:textId="77777777" w:rsidR="00457425" w:rsidRDefault="00457425">
      <w:pPr>
        <w:pBdr>
          <w:top w:val="nil"/>
          <w:left w:val="nil"/>
          <w:bottom w:val="nil"/>
          <w:right w:val="nil"/>
          <w:between w:val="nil"/>
        </w:pBdr>
        <w:spacing w:line="276" w:lineRule="auto"/>
        <w:jc w:val="both"/>
        <w:rPr>
          <w:rFonts w:ascii="Arial" w:cs="Arial" w:eastAsia="Arial" w:hAnsi="Arial"/>
          <w:sz w:val="22"/>
          <w:szCs w:val="22"/>
        </w:rPr>
      </w:pPr>
    </w:p>
    <w:p w14:paraId="559BE753" w14:textId="77777777" w:rsidR="00457425" w:rsidRDefault="004B68C9">
      <w:pPr>
        <w:pBdr>
          <w:top w:val="nil"/>
          <w:left w:val="nil"/>
          <w:bottom w:val="nil"/>
          <w:right w:val="nil"/>
          <w:between w:val="nil"/>
        </w:pBdr>
        <w:spacing w:line="276" w:lineRule="auto"/>
        <w:jc w:val="both"/>
        <w:rPr>
          <w:rFonts w:ascii="Arial" w:cs="Arial" w:eastAsia="Arial" w:hAnsi="Arial"/>
          <w:sz w:val="22"/>
          <w:szCs w:val="22"/>
        </w:rPr>
      </w:pPr>
      <w:r>
        <w:rPr>
          <w:rFonts w:ascii="Arial" w:cs="Arial" w:eastAsia="Arial" w:hAnsi="Arial"/>
          <w:sz w:val="22"/>
          <w:szCs w:val="22"/>
        </w:rPr>
        <w:t>En tout état de cause, les salariés au forfait annuel en jour bénéficient de plusieurs jours de RTT par an afin de ne pas travailler plus de 210 jours par an.</w:t>
      </w:r>
    </w:p>
    <w:p w14:paraId="59064FF7" w14:textId="77777777" w:rsidR="00457425" w:rsidRDefault="00457425">
      <w:pPr>
        <w:pBdr>
          <w:top w:val="nil"/>
          <w:left w:val="nil"/>
          <w:bottom w:val="nil"/>
          <w:right w:val="nil"/>
          <w:between w:val="nil"/>
        </w:pBdr>
        <w:spacing w:line="276" w:lineRule="auto"/>
        <w:jc w:val="both"/>
        <w:rPr>
          <w:rFonts w:ascii="Arial" w:cs="Arial" w:eastAsia="Arial" w:hAnsi="Arial"/>
          <w:sz w:val="22"/>
          <w:szCs w:val="22"/>
        </w:rPr>
      </w:pPr>
    </w:p>
    <w:p w14:paraId="62369763" w14:textId="77777777" w:rsidR="00457425" w:rsidRDefault="004B68C9">
      <w:pPr>
        <w:pBdr>
          <w:top w:val="nil"/>
          <w:left w:val="nil"/>
          <w:bottom w:val="nil"/>
          <w:right w:val="nil"/>
          <w:between w:val="nil"/>
        </w:pBdr>
        <w:spacing w:line="276" w:lineRule="auto"/>
        <w:jc w:val="both"/>
        <w:rPr>
          <w:rFonts w:ascii="Arial" w:cs="Arial" w:eastAsia="Arial" w:hAnsi="Arial"/>
          <w:color w:val="222222"/>
          <w:sz w:val="22"/>
          <w:szCs w:val="22"/>
          <w:highlight w:val="white"/>
        </w:rPr>
      </w:pPr>
      <w:r>
        <w:rPr>
          <w:rFonts w:ascii="Arial" w:cs="Arial" w:eastAsia="Arial" w:hAnsi="Arial"/>
          <w:color w:val="222222"/>
          <w:sz w:val="22"/>
          <w:szCs w:val="22"/>
          <w:highlight w:val="white"/>
        </w:rPr>
        <w:t>Le report d'une année sur l'autre des RTT est possible pour chaque salarié, qui doit en faire la demande à son employeur.</w:t>
      </w:r>
    </w:p>
    <w:p w14:paraId="635A96F1" w14:textId="77777777" w:rsidR="00457425" w:rsidRDefault="00457425">
      <w:pPr>
        <w:pBdr>
          <w:top w:val="nil"/>
          <w:left w:val="nil"/>
          <w:bottom w:val="nil"/>
          <w:right w:val="nil"/>
          <w:between w:val="nil"/>
        </w:pBdr>
        <w:spacing w:line="276" w:lineRule="auto"/>
        <w:jc w:val="both"/>
        <w:rPr>
          <w:rFonts w:ascii="Arial" w:cs="Arial" w:eastAsia="Arial" w:hAnsi="Arial"/>
          <w:color w:val="222222"/>
          <w:sz w:val="22"/>
          <w:szCs w:val="22"/>
          <w:highlight w:val="white"/>
        </w:rPr>
      </w:pPr>
    </w:p>
    <w:p w14:paraId="255D7D8F" w14:textId="77777777" w:rsidR="00457425" w:rsidRDefault="004B68C9">
      <w:pPr>
        <w:pBdr>
          <w:top w:val="nil"/>
          <w:left w:val="nil"/>
          <w:bottom w:val="nil"/>
          <w:right w:val="nil"/>
          <w:between w:val="nil"/>
        </w:pBdr>
        <w:spacing w:line="276" w:lineRule="auto"/>
        <w:jc w:val="both"/>
        <w:rPr>
          <w:rFonts w:ascii="Arial" w:cs="Arial" w:eastAsia="Arial" w:hAnsi="Arial"/>
          <w:color w:val="222222"/>
          <w:sz w:val="22"/>
          <w:szCs w:val="22"/>
          <w:highlight w:val="white"/>
        </w:rPr>
      </w:pPr>
      <w:r>
        <w:rPr>
          <w:rFonts w:ascii="Arial" w:cs="Arial" w:eastAsia="Arial" w:hAnsi="Arial"/>
          <w:color w:val="222222"/>
          <w:sz w:val="22"/>
          <w:szCs w:val="22"/>
          <w:highlight w:val="white"/>
        </w:rPr>
        <w:t>Les RTT reportables ne doivent pas être supérieurs à 5 jours, et le report peut être effectué dans un délai limite de 12 mois suivant l’acquisition du jour de RTT en question.</w:t>
      </w:r>
    </w:p>
    <w:p w14:paraId="0EA6A0E8" w14:textId="77777777" w:rsidR="00457425" w:rsidRDefault="00457425">
      <w:pPr>
        <w:pBdr>
          <w:top w:val="nil"/>
          <w:left w:val="nil"/>
          <w:bottom w:val="nil"/>
          <w:right w:val="nil"/>
          <w:between w:val="nil"/>
        </w:pBdr>
        <w:spacing w:line="276" w:lineRule="auto"/>
        <w:jc w:val="both"/>
        <w:rPr>
          <w:rFonts w:ascii="Arial" w:cs="Arial" w:eastAsia="Arial" w:hAnsi="Arial"/>
          <w:color w:val="222222"/>
          <w:sz w:val="22"/>
          <w:szCs w:val="22"/>
          <w:highlight w:val="white"/>
        </w:rPr>
      </w:pPr>
    </w:p>
    <w:p w14:paraId="2977A279" w14:textId="77777777" w:rsidR="00457425" w:rsidRDefault="004B68C9">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b/>
          <w:sz w:val="22"/>
          <w:szCs w:val="22"/>
          <w:u w:val="single"/>
        </w:rPr>
      </w:pPr>
      <w:r>
        <w:rPr>
          <w:rFonts w:ascii="Arial" w:cs="Arial" w:eastAsia="Arial" w:hAnsi="Arial"/>
          <w:b/>
          <w:sz w:val="22"/>
          <w:szCs w:val="22"/>
          <w:u w:val="single"/>
        </w:rPr>
        <w:t xml:space="preserve">3. Absences et arrivées ou départs en cours de période </w:t>
      </w:r>
    </w:p>
    <w:p w14:paraId="6DA0CCA7" w14:textId="77777777" w:rsidR="00457425" w:rsidRDefault="00457425">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b/>
          <w:sz w:val="22"/>
          <w:szCs w:val="22"/>
          <w:u w:val="single"/>
        </w:rPr>
      </w:pPr>
    </w:p>
    <w:p w14:paraId="4CD8148F" w14:textId="77777777" w:rsidR="00457425" w:rsidRDefault="004B68C9">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r>
        <w:rPr>
          <w:rFonts w:ascii="Arial" w:cs="Arial" w:eastAsia="Arial" w:hAnsi="Arial"/>
          <w:sz w:val="22"/>
          <w:szCs w:val="22"/>
        </w:rPr>
        <w:t xml:space="preserve">Les absences indemnisées, les congés et les autorisations d’absence ainsi que les absences maladie non rémunérées sont déduits du nombre annuel de jours à travailler fixé dans le forfait. Ces congés et absences autorisées ne réduisent pas le nombre de jours de repos. Ils seront fixés selon les règles légales en vigueur. </w:t>
      </w:r>
    </w:p>
    <w:p w14:paraId="18998F63" w14:textId="77777777" w:rsidR="00457425" w:rsidRDefault="00457425">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p>
    <w:p w14:paraId="561E8FD9" w14:textId="77777777" w:rsidR="00457425" w:rsidRDefault="004B68C9">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r>
        <w:rPr>
          <w:rFonts w:ascii="Arial" w:cs="Arial" w:eastAsia="Arial" w:hAnsi="Arial"/>
          <w:sz w:val="22"/>
          <w:szCs w:val="22"/>
        </w:rPr>
        <w:t>Pour les salariés embauchés ou quittant l’association en cours de période de référence, le forfait en jours est calculé, pour la période de référence en cours, au prorata de la durée de leur présence dans les effectifs de l’association sur ladite période.</w:t>
      </w:r>
    </w:p>
    <w:p w14:paraId="6D814B3A" w14:textId="77777777" w:rsidR="00457425" w:rsidRDefault="00457425">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p>
    <w:p w14:paraId="142FD048" w14:textId="77777777" w:rsidR="00457425" w:rsidRDefault="00457425">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p>
    <w:p w14:paraId="09561654" w14:textId="77777777" w:rsidR="00457425" w:rsidRDefault="004B68C9">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b/>
          <w:sz w:val="22"/>
          <w:szCs w:val="22"/>
        </w:rPr>
      </w:pPr>
      <w:r>
        <w:rPr>
          <w:rFonts w:ascii="Arial" w:cs="Arial" w:eastAsia="Arial" w:hAnsi="Arial"/>
          <w:b/>
          <w:sz w:val="22"/>
          <w:szCs w:val="22"/>
          <w:u w:val="single"/>
        </w:rPr>
        <w:t>4. Caractéristiques principales des conventions individuelles de forfait en jours</w:t>
      </w:r>
      <w:r>
        <w:rPr>
          <w:rFonts w:ascii="Arial" w:cs="Arial" w:eastAsia="Arial" w:hAnsi="Arial"/>
          <w:b/>
          <w:sz w:val="22"/>
          <w:szCs w:val="22"/>
        </w:rPr>
        <w:t xml:space="preserve"> </w:t>
      </w:r>
    </w:p>
    <w:p w14:paraId="46A34286" w14:textId="77777777" w:rsidR="00457425" w:rsidRDefault="00457425">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p>
    <w:p w14:paraId="003BD664" w14:textId="77777777" w:rsidR="00457425" w:rsidRDefault="004B68C9">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r>
        <w:rPr>
          <w:rFonts w:ascii="Arial" w:cs="Arial" w:eastAsia="Arial" w:hAnsi="Arial"/>
          <w:sz w:val="22"/>
          <w:szCs w:val="22"/>
        </w:rPr>
        <w:t xml:space="preserve">Le forfait en jours n’est applicable qu’en présence d’une convention de forfait écrite individuelle conclue entre le salarié et B LAB FRANCE, pouvant prendre la forme d’une clause du contrat de travail ou d’une convention dédiée annexée audit contrat de travail. </w:t>
      </w:r>
    </w:p>
    <w:p w14:paraId="129C674A" w14:textId="77777777" w:rsidR="00457425" w:rsidRDefault="00457425">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p>
    <w:p w14:paraId="153334C3" w14:textId="77777777" w:rsidR="00457425" w:rsidRDefault="004B68C9">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r>
        <w:rPr>
          <w:rFonts w:ascii="Arial" w:cs="Arial" w:eastAsia="Arial" w:hAnsi="Arial"/>
          <w:sz w:val="22"/>
          <w:szCs w:val="22"/>
        </w:rPr>
        <w:t xml:space="preserve">La convention individuelle doit préciser, outre l’accord collectif qui la régit : </w:t>
      </w:r>
    </w:p>
    <w:p w14:paraId="687BEB7E" w14:textId="77777777" w:rsidR="00457425" w:rsidRDefault="004B68C9">
      <w:pPr>
        <w:numPr>
          <w:ilvl w:val="0"/>
          <w:numId w:val="1"/>
        </w:numPr>
        <w:pBdr>
          <w:top w:val="nil"/>
          <w:left w:val="nil"/>
          <w:bottom w:val="nil"/>
          <w:right w:val="nil"/>
          <w:between w:val="nil"/>
        </w:pBdr>
        <w:spacing w:line="276" w:lineRule="auto"/>
        <w:jc w:val="both"/>
        <w:rPr>
          <w:rFonts w:ascii="Arial" w:cs="Arial" w:eastAsia="Arial" w:hAnsi="Arial"/>
          <w:sz w:val="22"/>
          <w:szCs w:val="22"/>
        </w:rPr>
      </w:pPr>
      <w:r>
        <w:rPr>
          <w:rFonts w:ascii="Arial" w:cs="Arial" w:eastAsia="Arial" w:hAnsi="Arial"/>
          <w:sz w:val="22"/>
          <w:szCs w:val="22"/>
        </w:rPr>
        <w:t>Le nombre de jours travaillés, exact et intangible, compris dans le forfait, les modalités de décompte de ces jours et des absences, ainsi que les conditions de prise des repos et les possibilités de rachat de jours de repos ;</w:t>
      </w:r>
    </w:p>
    <w:p w14:paraId="75063E2F" w14:textId="77777777" w:rsidR="00457425" w:rsidRDefault="004B68C9">
      <w:pPr>
        <w:numPr>
          <w:ilvl w:val="0"/>
          <w:numId w:val="1"/>
        </w:numPr>
        <w:pBdr>
          <w:top w:val="nil"/>
          <w:left w:val="nil"/>
          <w:bottom w:val="nil"/>
          <w:right w:val="nil"/>
          <w:between w:val="nil"/>
        </w:pBdr>
        <w:spacing w:line="276" w:lineRule="auto"/>
        <w:jc w:val="both"/>
        <w:rPr>
          <w:rFonts w:ascii="Arial" w:cs="Arial" w:eastAsia="Arial" w:hAnsi="Arial"/>
          <w:sz w:val="22"/>
          <w:szCs w:val="22"/>
        </w:rPr>
      </w:pPr>
      <w:r>
        <w:rPr>
          <w:rFonts w:ascii="Arial" w:cs="Arial" w:eastAsia="Arial" w:hAnsi="Arial"/>
          <w:sz w:val="22"/>
          <w:szCs w:val="22"/>
        </w:rPr>
        <w:t xml:space="preserve">La rémunération, en rapport avec les sujétions imposées ; </w:t>
      </w:r>
    </w:p>
    <w:p w14:paraId="0B8C7555" w14:textId="77777777" w:rsidR="00457425" w:rsidRDefault="004B68C9">
      <w:pPr>
        <w:numPr>
          <w:ilvl w:val="0"/>
          <w:numId w:val="1"/>
        </w:numPr>
        <w:pBdr>
          <w:top w:val="nil"/>
          <w:left w:val="nil"/>
          <w:bottom w:val="nil"/>
          <w:right w:val="nil"/>
          <w:between w:val="nil"/>
        </w:pBdr>
        <w:spacing w:line="276" w:lineRule="auto"/>
        <w:jc w:val="both"/>
        <w:rPr>
          <w:rFonts w:ascii="Arial" w:cs="Arial" w:eastAsia="Arial" w:hAnsi="Arial"/>
          <w:sz w:val="22"/>
          <w:szCs w:val="22"/>
        </w:rPr>
      </w:pPr>
      <w:r>
        <w:rPr>
          <w:rFonts w:ascii="Arial" w:cs="Arial" w:eastAsia="Arial" w:hAnsi="Arial"/>
          <w:sz w:val="22"/>
          <w:szCs w:val="22"/>
        </w:rPr>
        <w:t xml:space="preserve">Les modalités de surveillance de la charge de travail du salarié concerné, l’organisation du travail dans l’association et l’articulation entre ses activités professionnelles et sa vie personnelle et familiale. </w:t>
      </w:r>
    </w:p>
    <w:p w14:paraId="267DF2DB" w14:textId="77777777" w:rsidR="00457425" w:rsidRDefault="00457425">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p>
    <w:p w14:paraId="48DA7F25" w14:textId="77777777" w:rsidR="00457425" w:rsidRDefault="00457425">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p>
    <w:p w14:paraId="014C8224" w14:textId="77777777" w:rsidR="00457425" w:rsidRDefault="004B68C9">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b/>
          <w:sz w:val="22"/>
          <w:szCs w:val="22"/>
        </w:rPr>
      </w:pPr>
      <w:r>
        <w:rPr>
          <w:rFonts w:ascii="Arial" w:cs="Arial" w:eastAsia="Arial" w:hAnsi="Arial"/>
          <w:b/>
          <w:sz w:val="22"/>
          <w:szCs w:val="22"/>
          <w:u w:val="single"/>
        </w:rPr>
        <w:t>5. Évaluation et suivi de la charge de travail</w:t>
      </w:r>
      <w:r>
        <w:rPr>
          <w:rFonts w:ascii="Arial" w:cs="Arial" w:eastAsia="Arial" w:hAnsi="Arial"/>
          <w:b/>
          <w:sz w:val="22"/>
          <w:szCs w:val="22"/>
        </w:rPr>
        <w:t xml:space="preserve"> </w:t>
      </w:r>
    </w:p>
    <w:p w14:paraId="6F294E6E" w14:textId="77777777" w:rsidR="00457425" w:rsidRDefault="00457425">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p>
    <w:p w14:paraId="1EB2CA60" w14:textId="77777777" w:rsidR="00457425" w:rsidRDefault="004B68C9">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r>
        <w:rPr>
          <w:rFonts w:ascii="Arial" w:cs="Arial" w:eastAsia="Arial" w:hAnsi="Arial"/>
          <w:sz w:val="22"/>
          <w:szCs w:val="22"/>
        </w:rPr>
        <w:t>Le salarié sous convention de forfait en jours n'est pas concerné par la durée légale hebdomadaire du travail et est exclu des dispositions relatives aux heures supplémentaires mais il bénéficie des repos quotidiens et hebdomadaires.</w:t>
      </w:r>
    </w:p>
    <w:p w14:paraId="4C0A7FFE" w14:textId="77777777" w:rsidR="00457425" w:rsidRDefault="00457425">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p>
    <w:p w14:paraId="49DD192D" w14:textId="77777777" w:rsidR="00457425" w:rsidRDefault="00457425">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p>
    <w:p w14:paraId="421BAE63" w14:textId="77777777" w:rsidR="00457425" w:rsidRDefault="004B68C9">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b/>
          <w:sz w:val="22"/>
          <w:szCs w:val="22"/>
          <w:u w:val="single"/>
        </w:rPr>
      </w:pPr>
      <w:r>
        <w:rPr>
          <w:rFonts w:ascii="Arial" w:cs="Arial" w:eastAsia="Arial" w:hAnsi="Arial"/>
          <w:b/>
          <w:sz w:val="22"/>
          <w:szCs w:val="22"/>
          <w:u w:val="single"/>
        </w:rPr>
        <w:t xml:space="preserve">6. Système auto-déclaratif </w:t>
      </w:r>
    </w:p>
    <w:p w14:paraId="3AFDDA0A" w14:textId="77777777" w:rsidR="00457425" w:rsidRDefault="00457425">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p>
    <w:p w14:paraId="37A295D0" w14:textId="77777777" w:rsidR="00457425" w:rsidRDefault="004B68C9">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r>
        <w:rPr>
          <w:rFonts w:ascii="Arial" w:cs="Arial" w:eastAsia="Arial" w:hAnsi="Arial"/>
          <w:sz w:val="22"/>
          <w:szCs w:val="22"/>
        </w:rPr>
        <w:t>B LAB FRANCE s’assurera régulièrement que la charge et l’amplitude de travail du salarié soumises à une convention de forfait annuel en jours sont raisonnables et permettent une bonne répartition dans le temps de son travail.</w:t>
      </w:r>
    </w:p>
    <w:p w14:paraId="735A20C7" w14:textId="77777777" w:rsidR="00457425" w:rsidRDefault="00457425">
      <w:pPr>
        <w:pBdr>
          <w:top w:val="nil"/>
          <w:left w:val="nil"/>
          <w:bottom w:val="nil"/>
          <w:right w:val="nil"/>
          <w:between w:val="nil"/>
        </w:pBdr>
        <w:spacing w:line="276" w:lineRule="auto"/>
        <w:jc w:val="both"/>
        <w:rPr>
          <w:rFonts w:ascii="Arial" w:cs="Arial" w:eastAsia="Arial" w:hAnsi="Arial"/>
          <w:i/>
          <w:sz w:val="22"/>
          <w:szCs w:val="22"/>
        </w:rPr>
      </w:pPr>
    </w:p>
    <w:p w14:paraId="63A878CA" w14:textId="77777777" w:rsidR="00457425" w:rsidRDefault="004B68C9">
      <w:pPr>
        <w:pBdr>
          <w:top w:val="nil"/>
          <w:left w:val="nil"/>
          <w:bottom w:val="nil"/>
          <w:right w:val="nil"/>
          <w:between w:val="nil"/>
        </w:pBdr>
        <w:spacing w:line="276" w:lineRule="auto"/>
        <w:jc w:val="both"/>
        <w:rPr>
          <w:rFonts w:ascii="Arial" w:cs="Arial" w:eastAsia="Arial" w:hAnsi="Arial"/>
          <w:sz w:val="22"/>
          <w:szCs w:val="22"/>
        </w:rPr>
      </w:pPr>
      <w:r>
        <w:rPr>
          <w:rFonts w:ascii="Arial" w:cs="Arial" w:eastAsia="Arial" w:hAnsi="Arial"/>
          <w:sz w:val="22"/>
          <w:szCs w:val="22"/>
        </w:rPr>
        <w:t xml:space="preserve">À cette fin, le salarié doit renseigner un relevé déclaratif trimestriel sur lequel il indique le nombre et la date de jours travaillés ainsi que le positionnement et la qualification des jours non travaillés. Ce document est établi par le salarié sous le contrôle et la responsabilité de l’employeur. Il est signé tous les trimestres par celui-ci. </w:t>
      </w:r>
    </w:p>
    <w:p w14:paraId="512EB905" w14:textId="77777777" w:rsidR="00457425" w:rsidRDefault="00457425">
      <w:pPr>
        <w:pBdr>
          <w:top w:val="nil"/>
          <w:left w:val="nil"/>
          <w:bottom w:val="nil"/>
          <w:right w:val="nil"/>
          <w:between w:val="nil"/>
        </w:pBdr>
        <w:spacing w:line="276" w:lineRule="auto"/>
        <w:jc w:val="both"/>
        <w:rPr>
          <w:rFonts w:ascii="Arial" w:cs="Arial" w:eastAsia="Arial" w:hAnsi="Arial"/>
          <w:sz w:val="22"/>
          <w:szCs w:val="22"/>
        </w:rPr>
      </w:pPr>
    </w:p>
    <w:p w14:paraId="087CD447" w14:textId="77777777" w:rsidR="00457425" w:rsidRDefault="00457425">
      <w:pPr>
        <w:pBdr>
          <w:top w:val="nil"/>
          <w:left w:val="nil"/>
          <w:bottom w:val="nil"/>
          <w:right w:val="nil"/>
          <w:between w:val="nil"/>
        </w:pBdr>
        <w:spacing w:line="276" w:lineRule="auto"/>
        <w:jc w:val="both"/>
        <w:rPr>
          <w:rFonts w:ascii="Arial" w:cs="Arial" w:eastAsia="Arial" w:hAnsi="Arial"/>
          <w:sz w:val="22"/>
          <w:szCs w:val="22"/>
        </w:rPr>
      </w:pPr>
    </w:p>
    <w:p w14:paraId="37E86B01" w14:textId="77777777" w:rsidR="00457425" w:rsidRDefault="00457425">
      <w:pPr>
        <w:pBdr>
          <w:top w:val="nil"/>
          <w:left w:val="nil"/>
          <w:bottom w:val="nil"/>
          <w:right w:val="nil"/>
          <w:between w:val="nil"/>
        </w:pBdr>
        <w:spacing w:line="276" w:lineRule="auto"/>
        <w:jc w:val="both"/>
        <w:rPr>
          <w:rFonts w:ascii="Arial" w:cs="Arial" w:eastAsia="Arial" w:hAnsi="Arial"/>
          <w:sz w:val="22"/>
          <w:szCs w:val="22"/>
        </w:rPr>
      </w:pPr>
    </w:p>
    <w:p w14:paraId="6A5DDC94" w14:textId="77777777" w:rsidR="00457425" w:rsidRDefault="004B68C9">
      <w:pPr>
        <w:pBdr>
          <w:top w:val="nil"/>
          <w:left w:val="nil"/>
          <w:bottom w:val="nil"/>
          <w:right w:val="nil"/>
          <w:between w:val="nil"/>
        </w:pBdr>
        <w:spacing w:line="276" w:lineRule="auto"/>
        <w:jc w:val="both"/>
        <w:rPr>
          <w:rFonts w:ascii="Arial" w:cs="Arial" w:eastAsia="Arial" w:hAnsi="Arial"/>
          <w:b/>
          <w:sz w:val="22"/>
          <w:szCs w:val="22"/>
          <w:u w:val="single"/>
        </w:rPr>
      </w:pPr>
      <w:r>
        <w:rPr>
          <w:rFonts w:ascii="Arial" w:cs="Arial" w:eastAsia="Arial" w:hAnsi="Arial"/>
          <w:b/>
          <w:sz w:val="22"/>
          <w:szCs w:val="22"/>
          <w:u w:val="single"/>
        </w:rPr>
        <w:t>7. Entretien semestriel</w:t>
      </w:r>
    </w:p>
    <w:p w14:paraId="2DE40417" w14:textId="77777777" w:rsidR="00457425" w:rsidRDefault="00457425">
      <w:pPr>
        <w:pBdr>
          <w:top w:val="nil"/>
          <w:left w:val="nil"/>
          <w:bottom w:val="nil"/>
          <w:right w:val="nil"/>
          <w:between w:val="nil"/>
        </w:pBdr>
        <w:spacing w:line="276" w:lineRule="auto"/>
        <w:jc w:val="both"/>
        <w:rPr>
          <w:rFonts w:ascii="Arial" w:cs="Arial" w:eastAsia="Arial" w:hAnsi="Arial"/>
          <w:sz w:val="22"/>
          <w:szCs w:val="22"/>
        </w:rPr>
      </w:pPr>
    </w:p>
    <w:p w14:paraId="1F7DB688" w14:textId="77777777" w:rsidR="00457425" w:rsidRDefault="004B68C9">
      <w:pPr>
        <w:pBdr>
          <w:top w:val="nil"/>
          <w:left w:val="nil"/>
          <w:bottom w:val="nil"/>
          <w:right w:val="nil"/>
          <w:between w:val="nil"/>
        </w:pBdr>
        <w:spacing w:line="276" w:lineRule="auto"/>
        <w:jc w:val="both"/>
        <w:rPr>
          <w:rFonts w:ascii="Arial" w:cs="Arial" w:eastAsia="Arial" w:hAnsi="Arial"/>
          <w:sz w:val="22"/>
          <w:szCs w:val="22"/>
        </w:rPr>
      </w:pPr>
      <w:r>
        <w:rPr>
          <w:rFonts w:ascii="Arial" w:cs="Arial" w:eastAsia="Arial" w:hAnsi="Arial"/>
          <w:sz w:val="22"/>
          <w:szCs w:val="22"/>
        </w:rPr>
        <w:t>L’employeur organisera un entretien semestriel entre le salarié et son supérieur hiérarchique au cours duquel le salarié sera interrogé sur sa charge de travail, l'articulation entre son activité professionnelle et sa vie personnelle et familiale, sa rémunération, ainsi que sur l'organisation du travail dans l’association.</w:t>
      </w:r>
    </w:p>
    <w:p w14:paraId="34D04085" w14:textId="77777777" w:rsidR="00457425" w:rsidRDefault="00457425">
      <w:pPr>
        <w:pBdr>
          <w:top w:val="nil"/>
          <w:left w:val="nil"/>
          <w:bottom w:val="nil"/>
          <w:right w:val="nil"/>
          <w:between w:val="nil"/>
        </w:pBdr>
        <w:spacing w:line="276" w:lineRule="auto"/>
        <w:jc w:val="both"/>
        <w:rPr>
          <w:rFonts w:ascii="Arial" w:cs="Arial" w:eastAsia="Arial" w:hAnsi="Arial"/>
          <w:sz w:val="22"/>
          <w:szCs w:val="22"/>
        </w:rPr>
      </w:pPr>
    </w:p>
    <w:p w14:paraId="3448023D" w14:textId="77777777" w:rsidR="00457425" w:rsidRDefault="00457425">
      <w:pPr>
        <w:pBdr>
          <w:top w:val="nil"/>
          <w:left w:val="nil"/>
          <w:bottom w:val="nil"/>
          <w:right w:val="nil"/>
          <w:between w:val="nil"/>
        </w:pBdr>
        <w:spacing w:line="276" w:lineRule="auto"/>
        <w:jc w:val="both"/>
        <w:rPr>
          <w:rFonts w:ascii="Arial" w:cs="Arial" w:eastAsia="Arial" w:hAnsi="Arial"/>
          <w:sz w:val="22"/>
          <w:szCs w:val="22"/>
        </w:rPr>
      </w:pPr>
    </w:p>
    <w:p w14:paraId="498AA26B" w14:textId="77777777" w:rsidR="00457425" w:rsidRDefault="004B68C9">
      <w:pPr>
        <w:pBdr>
          <w:top w:val="nil"/>
          <w:left w:val="nil"/>
          <w:bottom w:val="nil"/>
          <w:right w:val="nil"/>
          <w:between w:val="nil"/>
        </w:pBdr>
        <w:spacing w:line="276" w:lineRule="auto"/>
        <w:jc w:val="both"/>
        <w:rPr>
          <w:rFonts w:ascii="Arial" w:cs="Arial" w:eastAsia="Arial" w:hAnsi="Arial"/>
          <w:b/>
          <w:sz w:val="22"/>
          <w:szCs w:val="22"/>
          <w:u w:val="single"/>
        </w:rPr>
      </w:pPr>
      <w:r>
        <w:rPr>
          <w:rFonts w:ascii="Arial" w:cs="Arial" w:eastAsia="Arial" w:hAnsi="Arial"/>
          <w:b/>
          <w:sz w:val="22"/>
          <w:szCs w:val="22"/>
          <w:u w:val="single"/>
        </w:rPr>
        <w:t>8. Droit d’alerte</w:t>
      </w:r>
    </w:p>
    <w:p w14:paraId="6685CEEA" w14:textId="77777777" w:rsidR="00457425" w:rsidRDefault="00457425">
      <w:pPr>
        <w:pBdr>
          <w:top w:val="nil"/>
          <w:left w:val="nil"/>
          <w:bottom w:val="nil"/>
          <w:right w:val="nil"/>
          <w:between w:val="nil"/>
        </w:pBdr>
        <w:spacing w:line="276" w:lineRule="auto"/>
        <w:jc w:val="both"/>
        <w:rPr>
          <w:rFonts w:ascii="Arial" w:cs="Arial" w:eastAsia="Arial" w:hAnsi="Arial"/>
          <w:sz w:val="22"/>
          <w:szCs w:val="22"/>
        </w:rPr>
      </w:pPr>
    </w:p>
    <w:p w14:paraId="365FE45D" w14:textId="77777777" w:rsidR="00457425" w:rsidRDefault="004B68C9">
      <w:pPr>
        <w:pBdr>
          <w:top w:val="nil"/>
          <w:left w:val="nil"/>
          <w:bottom w:val="nil"/>
          <w:right w:val="nil"/>
          <w:between w:val="nil"/>
        </w:pBdr>
        <w:spacing w:line="276" w:lineRule="auto"/>
        <w:jc w:val="both"/>
        <w:rPr>
          <w:rFonts w:ascii="Arial" w:cs="Arial" w:eastAsia="Arial" w:hAnsi="Arial"/>
          <w:sz w:val="22"/>
          <w:szCs w:val="22"/>
        </w:rPr>
      </w:pPr>
      <w:r>
        <w:rPr>
          <w:rFonts w:ascii="Arial" w:cs="Arial" w:eastAsia="Arial" w:hAnsi="Arial"/>
          <w:sz w:val="22"/>
          <w:szCs w:val="22"/>
        </w:rPr>
        <w:t xml:space="preserve">Un salarié confronté à une surcharge de travail bénéficie d’un droit d’alerte de sa hiérarchie. </w:t>
      </w:r>
    </w:p>
    <w:p w14:paraId="17C89935" w14:textId="77777777" w:rsidR="00457425" w:rsidRDefault="00457425">
      <w:pPr>
        <w:pBdr>
          <w:top w:val="nil"/>
          <w:left w:val="nil"/>
          <w:bottom w:val="nil"/>
          <w:right w:val="nil"/>
          <w:between w:val="nil"/>
        </w:pBdr>
        <w:spacing w:line="276" w:lineRule="auto"/>
        <w:jc w:val="both"/>
        <w:rPr>
          <w:rFonts w:ascii="Arial" w:cs="Arial" w:eastAsia="Arial" w:hAnsi="Arial"/>
          <w:sz w:val="22"/>
          <w:szCs w:val="22"/>
        </w:rPr>
      </w:pPr>
    </w:p>
    <w:p w14:paraId="05AA3C6E" w14:textId="77777777" w:rsidR="00457425" w:rsidRDefault="004B68C9">
      <w:pPr>
        <w:pBdr>
          <w:top w:val="nil"/>
          <w:left w:val="nil"/>
          <w:bottom w:val="nil"/>
          <w:right w:val="nil"/>
          <w:between w:val="nil"/>
        </w:pBdr>
        <w:spacing w:line="276" w:lineRule="auto"/>
        <w:jc w:val="both"/>
        <w:rPr>
          <w:rFonts w:ascii="Arial" w:cs="Arial" w:eastAsia="Arial" w:hAnsi="Arial"/>
          <w:sz w:val="22"/>
          <w:szCs w:val="22"/>
        </w:rPr>
      </w:pPr>
      <w:r>
        <w:rPr>
          <w:rFonts w:ascii="Arial" w:cs="Arial" w:eastAsia="Arial" w:hAnsi="Arial"/>
          <w:sz w:val="22"/>
          <w:szCs w:val="22"/>
        </w:rPr>
        <w:t xml:space="preserve">Son supérieur hiérarchique doit alors s’entretenir avec lui dans les plus brefs délais afin de trouver des solutions, notamment en réduisant ses objectifs ou en répartissant de manière plus équilibrée le travail entre les différents collaborateurs. </w:t>
      </w:r>
    </w:p>
    <w:p w14:paraId="6EDD07F2" w14:textId="77777777" w:rsidR="00457425" w:rsidRDefault="00457425">
      <w:pPr>
        <w:pBdr>
          <w:top w:val="nil"/>
          <w:left w:val="nil"/>
          <w:bottom w:val="nil"/>
          <w:right w:val="nil"/>
          <w:between w:val="nil"/>
        </w:pBdr>
        <w:spacing w:line="276" w:lineRule="auto"/>
        <w:jc w:val="both"/>
        <w:rPr>
          <w:rFonts w:ascii="Arial" w:cs="Arial" w:eastAsia="Arial" w:hAnsi="Arial"/>
          <w:sz w:val="22"/>
          <w:szCs w:val="22"/>
        </w:rPr>
      </w:pPr>
    </w:p>
    <w:p w14:paraId="3086D3C3" w14:textId="77777777" w:rsidR="00457425" w:rsidRDefault="004B68C9">
      <w:pPr>
        <w:pBdr>
          <w:top w:val="nil"/>
          <w:left w:val="nil"/>
          <w:bottom w:val="nil"/>
          <w:right w:val="nil"/>
          <w:between w:val="nil"/>
        </w:pBdr>
        <w:spacing w:line="276" w:lineRule="auto"/>
        <w:jc w:val="both"/>
        <w:rPr>
          <w:rFonts w:ascii="Arial" w:cs="Arial" w:eastAsia="Arial" w:hAnsi="Arial"/>
          <w:sz w:val="22"/>
          <w:szCs w:val="22"/>
        </w:rPr>
      </w:pPr>
      <w:r>
        <w:rPr>
          <w:rFonts w:ascii="Arial" w:cs="Arial" w:eastAsia="Arial" w:hAnsi="Arial"/>
          <w:sz w:val="22"/>
          <w:szCs w:val="22"/>
        </w:rPr>
        <w:t xml:space="preserve">Le supérieur hiérarchique peut lui aussi enclencher ce système d’alerte en cas de non-respect récurrent du repos quotidien ou hebdomadaire par le salarié, constaté notamment grâce à un examen approfondi du relevé déclaratif trimestriel établi par le salarié, de façon à ce que les correctifs nécessaires soient apportés. </w:t>
      </w:r>
    </w:p>
    <w:p w14:paraId="3F76BBA1" w14:textId="77777777" w:rsidR="00457425" w:rsidRDefault="00457425">
      <w:pPr>
        <w:pBdr>
          <w:top w:val="nil"/>
          <w:left w:val="nil"/>
          <w:bottom w:val="nil"/>
          <w:right w:val="nil"/>
          <w:between w:val="nil"/>
        </w:pBdr>
        <w:spacing w:line="276" w:lineRule="auto"/>
        <w:jc w:val="both"/>
        <w:rPr>
          <w:rFonts w:ascii="Arial" w:cs="Arial" w:eastAsia="Arial" w:hAnsi="Arial"/>
          <w:sz w:val="22"/>
          <w:szCs w:val="22"/>
        </w:rPr>
      </w:pPr>
    </w:p>
    <w:p w14:paraId="4908D685" w14:textId="77777777" w:rsidR="00457425" w:rsidRDefault="004B68C9">
      <w:pPr>
        <w:pBdr>
          <w:top w:val="nil"/>
          <w:left w:val="nil"/>
          <w:bottom w:val="nil"/>
          <w:right w:val="nil"/>
          <w:between w:val="nil"/>
        </w:pBdr>
        <w:spacing w:line="276" w:lineRule="auto"/>
        <w:jc w:val="both"/>
        <w:rPr>
          <w:rFonts w:ascii="Arial" w:cs="Arial" w:eastAsia="Arial" w:hAnsi="Arial"/>
          <w:sz w:val="22"/>
          <w:szCs w:val="22"/>
        </w:rPr>
      </w:pPr>
      <w:r>
        <w:rPr>
          <w:rFonts w:ascii="Arial" w:cs="Arial" w:eastAsia="Arial" w:hAnsi="Arial"/>
          <w:sz w:val="22"/>
          <w:szCs w:val="22"/>
        </w:rPr>
        <w:t xml:space="preserve">Dans le cadre de ce système d’alerte, le salarié peut aussi demander un entretien avec la direction générale. </w:t>
      </w:r>
    </w:p>
    <w:p w14:paraId="731A8DA5" w14:textId="77777777" w:rsidR="00457425" w:rsidRDefault="00457425">
      <w:pPr>
        <w:pBdr>
          <w:top w:val="nil"/>
          <w:left w:val="nil"/>
          <w:bottom w:val="nil"/>
          <w:right w:val="nil"/>
          <w:between w:val="nil"/>
        </w:pBdr>
        <w:spacing w:line="276" w:lineRule="auto"/>
        <w:jc w:val="both"/>
        <w:rPr>
          <w:rFonts w:ascii="Arial" w:cs="Arial" w:eastAsia="Arial" w:hAnsi="Arial"/>
          <w:sz w:val="22"/>
          <w:szCs w:val="22"/>
        </w:rPr>
      </w:pPr>
    </w:p>
    <w:p w14:paraId="5CB8F145" w14:textId="77777777" w:rsidR="00457425" w:rsidRDefault="00457425">
      <w:pPr>
        <w:pBdr>
          <w:top w:val="nil"/>
          <w:left w:val="nil"/>
          <w:bottom w:val="nil"/>
          <w:right w:val="nil"/>
          <w:between w:val="nil"/>
        </w:pBdr>
        <w:spacing w:line="276" w:lineRule="auto"/>
        <w:jc w:val="both"/>
        <w:rPr>
          <w:rFonts w:ascii="Arial" w:cs="Arial" w:eastAsia="Arial" w:hAnsi="Arial"/>
          <w:b/>
          <w:sz w:val="22"/>
          <w:szCs w:val="22"/>
          <w:u w:val="single"/>
        </w:rPr>
      </w:pPr>
    </w:p>
    <w:p w14:paraId="3E0CC77F" w14:textId="77777777" w:rsidR="00457425" w:rsidRDefault="004B68C9">
      <w:pPr>
        <w:pBdr>
          <w:top w:val="nil"/>
          <w:left w:val="nil"/>
          <w:bottom w:val="nil"/>
          <w:right w:val="nil"/>
          <w:between w:val="nil"/>
        </w:pBdr>
        <w:spacing w:line="276" w:lineRule="auto"/>
        <w:jc w:val="both"/>
        <w:rPr>
          <w:rFonts w:ascii="Arial" w:cs="Arial" w:eastAsia="Arial" w:hAnsi="Arial"/>
          <w:sz w:val="22"/>
          <w:szCs w:val="22"/>
        </w:rPr>
      </w:pPr>
      <w:r>
        <w:rPr>
          <w:rFonts w:ascii="Arial" w:cs="Arial" w:eastAsia="Arial" w:hAnsi="Arial"/>
          <w:b/>
          <w:sz w:val="22"/>
          <w:szCs w:val="22"/>
          <w:u w:val="single"/>
        </w:rPr>
        <w:t>Chapitre 3. Droit à la déconnexion et télétravai</w:t>
      </w:r>
      <w:r>
        <w:rPr>
          <w:rFonts w:ascii="Arial" w:cs="Arial" w:eastAsia="Arial" w:hAnsi="Arial"/>
          <w:sz w:val="22"/>
          <w:szCs w:val="22"/>
        </w:rPr>
        <w:t>l</w:t>
      </w:r>
    </w:p>
    <w:p w14:paraId="0B4E2E67" w14:textId="77777777" w:rsidR="00457425" w:rsidRDefault="00457425">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p>
    <w:p w14:paraId="5156E209" w14:textId="77777777" w:rsidR="00457425" w:rsidRDefault="004B68C9">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b/>
          <w:sz w:val="22"/>
          <w:szCs w:val="22"/>
          <w:u w:val="single"/>
        </w:rPr>
      </w:pPr>
      <w:r>
        <w:rPr>
          <w:rFonts w:ascii="Arial" w:cs="Arial" w:eastAsia="Arial" w:hAnsi="Arial"/>
          <w:b/>
          <w:sz w:val="22"/>
          <w:szCs w:val="22"/>
          <w:u w:val="single"/>
        </w:rPr>
        <w:t xml:space="preserve">1. Droit à la déconnexion </w:t>
      </w:r>
    </w:p>
    <w:p w14:paraId="0D2A4B17" w14:textId="77777777" w:rsidR="00457425" w:rsidRDefault="00457425">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b/>
          <w:sz w:val="22"/>
          <w:szCs w:val="22"/>
          <w:u w:val="single"/>
        </w:rPr>
      </w:pPr>
    </w:p>
    <w:p w14:paraId="2A8F6056" w14:textId="77777777" w:rsidR="00457425" w:rsidRDefault="004B68C9">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b/>
          <w:sz w:val="22"/>
          <w:szCs w:val="22"/>
        </w:rPr>
      </w:pPr>
      <w:r>
        <w:rPr>
          <w:rFonts w:ascii="Arial" w:cs="Arial" w:eastAsia="Arial" w:hAnsi="Arial"/>
          <w:b/>
          <w:sz w:val="22"/>
          <w:szCs w:val="22"/>
        </w:rPr>
        <w:t>1.1 Définition du droit à la déconnexion</w:t>
      </w:r>
    </w:p>
    <w:p w14:paraId="596F98CF" w14:textId="77777777" w:rsidR="00457425" w:rsidRDefault="00457425">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mo" w:cs="Arimo" w:eastAsia="Arimo" w:hAnsi="Arimo"/>
          <w:sz w:val="22"/>
          <w:szCs w:val="22"/>
        </w:rPr>
      </w:pPr>
    </w:p>
    <w:p w14:paraId="294627AD" w14:textId="77777777" w:rsidR="00457425" w:rsidRDefault="004B68C9">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r>
        <w:rPr>
          <w:rFonts w:ascii="Arial" w:cs="Arial" w:eastAsia="Arial" w:hAnsi="Arial"/>
          <w:sz w:val="22"/>
          <w:szCs w:val="22"/>
        </w:rPr>
        <w:t>Le droit à la déconnexion s'entend comme le droit pour le salarié de ne pas se connecter à ses outils numériques professionnels (messagerie, application, logiciel, internet, intranet, etc.) et de ne pas être contacté en dehors de son temps de travail, que ce soit au moyen du matériel professionnel mis à sa disposition par l'employeur, ou de son matériel personnel (ordinateur, tablette, téléphone mobile, filaire, etc.).</w:t>
      </w:r>
    </w:p>
    <w:p w14:paraId="036CCF99" w14:textId="77777777" w:rsidR="00457425" w:rsidRDefault="004B68C9">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r>
        <w:rPr>
          <w:rFonts w:ascii="Arimo" w:cs="Arimo" w:eastAsia="Arimo" w:hAnsi="Arimo"/>
          <w:sz w:val="22"/>
          <w:szCs w:val="22"/>
        </w:rPr>
        <w:br/>
      </w:r>
      <w:r>
        <w:rPr>
          <w:rFonts w:ascii="Arial" w:cs="Arial" w:eastAsia="Arial" w:hAnsi="Arial"/>
          <w:sz w:val="22"/>
          <w:szCs w:val="22"/>
        </w:rPr>
        <w:t>Le temps de travail correspond aux horaires de travail du salarié pendant lesquels il se tient à la disposition de l'employeur, se conforme à ses directives et ne peut vaquer à des occupations personnelles. En sont exclus les temps de repos quotidiens et hebdomadaires, les périodes de congés payés et autres congés, les jours fériés non travaillés et les jours de repos.</w:t>
      </w:r>
    </w:p>
    <w:p w14:paraId="0064D975" w14:textId="77777777" w:rsidR="00457425" w:rsidRDefault="00457425">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p>
    <w:p w14:paraId="37F70BCF" w14:textId="77777777" w:rsidR="00457425" w:rsidRDefault="004B68C9">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b/>
          <w:sz w:val="22"/>
          <w:szCs w:val="22"/>
        </w:rPr>
      </w:pPr>
      <w:r>
        <w:rPr>
          <w:rFonts w:ascii="Arial" w:cs="Arial" w:eastAsia="Arial" w:hAnsi="Arial"/>
          <w:b/>
          <w:sz w:val="22"/>
          <w:szCs w:val="22"/>
        </w:rPr>
        <w:t>1.2. Exercice du droit à la déconnexion</w:t>
      </w:r>
    </w:p>
    <w:p w14:paraId="1B8CE7C8" w14:textId="77777777" w:rsidR="00457425" w:rsidRDefault="004B68C9">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r>
        <w:rPr>
          <w:rFonts w:ascii="Arimo" w:cs="Arimo" w:eastAsia="Arimo" w:hAnsi="Arimo"/>
          <w:sz w:val="22"/>
          <w:szCs w:val="22"/>
        </w:rPr>
        <w:br/>
      </w:r>
      <w:r>
        <w:rPr>
          <w:rFonts w:ascii="Arial" w:cs="Arial" w:eastAsia="Arial" w:hAnsi="Arial"/>
          <w:sz w:val="22"/>
          <w:szCs w:val="22"/>
        </w:rPr>
        <w:t xml:space="preserve">Aucun salarié n'est tenu de consulter ni de répondre à des courriels, messages ou appels </w:t>
      </w:r>
      <w:r>
        <w:rPr>
          <w:rFonts w:ascii="Arial" w:cs="Arial" w:eastAsia="Arial" w:hAnsi="Arial"/>
          <w:sz w:val="22"/>
          <w:szCs w:val="22"/>
        </w:rPr>
        <w:lastRenderedPageBreak/>
        <w:t xml:space="preserve">téléphoniques professionnels en dehors de son temps de travail, pendant ses congés, ses temps de repos et absences autorisés, sauf pendant les périodes d’astreinte. </w:t>
      </w:r>
    </w:p>
    <w:p w14:paraId="07A4B4E2" w14:textId="77777777" w:rsidR="00457425" w:rsidRDefault="004B68C9">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r>
        <w:rPr>
          <w:rFonts w:ascii="Arimo" w:cs="Arimo" w:eastAsia="Arimo" w:hAnsi="Arimo"/>
          <w:sz w:val="22"/>
          <w:szCs w:val="22"/>
        </w:rPr>
        <w:br/>
      </w:r>
      <w:r>
        <w:rPr>
          <w:rFonts w:ascii="Arial" w:cs="Arial" w:eastAsia="Arial" w:hAnsi="Arial"/>
          <w:sz w:val="22"/>
          <w:szCs w:val="22"/>
        </w:rPr>
        <w:t>Il est recommandé aux salariés de ne pas contacter les autres salariés, par téléphone ou courriel, en dehors des horaires habituels de travail, pendant les weekends, jours fériés et congés payés (sous réserve ce qui est dit ci-après en cas d’astreinte), ou pendant les périodes de suspension du contrat de travail.</w:t>
      </w:r>
    </w:p>
    <w:p w14:paraId="54BBF1AE" w14:textId="77777777" w:rsidR="00457425" w:rsidRDefault="00457425">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p>
    <w:p w14:paraId="4933872A" w14:textId="77777777" w:rsidR="00457425" w:rsidRDefault="004B68C9">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r>
        <w:rPr>
          <w:rFonts w:ascii="Arial" w:cs="Arial" w:eastAsia="Arial" w:hAnsi="Arial"/>
          <w:sz w:val="22"/>
          <w:szCs w:val="22"/>
        </w:rPr>
        <w:t>En cas de circonstances exceptionnelles tenant à l'urgence ou à l'importance de la situation, des dérogations au droit à la déconnexion pourront être mises en œuvre (astreintes, urgences exceptionnelles avec accord du salarié).</w:t>
      </w:r>
    </w:p>
    <w:p w14:paraId="58D51FC3" w14:textId="77777777" w:rsidR="00457425" w:rsidRDefault="00457425">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b/>
          <w:sz w:val="22"/>
          <w:szCs w:val="22"/>
        </w:rPr>
      </w:pPr>
    </w:p>
    <w:p w14:paraId="03305CF3" w14:textId="77777777" w:rsidR="00457425" w:rsidRDefault="004B68C9">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b/>
          <w:sz w:val="22"/>
          <w:szCs w:val="22"/>
        </w:rPr>
      </w:pPr>
      <w:r>
        <w:rPr>
          <w:rFonts w:ascii="Arial" w:cs="Arial" w:eastAsia="Arial" w:hAnsi="Arial"/>
          <w:b/>
          <w:sz w:val="22"/>
          <w:szCs w:val="22"/>
        </w:rPr>
        <w:t>1.3. Bonnes pratiques d'utilisation des outils numériques</w:t>
      </w:r>
    </w:p>
    <w:p w14:paraId="716A9956" w14:textId="77777777" w:rsidR="00457425" w:rsidRDefault="00457425">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p>
    <w:p w14:paraId="218967E4" w14:textId="77777777" w:rsidR="00457425" w:rsidRDefault="004B68C9">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r>
        <w:rPr>
          <w:rFonts w:ascii="Arial" w:cs="Arial" w:eastAsia="Arial" w:hAnsi="Arial"/>
          <w:sz w:val="22"/>
          <w:szCs w:val="22"/>
        </w:rPr>
        <w:t>Les parties conviennent d'inviter les salariés à respecter les règles du bon usage de la messagerie électronique, à savoir :</w:t>
      </w:r>
    </w:p>
    <w:p w14:paraId="2F6352BF" w14:textId="77777777" w:rsidR="00457425" w:rsidRDefault="00457425">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p>
    <w:p w14:paraId="106A36B7" w14:textId="77777777" w:rsidR="00457425" w:rsidRDefault="004B68C9">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r>
        <w:rPr>
          <w:rFonts w:ascii="Arial" w:cs="Arial" w:eastAsia="Arial" w:hAnsi="Arial"/>
          <w:sz w:val="22"/>
          <w:szCs w:val="22"/>
        </w:rPr>
        <w:t>-  s'interroger sur le moment opportun pour adresser un courriel, un message ou joindre un collaborateur par téléphone ;</w:t>
      </w:r>
    </w:p>
    <w:p w14:paraId="55C1CF57" w14:textId="77777777" w:rsidR="00457425" w:rsidRDefault="004B68C9">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r>
        <w:rPr>
          <w:rFonts w:ascii="Arial" w:cs="Arial" w:eastAsia="Arial" w:hAnsi="Arial"/>
          <w:sz w:val="22"/>
          <w:szCs w:val="22"/>
        </w:rPr>
        <w:t>-  privilégier l'envoi différé en cas de rédaction de courriels en dehors des horaires de travail ;</w:t>
      </w:r>
    </w:p>
    <w:p w14:paraId="073C13AD" w14:textId="77777777" w:rsidR="00457425" w:rsidRDefault="004B68C9">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r>
        <w:rPr>
          <w:rFonts w:ascii="Arial" w:cs="Arial" w:eastAsia="Arial" w:hAnsi="Arial"/>
          <w:sz w:val="22"/>
          <w:szCs w:val="22"/>
        </w:rPr>
        <w:t>-  indiquer dans l'objet du message le sujet et le degré d'urgence ;</w:t>
      </w:r>
    </w:p>
    <w:p w14:paraId="26CB89DF" w14:textId="77777777" w:rsidR="00457425" w:rsidRDefault="004B68C9">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r>
        <w:rPr>
          <w:rFonts w:ascii="Arial" w:cs="Arial" w:eastAsia="Arial" w:hAnsi="Arial"/>
          <w:sz w:val="22"/>
          <w:szCs w:val="22"/>
        </w:rPr>
        <w:t>-  ne pas solliciter de réponse immédiate si ce n'est pas nécessaire ; </w:t>
      </w:r>
    </w:p>
    <w:p w14:paraId="6975086D" w14:textId="77777777" w:rsidR="00457425" w:rsidRDefault="004B68C9">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r>
        <w:rPr>
          <w:rFonts w:ascii="Arial" w:cs="Arial" w:eastAsia="Arial" w:hAnsi="Arial"/>
          <w:sz w:val="22"/>
          <w:szCs w:val="22"/>
        </w:rPr>
        <w:t>-  s'interroger sur la pertinence des destinataires des courriels ;</w:t>
      </w:r>
    </w:p>
    <w:p w14:paraId="49D12453" w14:textId="77777777" w:rsidR="00457425" w:rsidRDefault="004B68C9">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r>
        <w:rPr>
          <w:rFonts w:ascii="Arial" w:cs="Arial" w:eastAsia="Arial" w:hAnsi="Arial"/>
          <w:sz w:val="22"/>
          <w:szCs w:val="22"/>
        </w:rPr>
        <w:t>-  pour les absences d’un jour ou plus, paramétrer le gestionnaire d'absence du bureau sur sa messagerie électronique et indiquer les modalités de contact d'un membre de l'association en cas d'urgence ;</w:t>
      </w:r>
    </w:p>
    <w:p w14:paraId="776B5F1D" w14:textId="77777777" w:rsidR="00457425" w:rsidRDefault="004B68C9">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r>
        <w:rPr>
          <w:rFonts w:ascii="Arial" w:cs="Arial" w:eastAsia="Arial" w:hAnsi="Arial"/>
          <w:sz w:val="22"/>
          <w:szCs w:val="22"/>
        </w:rPr>
        <w:t>-  pour les absences d’un jour ou plus, prévoir si nécessaire le transfert de ses courriels, des messages et appels téléphoniques à un autre membre de l'association, avec son consentement exprès.</w:t>
      </w:r>
    </w:p>
    <w:p w14:paraId="6D2CC901" w14:textId="77777777" w:rsidR="00457425" w:rsidRDefault="00457425">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p>
    <w:p w14:paraId="6A2813BC" w14:textId="77777777" w:rsidR="00457425" w:rsidRDefault="004B68C9">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r>
        <w:rPr>
          <w:rFonts w:ascii="Arial" w:cs="Arial" w:eastAsia="Arial" w:hAnsi="Arial"/>
          <w:sz w:val="22"/>
          <w:szCs w:val="22"/>
        </w:rPr>
        <w:t>Des règles similaires peuvent être respectées concernant l'utilisation des appels téléphoniques et des SMS.</w:t>
      </w:r>
    </w:p>
    <w:p w14:paraId="1E8A148D" w14:textId="77777777" w:rsidR="00457425" w:rsidRDefault="00457425">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p>
    <w:p w14:paraId="3243255D" w14:textId="77777777" w:rsidR="00457425" w:rsidRDefault="004B68C9">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b/>
          <w:sz w:val="22"/>
          <w:szCs w:val="22"/>
          <w:u w:val="single"/>
        </w:rPr>
      </w:pPr>
      <w:r>
        <w:rPr>
          <w:rFonts w:ascii="Arial" w:cs="Arial" w:eastAsia="Arial" w:hAnsi="Arial"/>
          <w:b/>
          <w:sz w:val="22"/>
          <w:szCs w:val="22"/>
          <w:u w:val="single"/>
        </w:rPr>
        <w:t>2. Télétravail</w:t>
      </w:r>
    </w:p>
    <w:p w14:paraId="54FD26D8" w14:textId="77777777" w:rsidR="00457425" w:rsidRDefault="00457425">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p>
    <w:p w14:paraId="0EC7FFF1" w14:textId="77777777" w:rsidR="00457425" w:rsidRDefault="004B68C9">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r>
        <w:rPr>
          <w:rFonts w:ascii="Arial" w:cs="Arial" w:eastAsia="Arial" w:hAnsi="Arial"/>
          <w:sz w:val="22"/>
          <w:szCs w:val="22"/>
        </w:rPr>
        <w:t>Le télétravail, lorsqu’il sera mis en place de façon régulière, le sera par avenant au contrat de travail.</w:t>
      </w:r>
    </w:p>
    <w:p w14:paraId="29B2815E" w14:textId="77777777" w:rsidR="00457425" w:rsidRDefault="00457425">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p>
    <w:p w14:paraId="4019AB32" w14:textId="77777777" w:rsidR="00457425" w:rsidRDefault="004B68C9">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r>
        <w:rPr>
          <w:rFonts w:ascii="Arial" w:cs="Arial" w:eastAsia="Arial" w:hAnsi="Arial"/>
          <w:sz w:val="22"/>
          <w:szCs w:val="22"/>
        </w:rPr>
        <w:t>En cas de nécessité ponctuelle de recourir au télétravail (grève des transports, enfants malades…), la demande sera effectuée par mail à l’employeur qui validera par retour de mail cette demande dans les 24 heures.</w:t>
      </w:r>
    </w:p>
    <w:p w14:paraId="33C971E9" w14:textId="77777777" w:rsidR="00457425" w:rsidRDefault="00457425">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p>
    <w:p w14:paraId="5223BBD4" w14:textId="77777777" w:rsidR="00457425" w:rsidRDefault="00457425">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sz w:val="22"/>
          <w:szCs w:val="22"/>
        </w:rPr>
      </w:pPr>
    </w:p>
    <w:p w14:paraId="3FE99918" w14:textId="77777777" w:rsidR="00457425" w:rsidRDefault="004B68C9">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b/>
          <w:sz w:val="22"/>
          <w:szCs w:val="22"/>
          <w:u w:val="single"/>
        </w:rPr>
      </w:pPr>
      <w:r>
        <w:rPr>
          <w:rFonts w:ascii="Arial" w:cs="Arial" w:eastAsia="Arial" w:hAnsi="Arial"/>
          <w:b/>
          <w:sz w:val="22"/>
          <w:szCs w:val="22"/>
          <w:u w:val="single"/>
        </w:rPr>
        <w:t>CHAPITRE 4 : Repos quotidien et hebdomadaire, heures supplémentaires, RTT</w:t>
      </w:r>
    </w:p>
    <w:p w14:paraId="7FA308D4" w14:textId="77777777" w:rsidR="00457425" w:rsidRDefault="00457425">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p>
    <w:p w14:paraId="2C96A86D" w14:textId="77777777" w:rsidR="00457425" w:rsidRDefault="004B68C9">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b/>
          <w:sz w:val="22"/>
          <w:szCs w:val="22"/>
          <w:u w:val="single"/>
        </w:rPr>
      </w:pPr>
      <w:r>
        <w:rPr>
          <w:rFonts w:ascii="Arial" w:cs="Arial" w:eastAsia="Arial" w:hAnsi="Arial"/>
          <w:b/>
          <w:sz w:val="22"/>
          <w:szCs w:val="22"/>
          <w:u w:val="single"/>
        </w:rPr>
        <w:t>Article 1. Dispositions générales</w:t>
      </w:r>
    </w:p>
    <w:p w14:paraId="2AC8175E" w14:textId="77777777" w:rsidR="00457425" w:rsidRDefault="00457425">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p>
    <w:p w14:paraId="59354CB6" w14:textId="77777777" w:rsidR="00457425" w:rsidRDefault="004B68C9">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r>
        <w:rPr>
          <w:rFonts w:ascii="Arial" w:cs="Arial" w:eastAsia="Arial" w:hAnsi="Arial"/>
          <w:sz w:val="22"/>
          <w:szCs w:val="22"/>
        </w:rPr>
        <w:lastRenderedPageBreak/>
        <w:t>Tous les salariés, y compris ceux soumis à une convention de forfait, ne peuvent pas travailler plus de 13 heures consécutives et doivent bénéficier d’un repos de 11 heures entre chaque journée de travail.</w:t>
      </w:r>
    </w:p>
    <w:p w14:paraId="6CCCBA9B" w14:textId="77777777" w:rsidR="00457425" w:rsidRDefault="00457425">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p>
    <w:p w14:paraId="051FBA02" w14:textId="77777777" w:rsidR="00457425" w:rsidRDefault="004B68C9">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r>
        <w:rPr>
          <w:rFonts w:ascii="Arial" w:cs="Arial" w:eastAsia="Arial" w:hAnsi="Arial"/>
          <w:sz w:val="22"/>
          <w:szCs w:val="22"/>
        </w:rPr>
        <w:t xml:space="preserve">Ils ne peuvent pas travailler plus de 6 jours de suite. </w:t>
      </w:r>
    </w:p>
    <w:p w14:paraId="2D2F8F35" w14:textId="77777777" w:rsidR="00457425" w:rsidRDefault="00457425">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p>
    <w:p w14:paraId="1495ABBD" w14:textId="77777777" w:rsidR="00457425" w:rsidRDefault="004B68C9">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r>
        <w:rPr>
          <w:rFonts w:ascii="Arial" w:cs="Arial" w:eastAsia="Arial" w:hAnsi="Arial"/>
          <w:sz w:val="22"/>
          <w:szCs w:val="22"/>
        </w:rPr>
        <w:t>Le repos hebdomadaire est au minimum de 35 heures consécutives (11h + 24h).</w:t>
      </w:r>
    </w:p>
    <w:p w14:paraId="4CEA3013" w14:textId="77777777" w:rsidR="00457425" w:rsidRDefault="00457425">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p>
    <w:p w14:paraId="4F432E81" w14:textId="77777777" w:rsidR="00457425" w:rsidRDefault="004B68C9">
      <w:pPr>
        <w:pBdr>
          <w:top w:val="nil"/>
          <w:left w:val="nil"/>
          <w:bottom w:val="nil"/>
          <w:right w:val="nil"/>
          <w:between w:val="nil"/>
        </w:pBdr>
        <w:spacing w:line="276" w:lineRule="auto"/>
        <w:jc w:val="both"/>
        <w:rPr>
          <w:rFonts w:ascii="Arial" w:cs="Arial" w:eastAsia="Arial" w:hAnsi="Arial"/>
          <w:sz w:val="22"/>
          <w:szCs w:val="22"/>
        </w:rPr>
      </w:pPr>
      <w:r>
        <w:rPr>
          <w:rFonts w:ascii="Arial" w:cs="Arial" w:eastAsia="Arial" w:hAnsi="Arial"/>
          <w:sz w:val="22"/>
          <w:szCs w:val="22"/>
        </w:rPr>
        <w:t>La durée de travail effectif hebdomadaire ne doit pas dépasser :</w:t>
      </w:r>
    </w:p>
    <w:p w14:paraId="5F5BF064" w14:textId="77777777" w:rsidR="00457425" w:rsidRDefault="004B68C9">
      <w:pPr>
        <w:numPr>
          <w:ilvl w:val="0"/>
          <w:numId w:val="4"/>
        </w:numPr>
        <w:pBdr>
          <w:top w:val="nil"/>
          <w:left w:val="nil"/>
          <w:bottom w:val="nil"/>
          <w:right w:val="nil"/>
          <w:between w:val="nil"/>
        </w:pBdr>
        <w:tabs>
          <w:tab w:pos="220" w:val="left"/>
          <w:tab w:pos="720" w:val="left"/>
        </w:tabs>
        <w:spacing w:line="276" w:lineRule="auto"/>
        <w:jc w:val="both"/>
        <w:rPr>
          <w:rFonts w:ascii="Arial" w:cs="Arial" w:eastAsia="Arial" w:hAnsi="Arial"/>
          <w:color w:val="000000"/>
          <w:sz w:val="22"/>
          <w:szCs w:val="22"/>
        </w:rPr>
      </w:pPr>
      <w:r>
        <w:rPr>
          <w:rFonts w:ascii="Arial" w:cs="Arial" w:eastAsia="Arial" w:hAnsi="Arial"/>
          <w:b/>
          <w:color w:val="000000"/>
          <w:sz w:val="22"/>
          <w:szCs w:val="22"/>
        </w:rPr>
        <w:t>48 heures</w:t>
      </w:r>
      <w:r>
        <w:rPr>
          <w:rFonts w:ascii="Arial" w:cs="Arial" w:eastAsia="Arial" w:hAnsi="Arial"/>
          <w:color w:val="000000"/>
          <w:sz w:val="22"/>
          <w:szCs w:val="22"/>
        </w:rPr>
        <w:t xml:space="preserve"> sur une même semaine,</w:t>
      </w:r>
    </w:p>
    <w:p w14:paraId="65220AE3" w14:textId="77777777" w:rsidR="00457425" w:rsidRDefault="004B68C9">
      <w:pPr>
        <w:numPr>
          <w:ilvl w:val="0"/>
          <w:numId w:val="4"/>
        </w:numPr>
        <w:pBdr>
          <w:top w:val="nil"/>
          <w:left w:val="nil"/>
          <w:bottom w:val="nil"/>
          <w:right w:val="nil"/>
          <w:between w:val="nil"/>
        </w:pBdr>
        <w:tabs>
          <w:tab w:pos="220" w:val="left"/>
          <w:tab w:pos="720" w:val="left"/>
        </w:tabs>
        <w:spacing w:line="276" w:lineRule="auto"/>
        <w:jc w:val="both"/>
        <w:rPr>
          <w:rFonts w:ascii="Arial" w:cs="Arial" w:eastAsia="Arial" w:hAnsi="Arial"/>
          <w:color w:val="000000"/>
          <w:sz w:val="22"/>
          <w:szCs w:val="22"/>
        </w:rPr>
      </w:pPr>
      <w:r>
        <w:rPr>
          <w:rFonts w:ascii="Arial" w:cs="Arial" w:eastAsia="Arial" w:hAnsi="Arial"/>
          <w:b/>
          <w:color w:val="000000"/>
          <w:sz w:val="22"/>
          <w:szCs w:val="22"/>
        </w:rPr>
        <w:t>44 heures</w:t>
      </w:r>
      <w:r>
        <w:rPr>
          <w:rFonts w:ascii="Arial" w:cs="Arial" w:eastAsia="Arial" w:hAnsi="Arial"/>
          <w:color w:val="000000"/>
          <w:sz w:val="22"/>
          <w:szCs w:val="22"/>
        </w:rPr>
        <w:t xml:space="preserve"> par semaine en moyenne sur une période de 12 semaines consécutives.</w:t>
      </w:r>
    </w:p>
    <w:p w14:paraId="66088925" w14:textId="77777777" w:rsidR="00457425" w:rsidRDefault="00457425">
      <w:pPr>
        <w:pBdr>
          <w:top w:val="nil"/>
          <w:left w:val="nil"/>
          <w:bottom w:val="nil"/>
          <w:right w:val="nil"/>
          <w:between w:val="nil"/>
        </w:pBdr>
        <w:tabs>
          <w:tab w:pos="220" w:val="left"/>
          <w:tab w:pos="720" w:val="left"/>
        </w:tabs>
        <w:spacing w:line="276" w:lineRule="auto"/>
        <w:jc w:val="both"/>
        <w:rPr>
          <w:rFonts w:ascii="Arial" w:cs="Arial" w:eastAsia="Arial" w:hAnsi="Arial"/>
          <w:sz w:val="22"/>
          <w:szCs w:val="22"/>
        </w:rPr>
      </w:pPr>
    </w:p>
    <w:p w14:paraId="708232BF" w14:textId="77777777" w:rsidR="00457425" w:rsidRDefault="00457425">
      <w:pPr>
        <w:pBdr>
          <w:top w:val="nil"/>
          <w:left w:val="nil"/>
          <w:bottom w:val="nil"/>
          <w:right w:val="nil"/>
          <w:between w:val="nil"/>
        </w:pBdr>
        <w:tabs>
          <w:tab w:pos="220" w:val="left"/>
          <w:tab w:pos="720" w:val="left"/>
        </w:tabs>
        <w:spacing w:line="276" w:lineRule="auto"/>
        <w:ind w:hanging="720" w:left="720"/>
        <w:jc w:val="both"/>
        <w:rPr>
          <w:rFonts w:ascii="Arial" w:cs="Arial" w:eastAsia="Arial" w:hAnsi="Arial"/>
          <w:b/>
          <w:sz w:val="22"/>
          <w:szCs w:val="22"/>
          <w:u w:val="single"/>
        </w:rPr>
      </w:pPr>
    </w:p>
    <w:p w14:paraId="4DE1AF37" w14:textId="77777777" w:rsidR="00457425" w:rsidRDefault="004B68C9">
      <w:pPr>
        <w:pBdr>
          <w:top w:val="nil"/>
          <w:left w:val="nil"/>
          <w:bottom w:val="nil"/>
          <w:right w:val="nil"/>
          <w:between w:val="nil"/>
        </w:pBdr>
        <w:tabs>
          <w:tab w:pos="220" w:val="left"/>
          <w:tab w:pos="720" w:val="left"/>
        </w:tabs>
        <w:spacing w:line="276" w:lineRule="auto"/>
        <w:ind w:hanging="720" w:left="720"/>
        <w:jc w:val="both"/>
        <w:rPr>
          <w:rFonts w:ascii="Arial" w:cs="Arial" w:eastAsia="Arial" w:hAnsi="Arial"/>
          <w:b/>
          <w:sz w:val="22"/>
          <w:szCs w:val="22"/>
          <w:u w:val="single"/>
        </w:rPr>
      </w:pPr>
      <w:r>
        <w:rPr>
          <w:rFonts w:ascii="Arial" w:cs="Arial" w:eastAsia="Arial" w:hAnsi="Arial"/>
          <w:b/>
          <w:sz w:val="22"/>
          <w:szCs w:val="22"/>
          <w:u w:val="single"/>
        </w:rPr>
        <w:t>Article 2. Durée du travail</w:t>
      </w:r>
    </w:p>
    <w:p w14:paraId="660BA51F" w14:textId="77777777" w:rsidR="00457425" w:rsidRDefault="00457425">
      <w:pPr>
        <w:pBdr>
          <w:top w:val="nil"/>
          <w:left w:val="nil"/>
          <w:bottom w:val="nil"/>
          <w:right w:val="nil"/>
          <w:between w:val="nil"/>
        </w:pBdr>
        <w:spacing w:line="276" w:lineRule="auto"/>
        <w:jc w:val="both"/>
        <w:rPr>
          <w:rFonts w:ascii="Arial" w:cs="Arial" w:eastAsia="Arial" w:hAnsi="Arial"/>
          <w:i/>
          <w:sz w:val="22"/>
          <w:szCs w:val="22"/>
        </w:rPr>
      </w:pPr>
    </w:p>
    <w:p w14:paraId="67CA95CA" w14:textId="77777777" w:rsidR="00457425" w:rsidRDefault="004B68C9">
      <w:pPr>
        <w:pBdr>
          <w:top w:val="nil"/>
          <w:left w:val="nil"/>
          <w:bottom w:val="nil"/>
          <w:right w:val="nil"/>
          <w:between w:val="nil"/>
        </w:pBdr>
        <w:shd w:color="auto" w:fill="FFFFFF" w:val="clear"/>
        <w:spacing w:line="276" w:lineRule="auto"/>
        <w:jc w:val="both"/>
        <w:rPr>
          <w:rFonts w:ascii="Arial" w:cs="Arial" w:eastAsia="Arial" w:hAnsi="Arial"/>
          <w:b/>
          <w:sz w:val="22"/>
          <w:szCs w:val="22"/>
          <w:highlight w:val="white"/>
        </w:rPr>
      </w:pPr>
      <w:r>
        <w:rPr>
          <w:rFonts w:ascii="Arial" w:cs="Arial" w:eastAsia="Arial" w:hAnsi="Arial"/>
          <w:b/>
          <w:sz w:val="22"/>
          <w:szCs w:val="22"/>
          <w:highlight w:val="white"/>
        </w:rPr>
        <w:t>2.2</w:t>
      </w:r>
      <w:r>
        <w:rPr>
          <w:rFonts w:ascii="Arial" w:cs="Arial" w:eastAsia="Arial" w:hAnsi="Arial"/>
          <w:sz w:val="22"/>
          <w:szCs w:val="22"/>
          <w:highlight w:val="white"/>
        </w:rPr>
        <w:t xml:space="preserve"> </w:t>
      </w:r>
      <w:r>
        <w:rPr>
          <w:rFonts w:ascii="Arial" w:cs="Arial" w:eastAsia="Arial" w:hAnsi="Arial"/>
          <w:b/>
          <w:sz w:val="22"/>
          <w:szCs w:val="22"/>
          <w:highlight w:val="white"/>
        </w:rPr>
        <w:t>Durée du travail applicable dans l’association pour les salariés non soumis à une convention de forfait</w:t>
      </w:r>
    </w:p>
    <w:p w14:paraId="61E14611" w14:textId="77777777" w:rsidR="00457425" w:rsidRDefault="00457425">
      <w:pPr>
        <w:pBdr>
          <w:top w:val="nil"/>
          <w:left w:val="nil"/>
          <w:bottom w:val="nil"/>
          <w:right w:val="nil"/>
          <w:between w:val="nil"/>
        </w:pBdr>
        <w:spacing w:line="276" w:lineRule="auto"/>
        <w:jc w:val="both"/>
        <w:rPr>
          <w:rFonts w:ascii="Arial" w:cs="Arial" w:eastAsia="Arial" w:hAnsi="Arial"/>
          <w:sz w:val="22"/>
          <w:szCs w:val="22"/>
        </w:rPr>
      </w:pPr>
    </w:p>
    <w:p w14:paraId="1A49D24B" w14:textId="77777777" w:rsidR="00457425" w:rsidRDefault="004B68C9">
      <w:pPr>
        <w:pBdr>
          <w:top w:val="nil"/>
          <w:left w:val="nil"/>
          <w:bottom w:val="nil"/>
          <w:right w:val="nil"/>
          <w:between w:val="nil"/>
        </w:pBdr>
        <w:spacing w:line="276" w:lineRule="auto"/>
        <w:jc w:val="both"/>
        <w:rPr>
          <w:rFonts w:ascii="Arial" w:cs="Arial" w:eastAsia="Arial" w:hAnsi="Arial"/>
          <w:sz w:val="22"/>
          <w:szCs w:val="22"/>
        </w:rPr>
      </w:pPr>
      <w:r>
        <w:rPr>
          <w:rFonts w:ascii="Arial" w:cs="Arial" w:eastAsia="Arial" w:hAnsi="Arial"/>
          <w:sz w:val="22"/>
          <w:szCs w:val="22"/>
        </w:rPr>
        <w:t>La durée mensuelle du travail des autres salariés est fixée à 151,67 heures, soit 35 heures par semaine.</w:t>
      </w:r>
    </w:p>
    <w:p w14:paraId="1D15521A" w14:textId="77777777" w:rsidR="00457425" w:rsidRDefault="00457425">
      <w:pPr>
        <w:pBdr>
          <w:top w:val="nil"/>
          <w:left w:val="nil"/>
          <w:bottom w:val="nil"/>
          <w:right w:val="nil"/>
          <w:between w:val="nil"/>
        </w:pBdr>
        <w:spacing w:line="276" w:lineRule="auto"/>
        <w:jc w:val="both"/>
        <w:rPr>
          <w:rFonts w:ascii="Arial" w:cs="Arial" w:eastAsia="Arial" w:hAnsi="Arial"/>
          <w:sz w:val="22"/>
          <w:szCs w:val="22"/>
        </w:rPr>
      </w:pPr>
    </w:p>
    <w:p w14:paraId="55FB7487" w14:textId="77777777" w:rsidR="00457425" w:rsidRDefault="00457425">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b/>
          <w:sz w:val="22"/>
          <w:szCs w:val="22"/>
          <w:u w:val="single"/>
        </w:rPr>
      </w:pPr>
    </w:p>
    <w:p w14:paraId="2AB24B04" w14:textId="77777777" w:rsidR="00457425" w:rsidRDefault="004B68C9">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b/>
          <w:sz w:val="22"/>
          <w:szCs w:val="22"/>
          <w:u w:val="single"/>
        </w:rPr>
      </w:pPr>
      <w:r>
        <w:rPr>
          <w:rFonts w:ascii="Arial" w:cs="Arial" w:eastAsia="Arial" w:hAnsi="Arial"/>
          <w:b/>
          <w:sz w:val="22"/>
          <w:szCs w:val="22"/>
          <w:u w:val="single"/>
        </w:rPr>
        <w:t>Article 3. Heures supplémentaires</w:t>
      </w:r>
    </w:p>
    <w:p w14:paraId="14F4A87B" w14:textId="77777777" w:rsidR="00457425" w:rsidRDefault="00457425">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b/>
          <w:sz w:val="22"/>
          <w:szCs w:val="22"/>
          <w:u w:val="single"/>
        </w:rPr>
      </w:pPr>
    </w:p>
    <w:p w14:paraId="08F029DD" w14:textId="77777777" w:rsidR="00457425" w:rsidRDefault="004B68C9">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r>
        <w:rPr>
          <w:rFonts w:ascii="Arial" w:cs="Arial" w:eastAsia="Arial" w:hAnsi="Arial"/>
          <w:sz w:val="22"/>
          <w:szCs w:val="22"/>
        </w:rPr>
        <w:t>Toute heure effectuée au-delà de la durée légale du travail constitue une heure supplémentaire (sauf pour les salariés éligibles au forfait annuel en jours et aux salariés à temps partiel qui, eux, effectuent des heures complémentaires).</w:t>
      </w:r>
    </w:p>
    <w:p w14:paraId="0082B916" w14:textId="77777777" w:rsidR="00457425" w:rsidRDefault="00457425">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b/>
          <w:sz w:val="22"/>
          <w:szCs w:val="22"/>
          <w:u w:val="single"/>
        </w:rPr>
      </w:pPr>
    </w:p>
    <w:p w14:paraId="32034481" w14:textId="77777777" w:rsidR="00457425" w:rsidRDefault="00457425">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b/>
          <w:sz w:val="22"/>
          <w:szCs w:val="22"/>
          <w:u w:val="single"/>
        </w:rPr>
      </w:pPr>
    </w:p>
    <w:p w14:paraId="4267D597" w14:textId="77777777" w:rsidR="00457425" w:rsidRDefault="004B68C9">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b/>
          <w:sz w:val="22"/>
          <w:szCs w:val="22"/>
          <w:u w:val="single"/>
        </w:rPr>
      </w:pPr>
      <w:r>
        <w:rPr>
          <w:rFonts w:ascii="Arial" w:cs="Arial" w:eastAsia="Arial" w:hAnsi="Arial"/>
          <w:b/>
          <w:sz w:val="22"/>
          <w:szCs w:val="22"/>
          <w:u w:val="single"/>
        </w:rPr>
        <w:t>Article 4. RTT</w:t>
      </w:r>
    </w:p>
    <w:p w14:paraId="2479E733" w14:textId="77777777" w:rsidR="00457425" w:rsidRDefault="00457425">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b/>
          <w:sz w:val="22"/>
          <w:szCs w:val="22"/>
          <w:u w:val="single"/>
        </w:rPr>
      </w:pPr>
    </w:p>
    <w:p w14:paraId="73A74985" w14:textId="77777777" w:rsidR="00457425" w:rsidRDefault="004B68C9">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b/>
          <w:sz w:val="22"/>
          <w:szCs w:val="22"/>
          <w:u w:val="single"/>
        </w:rPr>
      </w:pPr>
      <w:r>
        <w:rPr>
          <w:rFonts w:ascii="Arial" w:cs="Arial" w:eastAsia="Arial" w:hAnsi="Arial"/>
          <w:b/>
          <w:sz w:val="22"/>
          <w:szCs w:val="22"/>
          <w:u w:val="single"/>
        </w:rPr>
        <w:t>Les dispositions du présent article ne s’appliquent pas aux salariés éligibles au forfait annuel en jours, ni aux salariés au forfait annuel en jour réduit.</w:t>
      </w:r>
    </w:p>
    <w:p w14:paraId="73BC63C8" w14:textId="77777777" w:rsidR="00457425" w:rsidRDefault="00457425">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b/>
          <w:sz w:val="22"/>
          <w:szCs w:val="22"/>
          <w:u w:val="single"/>
        </w:rPr>
      </w:pPr>
    </w:p>
    <w:p w14:paraId="1D4CE239" w14:textId="77777777" w:rsidR="00457425" w:rsidRDefault="004B68C9">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b/>
          <w:sz w:val="22"/>
          <w:szCs w:val="22"/>
        </w:rPr>
      </w:pPr>
      <w:r>
        <w:rPr>
          <w:rFonts w:ascii="Arial" w:cs="Arial" w:eastAsia="Arial" w:hAnsi="Arial"/>
          <w:b/>
          <w:sz w:val="22"/>
          <w:szCs w:val="22"/>
        </w:rPr>
        <w:t>4.1 Remplacement des heures supplémentaires par des RTT</w:t>
      </w:r>
    </w:p>
    <w:p w14:paraId="298F7435" w14:textId="77777777" w:rsidR="00457425" w:rsidRDefault="00457425">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b/>
          <w:sz w:val="22"/>
          <w:szCs w:val="22"/>
          <w:u w:val="single"/>
        </w:rPr>
      </w:pPr>
    </w:p>
    <w:p w14:paraId="7F69E460" w14:textId="77777777" w:rsidR="00457425" w:rsidRDefault="004B68C9">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r>
        <w:rPr>
          <w:rFonts w:ascii="Arial" w:cs="Arial" w:eastAsia="Arial" w:hAnsi="Arial"/>
          <w:sz w:val="22"/>
          <w:szCs w:val="22"/>
        </w:rPr>
        <w:t>En application des articles L3121-28 et L3121-33 du Code du travail, le paiement des heures supplémentaires effectuées au-delà de la durée légale du travail (au-delà de 35 heures hebdomadaires) est remplacé par l’attribution d‘un repos compensateur équivalent (= repos compensateur de remplacement).</w:t>
      </w:r>
    </w:p>
    <w:p w14:paraId="1C6B2FE3" w14:textId="77777777" w:rsidR="00457425" w:rsidRDefault="00457425">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b/>
          <w:sz w:val="22"/>
          <w:szCs w:val="22"/>
          <w:u w:val="single"/>
        </w:rPr>
      </w:pPr>
    </w:p>
    <w:p w14:paraId="5718D86D" w14:textId="77777777" w:rsidR="00457425" w:rsidRDefault="004B68C9">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r>
        <w:rPr>
          <w:rFonts w:ascii="Arial" w:cs="Arial" w:eastAsia="Arial" w:hAnsi="Arial"/>
          <w:sz w:val="22"/>
          <w:szCs w:val="22"/>
        </w:rPr>
        <w:t xml:space="preserve">Ce repos compensateur de remplacement prend la forme d’une demi-journée (ou journée) de congé supplémentaire. </w:t>
      </w:r>
    </w:p>
    <w:p w14:paraId="6F33B9F1" w14:textId="77777777" w:rsidR="00457425" w:rsidRDefault="00457425">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p>
    <w:p w14:paraId="2E71456B" w14:textId="77777777" w:rsidR="00457425" w:rsidRDefault="004B68C9">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b/>
          <w:sz w:val="22"/>
          <w:szCs w:val="22"/>
        </w:rPr>
      </w:pPr>
      <w:r>
        <w:rPr>
          <w:rFonts w:ascii="Arial" w:cs="Arial" w:eastAsia="Arial" w:hAnsi="Arial"/>
          <w:b/>
          <w:sz w:val="22"/>
          <w:szCs w:val="22"/>
        </w:rPr>
        <w:t>4.1 bis Remplacement des heures complémentaires par des RTT</w:t>
      </w:r>
    </w:p>
    <w:p w14:paraId="4A80DEE1" w14:textId="77777777" w:rsidR="00457425" w:rsidRDefault="00457425">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b/>
          <w:sz w:val="22"/>
          <w:szCs w:val="22"/>
          <w:u w:val="single"/>
        </w:rPr>
      </w:pPr>
    </w:p>
    <w:p w14:paraId="4CF342BE" w14:textId="77777777" w:rsidR="00457425" w:rsidRDefault="004B68C9">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r>
        <w:rPr>
          <w:rFonts w:ascii="Arial" w:cs="Arial" w:eastAsia="Arial" w:hAnsi="Arial"/>
        </w:rPr>
        <w:lastRenderedPageBreak/>
        <w:t>L</w:t>
      </w:r>
      <w:r>
        <w:rPr>
          <w:rFonts w:ascii="Arial" w:cs="Arial" w:eastAsia="Arial" w:hAnsi="Arial"/>
          <w:sz w:val="22"/>
          <w:szCs w:val="22"/>
        </w:rPr>
        <w:t>e paiement des heures complémentaires effectuées dans le respect des règles légales et conventionnelles applicables est remplacé par l’attribution d‘un repos compensateur équivalent (= repos compensateur de remplacement)</w:t>
      </w:r>
    </w:p>
    <w:p w14:paraId="2B54472B" w14:textId="77777777" w:rsidR="00457425" w:rsidRDefault="00457425">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b/>
          <w:sz w:val="22"/>
          <w:szCs w:val="22"/>
          <w:u w:val="single"/>
        </w:rPr>
      </w:pPr>
    </w:p>
    <w:p w14:paraId="5B3B15C9" w14:textId="77777777" w:rsidR="00457425" w:rsidRDefault="004B68C9">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r>
        <w:rPr>
          <w:rFonts w:ascii="Arial" w:cs="Arial" w:eastAsia="Arial" w:hAnsi="Arial"/>
          <w:sz w:val="22"/>
          <w:szCs w:val="22"/>
        </w:rPr>
        <w:t xml:space="preserve">Ce repos compensateur de remplacement prend la forme d’une demi-journée (ou journée) de congé supplémentaire. </w:t>
      </w:r>
    </w:p>
    <w:p w14:paraId="04BF9FB5" w14:textId="77777777" w:rsidR="00457425" w:rsidRDefault="00457425">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b/>
          <w:sz w:val="22"/>
          <w:szCs w:val="22"/>
          <w:u w:val="single"/>
        </w:rPr>
      </w:pPr>
    </w:p>
    <w:p w14:paraId="465E9482" w14:textId="77777777" w:rsidR="00457425" w:rsidRDefault="004B68C9">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b/>
          <w:sz w:val="22"/>
          <w:szCs w:val="22"/>
          <w:u w:val="single"/>
        </w:rPr>
      </w:pPr>
      <w:r>
        <w:rPr>
          <w:rFonts w:ascii="Arial" w:cs="Arial" w:eastAsia="Arial" w:hAnsi="Arial"/>
          <w:b/>
          <w:sz w:val="22"/>
          <w:szCs w:val="22"/>
        </w:rPr>
        <w:t>4.2 Modalités de calcul du repos compensateur de remplacement</w:t>
      </w:r>
    </w:p>
    <w:p w14:paraId="35740A15" w14:textId="77777777" w:rsidR="00457425" w:rsidRDefault="00457425">
      <w:pPr>
        <w:pBdr>
          <w:top w:val="nil"/>
          <w:left w:val="nil"/>
          <w:bottom w:val="nil"/>
          <w:right w:val="nil"/>
          <w:between w:val="nil"/>
        </w:pBdr>
        <w:spacing w:line="276" w:lineRule="auto"/>
        <w:jc w:val="both"/>
        <w:rPr>
          <w:rFonts w:ascii="Arial" w:cs="Arial" w:eastAsia="Arial" w:hAnsi="Arial"/>
          <w:sz w:val="22"/>
          <w:szCs w:val="22"/>
        </w:rPr>
      </w:pPr>
    </w:p>
    <w:p w14:paraId="3FB38CB7" w14:textId="77777777" w:rsidR="00457425" w:rsidRDefault="004B68C9">
      <w:pP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r>
        <w:rPr>
          <w:rFonts w:ascii="Arial" w:cs="Arial" w:eastAsia="Arial" w:hAnsi="Arial"/>
          <w:sz w:val="22"/>
          <w:szCs w:val="22"/>
        </w:rPr>
        <w:t xml:space="preserve">Les heures supplémentaires se calculent par semaine. </w:t>
      </w:r>
    </w:p>
    <w:p w14:paraId="662A0E16" w14:textId="77777777" w:rsidR="00457425" w:rsidRDefault="00457425">
      <w:pP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p>
    <w:p w14:paraId="766B5860" w14:textId="77777777" w:rsidR="00457425" w:rsidRDefault="004B68C9">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r>
        <w:rPr>
          <w:rFonts w:ascii="Arial" w:cs="Arial" w:eastAsia="Arial" w:hAnsi="Arial"/>
          <w:sz w:val="22"/>
          <w:szCs w:val="22"/>
        </w:rPr>
        <w:t xml:space="preserve">Pour les salariés travaillant 35 heures par semaine, le repos compensateur de remplacement porte à la fois sur le paiement de l’heure supplémentaire elle-même et sur celui de sa majoration. </w:t>
      </w:r>
    </w:p>
    <w:p w14:paraId="0F2A5AC8" w14:textId="77777777" w:rsidR="00457425" w:rsidRDefault="00457425">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p>
    <w:p w14:paraId="66E96087" w14:textId="77777777" w:rsidR="00457425" w:rsidRDefault="004B68C9">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r>
        <w:rPr>
          <w:rFonts w:ascii="Arial" w:cs="Arial" w:eastAsia="Arial" w:hAnsi="Arial"/>
          <w:sz w:val="22"/>
          <w:szCs w:val="22"/>
        </w:rPr>
        <w:t xml:space="preserve">En ce qui concerne la majoration, le repos compensateur de remplacement est équivalent à 10% de majoration. </w:t>
      </w:r>
    </w:p>
    <w:p w14:paraId="22290BE3" w14:textId="77777777" w:rsidR="00457425" w:rsidRDefault="00457425">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p>
    <w:p w14:paraId="1BB9CC13" w14:textId="77777777" w:rsidR="00457425" w:rsidRDefault="004B68C9">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r>
        <w:rPr>
          <w:rFonts w:ascii="Arial" w:cs="Arial" w:eastAsia="Arial" w:hAnsi="Arial"/>
          <w:sz w:val="22"/>
          <w:szCs w:val="22"/>
        </w:rPr>
        <w:t xml:space="preserve">Sur une semaine de travail, une heure de travail supplémentaire effectuée, au-delà des 35 heures légales, n’ouvre pas droit à rémunération. Elle ouvre droit à 1 heure 6 minutes de repos compensateur de remplacement. </w:t>
      </w:r>
    </w:p>
    <w:p w14:paraId="41D6A8C1" w14:textId="77777777" w:rsidR="00457425" w:rsidRDefault="00457425">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p>
    <w:p w14:paraId="6314C243" w14:textId="77777777" w:rsidR="00457425" w:rsidRDefault="004B68C9">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r>
        <w:rPr>
          <w:rFonts w:ascii="Arial" w:cs="Arial" w:eastAsia="Arial" w:hAnsi="Arial"/>
          <w:sz w:val="22"/>
          <w:szCs w:val="22"/>
        </w:rPr>
        <w:t xml:space="preserve">Deux heures de travail supplémentaires effectuées, ouvrent droit à 2 heures et 12 minutes de repos compensateur de remplacement. </w:t>
      </w:r>
    </w:p>
    <w:p w14:paraId="2E6D6F7D" w14:textId="77777777" w:rsidR="00457425" w:rsidRDefault="00457425">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p>
    <w:p w14:paraId="375ADE82" w14:textId="77777777" w:rsidR="00457425" w:rsidRDefault="004B68C9">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r>
        <w:rPr>
          <w:rFonts w:ascii="Arial" w:cs="Arial" w:eastAsia="Arial" w:hAnsi="Arial"/>
          <w:sz w:val="22"/>
          <w:szCs w:val="22"/>
        </w:rPr>
        <w:t xml:space="preserve">Deux heures et demie de travail supplémentaires effectuées, ouvrent droit à 2 heures et 45 minutes de repos compensateur de remplacement. </w:t>
      </w:r>
    </w:p>
    <w:p w14:paraId="341701BC" w14:textId="77777777" w:rsidR="00457425" w:rsidRDefault="00457425">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p>
    <w:p w14:paraId="71AA6156" w14:textId="77777777" w:rsidR="00457425" w:rsidRDefault="004B68C9">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r>
        <w:rPr>
          <w:rFonts w:ascii="Arial" w:cs="Arial" w:eastAsia="Arial" w:hAnsi="Arial"/>
          <w:sz w:val="22"/>
          <w:szCs w:val="22"/>
        </w:rPr>
        <w:t>Ce calcul est applicable pour les heures complémentaires.</w:t>
      </w:r>
    </w:p>
    <w:p w14:paraId="30650A7E" w14:textId="77777777" w:rsidR="00457425" w:rsidRDefault="00457425">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p>
    <w:p w14:paraId="2F504D21" w14:textId="77777777" w:rsidR="00457425" w:rsidRDefault="004B68C9">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b/>
          <w:sz w:val="22"/>
          <w:szCs w:val="22"/>
          <w:u w:val="single"/>
        </w:rPr>
      </w:pPr>
      <w:r>
        <w:rPr>
          <w:rFonts w:ascii="Arial" w:cs="Arial" w:eastAsia="Arial" w:hAnsi="Arial"/>
          <w:b/>
          <w:sz w:val="22"/>
          <w:szCs w:val="22"/>
        </w:rPr>
        <w:t>4.3. Conditions et modalités d’octroi du repos compensateur de remplacement</w:t>
      </w:r>
    </w:p>
    <w:p w14:paraId="36ABBE29" w14:textId="77777777" w:rsidR="00457425" w:rsidRDefault="00457425">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p>
    <w:p w14:paraId="75AAF632" w14:textId="77777777" w:rsidR="00457425" w:rsidRDefault="004B68C9">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r>
        <w:rPr>
          <w:rFonts w:ascii="Arial" w:cs="Arial" w:eastAsia="Arial" w:hAnsi="Arial"/>
          <w:sz w:val="22"/>
          <w:szCs w:val="22"/>
        </w:rPr>
        <w:t xml:space="preserve">Si le salarié (hors convention de forfait et temps partiel) venait à travailler davantage que 35 heures hebdomadaires il devrait immédiatement en informer son supérieur hiérarchique. </w:t>
      </w:r>
    </w:p>
    <w:p w14:paraId="3AB3CB0F" w14:textId="77777777" w:rsidR="00457425" w:rsidRDefault="00457425">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p>
    <w:p w14:paraId="1E81D1B2" w14:textId="77777777" w:rsidR="00457425" w:rsidRDefault="004B68C9">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r>
        <w:rPr>
          <w:rFonts w:ascii="Arial" w:cs="Arial" w:eastAsia="Arial" w:hAnsi="Arial"/>
          <w:sz w:val="22"/>
          <w:szCs w:val="22"/>
        </w:rPr>
        <w:t xml:space="preserve">Conformément à la loi, le salarié est informé périodiquement de ses droits à repos compensateur, chaque mois. </w:t>
      </w:r>
    </w:p>
    <w:p w14:paraId="75566BEF" w14:textId="77777777" w:rsidR="00457425" w:rsidRDefault="00457425">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p>
    <w:p w14:paraId="0F779A9A" w14:textId="77777777" w:rsidR="00457425" w:rsidRDefault="004B68C9">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r>
        <w:rPr>
          <w:rFonts w:ascii="Arial" w:cs="Arial" w:eastAsia="Arial" w:hAnsi="Arial"/>
          <w:sz w:val="22"/>
          <w:szCs w:val="22"/>
        </w:rPr>
        <w:t xml:space="preserve">En effet, le nombre d’heures de repos compensateur acquises et prises s’affichera automatiquement et tous les mois sur les bulletins de paie des salariés. </w:t>
      </w:r>
    </w:p>
    <w:p w14:paraId="7A72B346" w14:textId="77777777" w:rsidR="00457425" w:rsidRDefault="00457425">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p>
    <w:p w14:paraId="1D548083" w14:textId="77777777" w:rsidR="00457425" w:rsidRDefault="004B68C9">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r>
        <w:rPr>
          <w:rFonts w:ascii="Arial" w:cs="Arial" w:eastAsia="Arial" w:hAnsi="Arial"/>
          <w:sz w:val="22"/>
          <w:szCs w:val="22"/>
        </w:rPr>
        <w:t xml:space="preserve">Les salariés peuvent, à leur convenance, prendre leur repos compensateur de remplacement par journées entières ou demi-journées. </w:t>
      </w:r>
    </w:p>
    <w:p w14:paraId="4DD2F3A3" w14:textId="77777777" w:rsidR="00457425" w:rsidRDefault="00457425">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p>
    <w:p w14:paraId="30D98A15" w14:textId="77777777" w:rsidR="00457425" w:rsidRDefault="004B68C9">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r>
        <w:rPr>
          <w:rFonts w:ascii="Arial" w:cs="Arial" w:eastAsia="Arial" w:hAnsi="Arial"/>
          <w:sz w:val="22"/>
          <w:szCs w:val="22"/>
        </w:rPr>
        <w:t xml:space="preserve">Ils doivent transmettre leur demande de repos à leur supérieur hiérarchique au moins un mois avant la date de début du repos souhaité, pour une demande de plus de 5 jours consécutifs et deux semaines pour une période inférieure. </w:t>
      </w:r>
    </w:p>
    <w:p w14:paraId="2493279D" w14:textId="77777777" w:rsidR="00457425" w:rsidRDefault="00457425">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b/>
          <w:sz w:val="22"/>
          <w:szCs w:val="22"/>
          <w:u w:val="single"/>
        </w:rPr>
      </w:pPr>
    </w:p>
    <w:p w14:paraId="3C637FA9" w14:textId="77777777" w:rsidR="00457425" w:rsidRDefault="004B68C9">
      <w:pPr>
        <w:pBdr>
          <w:top w:val="nil"/>
          <w:left w:val="nil"/>
          <w:bottom w:val="nil"/>
          <w:right w:val="nil"/>
          <w:between w:val="nil"/>
        </w:pBdr>
        <w:shd w:color="auto" w:fill="FFFFFF" w:val="clear"/>
        <w:spacing w:line="276" w:lineRule="auto"/>
        <w:jc w:val="both"/>
        <w:rPr>
          <w:rFonts w:ascii="Arial" w:cs="Arial" w:eastAsia="Arial" w:hAnsi="Arial"/>
          <w:sz w:val="22"/>
          <w:szCs w:val="22"/>
          <w:highlight w:val="white"/>
        </w:rPr>
      </w:pPr>
      <w:r>
        <w:rPr>
          <w:rFonts w:ascii="Arial" w:cs="Arial" w:eastAsia="Arial" w:hAnsi="Arial"/>
          <w:sz w:val="22"/>
          <w:szCs w:val="22"/>
          <w:highlight w:val="white"/>
        </w:rPr>
        <w:lastRenderedPageBreak/>
        <w:t>L’association B Lab France peut refuser une demande de repos pour des raisons relevant d’impératifs liés au fonctionnement de l’association. Dans ce cas, B Lab France propose dans le même temps au salarié une autre date, dans un délai maximum de trois mois.</w:t>
      </w:r>
    </w:p>
    <w:p w14:paraId="50255720" w14:textId="77777777" w:rsidR="00457425" w:rsidRDefault="004B68C9">
      <w:pPr>
        <w:pBdr>
          <w:top w:val="nil"/>
          <w:left w:val="nil"/>
          <w:bottom w:val="nil"/>
          <w:right w:val="nil"/>
          <w:between w:val="nil"/>
        </w:pBdr>
        <w:shd w:color="auto" w:fill="FFFFFF" w:val="clear"/>
        <w:spacing w:line="276" w:lineRule="auto"/>
        <w:jc w:val="both"/>
        <w:rPr>
          <w:rFonts w:ascii="Arial" w:cs="Arial" w:eastAsia="Arial" w:hAnsi="Arial"/>
          <w:sz w:val="22"/>
          <w:szCs w:val="22"/>
          <w:highlight w:val="white"/>
        </w:rPr>
      </w:pPr>
      <w:r>
        <w:rPr>
          <w:rFonts w:ascii="Arial" w:cs="Arial" w:eastAsia="Arial" w:hAnsi="Arial"/>
          <w:sz w:val="22"/>
          <w:szCs w:val="22"/>
          <w:highlight w:val="white"/>
        </w:rPr>
        <w:t xml:space="preserve">     </w:t>
      </w:r>
    </w:p>
    <w:p w14:paraId="438C5392" w14:textId="77777777" w:rsidR="00457425" w:rsidRDefault="004B68C9">
      <w:pPr>
        <w:pBdr>
          <w:top w:val="nil"/>
          <w:left w:val="nil"/>
          <w:bottom w:val="nil"/>
          <w:right w:val="nil"/>
          <w:between w:val="nil"/>
        </w:pBdr>
        <w:shd w:color="auto" w:fill="FFFFFF" w:val="clear"/>
        <w:spacing w:line="276" w:lineRule="auto"/>
        <w:jc w:val="both"/>
        <w:rPr>
          <w:rFonts w:ascii="Arial" w:cs="Arial" w:eastAsia="Arial" w:hAnsi="Arial"/>
          <w:sz w:val="22"/>
          <w:szCs w:val="22"/>
          <w:highlight w:val="white"/>
        </w:rPr>
      </w:pPr>
      <w:r>
        <w:rPr>
          <w:rFonts w:ascii="Arial" w:cs="Arial" w:eastAsia="Arial" w:hAnsi="Arial"/>
          <w:sz w:val="22"/>
          <w:szCs w:val="22"/>
          <w:highlight w:val="white"/>
        </w:rPr>
        <w:t xml:space="preserve">Dans le cas où le contrat de travail d’un salarié prend fin avant qu'il ait pu bénéficier de la contrepartie obligatoire en repos à laquelle il a droit, ou avant qu'il ait acquis des droits suffisants pour pouvoir prendre ce repos, il aura la possibilité de prendre les RTT restants au moment de la rupture de son contrat de travail et ainsi de partir éventuellement plus tôt de l'association. </w:t>
      </w:r>
    </w:p>
    <w:p w14:paraId="796EE5EC" w14:textId="77777777" w:rsidR="00457425" w:rsidRDefault="00457425">
      <w:pPr>
        <w:pBdr>
          <w:top w:val="nil"/>
          <w:left w:val="nil"/>
          <w:bottom w:val="nil"/>
          <w:right w:val="nil"/>
          <w:between w:val="nil"/>
        </w:pBdr>
        <w:shd w:color="auto" w:fill="FFFFFF" w:val="clear"/>
        <w:spacing w:line="276" w:lineRule="auto"/>
        <w:jc w:val="both"/>
        <w:rPr>
          <w:rFonts w:ascii="Arial" w:cs="Arial" w:eastAsia="Arial" w:hAnsi="Arial"/>
          <w:sz w:val="22"/>
          <w:szCs w:val="22"/>
          <w:highlight w:val="white"/>
        </w:rPr>
      </w:pPr>
    </w:p>
    <w:p w14:paraId="2E777F6E" w14:textId="77777777" w:rsidR="00457425" w:rsidRDefault="004B68C9">
      <w:pPr>
        <w:pBdr>
          <w:top w:val="nil"/>
          <w:left w:val="nil"/>
          <w:bottom w:val="nil"/>
          <w:right w:val="nil"/>
          <w:between w:val="nil"/>
        </w:pBdr>
        <w:shd w:color="auto" w:fill="FFFFFF" w:val="clear"/>
        <w:spacing w:line="276" w:lineRule="auto"/>
        <w:jc w:val="both"/>
        <w:rPr>
          <w:rFonts w:ascii="Arial" w:cs="Arial" w:eastAsia="Arial" w:hAnsi="Arial"/>
          <w:sz w:val="22"/>
          <w:szCs w:val="22"/>
          <w:highlight w:val="white"/>
        </w:rPr>
      </w:pPr>
      <w:r>
        <w:rPr>
          <w:rFonts w:ascii="Arial" w:cs="Arial" w:eastAsia="Arial" w:hAnsi="Arial"/>
          <w:sz w:val="22"/>
          <w:szCs w:val="22"/>
          <w:highlight w:val="white"/>
        </w:rPr>
        <w:t>En cas de demande de RTT le même jour de la part de deux salariés, l’employeur peut décider de n’octroyer le jour ou la demi-journée de repos qu’à l’un des deux salariés, si l’organisation de l’association le nécessite. Dans ce cas précis, le salarié auquel sera octroyé le RTT en priorité sera celui bénéficiant de la plus grande ancienneté au moment de la demande.</w:t>
      </w:r>
    </w:p>
    <w:p w14:paraId="396059A1" w14:textId="77777777" w:rsidR="00457425" w:rsidRDefault="00457425">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b/>
          <w:sz w:val="22"/>
          <w:szCs w:val="22"/>
          <w:u w:val="single"/>
        </w:rPr>
      </w:pPr>
    </w:p>
    <w:p w14:paraId="405B57F2" w14:textId="77777777" w:rsidR="00457425" w:rsidRDefault="004B68C9">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r>
        <w:rPr>
          <w:rFonts w:ascii="Arial" w:cs="Arial" w:eastAsia="Arial" w:hAnsi="Arial"/>
          <w:sz w:val="22"/>
          <w:szCs w:val="22"/>
        </w:rPr>
        <w:t xml:space="preserve">Les jours de RTT doivent être pris dans les 12 mois suivant leur acquisition, date au-delà de laquelle ils seront perdus. </w:t>
      </w:r>
    </w:p>
    <w:p w14:paraId="0B49AC52" w14:textId="77777777" w:rsidR="00457425" w:rsidRDefault="00457425">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sz w:val="22"/>
          <w:szCs w:val="22"/>
        </w:rPr>
      </w:pPr>
    </w:p>
    <w:p w14:paraId="24646B41" w14:textId="77777777" w:rsidR="00457425" w:rsidRDefault="00457425">
      <w:pPr>
        <w:pBdr>
          <w:top w:val="nil"/>
          <w:left w:val="nil"/>
          <w:bottom w:val="nil"/>
          <w:right w:val="nil"/>
          <w:between w:val="nil"/>
        </w:pBdr>
        <w:tabs>
          <w:tab w:pos="220" w:val="left"/>
          <w:tab w:pos="720" w:val="left"/>
        </w:tabs>
        <w:spacing w:line="276" w:lineRule="auto"/>
        <w:ind w:hanging="720" w:left="720"/>
        <w:jc w:val="both"/>
        <w:rPr>
          <w:rFonts w:ascii="Arial" w:cs="Arial" w:eastAsia="Arial" w:hAnsi="Arial"/>
          <w:sz w:val="22"/>
          <w:szCs w:val="22"/>
        </w:rPr>
      </w:pPr>
    </w:p>
    <w:p w14:paraId="3B736F8F" w14:textId="77777777" w:rsidR="00457425" w:rsidRDefault="004B68C9">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b/>
          <w:sz w:val="22"/>
          <w:szCs w:val="22"/>
          <w:u w:val="single"/>
        </w:rPr>
      </w:pPr>
      <w:r>
        <w:rPr>
          <w:rFonts w:ascii="Arial" w:cs="Arial" w:eastAsia="Arial" w:hAnsi="Arial"/>
          <w:b/>
          <w:sz w:val="22"/>
          <w:szCs w:val="22"/>
          <w:u w:val="single"/>
        </w:rPr>
        <w:t>CHAPITRE 5 : Avantages divers</w:t>
      </w:r>
    </w:p>
    <w:p w14:paraId="568B9DB6" w14:textId="77777777" w:rsidR="00457425" w:rsidRDefault="00457425">
      <w:pPr>
        <w:pBdr>
          <w:top w:val="nil"/>
          <w:left w:val="nil"/>
          <w:bottom w:val="nil"/>
          <w:right w:val="nil"/>
          <w:between w:val="nil"/>
        </w:pBdr>
        <w:tabs>
          <w:tab w:pos="708" w:val="left"/>
          <w:tab w:pos="1416" w:val="left"/>
          <w:tab w:pos="2124" w:val="left"/>
          <w:tab w:pos="2832" w:val="left"/>
          <w:tab w:pos="3540" w:val="left"/>
          <w:tab w:pos="4248" w:val="left"/>
          <w:tab w:pos="4956" w:val="left"/>
          <w:tab w:pos="5664" w:val="left"/>
          <w:tab w:pos="6372" w:val="left"/>
          <w:tab w:pos="7080" w:val="left"/>
          <w:tab w:pos="7788" w:val="left"/>
          <w:tab w:pos="8496" w:val="left"/>
        </w:tabs>
        <w:spacing w:line="276" w:lineRule="auto"/>
        <w:jc w:val="both"/>
        <w:rPr>
          <w:rFonts w:ascii="Arial" w:cs="Arial" w:eastAsia="Arial" w:hAnsi="Arial"/>
          <w:b/>
          <w:sz w:val="22"/>
          <w:szCs w:val="22"/>
          <w:u w:val="single"/>
        </w:rPr>
      </w:pPr>
    </w:p>
    <w:p w14:paraId="452E2403" w14:textId="77777777" w:rsidR="00457425" w:rsidRDefault="004B68C9">
      <w:pPr>
        <w:pBdr>
          <w:top w:val="nil"/>
          <w:left w:val="nil"/>
          <w:bottom w:val="nil"/>
          <w:right w:val="nil"/>
          <w:between w:val="nil"/>
        </w:pBdr>
        <w:tabs>
          <w:tab w:pos="1440" w:val="left"/>
          <w:tab w:pos="2880" w:val="left"/>
          <w:tab w:pos="4320" w:val="left"/>
          <w:tab w:pos="5760" w:val="left"/>
          <w:tab w:pos="7200" w:val="left"/>
          <w:tab w:pos="8520" w:val="left"/>
        </w:tabs>
        <w:spacing w:line="276" w:lineRule="auto"/>
        <w:jc w:val="both"/>
        <w:rPr>
          <w:rFonts w:ascii="Arial" w:cs="Arial" w:eastAsia="Arial" w:hAnsi="Arial"/>
          <w:b/>
          <w:sz w:val="22"/>
          <w:szCs w:val="22"/>
          <w:u w:val="single"/>
        </w:rPr>
      </w:pPr>
      <w:r>
        <w:rPr>
          <w:rFonts w:ascii="Arial" w:cs="Arial" w:eastAsia="Arial" w:hAnsi="Arial"/>
          <w:b/>
          <w:sz w:val="22"/>
          <w:szCs w:val="22"/>
          <w:u w:val="single"/>
        </w:rPr>
        <w:t>Article 1. Prise en charge de la mutuelle</w:t>
      </w:r>
    </w:p>
    <w:p w14:paraId="16285937" w14:textId="77777777" w:rsidR="00457425" w:rsidRDefault="004B68C9">
      <w:pPr>
        <w:tabs>
          <w:tab w:pos="1440" w:val="left"/>
          <w:tab w:pos="2880" w:val="left"/>
          <w:tab w:pos="4320" w:val="left"/>
          <w:tab w:pos="5760" w:val="left"/>
          <w:tab w:pos="7200" w:val="left"/>
          <w:tab w:pos="8520" w:val="left"/>
        </w:tabs>
        <w:spacing w:after="240" w:before="240" w:line="276" w:lineRule="auto"/>
        <w:rPr>
          <w:rFonts w:ascii="Arial" w:cs="Arial" w:eastAsia="Arial" w:hAnsi="Arial"/>
          <w:sz w:val="22"/>
          <w:szCs w:val="22"/>
        </w:rPr>
      </w:pPr>
      <w:r>
        <w:rPr>
          <w:rFonts w:ascii="Arial" w:cs="Arial" w:eastAsia="Arial" w:hAnsi="Arial"/>
          <w:sz w:val="22"/>
          <w:szCs w:val="22"/>
        </w:rPr>
        <w:t>L’association prend en charge la mutuelle de l’ensemble des salariés à hauteur de 100% et des membres de leur famille à hauteur de 50%.</w:t>
      </w:r>
    </w:p>
    <w:p w14:paraId="24F34975" w14:textId="77777777" w:rsidR="00457425" w:rsidRDefault="00457425">
      <w:pPr>
        <w:pBdr>
          <w:top w:val="nil"/>
          <w:left w:val="nil"/>
          <w:bottom w:val="nil"/>
          <w:right w:val="nil"/>
          <w:between w:val="nil"/>
        </w:pBdr>
        <w:tabs>
          <w:tab w:pos="1440" w:val="left"/>
          <w:tab w:pos="2880" w:val="left"/>
          <w:tab w:pos="4320" w:val="left"/>
          <w:tab w:pos="5760" w:val="left"/>
          <w:tab w:pos="7200" w:val="left"/>
          <w:tab w:pos="8520" w:val="left"/>
        </w:tabs>
        <w:spacing w:line="276" w:lineRule="auto"/>
        <w:rPr>
          <w:rFonts w:ascii="Arial" w:cs="Arial" w:eastAsia="Arial" w:hAnsi="Arial"/>
          <w:b/>
          <w:sz w:val="22"/>
          <w:szCs w:val="22"/>
          <w:u w:val="single"/>
        </w:rPr>
      </w:pPr>
    </w:p>
    <w:p w14:paraId="2455C301" w14:textId="77777777" w:rsidR="00457425" w:rsidRDefault="004B68C9">
      <w:pPr>
        <w:pBdr>
          <w:top w:val="nil"/>
          <w:left w:val="nil"/>
          <w:bottom w:val="nil"/>
          <w:right w:val="nil"/>
          <w:between w:val="nil"/>
        </w:pBdr>
        <w:tabs>
          <w:tab w:pos="1440" w:val="left"/>
          <w:tab w:pos="2880" w:val="left"/>
          <w:tab w:pos="4320" w:val="left"/>
          <w:tab w:pos="5760" w:val="left"/>
          <w:tab w:pos="7200" w:val="left"/>
          <w:tab w:pos="8520" w:val="left"/>
        </w:tabs>
        <w:spacing w:line="276" w:lineRule="auto"/>
        <w:rPr>
          <w:rFonts w:ascii="Arial" w:cs="Arial" w:eastAsia="Arial" w:hAnsi="Arial"/>
          <w:b/>
          <w:sz w:val="22"/>
          <w:szCs w:val="22"/>
          <w:u w:val="single"/>
        </w:rPr>
      </w:pPr>
      <w:r>
        <w:rPr>
          <w:rFonts w:ascii="Arial" w:cs="Arial" w:eastAsia="Arial" w:hAnsi="Arial"/>
          <w:b/>
          <w:sz w:val="22"/>
          <w:szCs w:val="22"/>
          <w:u w:val="single"/>
        </w:rPr>
        <w:t>Article 2. Forfait transport, culture et sports</w:t>
      </w:r>
    </w:p>
    <w:p w14:paraId="0926CB5E" w14:textId="77777777" w:rsidR="00457425" w:rsidRDefault="004B68C9">
      <w:pPr>
        <w:tabs>
          <w:tab w:pos="1440" w:val="left"/>
          <w:tab w:pos="2880" w:val="left"/>
          <w:tab w:pos="4320" w:val="left"/>
          <w:tab w:pos="5760" w:val="left"/>
          <w:tab w:pos="7200" w:val="left"/>
          <w:tab w:pos="8520" w:val="left"/>
        </w:tabs>
        <w:spacing w:after="240" w:before="240" w:line="276" w:lineRule="auto"/>
        <w:jc w:val="both"/>
        <w:rPr>
          <w:rFonts w:ascii="Arial" w:cs="Arial" w:eastAsia="Arial" w:hAnsi="Arial"/>
          <w:sz w:val="22"/>
          <w:szCs w:val="22"/>
        </w:rPr>
      </w:pPr>
      <w:r>
        <w:rPr>
          <w:rFonts w:ascii="Arial" w:cs="Arial" w:eastAsia="Arial" w:hAnsi="Arial"/>
          <w:sz w:val="22"/>
          <w:szCs w:val="22"/>
        </w:rPr>
        <w:t>Un forfait “mobilité douce” sera proposé aux salariés. Il permet de prendre en charge une partie de l’abonnement transport en commun (minimum 50%), des coûts vélos et des déplacements vélo/métro dans d'autres villes, dans le cadre d'un déplacement professionnel. Ce forfait pourra aller jusqu’à un montant de 480 euros annuels, sans que les salariés n’aient besoin de présenter de justificatifs individualisés ;</w:t>
      </w:r>
    </w:p>
    <w:p w14:paraId="30548BFF" w14:textId="77777777" w:rsidR="00457425" w:rsidRDefault="004B68C9">
      <w:pPr>
        <w:tabs>
          <w:tab w:pos="1440" w:val="left"/>
          <w:tab w:pos="2880" w:val="left"/>
          <w:tab w:pos="4320" w:val="left"/>
          <w:tab w:pos="5760" w:val="left"/>
          <w:tab w:pos="7200" w:val="left"/>
          <w:tab w:pos="8520" w:val="left"/>
        </w:tabs>
        <w:spacing w:after="240" w:before="240" w:line="276" w:lineRule="auto"/>
        <w:jc w:val="both"/>
        <w:rPr>
          <w:rFonts w:ascii="Arial" w:cs="Arial" w:eastAsia="Arial" w:hAnsi="Arial"/>
          <w:sz w:val="22"/>
          <w:szCs w:val="22"/>
        </w:rPr>
      </w:pPr>
      <w:r>
        <w:rPr>
          <w:rFonts w:ascii="Arial" w:cs="Arial" w:eastAsia="Arial" w:hAnsi="Arial"/>
          <w:sz w:val="22"/>
          <w:szCs w:val="22"/>
        </w:rPr>
        <w:t>Les salariés ont droit à une prise en charge d’activités culturelles, sportives ou de bien-être, d’un montant pouvant aller jusqu’à 420 euros annuels, sur présentation de justificatifs individualisés.</w:t>
      </w:r>
    </w:p>
    <w:p w14:paraId="368B8DFA" w14:textId="77777777" w:rsidR="00457425" w:rsidRDefault="004B68C9">
      <w:pPr>
        <w:tabs>
          <w:tab w:pos="1440" w:val="left"/>
          <w:tab w:pos="2880" w:val="left"/>
          <w:tab w:pos="4320" w:val="left"/>
          <w:tab w:pos="5760" w:val="left"/>
          <w:tab w:pos="7200" w:val="left"/>
          <w:tab w:pos="8520" w:val="left"/>
        </w:tabs>
        <w:spacing w:after="240" w:before="240" w:line="276" w:lineRule="auto"/>
        <w:jc w:val="both"/>
        <w:rPr>
          <w:rFonts w:ascii="Arial" w:cs="Arial" w:eastAsia="Arial" w:hAnsi="Arial"/>
          <w:sz w:val="22"/>
          <w:szCs w:val="22"/>
          <w:highlight w:val="white"/>
        </w:rPr>
      </w:pPr>
      <w:r>
        <w:rPr>
          <w:rFonts w:ascii="Arial" w:cs="Arial" w:eastAsia="Arial" w:hAnsi="Arial"/>
          <w:sz w:val="22"/>
          <w:szCs w:val="22"/>
        </w:rPr>
        <w:t>Les salariés ont droit à une prise en charge de leur forfait de téléphonie mobile d’un montant pouvant aller jusqu’à 180 euros annuels.</w:t>
      </w:r>
    </w:p>
    <w:p w14:paraId="22D28F95" w14:textId="77777777" w:rsidR="00457425" w:rsidRDefault="00457425">
      <w:pPr>
        <w:pBdr>
          <w:top w:val="nil"/>
          <w:left w:val="nil"/>
          <w:bottom w:val="nil"/>
          <w:right w:val="nil"/>
          <w:between w:val="nil"/>
        </w:pBdr>
        <w:spacing w:line="276" w:lineRule="auto"/>
        <w:rPr>
          <w:rFonts w:ascii="Arial" w:cs="Arial" w:eastAsia="Arial" w:hAnsi="Arial"/>
          <w:b/>
          <w:sz w:val="22"/>
          <w:szCs w:val="22"/>
          <w:u w:val="single"/>
        </w:rPr>
      </w:pPr>
    </w:p>
    <w:p w14:paraId="02DAFFDB" w14:textId="77777777" w:rsidR="00457425" w:rsidRDefault="004B68C9">
      <w:pPr>
        <w:pBdr>
          <w:top w:val="nil"/>
          <w:left w:val="nil"/>
          <w:bottom w:val="nil"/>
          <w:right w:val="nil"/>
          <w:between w:val="nil"/>
        </w:pBdr>
        <w:spacing w:line="276" w:lineRule="auto"/>
        <w:rPr>
          <w:rFonts w:ascii="Arial" w:cs="Arial" w:eastAsia="Arial" w:hAnsi="Arial"/>
          <w:b/>
          <w:sz w:val="22"/>
          <w:szCs w:val="22"/>
          <w:u w:val="single"/>
        </w:rPr>
      </w:pPr>
      <w:r>
        <w:rPr>
          <w:rFonts w:ascii="Arial" w:cs="Arial" w:eastAsia="Arial" w:hAnsi="Arial"/>
          <w:b/>
          <w:sz w:val="22"/>
          <w:szCs w:val="22"/>
          <w:u w:val="single"/>
        </w:rPr>
        <w:t>Article 3. Congés supplémentaires accordés</w:t>
      </w:r>
    </w:p>
    <w:p w14:paraId="269614EE" w14:textId="77777777" w:rsidR="00457425" w:rsidRDefault="00457425">
      <w:pPr>
        <w:pBdr>
          <w:top w:val="nil"/>
          <w:left w:val="nil"/>
          <w:bottom w:val="nil"/>
          <w:right w:val="nil"/>
          <w:between w:val="nil"/>
        </w:pBdr>
        <w:spacing w:line="276" w:lineRule="auto"/>
        <w:rPr>
          <w:rFonts w:ascii="Arial" w:cs="Arial" w:eastAsia="Arial" w:hAnsi="Arial"/>
          <w:sz w:val="22"/>
          <w:szCs w:val="22"/>
        </w:rPr>
      </w:pPr>
    </w:p>
    <w:p w14:paraId="66ADB3EB" w14:textId="77777777" w:rsidR="00457425" w:rsidRDefault="004B68C9">
      <w:pPr>
        <w:spacing w:after="240" w:line="276" w:lineRule="auto"/>
        <w:jc w:val="both"/>
        <w:rPr>
          <w:rFonts w:ascii="Arial" w:cs="Arial" w:eastAsia="Arial" w:hAnsi="Arial"/>
          <w:sz w:val="22"/>
          <w:szCs w:val="22"/>
        </w:rPr>
      </w:pPr>
      <w:r>
        <w:rPr>
          <w:rFonts w:ascii="Arial" w:cs="Arial" w:eastAsia="Arial" w:hAnsi="Arial"/>
          <w:sz w:val="22"/>
          <w:szCs w:val="22"/>
        </w:rPr>
        <w:t>Des congés supplémentaires sont accordés aux salariés.</w:t>
      </w:r>
    </w:p>
    <w:p w14:paraId="30DC3DD3" w14:textId="77777777" w:rsidR="00457425" w:rsidRDefault="004B68C9">
      <w:pPr>
        <w:spacing w:after="240" w:line="276" w:lineRule="auto"/>
        <w:jc w:val="both"/>
        <w:rPr>
          <w:rFonts w:ascii="Arial" w:cs="Arial" w:eastAsia="Arial" w:hAnsi="Arial"/>
          <w:i/>
          <w:sz w:val="22"/>
          <w:szCs w:val="22"/>
        </w:rPr>
      </w:pPr>
      <w:r>
        <w:rPr>
          <w:rFonts w:ascii="Arial" w:cs="Arial" w:eastAsia="Arial" w:hAnsi="Arial"/>
          <w:sz w:val="22"/>
          <w:szCs w:val="22"/>
        </w:rPr>
        <w:t>La durée de ces congés sera doublée par rapport aux prescriptions légales actuelles, et certains congés non prévus par la loi seront ajoutés (déménagement, décès d’un grand-</w:t>
      </w:r>
      <w:r>
        <w:rPr>
          <w:rFonts w:ascii="Arial" w:cs="Arial" w:eastAsia="Arial" w:hAnsi="Arial"/>
          <w:sz w:val="22"/>
          <w:szCs w:val="22"/>
        </w:rPr>
        <w:lastRenderedPageBreak/>
        <w:t>parent, fausse-couche). Les congés accordés aux salariés, incluant le nombre prévu par la loi, sont les suivants :</w:t>
      </w:r>
    </w:p>
    <w:p w14:paraId="0C3CA05F" w14:textId="77777777" w:rsidR="00457425" w:rsidRDefault="004B68C9">
      <w:pPr>
        <w:spacing w:after="240" w:line="276" w:lineRule="auto"/>
        <w:jc w:val="both"/>
        <w:rPr>
          <w:rFonts w:ascii="Arial" w:cs="Arial" w:eastAsia="Arial" w:hAnsi="Arial"/>
          <w:sz w:val="22"/>
          <w:szCs w:val="22"/>
        </w:rPr>
      </w:pPr>
      <w:r>
        <w:rPr>
          <w:rFonts w:ascii="Arial" w:cs="Arial" w:eastAsia="Arial" w:hAnsi="Arial"/>
          <w:sz w:val="22"/>
          <w:szCs w:val="22"/>
        </w:rPr>
        <w:t xml:space="preserve">Huit jours pour son mariage ou pour la conclusion d'un pacte civil de solidarité (4 prévus par la loi) ; </w:t>
      </w:r>
    </w:p>
    <w:p w14:paraId="0CE11263" w14:textId="77777777" w:rsidR="00457425" w:rsidRDefault="004B68C9">
      <w:pPr>
        <w:spacing w:after="240" w:line="276" w:lineRule="auto"/>
        <w:jc w:val="both"/>
        <w:rPr>
          <w:rFonts w:ascii="Arial" w:cs="Arial" w:eastAsia="Arial" w:hAnsi="Arial"/>
          <w:sz w:val="22"/>
          <w:szCs w:val="22"/>
        </w:rPr>
      </w:pPr>
      <w:r>
        <w:rPr>
          <w:rFonts w:ascii="Arial" w:cs="Arial" w:eastAsia="Arial" w:hAnsi="Arial"/>
          <w:sz w:val="22"/>
          <w:szCs w:val="22"/>
        </w:rPr>
        <w:t xml:space="preserve">Deux jours pour le mariage d'un enfant (1 prévu par la loi) ; </w:t>
      </w:r>
    </w:p>
    <w:p w14:paraId="318B2A72" w14:textId="77777777" w:rsidR="00457425" w:rsidRDefault="004B68C9">
      <w:pPr>
        <w:spacing w:after="240" w:line="276" w:lineRule="auto"/>
        <w:jc w:val="both"/>
        <w:rPr>
          <w:rFonts w:ascii="Arial" w:cs="Arial" w:eastAsia="Arial" w:hAnsi="Arial"/>
          <w:sz w:val="22"/>
          <w:szCs w:val="22"/>
        </w:rPr>
      </w:pPr>
      <w:r>
        <w:rPr>
          <w:rFonts w:ascii="Arial" w:cs="Arial" w:eastAsia="Arial" w:hAnsi="Arial"/>
          <w:sz w:val="22"/>
          <w:szCs w:val="22"/>
        </w:rPr>
        <w:t xml:space="preserve">Six jours pour chaque naissance survenue à son foyer ou pour l'arrivée d'un enfant placé en vue de son adoption (3 prévus par la loi) ; </w:t>
      </w:r>
    </w:p>
    <w:p w14:paraId="42E82005" w14:textId="77777777" w:rsidR="00457425" w:rsidRDefault="004B68C9">
      <w:pPr>
        <w:spacing w:after="240" w:line="276" w:lineRule="auto"/>
        <w:jc w:val="both"/>
        <w:rPr>
          <w:rFonts w:ascii="Arial" w:cs="Arial" w:eastAsia="Arial" w:hAnsi="Arial"/>
          <w:sz w:val="22"/>
          <w:szCs w:val="22"/>
        </w:rPr>
      </w:pPr>
      <w:r>
        <w:rPr>
          <w:rFonts w:ascii="Arial" w:cs="Arial" w:eastAsia="Arial" w:hAnsi="Arial"/>
          <w:sz w:val="22"/>
          <w:szCs w:val="22"/>
        </w:rPr>
        <w:t xml:space="preserve">Dix jours pour le décès d'un enfant (5 prévus par la loi) ; </w:t>
      </w:r>
    </w:p>
    <w:p w14:paraId="5E213A07" w14:textId="77777777" w:rsidR="00457425" w:rsidRDefault="004B68C9">
      <w:pPr>
        <w:spacing w:after="240" w:line="276" w:lineRule="auto"/>
        <w:jc w:val="both"/>
        <w:rPr>
          <w:rFonts w:ascii="Arial" w:cs="Arial" w:eastAsia="Arial" w:hAnsi="Arial"/>
          <w:sz w:val="22"/>
          <w:szCs w:val="22"/>
        </w:rPr>
      </w:pPr>
      <w:r>
        <w:rPr>
          <w:rFonts w:ascii="Arial" w:cs="Arial" w:eastAsia="Arial" w:hAnsi="Arial"/>
          <w:sz w:val="22"/>
          <w:szCs w:val="22"/>
        </w:rPr>
        <w:t>Dix jours pour le décès du conjoint, du partenaire lié par un pacte civil de solidarité (3 prévus par la loi), 6 jours pour le décès du concubin, du père, de la mère, du beau-père, de la belle-mère, d'un frère ou d'une sœur (3 prévus par la loi), d'un grand-parent (0 prévus par loi) ;</w:t>
      </w:r>
    </w:p>
    <w:p w14:paraId="3BBC130F" w14:textId="77777777" w:rsidR="00457425" w:rsidRDefault="004B68C9">
      <w:pPr>
        <w:spacing w:line="276" w:lineRule="auto"/>
        <w:jc w:val="both"/>
        <w:rPr>
          <w:rFonts w:ascii="Arial" w:cs="Arial" w:eastAsia="Arial" w:hAnsi="Arial"/>
          <w:sz w:val="22"/>
          <w:szCs w:val="22"/>
        </w:rPr>
      </w:pPr>
      <w:r>
        <w:rPr>
          <w:rFonts w:ascii="Arial" w:cs="Arial" w:eastAsia="Arial" w:hAnsi="Arial"/>
          <w:sz w:val="22"/>
          <w:szCs w:val="22"/>
        </w:rPr>
        <w:t>Deux jours en cas de déménagement (0 prévus par la loi) ;</w:t>
      </w:r>
    </w:p>
    <w:p w14:paraId="3933EB3C" w14:textId="77777777" w:rsidR="00457425" w:rsidRDefault="00457425">
      <w:pPr>
        <w:spacing w:line="276" w:lineRule="auto"/>
        <w:jc w:val="both"/>
        <w:rPr>
          <w:rFonts w:ascii="Arial" w:cs="Arial" w:eastAsia="Arial" w:hAnsi="Arial"/>
          <w:sz w:val="22"/>
          <w:szCs w:val="22"/>
        </w:rPr>
      </w:pPr>
    </w:p>
    <w:p w14:paraId="17D42CE6" w14:textId="77777777" w:rsidR="00457425" w:rsidRDefault="004B68C9">
      <w:pPr>
        <w:spacing w:after="240" w:line="276" w:lineRule="auto"/>
        <w:jc w:val="both"/>
        <w:rPr>
          <w:rFonts w:ascii="Arial" w:cs="Arial" w:eastAsia="Arial" w:hAnsi="Arial"/>
          <w:sz w:val="22"/>
          <w:szCs w:val="22"/>
        </w:rPr>
      </w:pPr>
      <w:r>
        <w:rPr>
          <w:rFonts w:ascii="Arial" w:cs="Arial" w:eastAsia="Arial" w:hAnsi="Arial"/>
          <w:sz w:val="22"/>
          <w:szCs w:val="22"/>
        </w:rPr>
        <w:t>Quatre jours pour l'annonce de la survenue d'un handicap chez un enfant (2 jours prévus par la loi) ;</w:t>
      </w:r>
    </w:p>
    <w:p w14:paraId="41CB2DB3" w14:textId="77777777" w:rsidR="00457425" w:rsidRDefault="004B68C9">
      <w:pPr>
        <w:spacing w:after="240" w:line="276" w:lineRule="auto"/>
        <w:jc w:val="both"/>
        <w:rPr>
          <w:rFonts w:ascii="Arial" w:cs="Arial" w:eastAsia="Arial" w:hAnsi="Arial"/>
          <w:sz w:val="22"/>
          <w:szCs w:val="22"/>
        </w:rPr>
      </w:pPr>
      <w:r>
        <w:rPr>
          <w:rFonts w:ascii="Arial" w:cs="Arial" w:eastAsia="Arial" w:hAnsi="Arial"/>
          <w:sz w:val="22"/>
          <w:szCs w:val="22"/>
        </w:rPr>
        <w:t>Pour la mère ou le second parent, 4 jours en cas de fausse-couche dans les 3 premiers mois de grossesse ; 10 jours en cas de fausse-couche après les 3 premiers mois de grossesse (0 prévus par la loi).</w:t>
      </w:r>
    </w:p>
    <w:p w14:paraId="2AA50412" w14:textId="77777777" w:rsidR="00457425" w:rsidRDefault="004B68C9">
      <w:pPr>
        <w:pBdr>
          <w:top w:val="nil"/>
          <w:left w:val="nil"/>
          <w:bottom w:val="nil"/>
          <w:right w:val="nil"/>
          <w:between w:val="nil"/>
        </w:pBdr>
        <w:spacing w:line="276" w:lineRule="auto"/>
        <w:jc w:val="both"/>
        <w:rPr>
          <w:rFonts w:ascii="Arial" w:cs="Arial" w:eastAsia="Arial" w:hAnsi="Arial"/>
          <w:sz w:val="22"/>
          <w:szCs w:val="22"/>
        </w:rPr>
      </w:pPr>
      <w:r>
        <w:rPr>
          <w:rFonts w:ascii="Arial" w:cs="Arial" w:eastAsia="Arial" w:hAnsi="Arial"/>
          <w:sz w:val="22"/>
          <w:szCs w:val="22"/>
        </w:rPr>
        <w:t xml:space="preserve">Concernant les congés parentaux, les durées suivantes supplémentaires par rapport aux prescriptions légales, seront accordées aux salariés : </w:t>
      </w:r>
    </w:p>
    <w:p w14:paraId="1799EA6D" w14:textId="77777777" w:rsidR="00457425" w:rsidRDefault="004B68C9">
      <w:pPr>
        <w:numPr>
          <w:ilvl w:val="0"/>
          <w:numId w:val="2"/>
        </w:numPr>
        <w:spacing w:before="240" w:line="276" w:lineRule="auto"/>
        <w:ind w:left="940"/>
        <w:jc w:val="both"/>
        <w:rPr>
          <w:color w:val="000000"/>
          <w:sz w:val="22"/>
          <w:szCs w:val="22"/>
        </w:rPr>
      </w:pPr>
      <w:r>
        <w:rPr>
          <w:rFonts w:ascii="Arial" w:cs="Arial" w:eastAsia="Arial" w:hAnsi="Arial"/>
          <w:sz w:val="22"/>
          <w:szCs w:val="22"/>
        </w:rPr>
        <w:t>40 jours de congés maternité, pouvant être répartis librement dans l’année suivant la naissance de l’enfant ;</w:t>
      </w:r>
    </w:p>
    <w:p w14:paraId="06C320CE" w14:textId="77777777" w:rsidR="00457425" w:rsidRDefault="004B68C9">
      <w:pPr>
        <w:numPr>
          <w:ilvl w:val="0"/>
          <w:numId w:val="2"/>
        </w:numPr>
        <w:spacing w:line="276" w:lineRule="auto"/>
        <w:ind w:left="940"/>
        <w:jc w:val="both"/>
        <w:rPr>
          <w:color w:val="000000"/>
          <w:sz w:val="22"/>
          <w:szCs w:val="22"/>
        </w:rPr>
      </w:pPr>
      <w:r>
        <w:rPr>
          <w:rFonts w:ascii="Arial" w:cs="Arial" w:eastAsia="Arial" w:hAnsi="Arial"/>
          <w:sz w:val="22"/>
          <w:szCs w:val="22"/>
        </w:rPr>
        <w:t>40 jours de congés de paternité ou du second parent, pouvant être répartis librement dans l’année suivant la naissance de l’enfant. ;</w:t>
      </w:r>
    </w:p>
    <w:p w14:paraId="06CE4413" w14:textId="77777777" w:rsidR="00457425" w:rsidRDefault="00457425">
      <w:pPr>
        <w:spacing w:line="276" w:lineRule="auto"/>
        <w:rPr>
          <w:rFonts w:ascii="Arial" w:cs="Arial" w:eastAsia="Arial" w:hAnsi="Arial"/>
          <w:b/>
          <w:sz w:val="22"/>
          <w:szCs w:val="22"/>
          <w:u w:val="single"/>
        </w:rPr>
      </w:pPr>
    </w:p>
    <w:p w14:paraId="32163A16" w14:textId="77777777" w:rsidR="00457425" w:rsidRDefault="004B68C9">
      <w:pPr>
        <w:pBdr>
          <w:top w:val="nil"/>
          <w:left w:val="nil"/>
          <w:bottom w:val="nil"/>
          <w:right w:val="nil"/>
          <w:between w:val="nil"/>
        </w:pBdr>
        <w:spacing w:line="276" w:lineRule="auto"/>
        <w:jc w:val="both"/>
        <w:rPr>
          <w:rFonts w:ascii="Arial" w:cs="Arial" w:eastAsia="Arial" w:hAnsi="Arial"/>
          <w:sz w:val="22"/>
          <w:szCs w:val="22"/>
        </w:rPr>
      </w:pPr>
      <w:r>
        <w:rPr>
          <w:rFonts w:ascii="Arial" w:cs="Arial" w:eastAsia="Arial" w:hAnsi="Arial"/>
          <w:sz w:val="22"/>
          <w:szCs w:val="22"/>
        </w:rPr>
        <w:t xml:space="preserve">S’agissant du congé parental légal (congé de maternité et congé de paternité et d’accueil de l’enfant), B Lab France s’engage, dans la mesure du possible, à pratiquer la subrogation. </w:t>
      </w:r>
    </w:p>
    <w:p w14:paraId="19BF25C7" w14:textId="77777777" w:rsidR="00457425" w:rsidRDefault="00457425">
      <w:pPr>
        <w:spacing w:line="276" w:lineRule="auto"/>
        <w:rPr>
          <w:rFonts w:ascii="Arial" w:cs="Arial" w:eastAsia="Arial" w:hAnsi="Arial"/>
          <w:b/>
          <w:sz w:val="22"/>
          <w:szCs w:val="22"/>
          <w:u w:val="single"/>
        </w:rPr>
      </w:pPr>
    </w:p>
    <w:p w14:paraId="5518F738" w14:textId="77777777" w:rsidR="00457425" w:rsidRDefault="004B68C9">
      <w:pPr>
        <w:spacing w:line="276" w:lineRule="auto"/>
        <w:rPr>
          <w:rFonts w:ascii="Arial" w:cs="Arial" w:eastAsia="Arial" w:hAnsi="Arial"/>
          <w:b/>
          <w:sz w:val="22"/>
          <w:szCs w:val="22"/>
          <w:u w:val="single"/>
        </w:rPr>
      </w:pPr>
      <w:r>
        <w:rPr>
          <w:rFonts w:ascii="Arial" w:cs="Arial" w:eastAsia="Arial" w:hAnsi="Arial"/>
          <w:b/>
          <w:sz w:val="22"/>
          <w:szCs w:val="22"/>
          <w:u w:val="single"/>
        </w:rPr>
        <w:t>Article 4. Mécénat de compétences</w:t>
      </w:r>
    </w:p>
    <w:p w14:paraId="39D0F477" w14:textId="77777777" w:rsidR="00457425" w:rsidRDefault="00457425">
      <w:pPr>
        <w:spacing w:line="276" w:lineRule="auto"/>
        <w:rPr>
          <w:rFonts w:ascii="Arial" w:cs="Arial" w:eastAsia="Arial" w:hAnsi="Arial"/>
          <w:b/>
          <w:sz w:val="22"/>
          <w:szCs w:val="22"/>
          <w:u w:val="single"/>
        </w:rPr>
      </w:pPr>
    </w:p>
    <w:p w14:paraId="203F39E5" w14:textId="77777777" w:rsidR="00457425" w:rsidRDefault="004B68C9">
      <w:pPr>
        <w:spacing w:line="276" w:lineRule="auto"/>
        <w:jc w:val="both"/>
        <w:rPr>
          <w:rFonts w:ascii="Arial" w:cs="Arial" w:eastAsia="Arial" w:hAnsi="Arial"/>
          <w:sz w:val="22"/>
          <w:szCs w:val="22"/>
        </w:rPr>
      </w:pPr>
      <w:r>
        <w:rPr>
          <w:rFonts w:ascii="Arial" w:cs="Arial" w:eastAsia="Arial" w:hAnsi="Arial"/>
          <w:sz w:val="22"/>
          <w:szCs w:val="22"/>
        </w:rPr>
        <w:t>Les salariés de B Lab France peuvent effectuer jusqu’à 10 jours annuels de mécénat de compétences, au service d’une organisation à but non lucratif.</w:t>
      </w:r>
    </w:p>
    <w:p w14:paraId="349CD6AA" w14:textId="77777777" w:rsidR="00457425" w:rsidRDefault="00457425">
      <w:pPr>
        <w:pBdr>
          <w:top w:val="nil"/>
          <w:left w:val="nil"/>
          <w:bottom w:val="nil"/>
          <w:right w:val="nil"/>
          <w:between w:val="nil"/>
        </w:pBdr>
        <w:spacing w:line="276" w:lineRule="auto"/>
        <w:rPr>
          <w:rFonts w:ascii="Arial" w:cs="Arial" w:eastAsia="Arial" w:hAnsi="Arial"/>
          <w:sz w:val="22"/>
          <w:szCs w:val="22"/>
        </w:rPr>
      </w:pPr>
    </w:p>
    <w:p w14:paraId="7FE414BE" w14:textId="77777777" w:rsidR="00457425" w:rsidRDefault="00457425">
      <w:pPr>
        <w:pBdr>
          <w:top w:val="nil"/>
          <w:left w:val="nil"/>
          <w:bottom w:val="nil"/>
          <w:right w:val="nil"/>
          <w:between w:val="nil"/>
        </w:pBdr>
        <w:spacing w:line="276" w:lineRule="auto"/>
        <w:rPr>
          <w:rFonts w:ascii="Arial" w:cs="Arial" w:eastAsia="Arial" w:hAnsi="Arial"/>
          <w:sz w:val="22"/>
          <w:szCs w:val="22"/>
        </w:rPr>
      </w:pPr>
    </w:p>
    <w:p w14:paraId="6BFCA6D2" w14:textId="77777777" w:rsidR="00457425" w:rsidRDefault="00457425">
      <w:pPr>
        <w:pBdr>
          <w:top w:val="nil"/>
          <w:left w:val="nil"/>
          <w:bottom w:val="nil"/>
          <w:right w:val="nil"/>
          <w:between w:val="nil"/>
        </w:pBdr>
        <w:spacing w:line="276" w:lineRule="auto"/>
        <w:rPr>
          <w:rFonts w:ascii="Arial" w:cs="Arial" w:eastAsia="Arial" w:hAnsi="Arial"/>
          <w:sz w:val="22"/>
          <w:szCs w:val="22"/>
        </w:rPr>
      </w:pPr>
    </w:p>
    <w:p w14:paraId="5698B269" w14:textId="77777777" w:rsidR="00457425" w:rsidRDefault="00457425">
      <w:pPr>
        <w:pBdr>
          <w:top w:val="nil"/>
          <w:left w:val="nil"/>
          <w:bottom w:val="nil"/>
          <w:right w:val="nil"/>
          <w:between w:val="nil"/>
        </w:pBdr>
        <w:spacing w:line="276" w:lineRule="auto"/>
        <w:rPr>
          <w:rFonts w:ascii="Arial" w:cs="Arial" w:eastAsia="Arial" w:hAnsi="Arial"/>
          <w:sz w:val="22"/>
          <w:szCs w:val="22"/>
        </w:rPr>
      </w:pPr>
    </w:p>
    <w:p w14:paraId="3B01442E" w14:textId="77777777" w:rsidR="00457425" w:rsidRDefault="00457425">
      <w:pPr>
        <w:pBdr>
          <w:top w:val="nil"/>
          <w:left w:val="nil"/>
          <w:bottom w:val="nil"/>
          <w:right w:val="nil"/>
          <w:between w:val="nil"/>
        </w:pBdr>
        <w:spacing w:line="276" w:lineRule="auto"/>
        <w:rPr>
          <w:rFonts w:ascii="Arial" w:cs="Arial" w:eastAsia="Arial" w:hAnsi="Arial"/>
          <w:sz w:val="22"/>
          <w:szCs w:val="22"/>
        </w:rPr>
      </w:pPr>
    </w:p>
    <w:p w14:paraId="3AA170FA" w14:textId="77777777" w:rsidR="00457425" w:rsidRDefault="00457425">
      <w:pPr>
        <w:pBdr>
          <w:top w:val="nil"/>
          <w:left w:val="nil"/>
          <w:bottom w:val="nil"/>
          <w:right w:val="nil"/>
          <w:between w:val="nil"/>
        </w:pBdr>
        <w:spacing w:line="276" w:lineRule="auto"/>
        <w:rPr>
          <w:rFonts w:ascii="Arial" w:cs="Arial" w:eastAsia="Arial" w:hAnsi="Arial"/>
          <w:sz w:val="22"/>
          <w:szCs w:val="22"/>
        </w:rPr>
      </w:pPr>
    </w:p>
    <w:p w14:paraId="5E77FF9C" w14:textId="77777777" w:rsidR="00457425" w:rsidRDefault="00457425">
      <w:pPr>
        <w:pBdr>
          <w:top w:val="nil"/>
          <w:left w:val="nil"/>
          <w:bottom w:val="nil"/>
          <w:right w:val="nil"/>
          <w:between w:val="nil"/>
        </w:pBdr>
        <w:spacing w:line="276" w:lineRule="auto"/>
        <w:rPr>
          <w:rFonts w:ascii="Arial" w:cs="Arial" w:eastAsia="Arial" w:hAnsi="Arial"/>
          <w:sz w:val="22"/>
          <w:szCs w:val="22"/>
        </w:rPr>
      </w:pPr>
    </w:p>
    <w:p w14:paraId="3C95E6E1" w14:textId="77777777" w:rsidR="00457425" w:rsidRDefault="00457425">
      <w:pPr>
        <w:pBdr>
          <w:top w:val="nil"/>
          <w:left w:val="nil"/>
          <w:bottom w:val="nil"/>
          <w:right w:val="nil"/>
          <w:between w:val="nil"/>
        </w:pBdr>
        <w:spacing w:line="276" w:lineRule="auto"/>
        <w:rPr>
          <w:rFonts w:ascii="Arial" w:cs="Arial" w:eastAsia="Arial" w:hAnsi="Arial"/>
          <w:sz w:val="22"/>
          <w:szCs w:val="22"/>
        </w:rPr>
      </w:pPr>
    </w:p>
    <w:p w14:paraId="5DC70C18" w14:textId="77777777" w:rsidR="00457425" w:rsidRDefault="00457425">
      <w:pPr>
        <w:pBdr>
          <w:top w:val="nil"/>
          <w:left w:val="nil"/>
          <w:bottom w:val="nil"/>
          <w:right w:val="nil"/>
          <w:between w:val="nil"/>
        </w:pBdr>
        <w:spacing w:line="276" w:lineRule="auto"/>
        <w:rPr>
          <w:rFonts w:ascii="Arial" w:cs="Arial" w:eastAsia="Arial" w:hAnsi="Arial"/>
          <w:sz w:val="22"/>
          <w:szCs w:val="22"/>
        </w:rPr>
      </w:pPr>
    </w:p>
    <w:p w14:paraId="3827E410" w14:textId="77777777" w:rsidR="00457425" w:rsidRDefault="00457425">
      <w:pPr>
        <w:pBdr>
          <w:top w:val="nil"/>
          <w:left w:val="nil"/>
          <w:bottom w:val="nil"/>
          <w:right w:val="nil"/>
          <w:between w:val="nil"/>
        </w:pBdr>
        <w:spacing w:line="276" w:lineRule="auto"/>
        <w:rPr>
          <w:rFonts w:ascii="Arial" w:cs="Arial" w:eastAsia="Arial" w:hAnsi="Arial"/>
          <w:sz w:val="22"/>
          <w:szCs w:val="22"/>
        </w:rPr>
      </w:pPr>
    </w:p>
    <w:p w14:paraId="6D651081" w14:textId="77777777" w:rsidR="00457425" w:rsidRDefault="00457425">
      <w:pPr>
        <w:pBdr>
          <w:top w:val="nil"/>
          <w:left w:val="nil"/>
          <w:bottom w:val="nil"/>
          <w:right w:val="nil"/>
          <w:between w:val="nil"/>
        </w:pBdr>
        <w:spacing w:line="276" w:lineRule="auto"/>
        <w:rPr>
          <w:rFonts w:ascii="Arial" w:cs="Arial" w:eastAsia="Arial" w:hAnsi="Arial"/>
          <w:sz w:val="22"/>
          <w:szCs w:val="22"/>
        </w:rPr>
      </w:pPr>
    </w:p>
    <w:p w14:paraId="593704C5" w14:textId="77777777" w:rsidR="00457425" w:rsidRDefault="004B68C9">
      <w:pPr>
        <w:pBdr>
          <w:top w:val="nil"/>
          <w:left w:val="nil"/>
          <w:bottom w:val="nil"/>
          <w:right w:val="nil"/>
          <w:between w:val="nil"/>
        </w:pBdr>
        <w:spacing w:line="276" w:lineRule="auto"/>
        <w:rPr>
          <w:rFonts w:ascii="Arial" w:cs="Arial" w:eastAsia="Arial" w:hAnsi="Arial"/>
          <w:sz w:val="22"/>
          <w:szCs w:val="22"/>
        </w:rPr>
      </w:pPr>
      <w:r>
        <w:rPr>
          <w:rFonts w:ascii="Arial" w:cs="Arial" w:eastAsia="Arial" w:hAnsi="Arial"/>
          <w:sz w:val="22"/>
          <w:szCs w:val="22"/>
        </w:rPr>
        <w:t>Signature</w:t>
      </w:r>
    </w:p>
    <w:p w14:paraId="2EBEE697" w14:textId="77777777" w:rsidR="00457425" w:rsidRDefault="00457425">
      <w:pPr>
        <w:pBdr>
          <w:top w:val="nil"/>
          <w:left w:val="nil"/>
          <w:bottom w:val="nil"/>
          <w:right w:val="nil"/>
          <w:between w:val="nil"/>
        </w:pBdr>
        <w:spacing w:line="276" w:lineRule="auto"/>
        <w:rPr>
          <w:rFonts w:ascii="Arial" w:cs="Arial" w:eastAsia="Arial" w:hAnsi="Arial"/>
          <w:sz w:val="22"/>
          <w:szCs w:val="22"/>
        </w:rPr>
      </w:pPr>
    </w:p>
    <w:p w14:paraId="6CA0ED58" w14:textId="77777777" w:rsidR="00457425" w:rsidRDefault="004B68C9">
      <w:pPr>
        <w:pBdr>
          <w:top w:val="nil"/>
          <w:left w:val="nil"/>
          <w:bottom w:val="nil"/>
          <w:right w:val="nil"/>
          <w:between w:val="nil"/>
        </w:pBdr>
        <w:spacing w:line="276" w:lineRule="auto"/>
        <w:rPr>
          <w:rFonts w:ascii="Arial" w:cs="Arial" w:eastAsia="Arial" w:hAnsi="Arial"/>
          <w:sz w:val="22"/>
          <w:szCs w:val="22"/>
        </w:rPr>
      </w:pPr>
      <w:r>
        <w:rPr>
          <w:rFonts w:ascii="Arial" w:cs="Arial" w:eastAsia="Arial" w:hAnsi="Arial"/>
          <w:sz w:val="22"/>
          <w:szCs w:val="22"/>
        </w:rPr>
        <w:t xml:space="preserve">Pour l’association    </w:t>
      </w:r>
    </w:p>
    <w:p w14:paraId="74BE3589" w14:textId="77777777" w:rsidR="00457425" w:rsidRDefault="00457425">
      <w:pPr>
        <w:pBdr>
          <w:top w:val="nil"/>
          <w:left w:val="nil"/>
          <w:bottom w:val="nil"/>
          <w:right w:val="nil"/>
          <w:between w:val="nil"/>
        </w:pBdr>
        <w:spacing w:line="276" w:lineRule="auto"/>
        <w:rPr>
          <w:rFonts w:ascii="Arial" w:cs="Arial" w:eastAsia="Arial" w:hAnsi="Arial"/>
          <w:sz w:val="22"/>
          <w:szCs w:val="22"/>
        </w:rPr>
      </w:pPr>
    </w:p>
    <w:p w14:paraId="4018D09D" w14:textId="77777777" w:rsidR="00457425" w:rsidRDefault="00457425">
      <w:pPr>
        <w:pBdr>
          <w:top w:val="nil"/>
          <w:left w:val="nil"/>
          <w:bottom w:val="nil"/>
          <w:right w:val="nil"/>
          <w:between w:val="nil"/>
        </w:pBdr>
        <w:spacing w:line="276" w:lineRule="auto"/>
        <w:rPr>
          <w:rFonts w:ascii="Arial" w:cs="Arial" w:eastAsia="Arial" w:hAnsi="Arial"/>
          <w:sz w:val="22"/>
          <w:szCs w:val="22"/>
        </w:rPr>
      </w:pPr>
    </w:p>
    <w:p w14:paraId="1307FD04" w14:textId="77777777" w:rsidR="00457425" w:rsidRDefault="00457425">
      <w:pPr>
        <w:pBdr>
          <w:top w:val="nil"/>
          <w:left w:val="nil"/>
          <w:bottom w:val="nil"/>
          <w:right w:val="nil"/>
          <w:between w:val="nil"/>
        </w:pBdr>
        <w:spacing w:line="276" w:lineRule="auto"/>
        <w:rPr>
          <w:rFonts w:ascii="Arial" w:cs="Arial" w:eastAsia="Arial" w:hAnsi="Arial"/>
          <w:sz w:val="22"/>
          <w:szCs w:val="22"/>
        </w:rPr>
      </w:pPr>
    </w:p>
    <w:p w14:paraId="34823E19" w14:textId="77777777" w:rsidR="00457425" w:rsidRDefault="00457425">
      <w:pPr>
        <w:pBdr>
          <w:top w:val="nil"/>
          <w:left w:val="nil"/>
          <w:bottom w:val="nil"/>
          <w:right w:val="nil"/>
          <w:between w:val="nil"/>
        </w:pBdr>
        <w:spacing w:line="276" w:lineRule="auto"/>
        <w:rPr>
          <w:rFonts w:ascii="Arial" w:cs="Arial" w:eastAsia="Arial" w:hAnsi="Arial"/>
          <w:sz w:val="22"/>
          <w:szCs w:val="22"/>
        </w:rPr>
      </w:pPr>
    </w:p>
    <w:p w14:paraId="03950F0A" w14:textId="77777777" w:rsidR="00457425" w:rsidRDefault="004B68C9">
      <w:pPr>
        <w:pBdr>
          <w:top w:val="nil"/>
          <w:left w:val="nil"/>
          <w:bottom w:val="nil"/>
          <w:right w:val="nil"/>
          <w:between w:val="nil"/>
        </w:pBdr>
        <w:spacing w:line="276" w:lineRule="auto"/>
        <w:rPr>
          <w:rFonts w:ascii="Arial" w:cs="Arial" w:eastAsia="Arial" w:hAnsi="Arial"/>
          <w:sz w:val="22"/>
          <w:szCs w:val="22"/>
        </w:rPr>
      </w:pPr>
      <w:r>
        <w:rPr>
          <w:rFonts w:ascii="Arial" w:cs="Arial" w:eastAsia="Arial" w:hAnsi="Arial"/>
          <w:sz w:val="22"/>
          <w:szCs w:val="22"/>
        </w:rPr>
        <w:t>Pour les salariés</w:t>
      </w:r>
    </w:p>
    <w:p w14:paraId="086EB0D4" w14:textId="77777777" w:rsidR="00457425" w:rsidRDefault="00457425">
      <w:pPr>
        <w:pBdr>
          <w:top w:val="nil"/>
          <w:left w:val="nil"/>
          <w:bottom w:val="nil"/>
          <w:right w:val="nil"/>
          <w:between w:val="nil"/>
        </w:pBdr>
        <w:spacing w:line="276" w:lineRule="auto"/>
        <w:rPr>
          <w:rFonts w:ascii="Arial" w:cs="Arial" w:eastAsia="Arial" w:hAnsi="Arial"/>
          <w:sz w:val="22"/>
          <w:szCs w:val="22"/>
        </w:rPr>
      </w:pPr>
    </w:p>
    <w:p w14:paraId="5D49921E" w14:textId="77777777" w:rsidR="00457425" w:rsidRDefault="00457425">
      <w:pPr>
        <w:pBdr>
          <w:top w:val="nil"/>
          <w:left w:val="nil"/>
          <w:bottom w:val="nil"/>
          <w:right w:val="nil"/>
          <w:between w:val="nil"/>
        </w:pBdr>
        <w:spacing w:line="276" w:lineRule="auto"/>
        <w:rPr>
          <w:rFonts w:ascii="Arial" w:cs="Arial" w:eastAsia="Arial" w:hAnsi="Arial"/>
          <w:sz w:val="22"/>
          <w:szCs w:val="22"/>
        </w:rPr>
      </w:pPr>
    </w:p>
    <w:p w14:paraId="6A777624" w14:textId="77777777" w:rsidR="00457425" w:rsidRDefault="00457425">
      <w:pPr>
        <w:pBdr>
          <w:top w:val="nil"/>
          <w:left w:val="nil"/>
          <w:bottom w:val="nil"/>
          <w:right w:val="nil"/>
          <w:between w:val="nil"/>
        </w:pBdr>
        <w:spacing w:line="276" w:lineRule="auto"/>
        <w:rPr>
          <w:rFonts w:ascii="Arial" w:cs="Arial" w:eastAsia="Arial" w:hAnsi="Arial"/>
          <w:sz w:val="22"/>
          <w:szCs w:val="22"/>
        </w:rPr>
      </w:pPr>
    </w:p>
    <w:p w14:paraId="03FC3CD7" w14:textId="77777777" w:rsidR="00457425" w:rsidRDefault="004B68C9">
      <w:pPr>
        <w:pBdr>
          <w:top w:val="nil"/>
          <w:left w:val="nil"/>
          <w:bottom w:val="nil"/>
          <w:right w:val="nil"/>
          <w:between w:val="nil"/>
        </w:pBdr>
        <w:spacing w:line="276" w:lineRule="auto"/>
        <w:rPr>
          <w:rFonts w:ascii="Helvetica Neue" w:cs="Helvetica Neue" w:eastAsia="Helvetica Neue" w:hAnsi="Helvetica Neue"/>
          <w:sz w:val="22"/>
          <w:szCs w:val="22"/>
        </w:rPr>
      </w:pPr>
      <w:r>
        <w:rPr>
          <w:rFonts w:ascii="Arial" w:cs="Arial" w:eastAsia="Arial" w:hAnsi="Arial"/>
          <w:sz w:val="22"/>
          <w:szCs w:val="22"/>
        </w:rPr>
        <w:t>Signé à Paris le 8 juillet 2021</w:t>
      </w:r>
    </w:p>
    <w:sectPr w:rsidR="00457425">
      <w:headerReference r:id="rId8" w:type="default"/>
      <w:footerReference r:id="rId9" w:type="default"/>
      <w:pgSz w:h="16840" w:w="11900"/>
      <w:pgMar w:bottom="1440" w:footer="720" w:gutter="0" w:header="0" w:left="1440" w:right="1440" w:top="144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AB1758" w14:textId="77777777" w:rsidR="004B68C9" w:rsidRDefault="004B68C9">
      <w:r>
        <w:separator/>
      </w:r>
    </w:p>
  </w:endnote>
  <w:endnote w:type="continuationSeparator" w:id="0">
    <w:p w14:paraId="22C522A7" w14:textId="77777777" w:rsidR="004B68C9" w:rsidRDefault="004B68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altName w:val="Times New Roman"/>
    <w:charset w:val="00"/>
    <w:family w:val="auto"/>
    <w:pitch w:val="variable"/>
    <w:sig w:usb0="00000001" w:usb1="5000217F" w:usb2="00000021" w:usb3="00000000" w:csb0="0000019F" w:csb1="00000000"/>
  </w:font>
  <w:font w:name="Arimo">
    <w:altName w:val="Times New Roman"/>
    <w:charset w:val="00"/>
    <w:family w:val="auto"/>
    <w:pitch w:val="default"/>
  </w:font>
  <w:font w:name="Helvetica Neue">
    <w:altName w:val="Arial"/>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513BD9FC" w14:textId="4072BD6E" w:rsidR="00457425" w:rsidRDefault="004B68C9">
    <w:pPr>
      <w:keepNext/>
      <w:keepLines/>
      <w:pBdr>
        <w:top w:val="nil"/>
        <w:left w:val="nil"/>
        <w:bottom w:val="nil"/>
        <w:right w:val="nil"/>
        <w:between w:val="nil"/>
      </w:pBdr>
      <w:shd w:color="auto" w:fill="FFFFFF" w:val="clear"/>
      <w:tabs>
        <w:tab w:pos="9020" w:val="right"/>
        <w:tab w:pos="9000" w:val="right"/>
      </w:tabs>
      <w:spacing w:line="276" w:lineRule="auto"/>
      <w:ind w:left="360"/>
      <w:jc w:val="center"/>
      <w:rPr>
        <w:rFonts w:ascii="Roboto" w:cs="Roboto" w:eastAsia="Roboto" w:hAnsi="Roboto"/>
        <w:color w:val="E8405C"/>
        <w:sz w:val="22"/>
        <w:szCs w:val="22"/>
        <w:highlight w:val="white"/>
      </w:rPr>
    </w:pPr>
    <w:r>
      <w:rPr>
        <w:rFonts w:ascii="Roboto" w:cs="Roboto" w:eastAsia="Roboto" w:hAnsi="Roboto"/>
        <w:color w:val="000000"/>
        <w:sz w:val="22"/>
        <w:szCs w:val="22"/>
        <w:highlight w:val="white"/>
      </w:rPr>
      <w:t xml:space="preserve">Page </w:t>
    </w:r>
    <w:r>
      <w:rPr>
        <w:rFonts w:ascii="Roboto" w:cs="Roboto" w:eastAsia="Roboto" w:hAnsi="Roboto"/>
        <w:color w:val="000000"/>
        <w:sz w:val="22"/>
        <w:szCs w:val="22"/>
        <w:highlight w:val="white"/>
      </w:rPr>
      <w:fldChar w:fldCharType="begin"/>
    </w:r>
    <w:r>
      <w:rPr>
        <w:rFonts w:ascii="Roboto" w:cs="Roboto" w:eastAsia="Roboto" w:hAnsi="Roboto"/>
        <w:color w:val="000000"/>
        <w:sz w:val="22"/>
        <w:szCs w:val="22"/>
        <w:highlight w:val="white"/>
      </w:rPr>
      <w:instrText>PAGE</w:instrText>
    </w:r>
    <w:r>
      <w:rPr>
        <w:rFonts w:ascii="Roboto" w:cs="Roboto" w:eastAsia="Roboto" w:hAnsi="Roboto"/>
        <w:color w:val="000000"/>
        <w:sz w:val="22"/>
        <w:szCs w:val="22"/>
        <w:highlight w:val="white"/>
      </w:rPr>
      <w:fldChar w:fldCharType="separate"/>
    </w:r>
    <w:r w:rsidR="00CA1D4E">
      <w:rPr>
        <w:rFonts w:ascii="Roboto" w:cs="Roboto" w:eastAsia="Roboto" w:hAnsi="Roboto"/>
        <w:noProof/>
        <w:color w:val="000000"/>
        <w:sz w:val="22"/>
        <w:szCs w:val="22"/>
        <w:highlight w:val="white"/>
      </w:rPr>
      <w:t>1</w:t>
    </w:r>
    <w:r>
      <w:rPr>
        <w:rFonts w:ascii="Roboto" w:cs="Roboto" w:eastAsia="Roboto" w:hAnsi="Roboto"/>
        <w:color w:val="000000"/>
        <w:sz w:val="22"/>
        <w:szCs w:val="22"/>
        <w:highlight w:val="white"/>
      </w:rPr>
      <w:fldChar w:fldCharType="end"/>
    </w:r>
    <w:r>
      <w:rPr>
        <w:rFonts w:ascii="Roboto" w:cs="Roboto" w:eastAsia="Roboto" w:hAnsi="Roboto"/>
        <w:color w:val="000000"/>
        <w:sz w:val="22"/>
        <w:szCs w:val="22"/>
        <w:highlight w:val="white"/>
      </w:rPr>
      <w:t xml:space="preserve"> sur </w:t>
    </w:r>
    <w:r>
      <w:rPr>
        <w:rFonts w:ascii="Roboto" w:cs="Roboto" w:eastAsia="Roboto" w:hAnsi="Roboto"/>
        <w:color w:val="000000"/>
        <w:sz w:val="22"/>
        <w:szCs w:val="22"/>
        <w:highlight w:val="white"/>
      </w:rPr>
      <w:fldChar w:fldCharType="begin"/>
    </w:r>
    <w:r>
      <w:rPr>
        <w:rFonts w:ascii="Roboto" w:cs="Roboto" w:eastAsia="Roboto" w:hAnsi="Roboto"/>
        <w:color w:val="000000"/>
        <w:sz w:val="22"/>
        <w:szCs w:val="22"/>
        <w:highlight w:val="white"/>
      </w:rPr>
      <w:instrText>NUMPAGES</w:instrText>
    </w:r>
    <w:r>
      <w:rPr>
        <w:rFonts w:ascii="Roboto" w:cs="Roboto" w:eastAsia="Roboto" w:hAnsi="Roboto"/>
        <w:color w:val="000000"/>
        <w:sz w:val="22"/>
        <w:szCs w:val="22"/>
        <w:highlight w:val="white"/>
      </w:rPr>
      <w:fldChar w:fldCharType="separate"/>
    </w:r>
    <w:r w:rsidR="00CA1D4E">
      <w:rPr>
        <w:rFonts w:ascii="Roboto" w:cs="Roboto" w:eastAsia="Roboto" w:hAnsi="Roboto"/>
        <w:noProof/>
        <w:color w:val="000000"/>
        <w:sz w:val="22"/>
        <w:szCs w:val="22"/>
        <w:highlight w:val="white"/>
      </w:rPr>
      <w:t>11</w:t>
    </w:r>
    <w:r>
      <w:rPr>
        <w:rFonts w:ascii="Roboto" w:cs="Roboto" w:eastAsia="Roboto" w:hAnsi="Roboto"/>
        <w:color w:val="000000"/>
        <w:sz w:val="22"/>
        <w:szCs w:val="22"/>
        <w:highlight w:val="white"/>
      </w:rPr>
      <w:fldChar w:fldCharType="end"/>
    </w:r>
  </w:p>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14:paraId="4502D33C" w14:textId="77777777" w:rsidR="004B68C9" w:rsidRDefault="004B68C9">
      <w:r>
        <w:separator/>
      </w:r>
    </w:p>
  </w:footnote>
  <w:footnote w:id="0" w:type="continuationSeparator">
    <w:p w14:paraId="637593F1" w14:textId="77777777" w:rsidR="004B68C9" w:rsidRDefault="004B68C9">
      <w:r>
        <w:continuationSeparator/>
      </w:r>
    </w:p>
  </w:footnote>
</w:footnotes>
</file>

<file path=word/header1.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2A15B806" w14:textId="77777777" w:rsidR="00457425" w:rsidRDefault="00457425">
    <w:pPr>
      <w:pBdr>
        <w:top w:val="nil"/>
        <w:left w:val="nil"/>
        <w:bottom w:val="nil"/>
        <w:right w:val="nil"/>
        <w:between w:val="nil"/>
      </w:pBdr>
      <w:tabs>
        <w:tab w:pos="9020" w:val="right"/>
      </w:tabs>
      <w:rPr>
        <w:rFonts w:ascii="Helvetica Neue" w:cs="Helvetica Neue" w:eastAsia="Helvetica Neue" w:hAnsi="Helvetica Neue"/>
        <w:color w:val="000000"/>
      </w:rPr>
    </w:pP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2F7F5D11"/>
    <w:multiLevelType w:val="multilevel"/>
    <w:tmpl w:val="5780411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
    <w:nsid w:val="61720FC4"/>
    <w:multiLevelType w:val="multilevel"/>
    <w:tmpl w:val="F886C094"/>
    <w:lvl w:ilvl="0">
      <w:start w:val="1"/>
      <w:numFmt w:val="bullet"/>
      <w:lvlText w:val="-"/>
      <w:lvlJc w:val="left"/>
      <w:pPr>
        <w:ind w:hanging="360" w:left="720"/>
      </w:pPr>
      <w:rPr>
        <w:rFonts w:ascii="Calibri" w:cs="Calibri" w:eastAsia="Calibri" w:hAnsi="Calibri"/>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15:restartNumberingAfterBreak="0" w:abstractNumId="2">
    <w:nsid w:val="70275868"/>
    <w:multiLevelType w:val="multilevel"/>
    <w:tmpl w:val="C35292A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
    <w:nsid w:val="7C976D93"/>
    <w:multiLevelType w:val="multilevel"/>
    <w:tmpl w:val="BB380A32"/>
    <w:lvl w:ilvl="0">
      <w:start w:val="1"/>
      <w:numFmt w:val="bullet"/>
      <w:lvlText w:val="●"/>
      <w:lvlJc w:val="left"/>
      <w:pPr>
        <w:ind w:hanging="360" w:left="720"/>
      </w:pPr>
      <w:rPr>
        <w:rFonts w:ascii="Arial" w:cs="Arial" w:eastAsia="Arial" w:hAnsi="Arial"/>
        <w:color w:val="500050"/>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num w:numId="1">
    <w:abstractNumId w:val="2"/>
  </w:num>
  <w:num w:numId="2">
    <w:abstractNumId w:val="3"/>
  </w:num>
  <w:num w:numId="3">
    <w:abstractNumId w:val="0"/>
  </w:num>
  <w:num w:numId="4">
    <w:abstractNumId w:val="1"/>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7425"/>
    <w:rsid w:val="00457425"/>
    <w:rsid w:val="004B68C9"/>
    <w:rsid w:val="0055119F"/>
    <w:rsid w:val="005F53D8"/>
    <w:rsid w:val="00651622"/>
    <w:rsid w:val="00CA1D4E"/>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16536A1B"/>
  <w15:docId w15:val="{EF9BD6F1-C24B-4321-9921-062297B40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sz w:val="24"/>
        <w:szCs w:val="24"/>
        <w:lang w:bidi="ar-SA" w:eastAsia="fr-FR" w:val="fr-FR"/>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Titre1" w:type="paragraph">
    <w:name w:val="heading 1"/>
    <w:basedOn w:val="Normal"/>
    <w:next w:val="Normal"/>
    <w:uiPriority w:val="9"/>
    <w:qFormat/>
    <w:pPr>
      <w:keepNext/>
      <w:keepLines/>
      <w:spacing w:after="120" w:before="480"/>
      <w:outlineLvl w:val="0"/>
    </w:pPr>
    <w:rPr>
      <w:b/>
      <w:sz w:val="48"/>
      <w:szCs w:val="48"/>
    </w:rPr>
  </w:style>
  <w:style w:styleId="Titre2" w:type="paragraph">
    <w:name w:val="heading 2"/>
    <w:basedOn w:val="Normal"/>
    <w:next w:val="Normal"/>
    <w:uiPriority w:val="9"/>
    <w:semiHidden/>
    <w:unhideWhenUsed/>
    <w:qFormat/>
    <w:pPr>
      <w:keepNext/>
      <w:keepLines/>
      <w:spacing w:after="80" w:before="360"/>
      <w:outlineLvl w:val="1"/>
    </w:pPr>
    <w:rPr>
      <w:b/>
      <w:sz w:val="36"/>
      <w:szCs w:val="36"/>
    </w:rPr>
  </w:style>
  <w:style w:styleId="Titre3" w:type="paragraph">
    <w:name w:val="heading 3"/>
    <w:basedOn w:val="Normal"/>
    <w:next w:val="Normal"/>
    <w:uiPriority w:val="9"/>
    <w:semiHidden/>
    <w:unhideWhenUsed/>
    <w:qFormat/>
    <w:pPr>
      <w:keepNext/>
      <w:keepLines/>
      <w:spacing w:after="80" w:before="280"/>
      <w:outlineLvl w:val="2"/>
    </w:pPr>
    <w:rPr>
      <w:b/>
      <w:sz w:val="28"/>
      <w:szCs w:val="28"/>
    </w:rPr>
  </w:style>
  <w:style w:styleId="Titre4" w:type="paragraph">
    <w:name w:val="heading 4"/>
    <w:basedOn w:val="Normal"/>
    <w:next w:val="Normal"/>
    <w:uiPriority w:val="9"/>
    <w:semiHidden/>
    <w:unhideWhenUsed/>
    <w:qFormat/>
    <w:pPr>
      <w:keepNext/>
      <w:keepLines/>
      <w:spacing w:after="40" w:before="240"/>
      <w:outlineLvl w:val="3"/>
    </w:pPr>
    <w:rPr>
      <w:b/>
    </w:rPr>
  </w:style>
  <w:style w:styleId="Titre5" w:type="paragraph">
    <w:name w:val="heading 5"/>
    <w:basedOn w:val="Normal"/>
    <w:next w:val="Normal"/>
    <w:uiPriority w:val="9"/>
    <w:semiHidden/>
    <w:unhideWhenUsed/>
    <w:qFormat/>
    <w:pPr>
      <w:keepNext/>
      <w:keepLines/>
      <w:spacing w:after="40" w:before="220"/>
      <w:outlineLvl w:val="4"/>
    </w:pPr>
    <w:rPr>
      <w:b/>
      <w:sz w:val="22"/>
      <w:szCs w:val="22"/>
    </w:rPr>
  </w:style>
  <w:style w:styleId="Titre6" w:type="paragraph">
    <w:name w:val="heading 6"/>
    <w:basedOn w:val="Normal"/>
    <w:next w:val="Normal"/>
    <w:uiPriority w:val="9"/>
    <w:semiHidden/>
    <w:unhideWhenUsed/>
    <w:qFormat/>
    <w:pPr>
      <w:keepNext/>
      <w:keepLines/>
      <w:spacing w:after="40" w:before="200"/>
      <w:outlineLvl w:val="5"/>
    </w:pPr>
    <w:rPr>
      <w:b/>
      <w:sz w:val="20"/>
      <w:szCs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ableNormal" w:type="table">
    <w:name w:val="Table Normal"/>
    <w:tblPr>
      <w:tblCellMar>
        <w:top w:type="dxa" w:w="0"/>
        <w:left w:type="dxa" w:w="0"/>
        <w:bottom w:type="dxa" w:w="0"/>
        <w:right w:type="dxa" w:w="0"/>
      </w:tblCellMar>
    </w:tblPr>
  </w:style>
  <w:style w:styleId="Titre" w:type="paragraph">
    <w:name w:val="Title"/>
    <w:basedOn w:val="Normal"/>
    <w:next w:val="Normal"/>
    <w:uiPriority w:val="10"/>
    <w:qFormat/>
    <w:pPr>
      <w:keepNext/>
      <w:keepLines/>
      <w:spacing w:after="120" w:before="480"/>
    </w:pPr>
    <w:rPr>
      <w:b/>
      <w:sz w:val="72"/>
      <w:szCs w:val="72"/>
    </w:rPr>
  </w:style>
  <w:style w:customStyle="1" w:styleId="TableNormal0" w:type="table">
    <w:name w:val="Table Normal"/>
    <w:tblPr>
      <w:tblCellMar>
        <w:top w:type="dxa" w:w="0"/>
        <w:left w:type="dxa" w:w="0"/>
        <w:bottom w:type="dxa" w:w="0"/>
        <w:right w:type="dxa" w:w="0"/>
      </w:tblCellMar>
    </w:tblPr>
  </w:style>
  <w:style w:customStyle="1" w:styleId="TableNormal1" w:type="table">
    <w:name w:val="Table Normal"/>
    <w:tblPr>
      <w:tblCellMar>
        <w:top w:type="dxa" w:w="0"/>
        <w:left w:type="dxa" w:w="0"/>
        <w:bottom w:type="dxa" w:w="0"/>
        <w:right w:type="dxa" w:w="0"/>
      </w:tblCellMar>
    </w:tblPr>
  </w:style>
  <w:style w:customStyle="1" w:styleId="TableNormal2" w:type="table">
    <w:name w:val="Table Normal"/>
    <w:tblPr>
      <w:tblCellMar>
        <w:top w:type="dxa" w:w="0"/>
        <w:left w:type="dxa" w:w="0"/>
        <w:bottom w:type="dxa" w:w="0"/>
        <w:right w:type="dxa" w:w="0"/>
      </w:tblCellMar>
    </w:tblPr>
  </w:style>
  <w:style w:customStyle="1" w:styleId="TableNormal3" w:type="table">
    <w:name w:val="Table Normal"/>
    <w:tblPr>
      <w:tblCellMar>
        <w:top w:type="dxa" w:w="0"/>
        <w:left w:type="dxa" w:w="0"/>
        <w:bottom w:type="dxa" w:w="0"/>
        <w:right w:type="dxa" w:w="0"/>
      </w:tblCellMar>
    </w:tblPr>
  </w:style>
  <w:style w:customStyle="1" w:styleId="TableNormal4" w:type="table">
    <w:name w:val="Table Normal"/>
    <w:tblPr>
      <w:tblCellMar>
        <w:top w:type="dxa" w:w="0"/>
        <w:left w:type="dxa" w:w="0"/>
        <w:bottom w:type="dxa" w:w="0"/>
        <w:right w:type="dxa" w:w="0"/>
      </w:tblCellMar>
    </w:tblPr>
  </w:style>
  <w:style w:styleId="Sous-titre" w:type="paragraph">
    <w:name w:val="Subtitle"/>
    <w:basedOn w:val="Normal"/>
    <w:next w:val="Normal"/>
    <w:uiPriority w:val="11"/>
    <w:qFormat/>
    <w:pPr>
      <w:keepNext/>
      <w:keepLines/>
      <w:spacing w:after="80" w:before="360"/>
    </w:pPr>
    <w:rPr>
      <w:rFonts w:ascii="Georgia" w:cs="Georgia" w:eastAsia="Georgia" w:hAnsi="Georgia"/>
      <w:i/>
      <w:color w:val="666666"/>
      <w:sz w:val="48"/>
      <w:szCs w:val="48"/>
    </w:rPr>
  </w:style>
  <w:style w:styleId="Marquedecommentaire" w:type="character">
    <w:name w:val="annotation reference"/>
    <w:basedOn w:val="Policepardfaut"/>
    <w:uiPriority w:val="99"/>
    <w:semiHidden/>
    <w:unhideWhenUsed/>
    <w:rsid w:val="0094558B"/>
    <w:rPr>
      <w:sz w:val="16"/>
      <w:szCs w:val="16"/>
    </w:rPr>
  </w:style>
  <w:style w:styleId="Commentaire" w:type="paragraph">
    <w:name w:val="annotation text"/>
    <w:basedOn w:val="Normal"/>
    <w:link w:val="CommentaireCar"/>
    <w:uiPriority w:val="99"/>
    <w:semiHidden/>
    <w:unhideWhenUsed/>
    <w:rsid w:val="0094558B"/>
    <w:rPr>
      <w:sz w:val="20"/>
      <w:szCs w:val="20"/>
    </w:rPr>
  </w:style>
  <w:style w:customStyle="1" w:styleId="CommentaireCar" w:type="character">
    <w:name w:val="Commentaire Car"/>
    <w:basedOn w:val="Policepardfaut"/>
    <w:link w:val="Commentaire"/>
    <w:uiPriority w:val="99"/>
    <w:semiHidden/>
    <w:rsid w:val="0094558B"/>
    <w:rPr>
      <w:sz w:val="20"/>
      <w:szCs w:val="20"/>
    </w:rPr>
  </w:style>
  <w:style w:styleId="Objetducommentaire" w:type="paragraph">
    <w:name w:val="annotation subject"/>
    <w:basedOn w:val="Commentaire"/>
    <w:next w:val="Commentaire"/>
    <w:link w:val="ObjetducommentaireCar"/>
    <w:uiPriority w:val="99"/>
    <w:semiHidden/>
    <w:unhideWhenUsed/>
    <w:rsid w:val="0094558B"/>
    <w:rPr>
      <w:b/>
      <w:bCs/>
    </w:rPr>
  </w:style>
  <w:style w:customStyle="1" w:styleId="ObjetducommentaireCar" w:type="character">
    <w:name w:val="Objet du commentaire Car"/>
    <w:basedOn w:val="CommentaireCar"/>
    <w:link w:val="Objetducommentaire"/>
    <w:uiPriority w:val="99"/>
    <w:semiHidden/>
    <w:rsid w:val="0094558B"/>
    <w:rPr>
      <w:b/>
      <w:bCs/>
      <w:sz w:val="20"/>
      <w:szCs w:val="20"/>
    </w:rPr>
  </w:style>
  <w:style w:styleId="Paragraphedeliste" w:type="paragraph">
    <w:name w:val="List Paragraph"/>
    <w:basedOn w:val="Normal"/>
    <w:uiPriority w:val="34"/>
    <w:qFormat/>
    <w:rsid w:val="00DD6F53"/>
    <w:pPr>
      <w:ind w:left="720"/>
      <w:contextualSpacing/>
    </w:pPr>
  </w:style>
  <w:style w:styleId="Grilledutableau" w:type="table">
    <w:name w:val="Table Grid"/>
    <w:basedOn w:val="TableauNormal"/>
    <w:uiPriority w:val="39"/>
    <w:rsid w:val="00BC620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 w:type="table">
    <w:basedOn w:val="TableNormal3"/>
    <w:tblPr>
      <w:tblStyleRowBandSize w:val="1"/>
      <w:tblStyleColBandSize w:val="1"/>
      <w:tblCellMar>
        <w:left w:type="dxa" w:w="108"/>
        <w:right w:type="dxa" w:w="108"/>
      </w:tblCellMar>
    </w:tblPr>
  </w:style>
  <w:style w:customStyle="1" w:styleId="a0" w:type="table">
    <w:basedOn w:val="TableNormal2"/>
    <w:tblPr>
      <w:tblStyleRowBandSize w:val="1"/>
      <w:tblStyleColBandSize w:val="1"/>
      <w:tblCellMar>
        <w:left w:type="dxa" w:w="108"/>
        <w:right w:type="dxa" w:w="108"/>
      </w:tblCellMar>
    </w:tblPr>
  </w:style>
  <w:style w:customStyle="1" w:styleId="a1" w:type="table">
    <w:basedOn w:val="TableNormal1"/>
    <w:tblPr>
      <w:tblStyleRowBandSize w:val="1"/>
      <w:tblStyleColBandSize w:val="1"/>
      <w:tblCellMar>
        <w:left w:type="dxa" w:w="108"/>
        <w:right w:type="dxa" w:w="108"/>
      </w:tblCellMar>
    </w:tblPr>
  </w:style>
  <w:style w:customStyle="1" w:styleId="a2" w:type="table">
    <w:basedOn w:val="TableNormal0"/>
    <w:tblPr>
      <w:tblStyleRowBandSize w:val="1"/>
      <w:tblStyleColBandSize w:val="1"/>
      <w:tblCellMar>
        <w:left w:type="dxa" w:w="108"/>
        <w:right w:type="dxa" w:w="108"/>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oter1.xml" Type="http://schemas.openxmlformats.org/officeDocument/2006/relationships/foot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izdFVaz3Vvmt7Fchapbn+mPZL9A==">AMUW2mWBXyR9l41Mv4pWZq7TEoa1M21h0Y+oizBeB+nTg0ESTZTm53TjO+/DcQZiWW9fOT899ztFo4x5QHJgq1lYVl2zVvEr6OrRAQz/8X+0mjQ1gEs4TIA=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3155</Words>
  <Characters>17355</Characters>
  <Application>Microsoft Office Word</Application>
  <DocSecurity>0</DocSecurity>
  <Lines>144</Lines>
  <Paragraphs>40</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20470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2022-11-16T10:25:00Z</dcterms:created>
  <dcterms:modified xsi:type="dcterms:W3CDTF">2022-11-16T10:25:00Z</dcterms:modified>
  <cp:revision>2</cp:revision>
</cp:coreProperties>
</file>