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g" Extension="jpeg"/>
  <Default ContentType="application/movie" Extension="mov"/>
  <Default ContentType="application/pdf" Extension="pdf"/>
  <Default ContentType="image/png" Extension="png"/>
  <Default ContentType="application/vnd.openxmlformats-package.relationships+xml" Extension="rels"/>
  <Default ContentType="image/tif" Extension="tif"/>
  <Default ContentType="application/vnd.openxmlformats-officedocument.vmlDrawing" Extension="vml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">
  <w:body>
    <w:p>
      <w:pPr>
        <w:pStyle w:val="Title"/>
        <w:jc w:val="center"/>
        <w:rPr>
          <w:rStyle w:val="Aucun"/>
          <w:rFonts w:ascii="Arial" w:cs="Arial" w:eastAsia="Arial" w:hAnsi="Arial"/>
          <w:outline w:val="0"/>
          <w:color w:val="7d7d7d"/>
          <w:sz w:val="36"/>
          <w:szCs w:val="36"/>
          <w:u w:color="7d7d7d"/>
          <w:lang w:val="fr-FR"/>
          <w14:textFill>
            <w14:solidFill>
              <w14:srgbClr w14:val="7D7D7D"/>
            </w14:solidFill>
          </w14:textFill>
        </w:rPr>
      </w:pPr>
      <w:r>
        <w:rPr>
          <w:rStyle w:val="Aucun"/>
          <w:rFonts w:ascii="Arial" w:hAnsi="Arial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 xml:space="preserve">Accord collectif relatif </w:t>
      </w:r>
      <w:r>
        <w:rPr>
          <w:rStyle w:val="Aucun"/>
          <w:rFonts w:ascii="Arial" w:hAnsi="Arial" w:hint="default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 xml:space="preserve">à </w:t>
      </w:r>
      <w:r>
        <w:rPr>
          <w:rStyle w:val="Aucun"/>
          <w:rFonts w:ascii="Arial" w:hAnsi="Arial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l</w:t>
      </w:r>
      <w:r>
        <w:rPr>
          <w:rStyle w:val="Aucun"/>
          <w:rFonts w:ascii="Arial" w:hAnsi="Arial" w:hint="default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’</w:t>
      </w:r>
      <w:r>
        <w:rPr>
          <w:rStyle w:val="Aucun"/>
          <w:rFonts w:ascii="Arial" w:hAnsi="Arial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organisation et l</w:t>
      </w:r>
      <w:r>
        <w:rPr>
          <w:rStyle w:val="Aucun"/>
          <w:rFonts w:ascii="Arial" w:hAnsi="Arial" w:hint="default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’</w:t>
      </w:r>
      <w:r>
        <w:rPr>
          <w:rStyle w:val="Aucun"/>
          <w:rFonts w:ascii="Arial" w:hAnsi="Arial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am</w:t>
      </w:r>
      <w:r>
        <w:rPr>
          <w:rStyle w:val="Aucun"/>
          <w:rFonts w:ascii="Arial" w:hAnsi="Arial" w:hint="default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é</w:t>
      </w:r>
      <w:r>
        <w:rPr>
          <w:rStyle w:val="Aucun"/>
          <w:rFonts w:ascii="Arial" w:hAnsi="Arial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nagement du temps de travail</w:t>
      </w:r>
    </w:p>
    <w:p>
      <w:pPr>
        <w:pStyle w:val="Corps A"/>
        <w:rPr>
          <w:rStyle w:val="Aucun"/>
        </w:rPr>
      </w:pPr>
    </w:p>
    <w:p>
      <w:pPr>
        <w:pStyle w:val="Title"/>
        <w:jc w:val="center"/>
        <w:rPr>
          <w:rStyle w:val="Aucun"/>
          <w:rFonts w:ascii="Arial" w:cs="Arial" w:eastAsia="Arial" w:hAnsi="Arial"/>
          <w:i w:val="1"/>
          <w:iCs w:val="1"/>
          <w:outline w:val="0"/>
          <w:color w:val="7d7d7d"/>
          <w:sz w:val="36"/>
          <w:szCs w:val="36"/>
          <w:u w:color="7d7d7d"/>
          <w:lang w:val="fr-FR"/>
          <w14:textFill>
            <w14:solidFill>
              <w14:srgbClr w14:val="7D7D7D"/>
            </w14:solidFill>
          </w14:textFill>
        </w:rPr>
      </w:pPr>
      <w:r>
        <w:rPr>
          <w:rStyle w:val="Aucun"/>
          <w:rFonts w:ascii="Arial" w:hAnsi="Arial"/>
          <w:i w:val="1"/>
          <w:iCs w:val="1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Dispositif d</w:t>
      </w:r>
      <w:r>
        <w:rPr>
          <w:rStyle w:val="Aucun"/>
          <w:rFonts w:ascii="Arial" w:hAnsi="Arial" w:hint="default"/>
          <w:i w:val="1"/>
          <w:iCs w:val="1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’</w:t>
      </w:r>
      <w:r>
        <w:rPr>
          <w:rStyle w:val="Aucun"/>
          <w:rFonts w:ascii="Arial" w:hAnsi="Arial"/>
          <w:i w:val="1"/>
          <w:iCs w:val="1"/>
          <w:outline w:val="0"/>
          <w:color w:val="7d7d7d"/>
          <w:sz w:val="36"/>
          <w:szCs w:val="36"/>
          <w:u w:color="7d7d7d"/>
          <w:rtl w:val="0"/>
          <w:lang w:val="fr-FR"/>
          <w14:textFill>
            <w14:solidFill>
              <w14:srgbClr w14:val="7D7D7D"/>
            </w14:solidFill>
          </w14:textFill>
        </w:rPr>
        <w:t>annualisation du temps de travail</w:t>
      </w:r>
    </w:p>
    <w:p>
      <w:pPr>
        <w:pStyle w:val="Corps A A"/>
        <w:ind w:firstLine="0" w:left="0"/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Entre :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b w:val="1"/>
          <w:bCs w:val="1"/>
          <w:sz w:val="22"/>
          <w:szCs w:val="22"/>
          <w:rtl w:val="0"/>
          <w:lang w:val="fr-FR"/>
        </w:rPr>
        <w:t>La Soci</w:t>
      </w:r>
      <w:r>
        <w:rPr>
          <w:rStyle w:val="Aucun"/>
          <w:rFonts w:ascii="Arial" w:hAnsi="Arial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2"/>
          <w:szCs w:val="22"/>
          <w:rtl w:val="0"/>
          <w:lang w:val="fr-FR"/>
        </w:rPr>
        <w:t>t</w:t>
      </w:r>
      <w:r>
        <w:rPr>
          <w:rStyle w:val="Aucun"/>
          <w:rFonts w:ascii="Arial" w:hAnsi="Arial" w:hint="default"/>
          <w:b w:val="1"/>
          <w:bCs w:val="1"/>
          <w:sz w:val="22"/>
          <w:szCs w:val="22"/>
          <w:rtl w:val="0"/>
          <w:lang w:val="fr-FR"/>
        </w:rPr>
        <w:t xml:space="preserve">é </w:t>
      </w:r>
      <w:r>
        <w:rPr>
          <w:rStyle w:val="Aucun"/>
          <w:rFonts w:ascii="Arial" w:hAnsi="Arial"/>
          <w:b w:val="1"/>
          <w:bCs w:val="1"/>
          <w:sz w:val="22"/>
          <w:szCs w:val="22"/>
          <w:rtl w:val="0"/>
          <w:lang w:val="fr-FR"/>
        </w:rPr>
        <w:t>LA MAISON DES CERISEAUX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, soci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t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 xml:space="preserve">é 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par action simplifi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e, dont le si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ge social est situ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, 6 petite rue, le grand Ceriseaux - 77460 SOUPPES-SUR-LOING, repr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sent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e par 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XXX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, Pr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sident, 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Ci-apr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s d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nomm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e 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« 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La Soci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t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 xml:space="preserve">é » 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ou 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« 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LA MAISON DES CERISEAUX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 xml:space="preserve"> » 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ou 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« 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entreprise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 »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,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ind w:firstLine="0" w:left="7938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D'une part,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Et,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b w:val="1"/>
          <w:bCs w:val="1"/>
          <w:sz w:val="22"/>
          <w:szCs w:val="22"/>
          <w:rtl w:val="0"/>
          <w:lang w:val="fr-FR"/>
        </w:rPr>
        <w:t>XXX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, 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lue titulaire au CSE de LA MAISON DES CERISEAUX, mandat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e par la CGT,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ind w:firstLine="0" w:left="7797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D'autre part,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Ci-apr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è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s ensemble 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« 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les Parties </w:t>
      </w:r>
      <w:r>
        <w:rPr>
          <w:rStyle w:val="Aucun"/>
          <w:rFonts w:ascii="Arial" w:hAnsi="Arial" w:hint="default"/>
          <w:sz w:val="22"/>
          <w:szCs w:val="22"/>
          <w:rtl w:val="0"/>
          <w:lang w:val="fr-FR"/>
        </w:rPr>
        <w:t>»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pBdr>
          <w:top w:val="nil"/>
          <w:left w:val="nil"/>
          <w:bottom w:color="000000" w:frame="0" w:shadow="0" w:space="0" w:sz="4" w:val="single"/>
          <w:right w:val="nil"/>
        </w:pBdr>
        <w:rPr>
          <w:rStyle w:val="Aucun"/>
          <w:rFonts w:ascii="Arial" w:cs="Arial" w:eastAsia="Arial" w:hAnsi="Arial"/>
          <w:b w:val="1"/>
          <w:bCs w:val="1"/>
        </w:rPr>
      </w:pPr>
      <w:r>
        <w:rPr>
          <w:rStyle w:val="Aucun"/>
          <w:rFonts w:ascii="Arial" w:hAnsi="Arial"/>
          <w:b w:val="1"/>
          <w:bCs w:val="1"/>
          <w:rtl w:val="0"/>
          <w:lang w:val="fr-FR"/>
        </w:rPr>
        <w:t>C</w:t>
      </w:r>
      <w:r>
        <w:rPr>
          <w:rStyle w:val="Aucun"/>
          <w:rFonts w:ascii="Arial" w:hAnsi="Arial" w:hint="default"/>
          <w:b w:val="1"/>
          <w:bCs w:val="1"/>
          <w:rtl w:val="0"/>
          <w:lang w:val="fr-FR"/>
        </w:rPr>
        <w:t>’</w:t>
      </w:r>
      <w:r>
        <w:rPr>
          <w:rStyle w:val="Aucun"/>
          <w:rFonts w:ascii="Arial" w:hAnsi="Arial"/>
          <w:b w:val="1"/>
          <w:bCs w:val="1"/>
          <w:rtl w:val="0"/>
          <w:lang w:val="fr-FR"/>
        </w:rPr>
        <w:t>EST DANS CE CONTEXTE QU</w:t>
      </w:r>
      <w:r>
        <w:rPr>
          <w:rStyle w:val="Aucun"/>
          <w:rFonts w:ascii="Arial" w:hAnsi="Arial" w:hint="default"/>
          <w:b w:val="1"/>
          <w:bCs w:val="1"/>
          <w:rtl w:val="0"/>
          <w:lang w:val="fr-FR"/>
        </w:rPr>
        <w:t>’</w:t>
      </w:r>
      <w:r>
        <w:rPr>
          <w:rStyle w:val="Aucun"/>
          <w:rFonts w:ascii="Arial" w:hAnsi="Arial"/>
          <w:b w:val="1"/>
          <w:bCs w:val="1"/>
          <w:rtl w:val="0"/>
          <w:lang w:val="fr-FR"/>
        </w:rPr>
        <w:t xml:space="preserve">IL A </w:t>
      </w:r>
      <w:r>
        <w:rPr>
          <w:rStyle w:val="Aucun"/>
          <w:rFonts w:ascii="Arial" w:hAnsi="Arial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rtl w:val="0"/>
          <w:lang w:val="fr-FR"/>
        </w:rPr>
        <w:t>T</w:t>
      </w:r>
      <w:r>
        <w:rPr>
          <w:rStyle w:val="Aucun"/>
          <w:rFonts w:ascii="Arial" w:hAnsi="Arial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Arial" w:hAnsi="Arial"/>
          <w:b w:val="1"/>
          <w:bCs w:val="1"/>
          <w:rtl w:val="0"/>
          <w:lang w:val="fr-FR"/>
        </w:rPr>
        <w:t>ARR</w:t>
      </w:r>
      <w:r>
        <w:rPr>
          <w:rStyle w:val="Aucun"/>
          <w:rFonts w:ascii="Arial" w:hAnsi="Arial" w:hint="default"/>
          <w:b w:val="1"/>
          <w:bCs w:val="1"/>
          <w:rtl w:val="0"/>
          <w:lang w:val="fr-FR"/>
        </w:rPr>
        <w:t>Ê</w:t>
      </w:r>
      <w:r>
        <w:rPr>
          <w:rStyle w:val="Aucun"/>
          <w:rFonts w:ascii="Arial" w:hAnsi="Arial"/>
          <w:b w:val="1"/>
          <w:bCs w:val="1"/>
          <w:rtl w:val="0"/>
          <w:lang w:val="fr-FR"/>
        </w:rPr>
        <w:t>T</w:t>
      </w:r>
      <w:r>
        <w:rPr>
          <w:rStyle w:val="Aucun"/>
          <w:rFonts w:ascii="Arial" w:hAnsi="Arial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Arial" w:hAnsi="Arial"/>
          <w:b w:val="1"/>
          <w:bCs w:val="1"/>
          <w:rtl w:val="0"/>
          <w:lang w:val="fr-FR"/>
        </w:rPr>
        <w:t>ET CONVENU CE QUI SUIT :</w:t>
      </w:r>
    </w:p>
    <w:p>
      <w:pPr>
        <w:pStyle w:val="Corps A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</w:pPr>
      <w:r>
        <w:rPr>
          <w:rStyle w:val="Aucun"/>
          <w:rFonts w:ascii="Arial Unicode MS" w:cs="Arial Unicode MS" w:eastAsia="Arial Unicode MS" w:hAnsi="Arial Unicode MS"/>
          <w:b w:val="0"/>
          <w:bCs w:val="0"/>
          <w:i w:val="0"/>
          <w:iCs w:val="0"/>
        </w:rPr>
        <w:br w:type="page"/>
      </w:r>
    </w:p>
    <w:p>
      <w:pPr>
        <w:pStyle w:val="Corps A"/>
        <w:pBdr>
          <w:top w:val="nil"/>
          <w:left w:val="nil"/>
          <w:bottom w:color="000000" w:frame="0" w:shadow="0" w:space="0" w:sz="4" w:val="single"/>
          <w:right w:val="nil"/>
        </w:pBdr>
        <w:rPr>
          <w:rStyle w:val="Aucun"/>
          <w:rFonts w:ascii="Arial" w:cs="Arial" w:eastAsia="Arial" w:hAnsi="Arial"/>
          <w:b w:val="1"/>
          <w:bCs w:val="1"/>
          <w14:textOutline w14:cap="flat" w14:w="12700">
            <w14:noFill/>
            <w14:miter w14:lim="400000"/>
          </w14:textOutline>
        </w:rPr>
      </w:pPr>
      <w:r>
        <w:rPr>
          <w:rStyle w:val="Aucun"/>
          <w:rFonts w:ascii="Arial" w:hAnsi="Arial"/>
          <w:b w:val="1"/>
          <w:bCs w:val="1"/>
          <w:rtl w:val="0"/>
          <w:lang w:val="fr-FR"/>
        </w:rPr>
        <w:t>PREAMBULE</w:t>
      </w:r>
    </w:p>
    <w:p>
      <w:pPr>
        <w:pStyle w:val="Corps B"/>
        <w:ind w:firstLine="0" w:left="567"/>
        <w:rPr>
          <w:rStyle w:val="Aucun"/>
        </w:rPr>
      </w:pPr>
    </w:p>
    <w:p>
      <w:pPr>
        <w:pStyle w:val="Corps B"/>
        <w:ind w:firstLine="0" w:left="567"/>
        <w:rPr>
          <w:rStyle w:val="Aucun"/>
        </w:rPr>
      </w:pPr>
      <w:bookmarkStart w:id="0" w:name="_Hlk153466929"/>
      <w:r>
        <w:rPr>
          <w:rStyle w:val="Aucun"/>
          <w:rtl w:val="0"/>
          <w:lang w:val="fr-FR"/>
        </w:rPr>
        <w:t xml:space="preserve">LA MAISON DES CERISEAUX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cr</w:t>
      </w:r>
      <w:r>
        <w:rPr>
          <w:rStyle w:val="Aucun"/>
          <w:rtl w:val="0"/>
          <w:lang w:val="fr-FR"/>
        </w:rPr>
        <w:t>éé</w:t>
      </w:r>
      <w:r>
        <w:rPr>
          <w:rStyle w:val="Aucun"/>
          <w:rtl w:val="0"/>
          <w:lang w:val="fr-FR"/>
        </w:rPr>
        <w:t>e en 2017. Depuis lors, elle enregistre une croissance significative de son activit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de ses effectifs, laquelle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 conduite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chir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organisation du temps de travail afin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adapter aux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tiers de la Soci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aux besoins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activit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, tout en veillant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de vie et des conditions de travail des collaborateurs. 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Elle a ainsi souhait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ouvrir des 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gociations portant sur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organisation et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nagement du temps de travail afin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finir, clarifier et harmoniser les pratiques au sein de la Soci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LA MAISON DES CERISEAUX n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tant pas dot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e,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date de conclusion du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accord,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Organisations syndicales repr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sentatives, elle a invit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son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lue titulaire au Comit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Social et Economique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participer aux 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gociations portant sur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organisation et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nagement du temps de travail, conform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aux dispositions des articles L.2232-24 et suivants du Code du travail.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Cette derni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re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mandat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par la CGT aux fins de mener ces 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gociations.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Par ailleurs, afin de simplifier et de faciliter la lecture des dispositifs de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du travail mis en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  <w:lang w:val="fr-FR"/>
        </w:rPr>
        <w:t>uvre au sein de LA MAISON DES CERISEAUX, les Parties ont convenu de conclure un accord collectif distinct par th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matique. 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Ainsi, 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 s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inscrit dans un cadre global de 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gociation sur le temps de travail.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 xml:space="preserve">Il a vocation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mettre en place, dans le respect des dispositions des articles L.3121-41 et suivants du Code du travail, une organisation du temps de travail permettant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cier et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compter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non pas sur une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hebdomadaire mais sur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annuelle, selon les conditions et modalit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finies ci-apr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s.</w:t>
      </w:r>
      <w:bookmarkEnd w:id="0"/>
    </w:p>
    <w:p>
      <w:pPr>
        <w:pStyle w:val="Corps A"/>
      </w:pPr>
      <w:r>
        <w:rPr>
          <w:rStyle w:val="Aucun"/>
          <w:rFonts w:ascii="Arial Unicode MS" w:cs="Arial Unicode MS" w:eastAsia="Arial Unicode MS" w:hAnsi="Arial Unicode MS"/>
          <w:b w:val="0"/>
          <w:bCs w:val="0"/>
          <w:i w:val="0"/>
          <w:iCs w:val="0"/>
        </w:rPr>
        <w:br w:type="page"/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 xml:space="preserve">Article 1 </w:t>
      </w:r>
      <w:r>
        <w:rPr>
          <w:rStyle w:val="Aucun"/>
          <w:u w:val="none"/>
          <w:rtl w:val="0"/>
          <w:lang w:val="fr-FR"/>
        </w:rPr>
        <w:t xml:space="preserve">– </w:t>
      </w:r>
      <w:r>
        <w:rPr>
          <w:rStyle w:val="Aucun"/>
          <w:u w:val="none"/>
          <w:rtl w:val="0"/>
          <w:lang w:val="fr-FR"/>
        </w:rPr>
        <w:t>Cadre juridique</w:t>
      </w:r>
    </w:p>
    <w:p>
      <w:pPr>
        <w:pStyle w:val="Corps B"/>
        <w:ind w:firstLine="0" w:left="567"/>
        <w:rPr>
          <w:rStyle w:val="Aucun"/>
        </w:rPr>
      </w:pPr>
      <w:bookmarkStart w:id="1" w:name="_Hlk153467129"/>
      <w:r>
        <w:rPr>
          <w:rStyle w:val="Aucun"/>
          <w:rtl w:val="0"/>
          <w:lang w:val="fr-FR"/>
        </w:rPr>
        <w:t>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 accord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>é é</w:t>
      </w:r>
      <w:r>
        <w:rPr>
          <w:rStyle w:val="Aucun"/>
          <w:rtl w:val="0"/>
          <w:lang w:val="fr-FR"/>
        </w:rPr>
        <w:t>tabli en tenant compte des dispositions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gales, 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glementaires et conventionnelles applicables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date de sa conclusion.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Les dispositions de celui-ci se substituent 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gralement et de plein droit aux conventions de branche, accords collectifs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entreprise, usages,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cisions unilat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rales et notes de service applicables au sein de LA MAISON DES CERISEAUX portant sur des dispositions ayant le m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me objet que celles issues du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accord.</w:t>
      </w:r>
      <w:bookmarkEnd w:id="1"/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2 - Champ d</w:t>
      </w:r>
      <w:r>
        <w:rPr>
          <w:rStyle w:val="Aucun"/>
          <w:u w:val="none"/>
          <w:rtl w:val="0"/>
          <w:lang w:val="fr-FR"/>
        </w:rPr>
        <w:t>’</w:t>
      </w:r>
      <w:r>
        <w:rPr>
          <w:rStyle w:val="Aucun"/>
          <w:u w:val="none"/>
          <w:rtl w:val="0"/>
          <w:lang w:val="fr-FR"/>
        </w:rPr>
        <w:t>application</w:t>
      </w:r>
    </w:p>
    <w:p>
      <w:pPr>
        <w:pStyle w:val="Corps B"/>
        <w:ind w:firstLine="0" w:left="567"/>
      </w:pPr>
      <w:r>
        <w:rPr>
          <w:rStyle w:val="Aucun"/>
          <w:rtl w:val="0"/>
          <w:lang w:val="fr-FR"/>
        </w:rPr>
        <w:t>Sont concern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par 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dispositif,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ensemble des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s, non cadres ou cadres,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temps plein, qui ne sont pas soumis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une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compt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en jours sur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e.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3 - P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riode de 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f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rence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nagement de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s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inscrit dans le cadre des dispositions de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 xml:space="preserve">article L.3121-41 et suivants du Code du travail. 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est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partie sur une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douze (12) mois cons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cutifs, du 1</w:t>
      </w:r>
      <w:r>
        <w:rPr>
          <w:rStyle w:val="Aucun"/>
          <w:vertAlign w:val="superscript"/>
          <w:rtl w:val="0"/>
          <w:lang w:val="fr-FR"/>
        </w:rPr>
        <w:t>er</w:t>
      </w:r>
      <w:r>
        <w:rPr>
          <w:rStyle w:val="Aucun"/>
          <w:rtl w:val="0"/>
          <w:lang w:val="fr-FR"/>
        </w:rPr>
        <w:t xml:space="preserve"> janvier au 31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cembre de chaque 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e.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4 - Dur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e du travail</w:t>
      </w:r>
    </w:p>
    <w:p>
      <w:pPr>
        <w:pStyle w:val="Corps B"/>
        <w:ind w:firstLine="0" w:left="567"/>
        <w:rPr>
          <w:rStyle w:val="Aucun"/>
          <w:i w:val="1"/>
          <w:iCs w:val="1"/>
        </w:rPr>
      </w:pPr>
      <w:r>
        <w:rPr>
          <w:rStyle w:val="Aucun"/>
          <w:rtl w:val="0"/>
          <w:lang w:val="fr-FR"/>
        </w:rPr>
        <w:t>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annuelle du travail au cours de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est fix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1607 heures par an, incluant la journ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de solidarit</w:t>
      </w:r>
      <w:r>
        <w:rPr>
          <w:rStyle w:val="Aucun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.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5 - Horaire hebdomadaire de 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f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rence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horaire hebdomadaire de travail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est fix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 xml:space="preserve">35 heures. 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Il pourra varier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 xml:space="preserve">une semaine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autre dans les limites suivantes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</w:t>
      </w:r>
    </w:p>
    <w:p>
      <w:pPr>
        <w:pStyle w:val="Corps B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Au minimum 32 de travail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;</w:t>
      </w:r>
    </w:p>
    <w:p>
      <w:pPr>
        <w:pStyle w:val="Corps B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Au maximum 39 heures de travail.</w:t>
      </w:r>
    </w:p>
    <w:p>
      <w:pPr>
        <w:pStyle w:val="heading 2"/>
        <w:ind w:hanging="1" w:left="426"/>
        <w:rPr>
          <w:rStyle w:val="Aucun"/>
        </w:rPr>
      </w:pPr>
      <w:r>
        <w:rPr>
          <w:rStyle w:val="Aucun"/>
          <w:u w:val="none"/>
          <w:rtl w:val="0"/>
          <w:lang w:val="fr-FR"/>
        </w:rPr>
        <w:t>Article 6 - Programmation indicative et d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lais de pr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venance des changements d</w:t>
      </w:r>
      <w:r>
        <w:rPr>
          <w:rStyle w:val="Aucun"/>
          <w:u w:val="none"/>
          <w:rtl w:val="0"/>
          <w:lang w:val="fr-FR"/>
        </w:rPr>
        <w:t>’</w:t>
      </w:r>
      <w:r>
        <w:rPr>
          <w:rStyle w:val="Aucun"/>
          <w:u w:val="none"/>
          <w:rtl w:val="0"/>
          <w:lang w:val="fr-FR"/>
        </w:rPr>
        <w:t>horaires de travail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Pour chaque type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activit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, il est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tabli en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but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e, une programmation indicative de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hebdomadaire pour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ensemble de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riode, sur la base de 1607 heures de travail en moyenne sur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e. 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Le programme indicatif annuel est port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>la connaissance du personnel par affichage au moins 15 jours calendaires avant son application, soit au plus tard le 15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cembre de chaque 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e. 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 xml:space="preserve">Ce programme indicatif est mis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jour trimestriellement. </w:t>
      </w:r>
    </w:p>
    <w:p>
      <w:pPr>
        <w:pStyle w:val="Corps B"/>
        <w:ind w:firstLine="0" w:left="567"/>
        <w:rPr>
          <w:rStyle w:val="Aucun"/>
          <w:i w:val="1"/>
          <w:iCs w:val="1"/>
        </w:rPr>
      </w:pPr>
      <w:r>
        <w:rPr>
          <w:rStyle w:val="Aucun"/>
          <w:rtl w:val="0"/>
          <w:lang w:val="fr-FR"/>
        </w:rPr>
        <w:t>En cours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alisation, le planning pourra faire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objet de modifications par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employeur en cas de variations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activit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,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condition de respecter un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lai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venance fix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>7 jours calendaires avant sa date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 xml:space="preserve">effet. </w:t>
      </w:r>
    </w:p>
    <w:p>
      <w:pPr>
        <w:pStyle w:val="Corps B"/>
        <w:ind w:firstLine="0" w:left="567"/>
        <w:rPr>
          <w:rStyle w:val="Aucun"/>
          <w:b w:val="1"/>
          <w:bCs w:val="1"/>
        </w:rPr>
      </w:pPr>
      <w:r>
        <w:rPr>
          <w:rStyle w:val="Aucun"/>
          <w:rtl w:val="0"/>
          <w:lang w:val="fr-FR"/>
        </w:rPr>
        <w:t>A titre exceptionnel, 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lai de modification du planning pourra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duit 2 jours calendaires en cas de 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cessit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en fonction des besoins du service.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Les horaires des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seront transmis aux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par voie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affichage via le logiciel (commun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appel</w:t>
      </w:r>
      <w:r>
        <w:rPr>
          <w:rStyle w:val="Aucun"/>
          <w:rtl w:val="0"/>
          <w:lang w:val="fr-FR"/>
        </w:rPr>
        <w:t>é « </w:t>
      </w:r>
      <w:r>
        <w:rPr>
          <w:rStyle w:val="Aucun"/>
          <w:rtl w:val="0"/>
          <w:lang w:val="fr-FR"/>
        </w:rPr>
        <w:t>application</w:t>
      </w:r>
      <w:r>
        <w:rPr>
          <w:rStyle w:val="Aucun"/>
          <w:rtl w:val="0"/>
          <w:lang w:val="fr-FR"/>
        </w:rPr>
        <w:t> »</w:t>
      </w:r>
      <w:r>
        <w:rPr>
          <w:rStyle w:val="Aucun"/>
          <w:rtl w:val="0"/>
          <w:lang w:val="fr-FR"/>
        </w:rPr>
        <w:t xml:space="preserve">) propre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MAISON DES CERISEAUX.</w:t>
      </w:r>
    </w:p>
    <w:p>
      <w:pPr>
        <w:pStyle w:val="heading 2"/>
        <w:ind w:hanging="1" w:left="426"/>
      </w:pPr>
      <w:bookmarkStart w:id="2" w:name="_Hlk74580668"/>
      <w:r>
        <w:rPr>
          <w:rStyle w:val="Aucun"/>
          <w:u w:val="none"/>
          <w:rtl w:val="0"/>
          <w:lang w:val="fr-FR"/>
        </w:rPr>
        <w:t>Article 7 - Lissage de la 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mun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ration</w:t>
      </w:r>
    </w:p>
    <w:p>
      <w:pPr>
        <w:pStyle w:val="Corps B"/>
        <w:keepLines w:val="0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Afin d'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viter des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carts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ration,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mensuelle des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dont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est annualis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en application des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sentes dispositions est ind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pendante de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effectivement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sur le mois concern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Corps B"/>
        <w:keepLines w:val="0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ration correspondant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1607 heures de travail effectif est liss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sur douze mois et s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 xml:space="preserve">tablit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hauteur de 151,67 heures de travail mensuelles.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En fin de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rence, s'il s'av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qu'un salari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n'a pas accompli la totalit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des heures de travail correspondant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per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ue, une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gularisation interviendra et pourra donner lieu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des retenues sur salaire ne pouvant exc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der un dixi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me du salaire. Cette situation doit demeurer exceptionnelle et autant que possible, les plannings devront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adapt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pour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 xml:space="preserve">viter. </w:t>
      </w:r>
    </w:p>
    <w:p>
      <w:pPr>
        <w:pStyle w:val="heading 2"/>
        <w:ind w:hanging="1" w:left="426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 xml:space="preserve">Article 8 </w:t>
      </w:r>
      <w:r>
        <w:rPr>
          <w:rStyle w:val="Aucun"/>
          <w:u w:val="none"/>
          <w:rtl w:val="0"/>
          <w:lang w:val="fr-FR"/>
        </w:rPr>
        <w:t xml:space="preserve">– </w:t>
      </w:r>
      <w:r>
        <w:rPr>
          <w:rStyle w:val="Aucun"/>
          <w:u w:val="none"/>
          <w:rtl w:val="0"/>
          <w:lang w:val="fr-FR"/>
        </w:rPr>
        <w:t>Incidence des absences sur la 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mun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ration</w:t>
      </w:r>
    </w:p>
    <w:p>
      <w:pPr>
        <w:pStyle w:val="Corps B"/>
        <w:keepLines w:val="0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Toute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non travaill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mais donnant lieu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ou indemnisation par l'employeur, ainsi que toute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incapacit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travail justifi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par un arr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 de travail, constituent des absences non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rables.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indemnisation vers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au titre de ces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riodes est donc calcul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sur la base de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ration qui aurait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per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ue si le salari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avait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sent,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savoir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liss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conform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aux dispositions du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 accord.  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En cas d'absences non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es,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est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duite proportionnellement au nombre d'heures d'absence. 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 xml:space="preserve">Le cas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ant, une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gularisation est 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en fin de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sur la base du temps de travail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ellement effectu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au cours de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sence par rapport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vers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correspondant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un horaire moyen de 35 heures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ration correspondant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un trop per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u au regard du travail effectif accompli sera consid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comme une avance et fera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objet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une retenue sur salaire dans la limite du dixi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de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vers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e.</w:t>
      </w:r>
    </w:p>
    <w:p>
      <w:pPr>
        <w:pStyle w:val="heading 2"/>
        <w:ind w:hanging="1" w:left="426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9 - Embauche ou rupture du contrat de travail cours d</w:t>
      </w:r>
      <w:r>
        <w:rPr>
          <w:rStyle w:val="Aucun"/>
          <w:u w:val="none"/>
          <w:rtl w:val="0"/>
          <w:lang w:val="fr-FR"/>
        </w:rPr>
        <w:t>’</w:t>
      </w:r>
      <w:r>
        <w:rPr>
          <w:rStyle w:val="Aucun"/>
          <w:u w:val="none"/>
          <w:rtl w:val="0"/>
          <w:lang w:val="fr-FR"/>
        </w:rPr>
        <w:t>ann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 xml:space="preserve">e </w:t>
      </w:r>
    </w:p>
    <w:p>
      <w:pPr>
        <w:pStyle w:val="Corps B"/>
        <w:spacing w:line="259" w:lineRule="auto"/>
        <w:ind w:firstLine="0" w:left="567"/>
        <w:rPr>
          <w:rStyle w:val="Aucu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 cas d</w:t>
      </w:r>
      <w:r>
        <w:rPr>
          <w:rStyle w:val="Aucun"/>
          <w:outline w:val="0"/>
          <w:color w:val="000000"/>
          <w:u w:color="000000"/>
          <w:rtl w:val="1"/>
          <w:lang w:bidi="ar-SA" w:val="ar-SA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entr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ou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 en cours de p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riode de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rence ou de non-acquisition d</w:t>
      </w:r>
      <w:r>
        <w:rPr>
          <w:rStyle w:val="Aucun"/>
          <w:outline w:val="0"/>
          <w:color w:val="000000"/>
          <w:u w:color="000000"/>
          <w:rtl w:val="1"/>
          <w:lang w:bidi="ar-SA" w:val="ar-SA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 droit complet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cong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pay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la dur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du travail annuelle des salari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concern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sera calcul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 au </w:t>
      </w:r>
      <w:r>
        <w:rPr>
          <w:rStyle w:val="Aucun"/>
          <w:i w:val="1"/>
          <w:i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prorata temporis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Lorsque le salari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n'est pas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sur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ensemble de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rence, du fait d'une embauche ou d'une rupture du contrat de travail, un point est fait sur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ellement accomplie par le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soit au terme de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(en cas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embauche en cours de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riode) soit au terme du contrat (en cas de rupture du contrat en cours de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riode).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 xml:space="preserve">Le cas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ant, il est proc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>une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gularisation salariale sur la base d'un temps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 de travail au cours de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sence par rapport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35 heures par semaine. 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Les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engag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sous contrat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termin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et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sents une partie seulement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civile, se verront appliquer des 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gles de prorata identiques.</w:t>
      </w:r>
    </w:p>
    <w:p>
      <w:pPr>
        <w:pStyle w:val="heading 2"/>
        <w:ind w:hanging="1" w:left="426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10 - Heures suppl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 xml:space="preserve">mentaires </w:t>
      </w:r>
    </w:p>
    <w:p>
      <w:pPr>
        <w:pStyle w:val="Corps B"/>
        <w:ind w:firstLine="0" w:left="567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>10.1.  D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finition</w:t>
      </w:r>
    </w:p>
    <w:p>
      <w:pPr>
        <w:pStyle w:val="Corps B"/>
        <w:spacing w:line="240" w:lineRule="atLeast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une mani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rale, il est rappel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que les 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mentaires sont exclusivement des heures accomplies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la demande expresse et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crite de la hi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rarchie.</w:t>
      </w:r>
    </w:p>
    <w:p>
      <w:pPr>
        <w:pStyle w:val="Corps B"/>
        <w:spacing w:line="240" w:lineRule="atLeast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En aucun cas, les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ne peuvent effectuer des 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 de leur propre initiative. Le seul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passement de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collective de travail n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entraine pas, en soi,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alisation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mentaires.</w:t>
      </w:r>
    </w:p>
    <w:p>
      <w:pPr>
        <w:pStyle w:val="Corps B"/>
        <w:ind w:firstLine="0" w:left="567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>10.2.  Seuil de d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clenchement annuel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annualisation de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permet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ajuster le temps de travail des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aux fluctuations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visibles de la charge de travail. 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Les Parties ont convenu que constitueront des 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 :</w:t>
      </w:r>
    </w:p>
    <w:p>
      <w:pPr>
        <w:pStyle w:val="Corps B"/>
        <w:numPr>
          <w:ilvl w:val="0"/>
          <w:numId w:val="4"/>
        </w:numPr>
        <w:spacing w:line="259" w:lineRule="auto"/>
        <w:rPr>
          <w:lang w:val="fr-FR"/>
        </w:rPr>
      </w:pPr>
      <w:r>
        <w:rPr>
          <w:rStyle w:val="Aucun"/>
          <w:rtl w:val="0"/>
          <w:lang w:val="fr-FR"/>
        </w:rPr>
        <w:t>Toutes les heures effectu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au-del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de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annuelle de 1607 heures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;</w:t>
      </w:r>
    </w:p>
    <w:p>
      <w:pPr>
        <w:pStyle w:val="Corps B"/>
        <w:numPr>
          <w:ilvl w:val="0"/>
          <w:numId w:val="4"/>
        </w:numPr>
        <w:spacing w:line="259" w:lineRule="auto"/>
        <w:rPr>
          <w:lang w:val="fr-FR"/>
        </w:rPr>
      </w:pPr>
      <w:r>
        <w:rPr>
          <w:rStyle w:val="Aucun"/>
          <w:rtl w:val="0"/>
          <w:lang w:val="fr-FR"/>
        </w:rPr>
        <w:t xml:space="preserve">Mais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galement toutes les heures effectu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au-del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de 39 heures hebdomadaires.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Les 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 identifiables en cours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selon le seuil hebdomadaire susvis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seront pay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mensuellement en sus de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mensuelle liss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mentionn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article 7.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Elles seront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duites du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compte des 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en fin de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En cas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absence pour un motif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incapacit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travail dument justifi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un arr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 de travail, il est rappel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que le seuil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clenchement des 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 de 1607 heures est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duit proportionnellement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de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 xml:space="preserve">absence,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valu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sur la base de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hebdomadaire moyenne, soit 35 heures par semaine. </w:t>
      </w:r>
    </w:p>
    <w:p>
      <w:pPr>
        <w:pStyle w:val="Corps B"/>
        <w:ind w:firstLine="0" w:left="567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>10.3.  Contreparties</w:t>
      </w:r>
    </w:p>
    <w:p>
      <w:pPr>
        <w:pStyle w:val="Corps B"/>
        <w:spacing w:before="0"/>
        <w:ind w:firstLine="0" w:left="567"/>
        <w:rPr>
          <w:rStyle w:val="Aucun"/>
        </w:rPr>
      </w:pPr>
    </w:p>
    <w:p>
      <w:pPr>
        <w:pStyle w:val="Corps B"/>
        <w:spacing w:before="0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Les heures effectu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au-del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de 39 heures par semaine feront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objet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une majoration de 25% pour les 8 premi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 heures et de 50 % pour les heures au-del</w:t>
      </w:r>
      <w:r>
        <w:rPr>
          <w:rStyle w:val="Aucun"/>
          <w:rtl w:val="0"/>
          <w:lang w:val="fr-FR"/>
        </w:rPr>
        <w:t>à</w:t>
      </w:r>
      <w:r>
        <w:rPr>
          <w:rStyle w:val="Aucun"/>
          <w:rtl w:val="0"/>
          <w:lang w:val="fr-FR"/>
        </w:rPr>
        <w:t>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Les heures effectu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au-del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de 1607 heures sur la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riode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annuelle feront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objet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une majoration de 25 % conform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ment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 xml:space="preserve">article L.3121-33 du Code du travail. </w:t>
      </w:r>
    </w:p>
    <w:p>
      <w:pPr>
        <w:pStyle w:val="Corps B"/>
        <w:ind w:firstLine="0" w:left="567"/>
      </w:pPr>
      <w:r>
        <w:rPr>
          <w:rStyle w:val="Aucun"/>
          <w:rtl w:val="0"/>
          <w:lang w:val="fr-FR"/>
        </w:rPr>
        <w:t>Par ailleurs, sur accord conjoint de la Direction et du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cette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major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pourra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remplac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en tout ou partie par un repos compensateur de remplacement conform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ment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article L3121-28 du Code du travail.</w:t>
      </w:r>
    </w:p>
    <w:p>
      <w:pPr>
        <w:pStyle w:val="Corps B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 xml:space="preserve">Le repos compensateur de remplacement devra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pris par le salari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dans les 3 mois de son acquisition et </w:t>
      </w:r>
      <w:r>
        <w:rPr>
          <w:rStyle w:val="Aucun"/>
          <w:i w:val="1"/>
          <w:iCs w:val="1"/>
          <w:rtl w:val="0"/>
          <w:lang w:val="fr-FR"/>
        </w:rPr>
        <w:t>a minima</w:t>
      </w:r>
      <w:r>
        <w:rPr>
          <w:rStyle w:val="Aucun"/>
          <w:rtl w:val="0"/>
          <w:lang w:val="fr-FR"/>
        </w:rPr>
        <w:t xml:space="preserve"> par journ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de travail enti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re.</w:t>
      </w:r>
    </w:p>
    <w:p>
      <w:pPr>
        <w:pStyle w:val="Corps B"/>
        <w:numPr>
          <w:ilvl w:val="1"/>
          <w:numId w:val="7"/>
        </w:numPr>
        <w:bidi w:val="0"/>
        <w:spacing w:before="480"/>
        <w:ind w:right="0"/>
        <w:jc w:val="both"/>
        <w:rPr>
          <w:b w:val="1"/>
          <w:bCs w:val="1"/>
          <w:i w:val="1"/>
          <w:iCs w:val="1"/>
          <w:rtl w:val="0"/>
          <w:lang w:val="fr-FR"/>
        </w:rPr>
      </w:pPr>
      <w:r>
        <w:rPr>
          <w:rStyle w:val="Aucun"/>
          <w:b w:val="1"/>
          <w:bCs w:val="1"/>
          <w:i w:val="0"/>
          <w:iCs w:val="0"/>
          <w:rtl w:val="0"/>
          <w:lang w:val="fr-FR"/>
        </w:rPr>
        <w:t>Contingent annuel d</w:t>
      </w:r>
      <w:r>
        <w:rPr>
          <w:rStyle w:val="Aucun"/>
          <w:b w:val="1"/>
          <w:bCs w:val="1"/>
          <w:i w:val="0"/>
          <w:iCs w:val="0"/>
          <w:rtl w:val="1"/>
          <w:lang w:bidi="ar-SA" w:val="ar-SA"/>
        </w:rPr>
        <w:t>’</w:t>
      </w:r>
      <w:r>
        <w:rPr>
          <w:rStyle w:val="Aucun"/>
          <w:b w:val="1"/>
          <w:bCs w:val="1"/>
          <w:i w:val="0"/>
          <w:iCs w:val="0"/>
          <w:rtl w:val="0"/>
          <w:lang w:val="fr-FR"/>
        </w:rPr>
        <w:t>heures suppl</w:t>
      </w:r>
      <w:r>
        <w:rPr>
          <w:rStyle w:val="Aucun"/>
          <w:b w:val="1"/>
          <w:bCs w:val="1"/>
          <w:i w:val="0"/>
          <w:iCs w:val="0"/>
          <w:rtl w:val="0"/>
          <w:lang w:val="fr-FR"/>
        </w:rPr>
        <w:t>é</w:t>
      </w:r>
      <w:r>
        <w:rPr>
          <w:rStyle w:val="Aucun"/>
          <w:b w:val="1"/>
          <w:bCs w:val="1"/>
          <w:i w:val="0"/>
          <w:iCs w:val="0"/>
          <w:rtl w:val="0"/>
          <w:lang w:val="fr-FR"/>
        </w:rPr>
        <w:t>mentaires</w:t>
      </w:r>
    </w:p>
    <w:p>
      <w:pPr>
        <w:pStyle w:val="Corps B"/>
        <w:ind w:firstLine="0" w:left="567"/>
        <w:rPr>
          <w:rStyle w:val="Aucun"/>
          <w:i w:val="1"/>
          <w:iCs w:val="1"/>
        </w:rPr>
      </w:pPr>
      <w:r>
        <w:rPr>
          <w:rStyle w:val="Aucun"/>
          <w:rtl w:val="0"/>
          <w:lang w:val="fr-FR"/>
        </w:rPr>
        <w:t xml:space="preserve">Les Parties fixent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250 heures, le contingent annuel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 par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.</w:t>
      </w:r>
    </w:p>
    <w:p>
      <w:pPr>
        <w:pStyle w:val="Corps B"/>
        <w:spacing w:line="240" w:lineRule="atLeast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En cas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passement, les heures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mentaires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au-del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du contingent seront soumises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avis du CSE. Ces heures ouvriront droit, en sus des contreparties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es,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un repos compensateur obligatoire, pris dans les conditions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vues aux articles L3121-30 et D3121-17 du Code du travail.</w:t>
      </w:r>
    </w:p>
    <w:p>
      <w:pPr>
        <w:pStyle w:val="Corps B"/>
        <w:spacing w:line="240" w:lineRule="atLeast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S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agissant des caract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ristiques de ce repos, les Parties conviennent de faire application des dispositions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gales et 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glementaires suppl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tives. 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11 - Suivi et d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compte du temps de travail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du travail est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compt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apr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un dispositif auto-d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claratif disponible via un logiciel propre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MAISON DES CERISEAUX, commun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appel</w:t>
      </w:r>
      <w:r>
        <w:rPr>
          <w:rStyle w:val="Aucun"/>
          <w:rtl w:val="0"/>
          <w:lang w:val="fr-FR"/>
        </w:rPr>
        <w:t>é « </w:t>
      </w:r>
      <w:r>
        <w:rPr>
          <w:rStyle w:val="Aucun"/>
          <w:rtl w:val="0"/>
          <w:lang w:val="fr-FR"/>
        </w:rPr>
        <w:t>application,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dont le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capitulatif est accessible au salari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concern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Il est rempli hebdomadairement par le salari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Ainsi le temps de travail est contr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le biais d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un document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capitulatif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l</w:t>
      </w:r>
      <w:r>
        <w:rPr>
          <w:rStyle w:val="Aucun"/>
          <w:rtl w:val="1"/>
          <w:lang w:bidi="ar-SA" w:val="ar-SA"/>
        </w:rPr>
        <w:t>’</w:t>
      </w:r>
      <w:r>
        <w:rPr>
          <w:rStyle w:val="Aucun"/>
          <w:rtl w:val="0"/>
          <w:lang w:val="fr-FR"/>
        </w:rPr>
        <w:t>application susmentionn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sur lesquelles figurent notamment le jour et les heures de travail accomplies.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 xml:space="preserve">Ce document doit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transmis par le salari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en format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rique toutes les semaines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son sup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rieur hi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rarchique.</w:t>
      </w:r>
      <w:bookmarkEnd w:id="2"/>
    </w:p>
    <w:p>
      <w:pPr>
        <w:pStyle w:val="heading 2"/>
        <w:ind w:hanging="567" w:left="992"/>
        <w:rPr>
          <w:rStyle w:val="Aucun"/>
          <w:u w:val="none"/>
        </w:rPr>
      </w:pPr>
      <w:bookmarkStart w:id="3" w:name="_Hlk153363817"/>
      <w:r>
        <w:rPr>
          <w:rStyle w:val="Aucun"/>
          <w:u w:val="none"/>
          <w:rtl w:val="0"/>
          <w:lang w:val="fr-FR"/>
        </w:rPr>
        <w:t>Article 12 - Dur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e de l</w:t>
      </w:r>
      <w:r>
        <w:rPr>
          <w:rStyle w:val="Aucun"/>
          <w:u w:val="none"/>
          <w:rtl w:val="0"/>
          <w:lang w:val="fr-FR"/>
        </w:rPr>
        <w:t>’</w:t>
      </w:r>
      <w:r>
        <w:rPr>
          <w:rStyle w:val="Aucun"/>
          <w:u w:val="none"/>
          <w:rtl w:val="0"/>
          <w:lang w:val="fr-FR"/>
        </w:rPr>
        <w:t>accord</w:t>
      </w:r>
      <w:bookmarkEnd w:id="3"/>
      <w:r>
        <w:rPr>
          <w:rStyle w:val="Aucun"/>
          <w:u w:val="none"/>
          <w:rtl w:val="0"/>
          <w:lang w:val="fr-FR"/>
        </w:rPr>
        <w:t xml:space="preserve"> </w:t>
      </w:r>
    </w:p>
    <w:p>
      <w:pPr>
        <w:pStyle w:val="Corps B"/>
        <w:spacing w:line="259" w:lineRule="auto"/>
        <w:ind w:firstLine="0" w:left="567"/>
      </w:pPr>
      <w:bookmarkStart w:id="4" w:name="_Hlk153468827"/>
      <w:r>
        <w:rPr>
          <w:rStyle w:val="Aucun"/>
          <w:rtl w:val="0"/>
          <w:lang w:val="fr-FR"/>
        </w:rPr>
        <w:t>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 est conclu pour une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ind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termin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Il entrera en vigueur le 1</w:t>
      </w:r>
      <w:r>
        <w:rPr>
          <w:rStyle w:val="Aucun"/>
          <w:vertAlign w:val="superscript"/>
          <w:rtl w:val="0"/>
          <w:lang w:val="fr-FR"/>
        </w:rPr>
        <w:t>er</w:t>
      </w:r>
      <w:r>
        <w:rPr>
          <w:rStyle w:val="Aucun"/>
          <w:rtl w:val="0"/>
          <w:lang w:val="fr-FR"/>
        </w:rPr>
        <w:t xml:space="preserve"> janvier 2024.</w:t>
      </w:r>
      <w:bookmarkEnd w:id="4"/>
    </w:p>
    <w:p>
      <w:pPr>
        <w:pStyle w:val="heading 2"/>
        <w:ind w:hanging="567" w:left="992"/>
        <w:rPr>
          <w:rStyle w:val="Aucun"/>
          <w:u w:val="none"/>
        </w:rPr>
      </w:pPr>
      <w:bookmarkStart w:id="5" w:name="_Hlk153468842"/>
      <w:r>
        <w:rPr>
          <w:rStyle w:val="Aucun"/>
          <w:u w:val="none"/>
          <w:rtl w:val="0"/>
          <w:lang w:val="fr-FR"/>
        </w:rPr>
        <w:t>Article 13 - Interpr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tation de l</w:t>
      </w:r>
      <w:r>
        <w:rPr>
          <w:rStyle w:val="Aucun"/>
          <w:u w:val="none"/>
          <w:rtl w:val="0"/>
          <w:lang w:val="fr-FR"/>
        </w:rPr>
        <w:t>’</w:t>
      </w:r>
      <w:r>
        <w:rPr>
          <w:rStyle w:val="Aucun"/>
          <w:u w:val="none"/>
          <w:rtl w:val="0"/>
          <w:lang w:val="fr-FR"/>
        </w:rPr>
        <w:t>accord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En cas de difficult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d'interpr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tation du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accord, une Commission d'interpr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tation pourra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saisie. Celle-ci sera compos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des membres suivants :</w:t>
      </w:r>
    </w:p>
    <w:p>
      <w:pPr>
        <w:pStyle w:val="Corps A"/>
        <w:tabs>
          <w:tab w:pos="360" w:val="left"/>
          <w:tab w:pos="1296" w:val="left"/>
        </w:tabs>
        <w:spacing w:before="6" w:line="242" w:lineRule="exact"/>
        <w:ind w:firstLine="0" w:left="936"/>
        <w:jc w:val="both"/>
        <w:rPr>
          <w:rStyle w:val="Aucun"/>
          <w:rFonts w:ascii="Arial" w:cs="Arial" w:eastAsia="Arial" w:hAnsi="Arial"/>
          <w:spacing w:val="0"/>
          <w:sz w:val="22"/>
          <w:szCs w:val="22"/>
        </w:rPr>
      </w:pPr>
    </w:p>
    <w:p>
      <w:pPr>
        <w:pStyle w:val="Corps A"/>
        <w:numPr>
          <w:ilvl w:val="0"/>
          <w:numId w:val="9"/>
        </w:numPr>
        <w:bidi w:val="0"/>
        <w:spacing w:before="6" w:line="242" w:lineRule="exact"/>
        <w:ind w:right="0"/>
        <w:jc w:val="both"/>
        <w:rPr>
          <w:rFonts w:ascii="Arial" w:hAnsi="Arial"/>
          <w:sz w:val="22"/>
          <w:szCs w:val="22"/>
          <w:rtl w:val="0"/>
          <w:lang w:val="fr-FR"/>
        </w:rPr>
      </w:pPr>
      <w:r>
        <w:rPr>
          <w:rStyle w:val="Aucun"/>
          <w:rFonts w:ascii="Arial" w:hAnsi="Arial"/>
          <w:spacing w:val="0"/>
          <w:sz w:val="22"/>
          <w:szCs w:val="22"/>
          <w:rtl w:val="0"/>
          <w:lang w:val="fr-FR"/>
        </w:rPr>
        <w:t xml:space="preserve">Un membre </w:t>
      </w:r>
      <w:r>
        <w:rPr>
          <w:rStyle w:val="Aucun"/>
          <w:rFonts w:ascii="Arial" w:hAnsi="Arial" w:hint="default"/>
          <w:spacing w:val="0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pacing w:val="0"/>
          <w:sz w:val="22"/>
          <w:szCs w:val="22"/>
          <w:rtl w:val="0"/>
          <w:lang w:val="fr-FR"/>
        </w:rPr>
        <w:t>lu du CSE, d</w:t>
      </w:r>
      <w:r>
        <w:rPr>
          <w:rStyle w:val="Aucun"/>
          <w:rFonts w:ascii="Arial" w:hAnsi="Arial" w:hint="default"/>
          <w:spacing w:val="0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pacing w:val="0"/>
          <w:sz w:val="22"/>
          <w:szCs w:val="22"/>
          <w:rtl w:val="0"/>
          <w:lang w:val="fr-FR"/>
        </w:rPr>
        <w:t>sign</w:t>
      </w:r>
      <w:r>
        <w:rPr>
          <w:rStyle w:val="Aucun"/>
          <w:rFonts w:ascii="Arial" w:hAnsi="Arial" w:hint="default"/>
          <w:spacing w:val="0"/>
          <w:sz w:val="22"/>
          <w:szCs w:val="22"/>
          <w:rtl w:val="0"/>
          <w:lang w:val="fr-FR"/>
        </w:rPr>
        <w:t xml:space="preserve">é </w:t>
      </w:r>
      <w:r>
        <w:rPr>
          <w:rStyle w:val="Aucun"/>
          <w:rFonts w:ascii="Arial" w:hAnsi="Arial"/>
          <w:spacing w:val="0"/>
          <w:sz w:val="22"/>
          <w:szCs w:val="22"/>
          <w:rtl w:val="0"/>
          <w:lang w:val="fr-FR"/>
        </w:rPr>
        <w:t>par le CSE ;</w:t>
      </w:r>
    </w:p>
    <w:p>
      <w:pPr>
        <w:pStyle w:val="Corps A"/>
        <w:tabs>
          <w:tab w:pos="360" w:val="left"/>
          <w:tab w:pos="1296" w:val="left"/>
        </w:tabs>
        <w:spacing w:line="242" w:lineRule="exact"/>
        <w:ind w:firstLine="0" w:left="936"/>
        <w:jc w:val="both"/>
        <w:rPr>
          <w:rStyle w:val="Aucun"/>
          <w:rFonts w:ascii="Arial" w:cs="Arial" w:eastAsia="Arial" w:hAnsi="Arial"/>
          <w:sz w:val="22"/>
          <w:szCs w:val="22"/>
        </w:rPr>
      </w:pPr>
    </w:p>
    <w:p>
      <w:pPr>
        <w:pStyle w:val="Corps A"/>
        <w:numPr>
          <w:ilvl w:val="0"/>
          <w:numId w:val="9"/>
        </w:numPr>
        <w:bidi w:val="0"/>
        <w:spacing w:line="242" w:lineRule="exact"/>
        <w:ind w:right="0"/>
        <w:jc w:val="both"/>
        <w:rPr>
          <w:rFonts w:ascii="Arial" w:hAnsi="Arial"/>
          <w:sz w:val="22"/>
          <w:szCs w:val="22"/>
          <w:rtl w:val="0"/>
          <w:lang w:val="fr-FR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Un membre de la Direction.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Cette saisine sera formul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par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crit et adress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toutes les Parties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l'accord.</w:t>
      </w:r>
    </w:p>
    <w:p>
      <w:pPr>
        <w:pStyle w:val="Corps B"/>
        <w:spacing w:line="259" w:lineRule="auto"/>
        <w:ind w:firstLine="0" w:left="567"/>
        <w:rPr>
          <w:rStyle w:val="Aucun"/>
        </w:rPr>
      </w:pPr>
      <w:r>
        <w:rPr>
          <w:rStyle w:val="Aucun"/>
          <w:rtl w:val="0"/>
          <w:lang w:val="fr-FR"/>
        </w:rPr>
        <w:t>Au plus tard un mois apr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sa saisine, la Commission se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unira afin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changer sur la difficult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interpr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tation et de trancher le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rend dont elle est saisie. La Commission pourra rendre un rapport reprenant son analyse et son avis, lequel sera transmis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l'ensemble des membres du CSE, ainsi qu'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Direction.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14 - Clause de rendez-vous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Conform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aux dispositions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article L.2222-5-1 du Code du travail, les Parties conviennent de se rencontrer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issue de la premi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civile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du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 afin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 xml:space="preserve">changer sur sa mise en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  <w:lang w:val="fr-FR"/>
        </w:rPr>
        <w:t>uvre et sur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opportunit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proc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der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vision de celui-ci. Elle se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uniront ensuite tous les deux ans. 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15 - R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vision de l</w:t>
      </w:r>
      <w:r>
        <w:rPr>
          <w:rStyle w:val="Aucun"/>
          <w:u w:val="none"/>
          <w:rtl w:val="0"/>
          <w:lang w:val="fr-FR"/>
        </w:rPr>
        <w:t>’</w:t>
      </w:r>
      <w:r>
        <w:rPr>
          <w:rStyle w:val="Aucun"/>
          <w:u w:val="none"/>
          <w:rtl w:val="0"/>
          <w:lang w:val="fr-FR"/>
        </w:rPr>
        <w:t>accord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Les Parties pourront proc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der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vision du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 accord, laquelle donnera lieu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tablissement d'un avenant.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La demande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vision devra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notifi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l'ensemble des parties signataires par lettre recommand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avec demande d'avis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ception.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Une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union devra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organis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dans 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lai de 3 mois pour examiner les suites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donner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cette demande.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Pour le reste, il sera fait application des dispositions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vues aux articles L.2261-7 et suivants du Code du travail.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16 - D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nonciation de l</w:t>
      </w:r>
      <w:r>
        <w:rPr>
          <w:rStyle w:val="Aucun"/>
          <w:u w:val="none"/>
          <w:rtl w:val="0"/>
          <w:lang w:val="fr-FR"/>
        </w:rPr>
        <w:t>’</w:t>
      </w:r>
      <w:r>
        <w:rPr>
          <w:rStyle w:val="Aucun"/>
          <w:u w:val="none"/>
          <w:rtl w:val="0"/>
          <w:lang w:val="fr-FR"/>
        </w:rPr>
        <w:t>accord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Chaque partie signataire peut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noncer 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La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nonciation devra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notifi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par son auteur aux autres parties signataires ainsi qu</w:t>
      </w:r>
      <w:r>
        <w:rPr>
          <w:rStyle w:val="Aucun"/>
          <w:rtl w:val="0"/>
          <w:lang w:val="fr-FR"/>
        </w:rPr>
        <w:t xml:space="preserve">’à </w:t>
      </w:r>
      <w:r>
        <w:rPr>
          <w:rStyle w:val="Aucun"/>
          <w:rtl w:val="0"/>
          <w:lang w:val="fr-FR"/>
        </w:rPr>
        <w:t>la DREETS et ce, par lettre recommand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avec accus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ception.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Cette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nonciation prendra effet 3 mois apr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ception de cette demande.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Pour le reste, il sera fait application des dispositions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vues aux articles L.2261-9 et suivants du Code du travail. </w:t>
      </w:r>
    </w:p>
    <w:p>
      <w:pPr>
        <w:pStyle w:val="heading 2"/>
        <w:ind w:hanging="567" w:left="992"/>
        <w:rPr>
          <w:rStyle w:val="Aucun"/>
          <w:u w:val="none"/>
        </w:rPr>
      </w:pPr>
      <w:r>
        <w:rPr>
          <w:rStyle w:val="Aucun"/>
          <w:u w:val="none"/>
          <w:rtl w:val="0"/>
          <w:lang w:val="fr-FR"/>
        </w:rPr>
        <w:t>Article 17 - D</w:t>
      </w:r>
      <w:r>
        <w:rPr>
          <w:rStyle w:val="Aucun"/>
          <w:u w:val="none"/>
          <w:rtl w:val="0"/>
          <w:lang w:val="fr-FR"/>
        </w:rPr>
        <w:t>é</w:t>
      </w:r>
      <w:r>
        <w:rPr>
          <w:rStyle w:val="Aucun"/>
          <w:u w:val="none"/>
          <w:rtl w:val="0"/>
          <w:lang w:val="fr-FR"/>
        </w:rPr>
        <w:t>p</w:t>
      </w:r>
      <w:r>
        <w:rPr>
          <w:rStyle w:val="Aucun"/>
          <w:u w:val="none"/>
          <w:rtl w:val="0"/>
          <w:lang w:val="fr-FR"/>
        </w:rPr>
        <w:t>ô</w:t>
      </w:r>
      <w:r>
        <w:rPr>
          <w:rStyle w:val="Aucun"/>
          <w:u w:val="none"/>
          <w:rtl w:val="0"/>
          <w:lang w:val="fr-FR"/>
        </w:rPr>
        <w:t>t et publicit</w:t>
      </w:r>
      <w:r>
        <w:rPr>
          <w:rStyle w:val="Aucun"/>
          <w:u w:val="none"/>
          <w:rtl w:val="0"/>
          <w:lang w:val="fr-FR"/>
        </w:rPr>
        <w:t>é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La Soci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proc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dera au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t du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 accord aupr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s de la DREETS sur la plateforme nationale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Accords. </w:t>
      </w:r>
      <w:r>
        <w:rPr>
          <w:rStyle w:val="Aucun"/>
          <w:rtl w:val="0"/>
          <w:lang w:val="fr-FR"/>
        </w:rPr>
        <w:t xml:space="preserve">»   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 accord sera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galement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pos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en un exemplaire aupr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du Secr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tariat du Greffe du Conseil des Prud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hommes.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 xml:space="preserve">Un exemplaire original sera remis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chacune des parties signataires. 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 accord sera mis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disposition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ensemble du personnel sur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intranet de la Soci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Corps B"/>
        <w:spacing w:line="259" w:lineRule="auto"/>
        <w:ind w:firstLine="0" w:left="567"/>
      </w:pP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 xml:space="preserve">Fait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Souppes-sur-Loing, le 18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cembre 2023</w:t>
      </w:r>
    </w:p>
    <w:p>
      <w:pPr>
        <w:pStyle w:val="Corps B"/>
        <w:spacing w:line="259" w:lineRule="auto"/>
        <w:ind w:firstLine="0" w:left="567"/>
      </w:pPr>
      <w:r>
        <w:rPr>
          <w:rStyle w:val="Aucun"/>
          <w:rtl w:val="0"/>
          <w:lang w:val="fr-FR"/>
        </w:rPr>
        <w:t>En 2 exemplaires originaux</w:t>
      </w:r>
    </w:p>
    <w:p>
      <w:pPr>
        <w:pStyle w:val="Corps B"/>
        <w:spacing w:before="0" w:line="259" w:lineRule="auto"/>
        <w:ind w:firstLine="0" w:left="567"/>
        <w:rPr>
          <w:rStyle w:val="Aucun"/>
          <w:b w:val="1"/>
          <w:bCs w:val="1"/>
        </w:rPr>
      </w:pPr>
    </w:p>
    <w:p>
      <w:pPr>
        <w:pStyle w:val="Corps B"/>
        <w:spacing w:before="0" w:line="259" w:lineRule="auto"/>
        <w:ind w:firstLine="0" w:left="567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>Pour la soci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t</w:t>
      </w:r>
      <w:r>
        <w:rPr>
          <w:rStyle w:val="Aucun"/>
          <w:b w:val="1"/>
          <w:bCs w:val="1"/>
          <w:rtl w:val="0"/>
          <w:lang w:val="fr-FR"/>
        </w:rPr>
        <w:t xml:space="preserve">é </w:t>
      </w:r>
      <w:r>
        <w:rPr>
          <w:rStyle w:val="Aucun"/>
          <w:b w:val="1"/>
          <w:bCs w:val="1"/>
          <w:rtl w:val="0"/>
          <w:lang w:val="fr-FR"/>
        </w:rPr>
        <w:t>LA MAISON DES CERISEAUX</w:t>
        <w:tab/>
        <w:tab/>
        <w:tab/>
        <w:t>Pour le CSE</w:t>
      </w:r>
    </w:p>
    <w:p>
      <w:pPr>
        <w:pStyle w:val="Corps B"/>
        <w:spacing w:before="0" w:line="259" w:lineRule="auto"/>
        <w:ind w:firstLine="0" w:left="567"/>
      </w:pPr>
      <w:r>
        <w:rPr>
          <w:rStyle w:val="Aucun"/>
          <w:rtl w:val="0"/>
          <w:lang w:val="en-US"/>
        </w:rPr>
        <w:t>XXX</w:t>
      </w:r>
      <w:r>
        <w:rPr>
          <w:rStyle w:val="Aucun"/>
          <w:lang w:val="en-US"/>
        </w:rPr>
        <w:tab/>
        <w:tab/>
        <w:tab/>
        <w:tab/>
        <w:tab/>
        <w:tab/>
      </w:r>
      <w:r>
        <w:rPr>
          <w:rStyle w:val="Aucun"/>
          <w:rtl w:val="0"/>
          <w:lang w:val="en-US"/>
        </w:rPr>
        <w:tab/>
        <w:tab/>
        <w:tab/>
        <w:t>X</w:t>
      </w:r>
      <w:bookmarkEnd w:id="5"/>
      <w:r>
        <w:rPr>
          <w:rStyle w:val="Aucun"/>
          <w:rtl w:val="0"/>
          <w:lang w:val="en-US"/>
        </w:rPr>
        <w:t>XX</w:t>
      </w:r>
    </w:p>
    <w:sectPr>
      <w:headerReference r:id="rId4" w:type="default"/>
      <w:footerReference r:id="rId5" w:type="default"/>
      <w:pgSz w:h="16840" w:orient="portrait" w:w="11900"/>
      <w:pgMar w:bottom="1135" w:footer="399" w:header="284" w:left="1134" w:right="1134" w:top="141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">
  <w:p>
    <w:pPr>
      <w:pStyle w:val="En-tête, pied de page"/>
      <w:bidi w:val="0"/>
    </w:pPr>
    <w:r/>
  </w:p>
</w:ftr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">
  <w:p>
    <w:pPr>
      <w:pStyle w:val="header"/>
      <w:tabs>
        <w:tab w:pos="9612" w:val="right"/>
      </w:tabs>
      <w:jc w:val="right"/>
    </w:pPr>
    <w:r>
      <w:rPr>
        <w:rStyle w:val="Aucun"/>
        <w:b w:val="1"/>
        <w:bCs w:val="1"/>
        <w:sz w:val="18"/>
        <w:szCs w:val="18"/>
        <w:rtl w:val="0"/>
      </w:rPr>
      <w:fldChar w:fldCharType="begin" w:fldLock="0"/>
    </w:r>
    <w:r>
      <w:rPr>
        <w:rStyle w:val="Aucun"/>
        <w:b w:val="1"/>
        <w:bCs w:val="1"/>
        <w:sz w:val="18"/>
        <w:szCs w:val="18"/>
        <w:rtl w:val="0"/>
      </w:rPr>
      <w:instrText xml:space="preserve"> PAGE </w:instrText>
    </w:r>
    <w:r>
      <w:rPr>
        <w:rStyle w:val="Aucun"/>
        <w:b w:val="1"/>
        <w:bCs w:val="1"/>
        <w:sz w:val="18"/>
        <w:szCs w:val="18"/>
        <w:rtl w:val="0"/>
      </w:rPr>
      <w:fldChar w:fldCharType="separate" w:fldLock="0"/>
    </w:r>
    <w:r>
      <w:rPr>
        <w:rStyle w:val="Aucun"/>
        <w:b w:val="1"/>
        <w:bCs w:val="1"/>
        <w:sz w:val="18"/>
        <w:szCs w:val="18"/>
        <w:rtl w:val="0"/>
      </w:rPr>
    </w:r>
    <w:r>
      <w:rPr>
        <w:rStyle w:val="Aucun"/>
        <w:b w:val="1"/>
        <w:bCs w:val="1"/>
        <w:sz w:val="18"/>
        <w:szCs w:val="18"/>
        <w:rtl w:val="0"/>
      </w:rPr>
      <w:fldChar w:fldCharType="end" w:fldLock="0"/>
    </w:r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>
  <w:abstractNum w:abstractNumId="0">
    <w:multiLevelType w:val="hybridMultilevel"/>
    <w:numStyleLink w:val="Style 6 importé"/>
  </w:abstractNum>
  <w:abstractNum w:abstractNumId="1">
    <w:multiLevelType w:val="hybridMultilevel"/>
    <w:styleLink w:val="Style 6 importé"/>
    <w:lvl w:ilvl="0">
      <w:start w:val="1"/>
      <w:numFmt w:val="bullet"/>
      <w:suff w:val="tab"/>
      <w:lvlText w:val="-"/>
      <w:lvlJc w:val="left"/>
      <w:pPr>
        <w:ind w:hanging="360" w:left="121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hanging="360" w:left="193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hanging="360" w:left="265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hanging="360" w:left="337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hanging="360" w:left="409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hanging="360" w:left="481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hanging="360" w:left="553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hanging="360" w:left="625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hanging="360" w:left="6971"/>
      </w:pPr>
      <w:rPr>
        <w:rFonts w:ascii="Arial" w:cs="Arial" w:eastAsia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10 importé"/>
  </w:abstractNum>
  <w:abstractNum w:abstractNumId="3">
    <w:multiLevelType w:val="hybridMultilevel"/>
    <w:styleLink w:val="Style 10 importé"/>
    <w:lvl w:ilvl="0">
      <w:start w:val="1"/>
      <w:numFmt w:val="bullet"/>
      <w:suff w:val="tab"/>
      <w:lvlText w:val="-"/>
      <w:lvlJc w:val="left"/>
      <w:pPr>
        <w:ind w:hanging="360" w:left="128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hanging="360" w:left="200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hanging="360" w:left="272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hanging="360" w:left="344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hanging="360" w:left="416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hanging="360" w:left="488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hanging="360" w:left="560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hanging="360" w:left="632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hanging="360" w:left="7047"/>
      </w:pPr>
      <w:rPr>
        <w:rFonts w:ascii="Courier New" w:cs="Courier New" w:eastAsia="Courier New" w:hAnsi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1 importé"/>
  </w:abstractNum>
  <w:abstractNum w:abstractNumId="5">
    <w:multiLevelType w:val="hybridMultilevel"/>
    <w:styleLink w:val="Style 1 importé"/>
    <w:lvl w:ilvl="0">
      <w:start w:val="1"/>
      <w:numFmt w:val="decimal"/>
      <w:suff w:val="tab"/>
      <w:lvlText w:val="%1."/>
      <w:lvlJc w:val="left"/>
      <w:pPr>
        <w:ind w:hanging="440" w:left="440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hanging="720" w:left="128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hanging="720" w:left="1854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hanging="1080" w:left="2781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hanging="1080" w:left="334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hanging="1440" w:left="4275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2.%3.%4.%5.%6.%7."/>
      <w:lvlJc w:val="left"/>
      <w:pPr>
        <w:ind w:hanging="1440" w:left="4842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2.%3.%4.%5.%6.%7.%8."/>
      <w:lvlJc w:val="left"/>
      <w:pPr>
        <w:ind w:hanging="1800" w:left="5769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2.%3.%4.%5.%6.%7.%8.%9."/>
      <w:lvlJc w:val="left"/>
      <w:pPr>
        <w:ind w:hanging="1800" w:left="6336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yle 2 importé"/>
  </w:abstractNum>
  <w:abstractNum w:abstractNumId="7">
    <w:multiLevelType w:val="hybridMultilevel"/>
    <w:styleLink w:val="Style 2 importé"/>
    <w:lvl w:ilvl="0">
      <w:start w:val="1"/>
      <w:numFmt w:val="bullet"/>
      <w:suff w:val="tab"/>
      <w:lvlText w:val="-"/>
      <w:lvlJc w:val="left"/>
      <w:pPr>
        <w:tabs>
          <w:tab w:pos="1296" w:val="num"/>
        </w:tabs>
        <w:ind w:firstLine="0" w:left="936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pos="1440" w:val="num"/>
        </w:tabs>
        <w:ind w:firstLine="0" w:left="108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pos="1296" w:val="left"/>
          <w:tab w:pos="2160" w:val="num"/>
        </w:tabs>
        <w:ind w:firstLine="0" w:left="180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pos="1296" w:val="left"/>
          <w:tab w:pos="2880" w:val="num"/>
        </w:tabs>
        <w:ind w:firstLine="0" w:left="252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pos="1296" w:val="left"/>
          <w:tab w:pos="3600" w:val="num"/>
        </w:tabs>
        <w:ind w:firstLine="0" w:left="324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pos="1296" w:val="left"/>
          <w:tab w:pos="4320" w:val="num"/>
        </w:tabs>
        <w:ind w:firstLine="0" w:left="396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pos="1296" w:val="left"/>
          <w:tab w:pos="5040" w:val="num"/>
        </w:tabs>
        <w:ind w:firstLine="0" w:left="468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pos="1296" w:val="left"/>
          <w:tab w:pos="5760" w:val="num"/>
        </w:tabs>
        <w:ind w:firstLine="0" w:left="540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pos="1296" w:val="left"/>
          <w:tab w:pos="6480" w:val="num"/>
        </w:tabs>
        <w:ind w:firstLine="0" w:left="6120"/>
      </w:pPr>
      <w:rPr>
        <w:rFonts w:ascii="Symbol" w:cs="Symbol" w:eastAsia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1">
      <w:startOverride w:val="4"/>
    </w:lvlOverride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comments="1" w:formatting="0" w:insDel="1" w:markup="1"/>
  <w:defaultTabStop w:val="709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er" w:type="paragraph">
    <w:name w:val="header"/>
    <w:next w:val="header"/>
    <w:pPr>
      <w:keepNext w:val="0"/>
      <w:keepLines w:val="0"/>
      <w:pageBreakBefore w:val="0"/>
      <w:widowControl w:val="1"/>
      <w:shd w:color="auto" w:fill="auto" w:val="clear"/>
      <w:tabs>
        <w:tab w:pos="9020" w:val="right"/>
      </w:tabs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fr-FR"/>
      <w14:textOutline w14:cap="flat" w14:w="12700">
        <w14:noFill/>
        <w14:miter w14:lim="400000"/>
      </w14:textOutline>
      <w14:textFill>
        <w14:solidFill>
          <w14:srgbClr w14:val="000000"/>
        </w14:solidFill>
      </w14:textFill>
    </w:rPr>
  </w:style>
  <w:style w:styleId="Aucun" w:type="character">
    <w:name w:val="Aucun"/>
  </w:style>
  <w:style w:styleId="En-tête, pied de page" w:type="paragraph">
    <w:name w:val="En-tête"/>
    <w:next w:val="En-tête, pied de page"/>
    <w:pPr>
      <w:keepNext w:val="0"/>
      <w:keepLines w:val="0"/>
      <w:pageBreakBefore w:val="0"/>
      <w:widowControl w:val="1"/>
      <w:shd w:color="auto" w:fill="auto" w:val="clear"/>
      <w:tabs>
        <w:tab w:pos="9020" w:val="right"/>
      </w:tabs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styleId="Title" w:type="paragraph">
    <w:name w:val="Title"/>
    <w:next w:val="Corps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color="000000" w:val="none"/>
      <w:shd w:color="auto" w:fill="auto" w:val="nil"/>
      <w:vertAlign w:val="baseline"/>
      <w:lang w:val="en-US"/>
      <w14:textOutline w14:cap="flat" w14:w="12700">
        <w14:noFill/>
        <w14:miter w14:lim="400000"/>
      </w14:textOutline>
      <w14:textFill>
        <w14:solidFill>
          <w14:srgbClr w14:val="000000"/>
        </w14:solidFill>
      </w14:textFill>
    </w:rPr>
  </w:style>
  <w:style w:styleId="Corps A" w:type="paragraph">
    <w:name w:val="Corps A"/>
    <w:next w:val="Corps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Times New Roman" w:cs="Arial Unicode MS" w:eastAsia="Arial Unicode MS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fr-FR"/>
      <w14:textOutline w14:cap="flat" w14:w="12700">
        <w14:noFill/>
        <w14:miter w14:lim="400000"/>
      </w14:textOutline>
      <w14:textFill>
        <w14:solidFill>
          <w14:srgbClr w14:val="000000"/>
        </w14:solidFill>
      </w14:textFill>
    </w:rPr>
  </w:style>
  <w:style w:styleId="Corps A A" w:type="paragraph">
    <w:name w:val="Corps A A"/>
    <w:next w:val="Corps A A"/>
    <w:pPr>
      <w:keepNext w:val="0"/>
      <w:keepLines w:val="1"/>
      <w:pageBreakBefore w:val="0"/>
      <w:widowControl w:val="1"/>
      <w:shd w:color="auto" w:fill="auto" w:val="clear"/>
      <w:suppressAutoHyphens w:val="0"/>
      <w:bidi w:val="0"/>
      <w:spacing w:after="0" w:before="240" w:line="280" w:lineRule="atLeast"/>
      <w:ind w:firstLine="0" w:left="851" w:right="0"/>
      <w:jc w:val="both"/>
      <w:outlineLvl w:val="9"/>
    </w:pPr>
    <w:rPr>
      <w:rFonts w:ascii="Arial" w:cs="Arial" w:eastAsia="Arial" w:hAnsi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fr-FR"/>
      <w14:textOutline w14:cap="flat" w14:w="12700">
        <w14:noFill/>
        <w14:miter w14:lim="400000"/>
      </w14:textOutline>
      <w14:textFill>
        <w14:solidFill>
          <w14:srgbClr w14:val="000000"/>
        </w14:solidFill>
      </w14:textFill>
    </w:rPr>
  </w:style>
  <w:style w:styleId="Corps B" w:type="paragraph">
    <w:name w:val="Corps B"/>
    <w:next w:val="Corps B"/>
    <w:pPr>
      <w:keepNext w:val="0"/>
      <w:keepLines w:val="1"/>
      <w:pageBreakBefore w:val="0"/>
      <w:widowControl w:val="1"/>
      <w:shd w:color="auto" w:fill="auto" w:val="clear"/>
      <w:suppressAutoHyphens w:val="0"/>
      <w:bidi w:val="0"/>
      <w:spacing w:after="0" w:before="240" w:line="280" w:lineRule="atLeast"/>
      <w:ind w:firstLine="0" w:left="851" w:right="0"/>
      <w:jc w:val="both"/>
      <w:outlineLvl w:val="9"/>
    </w:pPr>
    <w:rPr>
      <w:rFonts w:ascii="Arial" w:cs="Arial" w:eastAsia="Arial" w:hAnsi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fr-FR"/>
      <w14:textOutline w14:cap="flat" w14:w="12700">
        <w14:noFill/>
        <w14:miter w14:lim="400000"/>
      </w14:textOutline>
      <w14:textFill>
        <w14:solidFill>
          <w14:srgbClr w14:val="000000"/>
        </w14:solidFill>
      </w14:textFill>
    </w:rPr>
  </w:style>
  <w:style w:styleId="heading 2" w:type="paragraph">
    <w:name w:val="heading 2"/>
    <w:next w:val="Corps B"/>
    <w:pPr>
      <w:keepNext w:val="0"/>
      <w:keepLines w:val="1"/>
      <w:pageBreakBefore w:val="0"/>
      <w:widowControl w:val="1"/>
      <w:shd w:color="auto" w:fill="auto" w:val="clear"/>
      <w:tabs>
        <w:tab w:pos="567" w:val="left"/>
        <w:tab w:pos="992" w:val="left"/>
      </w:tabs>
      <w:suppressAutoHyphens w:val="0"/>
      <w:bidi w:val="0"/>
      <w:spacing w:after="0" w:before="480" w:line="276" w:lineRule="auto"/>
      <w:ind w:hanging="425" w:left="425" w:right="0"/>
      <w:jc w:val="both"/>
      <w:outlineLvl w:val="0"/>
    </w:pPr>
    <w:rPr>
      <w:rFonts w:ascii="Arial" w:cs="Arial Unicode MS" w:eastAsia="Arial Unicode MS" w:hAnsi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single"/>
      <w:shd w:color="auto" w:fill="auto" w:val="nil"/>
      <w:vertAlign w:val="baseline"/>
      <w:lang w:val="fr-FR"/>
      <w14:textOutline w14:cap="flat" w14:w="12700">
        <w14:noFill/>
        <w14:miter w14:lim="400000"/>
      </w14:textOutline>
      <w14:textFill>
        <w14:solidFill>
          <w14:srgbClr w14:val="000000"/>
        </w14:solidFill>
      </w14:textFill>
    </w:rPr>
  </w:style>
  <w:style w:styleId="Style 6 importé" w:type="numbering">
    <w:name w:val="Style 6 importé"/>
    <w:pPr>
      <w:numPr>
        <w:numId w:val="1"/>
      </w:numPr>
    </w:pPr>
  </w:style>
  <w:style w:styleId="Style 10 importé" w:type="numbering">
    <w:name w:val="Style 10 importé"/>
    <w:pPr>
      <w:numPr>
        <w:numId w:val="3"/>
      </w:numPr>
    </w:pPr>
  </w:style>
  <w:style w:styleId="Style 1 importé" w:type="numbering">
    <w:name w:val="Style 1 importé"/>
    <w:pPr>
      <w:numPr>
        <w:numId w:val="5"/>
      </w:numPr>
    </w:pPr>
  </w:style>
  <w:style w:styleId="Style 2 importé" w:type="numbering">
    <w:name w:val="Style 2 importé"/>
    <w:pPr>
      <w:numPr>
        <w:numId w:val="8"/>
      </w:numPr>
    </w:p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styles.xml" Type="http://schemas.openxmlformats.org/officeDocument/2006/relationships/styles"/><Relationship Id="rId4" Target="header1.xml" Type="http://schemas.openxmlformats.org/officeDocument/2006/relationships/header"/><Relationship Id="rId5" Target="footer1.xml" Type="http://schemas.openxmlformats.org/officeDocument/2006/relationships/footer"/><Relationship Id="rId6" Target="numbering.xml" Type="http://schemas.openxmlformats.org/officeDocument/2006/relationships/numbering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