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AE542C" w:rsidRDefault="00AE542C">
      <w:pPr>
        <w:jc w:val="both"/>
      </w:pPr>
    </w:p>
    <w:p w:rsidR="00AE542C" w:rsidRDefault="00AE542C">
      <w:pPr>
        <w:jc w:val="both"/>
      </w:pPr>
    </w:p>
    <w:p w:rsidR="008A7CFC" w:rsidRDefault="008A7CFC">
      <w:pPr>
        <w:jc w:val="both"/>
      </w:pPr>
    </w:p>
    <w:p w:rsidR="00AE542C" w:rsidRDefault="00AE542C">
      <w:pPr>
        <w:jc w:val="both"/>
      </w:pPr>
    </w:p>
    <w:p w:rsidR="00AE542C" w:rsidRDefault="00AE542C">
      <w:pPr>
        <w:jc w:val="both"/>
        <w:rPr>
          <w:color w:val="4472C4"/>
          <w:u w:val="single"/>
        </w:rPr>
      </w:pPr>
    </w:p>
    <w:p w:rsidR="00AE542C" w:rsidRDefault="00D4674E">
      <w:pPr>
        <w:pBdr>
          <w:top w:color="000000" w:space="8" w:sz="4" w:val="single"/>
          <w:left w:color="000000" w:space="4" w:sz="4" w:val="single"/>
          <w:bottom w:color="000000" w:space="8" w:sz="4" w:val="single"/>
          <w:right w:color="000000" w:space="4" w:sz="4" w:val="single"/>
        </w:pBdr>
        <w:jc w:val="center"/>
        <w:rPr>
          <w:rFonts w:ascii="Arial" w:cs="Arial" w:hAnsi="Arial"/>
          <w:b/>
          <w:sz w:val="28"/>
        </w:rPr>
      </w:pPr>
      <w:r>
        <w:rPr>
          <w:rFonts w:ascii="Arial" w:cs="Arial" w:hAnsi="Arial"/>
          <w:b/>
          <w:sz w:val="28"/>
        </w:rPr>
        <w:t xml:space="preserve">ACCORD D’ENTREPRISE </w:t>
      </w:r>
    </w:p>
    <w:p w:rsidR="00AE542C" w:rsidRDefault="00D4674E">
      <w:pPr>
        <w:pBdr>
          <w:top w:color="000000" w:space="8" w:sz="4" w:val="single"/>
          <w:left w:color="000000" w:space="4" w:sz="4" w:val="single"/>
          <w:bottom w:color="000000" w:space="8" w:sz="4" w:val="single"/>
          <w:right w:color="000000" w:space="4" w:sz="4" w:val="single"/>
        </w:pBdr>
        <w:jc w:val="center"/>
        <w:rPr>
          <w:rFonts w:ascii="Arial" w:cs="Arial" w:hAnsi="Arial"/>
          <w:b/>
          <w:sz w:val="28"/>
        </w:rPr>
      </w:pPr>
      <w:r>
        <w:rPr>
          <w:rFonts w:ascii="Arial" w:cs="Arial" w:hAnsi="Arial"/>
          <w:b/>
          <w:sz w:val="28"/>
        </w:rPr>
        <w:t xml:space="preserve">RELATIF A LA DUREE DU TRAVAIL </w:t>
      </w:r>
    </w:p>
    <w:p w:rsidR="00AE542C" w:rsidRDefault="00AE542C">
      <w:pPr>
        <w:ind w:left="567" w:right="283"/>
        <w:rPr>
          <w:rFonts w:ascii="Arial" w:cs="Arial" w:hAnsi="Arial"/>
          <w:b/>
          <w:sz w:val="28"/>
        </w:rPr>
      </w:pPr>
    </w:p>
    <w:p w:rsidR="00AE542C" w:rsidRDefault="00AE542C">
      <w:pPr>
        <w:ind w:left="567" w:right="283"/>
        <w:rPr>
          <w:rFonts w:ascii="Arial" w:cs="Arial" w:hAnsi="Arial"/>
          <w:sz w:val="22"/>
          <w:szCs w:val="22"/>
        </w:rPr>
      </w:pPr>
    </w:p>
    <w:p w:rsidR="00AE542C" w:rsidRDefault="00D4674E">
      <w:pPr>
        <w:ind w:right="283"/>
        <w:rPr>
          <w:rFonts w:ascii="Arial" w:cs="Arial" w:hAnsi="Arial"/>
          <w:sz w:val="22"/>
          <w:szCs w:val="22"/>
        </w:rPr>
      </w:pPr>
      <w:r>
        <w:rPr>
          <w:rFonts w:ascii="Arial" w:cs="Arial" w:hAnsi="Arial"/>
          <w:b/>
          <w:sz w:val="22"/>
          <w:szCs w:val="22"/>
          <w:u w:val="single"/>
        </w:rPr>
        <w:t>ENTRE LES SOUSSIGNES</w:t>
      </w:r>
    </w:p>
    <w:p w:rsidR="00AE542C" w:rsidRDefault="00AE542C">
      <w:pPr>
        <w:ind w:right="283"/>
        <w:jc w:val="both"/>
        <w:rPr>
          <w:rFonts w:ascii="Arial" w:cs="Arial" w:hAnsi="Arial"/>
          <w:b/>
          <w:sz w:val="22"/>
          <w:szCs w:val="22"/>
        </w:rPr>
      </w:pPr>
    </w:p>
    <w:p w:rsidP="007718AF" w:rsidR="00AE542C" w:rsidRDefault="00D957F3">
      <w:pPr>
        <w:pStyle w:val="aacorpsavecretrait"/>
        <w:spacing w:after="0" w:before="0"/>
        <w:ind w:firstLine="0"/>
      </w:pPr>
      <w:r>
        <w:rPr>
          <w:rFonts w:ascii="Arial" w:cs="Arial" w:hAnsi="Arial"/>
          <w:b/>
          <w:szCs w:val="22"/>
        </w:rPr>
        <w:t xml:space="preserve">La Société </w:t>
      </w:r>
      <w:r>
        <w:rPr>
          <w:rFonts w:ascii="Arial" w:cs="Arial" w:hAnsi="Arial"/>
          <w:szCs w:val="22"/>
        </w:rPr>
        <w:t xml:space="preserve"> </w:t>
      </w:r>
    </w:p>
    <w:p w:rsidR="00AE542C" w:rsidRDefault="00AE542C">
      <w:pPr>
        <w:jc w:val="both"/>
        <w:rPr>
          <w:rFonts w:ascii="Arial" w:cs="Arial" w:hAnsi="Arial"/>
          <w:sz w:val="22"/>
          <w:szCs w:val="22"/>
        </w:rPr>
      </w:pPr>
    </w:p>
    <w:p w:rsidR="00AE542C" w:rsidRDefault="00D4674E">
      <w:pPr>
        <w:pStyle w:val="Titre2"/>
        <w:keepNext w:val="0"/>
        <w:tabs>
          <w:tab w:pos="708" w:val="left"/>
        </w:tabs>
        <w:rPr>
          <w:rFonts w:ascii="Arial" w:cs="Arial" w:hAnsi="Arial"/>
          <w:sz w:val="22"/>
          <w:szCs w:val="22"/>
        </w:rPr>
      </w:pPr>
      <w:r>
        <w:rPr>
          <w:rFonts w:ascii="Arial" w:cs="Arial" w:hAnsi="Arial"/>
          <w:bCs/>
          <w:sz w:val="22"/>
          <w:szCs w:val="22"/>
        </w:rPr>
        <w:t>Ci-après dénommée "la Société" ou "l'Entreprise"</w:t>
      </w:r>
    </w:p>
    <w:p w:rsidR="00AE542C" w:rsidRDefault="00D4674E">
      <w:pPr>
        <w:ind w:right="283"/>
        <w:jc w:val="right"/>
        <w:rPr>
          <w:rFonts w:ascii="Arial" w:cs="Arial" w:hAnsi="Arial"/>
          <w:b/>
          <w:sz w:val="22"/>
          <w:szCs w:val="22"/>
          <w:u w:val="single"/>
        </w:rPr>
      </w:pPr>
      <w:r>
        <w:rPr>
          <w:rFonts w:ascii="Arial" w:cs="Arial" w:hAnsi="Arial"/>
          <w:b/>
          <w:sz w:val="22"/>
          <w:szCs w:val="22"/>
          <w:u w:val="single"/>
        </w:rPr>
        <w:t>D’une part</w:t>
      </w:r>
    </w:p>
    <w:p w:rsidR="00AE542C" w:rsidRDefault="00AE542C">
      <w:pPr>
        <w:ind w:right="283"/>
        <w:rPr>
          <w:rFonts w:ascii="Arial" w:cs="Arial" w:hAnsi="Arial"/>
          <w:b/>
          <w:sz w:val="22"/>
          <w:szCs w:val="22"/>
          <w:u w:val="single"/>
        </w:rPr>
      </w:pPr>
    </w:p>
    <w:p w:rsidR="00AE542C" w:rsidRDefault="00D4674E">
      <w:pPr>
        <w:ind w:right="283"/>
        <w:rPr>
          <w:rFonts w:ascii="Arial" w:cs="Arial" w:hAnsi="Arial"/>
          <w:sz w:val="22"/>
          <w:szCs w:val="22"/>
        </w:rPr>
      </w:pPr>
      <w:r>
        <w:rPr>
          <w:rFonts w:ascii="Arial" w:cs="Arial" w:hAnsi="Arial"/>
          <w:b/>
          <w:sz w:val="22"/>
          <w:szCs w:val="22"/>
          <w:u w:val="single"/>
        </w:rPr>
        <w:t>Et</w:t>
      </w:r>
    </w:p>
    <w:p w:rsidR="00AE542C" w:rsidRDefault="00AE542C">
      <w:pPr>
        <w:ind w:right="283"/>
        <w:jc w:val="both"/>
        <w:rPr>
          <w:rFonts w:ascii="Arial" w:cs="Arial" w:hAnsi="Arial"/>
          <w:sz w:val="22"/>
          <w:szCs w:val="22"/>
        </w:rPr>
      </w:pPr>
    </w:p>
    <w:p w:rsidR="00AE542C" w:rsidRDefault="00D4674E">
      <w:pPr>
        <w:ind w:right="283"/>
        <w:jc w:val="both"/>
      </w:pPr>
      <w:r>
        <w:rPr>
          <w:rFonts w:ascii="Arial" w:cs="Arial" w:hAnsi="Arial"/>
          <w:b/>
          <w:sz w:val="22"/>
          <w:szCs w:val="22"/>
        </w:rPr>
        <w:t>L’ensemble du personnel de la société</w:t>
      </w:r>
      <w:r>
        <w:rPr>
          <w:rFonts w:ascii="Arial" w:cs="Arial" w:hAnsi="Arial"/>
          <w:sz w:val="22"/>
          <w:szCs w:val="22"/>
        </w:rPr>
        <w:t xml:space="preserve"> ayant ratifié l’accord à la suite d’un vote qui a recueilli la majorité </w:t>
      </w:r>
      <w:r w:rsidRPr="00B008FC">
        <w:rPr>
          <w:rFonts w:ascii="Arial" w:cs="Arial" w:hAnsi="Arial"/>
          <w:sz w:val="22"/>
          <w:szCs w:val="22"/>
        </w:rPr>
        <w:t>des deux tiers des salariés</w:t>
      </w:r>
      <w:r>
        <w:rPr>
          <w:rFonts w:ascii="Arial" w:cs="Arial" w:hAnsi="Arial"/>
        </w:rPr>
        <w:t xml:space="preserve"> </w:t>
      </w:r>
      <w:r>
        <w:rPr>
          <w:rFonts w:ascii="Arial" w:cs="Arial" w:hAnsi="Arial"/>
          <w:sz w:val="22"/>
          <w:szCs w:val="22"/>
        </w:rPr>
        <w:t>et dont la liste d’émargement et le procès-verbal sont joints au présent accord.</w:t>
      </w:r>
    </w:p>
    <w:p w:rsidR="00AE542C" w:rsidRDefault="00AE542C">
      <w:pPr>
        <w:ind w:right="283"/>
        <w:rPr>
          <w:rFonts w:ascii="Arial" w:cs="Arial" w:hAnsi="Arial"/>
          <w:sz w:val="22"/>
          <w:szCs w:val="22"/>
        </w:rPr>
      </w:pPr>
    </w:p>
    <w:p w:rsidR="00AE542C" w:rsidRDefault="00D4674E">
      <w:pPr>
        <w:ind w:right="283"/>
        <w:jc w:val="right"/>
        <w:rPr>
          <w:rFonts w:ascii="Arial" w:cs="Arial" w:hAnsi="Arial"/>
          <w:b/>
          <w:sz w:val="22"/>
          <w:szCs w:val="22"/>
          <w:u w:val="single"/>
        </w:rPr>
      </w:pPr>
      <w:r>
        <w:rPr>
          <w:rFonts w:ascii="Arial" w:cs="Arial" w:hAnsi="Arial"/>
          <w:b/>
          <w:sz w:val="22"/>
          <w:szCs w:val="22"/>
          <w:u w:val="single"/>
        </w:rPr>
        <w:t>D’autre part</w:t>
      </w:r>
    </w:p>
    <w:p w:rsidR="00AE542C" w:rsidRDefault="00AE542C">
      <w:pPr>
        <w:ind w:right="283"/>
        <w:rPr>
          <w:rFonts w:ascii="Arial" w:cs="Arial" w:hAnsi="Arial"/>
          <w:b/>
          <w:sz w:val="22"/>
          <w:szCs w:val="22"/>
          <w:u w:val="single"/>
        </w:rPr>
      </w:pPr>
    </w:p>
    <w:p w:rsidR="004370EB" w:rsidRDefault="004370EB">
      <w:pPr>
        <w:ind w:right="283"/>
        <w:rPr>
          <w:rFonts w:ascii="Arial" w:cs="Arial" w:hAnsi="Arial"/>
          <w:b/>
          <w:sz w:val="22"/>
          <w:szCs w:val="22"/>
          <w:u w:val="single"/>
        </w:rPr>
      </w:pPr>
    </w:p>
    <w:p w:rsidR="004370EB" w:rsidRDefault="004370EB">
      <w:pPr>
        <w:ind w:right="283"/>
        <w:rPr>
          <w:rFonts w:ascii="Arial" w:cs="Arial" w:hAnsi="Arial"/>
          <w:b/>
          <w:sz w:val="22"/>
          <w:szCs w:val="22"/>
          <w:u w:val="single"/>
        </w:rPr>
      </w:pPr>
    </w:p>
    <w:p w:rsidR="00AE542C" w:rsidRDefault="00D4674E">
      <w:pPr>
        <w:ind w:right="283"/>
        <w:jc w:val="center"/>
        <w:rPr>
          <w:rFonts w:ascii="Arial" w:cs="Arial" w:hAnsi="Arial"/>
          <w:b/>
          <w:sz w:val="32"/>
          <w:szCs w:val="32"/>
          <w:u w:val="single"/>
        </w:rPr>
      </w:pPr>
      <w:r>
        <w:rPr>
          <w:rFonts w:ascii="Arial" w:cs="Arial" w:hAnsi="Arial"/>
          <w:b/>
          <w:u w:val="single"/>
        </w:rPr>
        <w:t>PREAMBULE</w:t>
      </w:r>
    </w:p>
    <w:p w:rsidR="00AE542C" w:rsidRDefault="00AE542C">
      <w:pPr>
        <w:jc w:val="both"/>
        <w:rPr>
          <w:rFonts w:ascii="Arial" w:cs="Arial" w:hAnsi="Arial"/>
          <w:b/>
          <w:sz w:val="22"/>
          <w:szCs w:val="22"/>
          <w:u w:val="single"/>
        </w:rPr>
      </w:pPr>
    </w:p>
    <w:p w:rsidR="00AE542C" w:rsidRDefault="00D4674E">
      <w:pPr>
        <w:jc w:val="both"/>
      </w:pPr>
      <w:r>
        <w:rPr>
          <w:rFonts w:ascii="Arial" w:cs="Arial" w:hAnsi="Arial"/>
          <w:sz w:val="22"/>
          <w:szCs w:val="22"/>
        </w:rPr>
        <w:t>La Société relève de la Convention Collective Nationale d</w:t>
      </w:r>
      <w:r w:rsidR="00B008FC">
        <w:rPr>
          <w:rFonts w:ascii="Arial" w:cs="Arial" w:hAnsi="Arial"/>
          <w:sz w:val="22"/>
          <w:szCs w:val="22"/>
        </w:rPr>
        <w:t>e la Reprographie</w:t>
      </w:r>
      <w:r>
        <w:rPr>
          <w:rFonts w:ascii="Arial" w:cs="Arial" w:hAnsi="Arial"/>
          <w:sz w:val="22"/>
          <w:szCs w:val="22"/>
        </w:rPr>
        <w:t>.</w:t>
      </w:r>
    </w:p>
    <w:p w:rsidR="00AE542C" w:rsidRDefault="00AE542C">
      <w:pPr>
        <w:jc w:val="both"/>
        <w:rPr>
          <w:rFonts w:ascii="Arial" w:cs="Arial" w:hAnsi="Arial"/>
          <w:sz w:val="22"/>
          <w:szCs w:val="22"/>
        </w:rPr>
      </w:pPr>
    </w:p>
    <w:p w:rsidR="008A7CFC" w:rsidRDefault="008A7CFC">
      <w:pPr>
        <w:jc w:val="both"/>
        <w:rPr>
          <w:rFonts w:ascii="Arial" w:cs="Arial" w:hAnsi="Arial"/>
          <w:sz w:val="22"/>
          <w:szCs w:val="22"/>
        </w:rPr>
      </w:pPr>
      <w:r>
        <w:rPr>
          <w:rFonts w:ascii="Arial" w:cs="Arial" w:hAnsi="Arial"/>
          <w:sz w:val="22"/>
          <w:szCs w:val="22"/>
        </w:rPr>
        <w:t>L’activité de la société fluctue beaucoup, au rythme les commandes clients. Les salariés souhaitent effectuer des heures supplémentaires quand la charge de travail le permet.</w:t>
      </w:r>
    </w:p>
    <w:p w:rsidR="008A7CFC" w:rsidRDefault="008A7CFC">
      <w:pPr>
        <w:jc w:val="both"/>
        <w:rPr>
          <w:rFonts w:ascii="Arial" w:cs="Arial" w:hAnsi="Arial"/>
          <w:sz w:val="22"/>
          <w:szCs w:val="22"/>
        </w:rPr>
      </w:pPr>
    </w:p>
    <w:p w:rsidR="00AE542C" w:rsidRDefault="00B008FC">
      <w:pPr>
        <w:jc w:val="both"/>
      </w:pPr>
      <w:r>
        <w:rPr>
          <w:rFonts w:ascii="Arial" w:cs="Arial" w:hAnsi="Arial"/>
          <w:sz w:val="22"/>
          <w:szCs w:val="22"/>
        </w:rPr>
        <w:t>U</w:t>
      </w:r>
      <w:r w:rsidR="00D4674E">
        <w:rPr>
          <w:rFonts w:ascii="Arial" w:cs="Arial" w:hAnsi="Arial"/>
          <w:sz w:val="22"/>
          <w:szCs w:val="22"/>
        </w:rPr>
        <w:t>ne discussion s’est engagée entre la Société et les salariés portant principalement sur les modalités d’organisation du temps de travail.</w:t>
      </w:r>
    </w:p>
    <w:p w:rsidR="00AE542C" w:rsidRDefault="00AE542C">
      <w:pPr>
        <w:jc w:val="both"/>
        <w:rPr>
          <w:rFonts w:ascii="Arial" w:cs="Arial" w:hAnsi="Arial"/>
          <w:sz w:val="22"/>
          <w:szCs w:val="22"/>
        </w:rPr>
      </w:pPr>
    </w:p>
    <w:p w:rsidR="00AE542C" w:rsidRDefault="00D4674E">
      <w:pPr>
        <w:jc w:val="both"/>
        <w:rPr>
          <w:rFonts w:ascii="Arial" w:cs="Arial" w:hAnsi="Arial"/>
          <w:sz w:val="22"/>
          <w:szCs w:val="22"/>
        </w:rPr>
      </w:pPr>
      <w:r>
        <w:rPr>
          <w:rFonts w:ascii="Arial" w:cs="Arial" w:hAnsi="Arial"/>
          <w:sz w:val="22"/>
          <w:szCs w:val="22"/>
        </w:rPr>
        <w:t xml:space="preserve">La négociation a été conduite dans un souci permanent d’équilibre, avec l’objectif commun de concilier d’une part les besoins de l’entreprise soumise à un environnement imprévisible et concurrentiel et d’autre part, les attentes des salariés en terme d’équilibre entre leur vie professionnelle et personnelle par une meilleure organisation du travail et par la possibilité d’accomplir des heures supplémentaires dans un cadre précis et structuré. </w:t>
      </w:r>
    </w:p>
    <w:p w:rsidR="00AE542C" w:rsidRDefault="00AE542C">
      <w:pPr>
        <w:jc w:val="both"/>
        <w:rPr>
          <w:rFonts w:ascii="Arial" w:cs="Arial" w:hAnsi="Arial"/>
          <w:sz w:val="22"/>
          <w:szCs w:val="22"/>
        </w:rPr>
      </w:pPr>
    </w:p>
    <w:p w:rsidR="00AE542C" w:rsidRDefault="00D4674E">
      <w:pPr>
        <w:jc w:val="both"/>
        <w:rPr>
          <w:rFonts w:ascii="Arial" w:cs="Arial" w:hAnsi="Arial"/>
          <w:sz w:val="22"/>
          <w:szCs w:val="22"/>
        </w:rPr>
      </w:pPr>
      <w:r>
        <w:rPr>
          <w:rFonts w:ascii="Arial" w:cs="Arial" w:hAnsi="Arial"/>
          <w:sz w:val="22"/>
          <w:szCs w:val="22"/>
        </w:rPr>
        <w:t xml:space="preserve">Les propositions de l’entreprise tiennent compte des contraintes économiques, des attentes des salariés et des dispositions légales et conventionnelles. Le présent accord entend </w:t>
      </w:r>
      <w:r w:rsidR="00B008FC">
        <w:rPr>
          <w:rFonts w:ascii="Arial" w:cs="Arial" w:hAnsi="Arial"/>
          <w:sz w:val="22"/>
          <w:szCs w:val="22"/>
        </w:rPr>
        <w:t>améliorer</w:t>
      </w:r>
      <w:r>
        <w:rPr>
          <w:rFonts w:ascii="Arial" w:cs="Arial" w:hAnsi="Arial"/>
          <w:sz w:val="22"/>
          <w:szCs w:val="22"/>
        </w:rPr>
        <w:t xml:space="preserve"> certaines modalités préexistantes</w:t>
      </w:r>
      <w:r w:rsidR="00B008FC">
        <w:rPr>
          <w:rFonts w:ascii="Arial" w:cs="Arial" w:hAnsi="Arial"/>
          <w:sz w:val="22"/>
          <w:szCs w:val="22"/>
        </w:rPr>
        <w:t xml:space="preserve"> d</w:t>
      </w:r>
      <w:r>
        <w:rPr>
          <w:rFonts w:ascii="Arial" w:cs="Arial" w:hAnsi="Arial"/>
          <w:sz w:val="22"/>
          <w:szCs w:val="22"/>
        </w:rPr>
        <w:t>ans l’intérêt commun et concerté des parties.</w:t>
      </w:r>
    </w:p>
    <w:p w:rsidR="00AE542C" w:rsidRDefault="00AE542C">
      <w:pPr>
        <w:jc w:val="both"/>
        <w:rPr>
          <w:rFonts w:ascii="Arial" w:cs="Arial" w:hAnsi="Arial"/>
          <w:sz w:val="22"/>
          <w:szCs w:val="22"/>
        </w:rPr>
      </w:pPr>
    </w:p>
    <w:p w:rsidR="008A7CFC" w:rsidRDefault="008A7CFC">
      <w:pPr>
        <w:jc w:val="both"/>
        <w:rPr>
          <w:rFonts w:ascii="Arial" w:cs="Arial" w:hAnsi="Arial"/>
          <w:sz w:val="22"/>
          <w:szCs w:val="22"/>
        </w:rPr>
      </w:pPr>
    </w:p>
    <w:p w:rsidR="00AE542C" w:rsidRDefault="00D4674E">
      <w:pPr>
        <w:jc w:val="both"/>
        <w:rPr>
          <w:rFonts w:ascii="Arial" w:cs="Arial" w:hAnsi="Arial"/>
          <w:sz w:val="22"/>
          <w:szCs w:val="22"/>
        </w:rPr>
      </w:pPr>
      <w:r>
        <w:rPr>
          <w:rFonts w:ascii="Arial" w:cs="Arial" w:hAnsi="Arial"/>
          <w:sz w:val="22"/>
          <w:szCs w:val="22"/>
        </w:rPr>
        <w:t>Le présent accord se substitue aux dispositions préexistantes (en application de conventions, d’accords ou d’usages) relatives à l’aménagement et à la durée du temps de travail au sein de l’entreprise.</w:t>
      </w:r>
    </w:p>
    <w:p w:rsidR="00AE542C" w:rsidRDefault="00AE542C">
      <w:pPr>
        <w:jc w:val="both"/>
        <w:rPr>
          <w:rFonts w:ascii="Arial" w:cs="Arial" w:hAnsi="Arial"/>
          <w:sz w:val="22"/>
          <w:szCs w:val="22"/>
        </w:rPr>
      </w:pPr>
    </w:p>
    <w:p w:rsidR="00AE542C" w:rsidRDefault="00D4674E">
      <w:pPr>
        <w:jc w:val="both"/>
        <w:rPr>
          <w:rFonts w:ascii="Arial" w:cs="Arial" w:hAnsi="Arial"/>
          <w:sz w:val="22"/>
          <w:szCs w:val="22"/>
        </w:rPr>
      </w:pPr>
      <w:r>
        <w:rPr>
          <w:rFonts w:ascii="Arial" w:cs="Arial" w:hAnsi="Arial"/>
          <w:sz w:val="22"/>
          <w:szCs w:val="22"/>
        </w:rPr>
        <w:t>Le présent avenant est conclu en app</w:t>
      </w:r>
      <w:r w:rsidR="00B008FC">
        <w:rPr>
          <w:rFonts w:ascii="Arial" w:cs="Arial" w:hAnsi="Arial"/>
          <w:sz w:val="22"/>
          <w:szCs w:val="22"/>
        </w:rPr>
        <w:t>lication de l’article L. 2232-21</w:t>
      </w:r>
      <w:r>
        <w:rPr>
          <w:rFonts w:ascii="Arial" w:cs="Arial" w:hAnsi="Arial"/>
          <w:sz w:val="22"/>
          <w:szCs w:val="22"/>
        </w:rPr>
        <w:t xml:space="preserve"> du code du travail. </w:t>
      </w:r>
    </w:p>
    <w:p w:rsidR="00B008FC" w:rsidRDefault="00B008FC">
      <w:pPr>
        <w:spacing w:after="160" w:line="256" w:lineRule="auto"/>
        <w:rPr>
          <w:rFonts w:ascii="Arial" w:cs="Arial" w:hAnsi="Arial"/>
          <w:b/>
          <w:sz w:val="28"/>
          <w:szCs w:val="28"/>
          <w:u w:val="single"/>
        </w:rPr>
      </w:pPr>
    </w:p>
    <w:p w:rsidR="00AE542C" w:rsidRDefault="00D4674E">
      <w:pPr>
        <w:spacing w:after="160" w:line="256" w:lineRule="auto"/>
        <w:rPr>
          <w:rFonts w:ascii="Arial" w:cs="Arial" w:hAnsi="Arial"/>
          <w:sz w:val="22"/>
          <w:szCs w:val="22"/>
        </w:rPr>
      </w:pPr>
      <w:r>
        <w:rPr>
          <w:rFonts w:ascii="Arial" w:cs="Arial" w:hAnsi="Arial"/>
          <w:b/>
          <w:sz w:val="28"/>
          <w:szCs w:val="28"/>
          <w:u w:val="single"/>
        </w:rPr>
        <w:t>TITRE I – CHAMP D’APPLICATION</w:t>
      </w:r>
    </w:p>
    <w:p w:rsidR="00AE542C" w:rsidRDefault="00AE542C">
      <w:pPr>
        <w:ind w:right="283"/>
        <w:jc w:val="both"/>
        <w:rPr>
          <w:rFonts w:ascii="Arial" w:cs="Arial" w:hAnsi="Arial"/>
          <w:sz w:val="22"/>
          <w:szCs w:val="22"/>
        </w:rPr>
      </w:pPr>
    </w:p>
    <w:p w:rsidP="00B008FC" w:rsidR="00B008FC" w:rsidRDefault="00B008FC">
      <w:pPr>
        <w:jc w:val="both"/>
        <w:rPr>
          <w:rFonts w:ascii="Arial" w:cs="Arial" w:hAnsi="Arial"/>
          <w:sz w:val="22"/>
          <w:szCs w:val="22"/>
        </w:rPr>
      </w:pPr>
      <w:r>
        <w:rPr>
          <w:rFonts w:ascii="Arial" w:cs="Arial" w:hAnsi="Arial"/>
          <w:sz w:val="22"/>
          <w:szCs w:val="22"/>
        </w:rPr>
        <w:t>Le présent accord s’applique à l’ensemble des salariés.</w:t>
      </w:r>
    </w:p>
    <w:p w:rsidP="00B008FC" w:rsidR="00B008FC" w:rsidRDefault="00B008FC">
      <w:pPr>
        <w:jc w:val="both"/>
        <w:rPr>
          <w:rFonts w:ascii="Arial" w:cs="Arial" w:hAnsi="Arial"/>
          <w:sz w:val="22"/>
          <w:szCs w:val="22"/>
        </w:rPr>
      </w:pPr>
    </w:p>
    <w:p w:rsidP="00B008FC" w:rsidR="00B008FC" w:rsidRDefault="00B008FC">
      <w:pPr>
        <w:jc w:val="both"/>
        <w:rPr>
          <w:rFonts w:ascii="Arial" w:cs="Arial" w:hAnsi="Arial"/>
          <w:sz w:val="22"/>
          <w:szCs w:val="22"/>
        </w:rPr>
      </w:pPr>
      <w:r>
        <w:rPr>
          <w:rFonts w:ascii="Arial" w:cs="Arial" w:hAnsi="Arial"/>
          <w:sz w:val="22"/>
          <w:szCs w:val="22"/>
        </w:rPr>
        <w:t>Il s’applique aux salariés liés par un contrat de travail à durée indéterminée. Il peut également s’appliquer aux salariés liés par un contrat de travail à durée déterminée, quel qu’en soit le motif, y compris aux apprentis.</w:t>
      </w:r>
    </w:p>
    <w:p w:rsidR="00AE542C" w:rsidRDefault="00AE542C">
      <w:pPr>
        <w:ind w:right="283"/>
        <w:jc w:val="both"/>
        <w:rPr>
          <w:rFonts w:ascii="Arial" w:cs="Arial" w:hAnsi="Arial"/>
          <w:b/>
          <w:sz w:val="22"/>
          <w:szCs w:val="22"/>
          <w:u w:val="single"/>
        </w:rPr>
      </w:pPr>
    </w:p>
    <w:p w:rsidR="00AE542C" w:rsidRDefault="00AE542C">
      <w:pPr>
        <w:ind w:right="283"/>
        <w:jc w:val="both"/>
        <w:rPr>
          <w:rFonts w:ascii="Arial" w:cs="Arial" w:hAnsi="Arial"/>
          <w:b/>
          <w:sz w:val="22"/>
          <w:szCs w:val="22"/>
          <w:u w:val="single"/>
        </w:rPr>
      </w:pPr>
    </w:p>
    <w:p w:rsidR="00AE542C" w:rsidRDefault="00AE542C">
      <w:pPr>
        <w:jc w:val="both"/>
        <w:rPr>
          <w:rFonts w:ascii="Arial" w:cs="Arial" w:hAnsi="Arial"/>
          <w:sz w:val="22"/>
          <w:szCs w:val="22"/>
        </w:rPr>
      </w:pPr>
    </w:p>
    <w:p w:rsidR="00AE542C" w:rsidRDefault="00D4674E">
      <w:pPr>
        <w:rPr>
          <w:rFonts w:ascii="Arial" w:cs="Arial" w:hAnsi="Arial"/>
          <w:b/>
          <w:sz w:val="28"/>
          <w:u w:val="single"/>
        </w:rPr>
      </w:pPr>
      <w:r>
        <w:rPr>
          <w:rFonts w:ascii="Arial" w:cs="Arial" w:hAnsi="Arial"/>
          <w:b/>
          <w:sz w:val="28"/>
          <w:u w:val="single"/>
        </w:rPr>
        <w:t>TITRE III – GESTION DU TEMPS DE TRAVAIL</w:t>
      </w:r>
    </w:p>
    <w:p w:rsidR="00AE542C" w:rsidRDefault="00AE542C">
      <w:pPr>
        <w:jc w:val="both"/>
        <w:rPr>
          <w:rFonts w:ascii="Arial" w:cs="Arial" w:hAnsi="Arial"/>
          <w:b/>
          <w:sz w:val="22"/>
          <w:szCs w:val="22"/>
          <w:u w:val="single"/>
        </w:rPr>
      </w:pPr>
    </w:p>
    <w:p w:rsidR="00AE542C" w:rsidRDefault="00AE542C">
      <w:pPr>
        <w:jc w:val="both"/>
        <w:rPr>
          <w:rFonts w:ascii="Arial" w:cs="Arial" w:hAnsi="Arial"/>
          <w:b/>
          <w:sz w:val="22"/>
          <w:szCs w:val="22"/>
          <w:u w:val="single"/>
        </w:rPr>
      </w:pPr>
    </w:p>
    <w:p w:rsidR="00AE542C" w:rsidRDefault="00D4674E">
      <w:pPr>
        <w:jc w:val="both"/>
      </w:pPr>
      <w:r>
        <w:rPr>
          <w:rFonts w:ascii="Arial" w:cs="Arial" w:hAnsi="Arial"/>
          <w:b/>
          <w:sz w:val="22"/>
          <w:szCs w:val="22"/>
          <w:u w:val="single"/>
        </w:rPr>
        <w:t>Article 1 – Contingent annuel d’heures supplémentaires</w:t>
      </w:r>
    </w:p>
    <w:p w:rsidR="00AE542C" w:rsidRDefault="00AE542C">
      <w:pPr>
        <w:jc w:val="both"/>
        <w:rPr>
          <w:rFonts w:ascii="Arial" w:cs="Arial" w:hAnsi="Arial"/>
          <w:b/>
          <w:sz w:val="22"/>
          <w:szCs w:val="22"/>
          <w:u w:val="single"/>
        </w:rPr>
      </w:pPr>
    </w:p>
    <w:p w:rsidR="00AE542C" w:rsidRDefault="00D4674E">
      <w:pPr>
        <w:jc w:val="both"/>
        <w:rPr>
          <w:rFonts w:ascii="Arial" w:cs="Arial" w:hAnsi="Arial"/>
          <w:sz w:val="22"/>
        </w:rPr>
      </w:pPr>
      <w:r>
        <w:rPr>
          <w:rFonts w:ascii="Arial" w:cs="Arial" w:hAnsi="Arial"/>
          <w:sz w:val="22"/>
        </w:rPr>
        <w:t>Le contingent annuel d’heure</w:t>
      </w:r>
      <w:r w:rsidR="000D17B2">
        <w:rPr>
          <w:rFonts w:ascii="Arial" w:cs="Arial" w:hAnsi="Arial"/>
          <w:sz w:val="22"/>
        </w:rPr>
        <w:t>s supplémentaires est fixé à 400</w:t>
      </w:r>
      <w:r w:rsidR="008A7CFC">
        <w:rPr>
          <w:rFonts w:ascii="Arial" w:cs="Arial" w:hAnsi="Arial"/>
          <w:sz w:val="22"/>
        </w:rPr>
        <w:t xml:space="preserve"> heures par salarié.</w:t>
      </w:r>
    </w:p>
    <w:p w:rsidR="00AE542C" w:rsidRDefault="00AE542C">
      <w:pPr>
        <w:jc w:val="both"/>
        <w:rPr>
          <w:rFonts w:ascii="Arial" w:cs="Arial" w:hAnsi="Arial"/>
          <w:sz w:val="22"/>
        </w:rPr>
      </w:pPr>
    </w:p>
    <w:p w:rsidR="00AE542C" w:rsidRDefault="00D4674E">
      <w:pPr>
        <w:jc w:val="both"/>
        <w:rPr>
          <w:rFonts w:ascii="Arial" w:cs="Arial" w:hAnsi="Arial"/>
          <w:sz w:val="22"/>
        </w:rPr>
      </w:pPr>
      <w:r>
        <w:rPr>
          <w:rFonts w:ascii="Arial" w:cs="Arial" w:hAnsi="Arial"/>
          <w:sz w:val="22"/>
        </w:rPr>
        <w:t>Le contingent annuel d’heures supplémentaires est apprécié sur l’année civile.</w:t>
      </w:r>
    </w:p>
    <w:p w:rsidR="00AE542C" w:rsidRDefault="00AE542C">
      <w:pPr>
        <w:jc w:val="both"/>
        <w:rPr>
          <w:rFonts w:ascii="Arial" w:cs="Arial" w:hAnsi="Arial"/>
          <w:sz w:val="22"/>
        </w:rPr>
      </w:pPr>
    </w:p>
    <w:p w:rsidR="00AE542C" w:rsidRDefault="00AE542C">
      <w:pPr>
        <w:jc w:val="both"/>
        <w:rPr>
          <w:rFonts w:ascii="Arial" w:cs="Arial" w:hAnsi="Arial"/>
          <w:sz w:val="22"/>
        </w:rPr>
      </w:pPr>
    </w:p>
    <w:p w:rsidR="00AE542C" w:rsidRDefault="008A7CFC">
      <w:pPr>
        <w:ind w:right="623"/>
        <w:jc w:val="both"/>
      </w:pPr>
      <w:r>
        <w:rPr>
          <w:rFonts w:ascii="Arial" w:cs="Arial" w:hAnsi="Arial"/>
          <w:b/>
          <w:sz w:val="22"/>
          <w:szCs w:val="22"/>
          <w:u w:val="single"/>
        </w:rPr>
        <w:t>Article 2</w:t>
      </w:r>
      <w:r w:rsidR="00D4674E">
        <w:rPr>
          <w:rFonts w:ascii="Arial" w:cs="Arial" w:hAnsi="Arial"/>
          <w:b/>
          <w:sz w:val="22"/>
          <w:szCs w:val="22"/>
          <w:u w:val="single"/>
        </w:rPr>
        <w:t xml:space="preserve"> – </w:t>
      </w:r>
      <w:r w:rsidR="000D17B2">
        <w:rPr>
          <w:rFonts w:ascii="Arial" w:cs="Arial" w:hAnsi="Arial"/>
          <w:b/>
          <w:sz w:val="22"/>
          <w:szCs w:val="22"/>
          <w:u w:val="single"/>
        </w:rPr>
        <w:t>Rémunération des heures supplémentaires</w:t>
      </w:r>
    </w:p>
    <w:p w:rsidR="00AE542C" w:rsidRDefault="00AE542C">
      <w:pPr>
        <w:ind w:left="851" w:right="623"/>
        <w:jc w:val="both"/>
        <w:rPr>
          <w:rFonts w:ascii="Arial" w:cs="Arial" w:hAnsi="Arial"/>
          <w:b/>
          <w:sz w:val="22"/>
          <w:szCs w:val="22"/>
          <w:u w:val="single"/>
        </w:rPr>
      </w:pPr>
    </w:p>
    <w:p w:rsidR="00AE542C" w:rsidRDefault="00D4674E">
      <w:pPr>
        <w:jc w:val="both"/>
        <w:rPr>
          <w:rFonts w:ascii="Arial" w:cs="Arial" w:hAnsi="Arial"/>
          <w:sz w:val="22"/>
          <w:szCs w:val="22"/>
        </w:rPr>
      </w:pPr>
      <w:r>
        <w:rPr>
          <w:rFonts w:ascii="Arial" w:cs="Arial" w:hAnsi="Arial"/>
          <w:sz w:val="22"/>
          <w:szCs w:val="22"/>
        </w:rPr>
        <w:t>Les heures</w:t>
      </w:r>
      <w:r w:rsidR="000D17B2">
        <w:rPr>
          <w:rFonts w:ascii="Arial" w:cs="Arial" w:hAnsi="Arial"/>
          <w:sz w:val="22"/>
          <w:szCs w:val="22"/>
        </w:rPr>
        <w:t xml:space="preserve"> supplémentaires</w:t>
      </w:r>
      <w:r w:rsidR="008A7CFC">
        <w:rPr>
          <w:rFonts w:ascii="Arial" w:cs="Arial" w:hAnsi="Arial"/>
          <w:sz w:val="22"/>
          <w:szCs w:val="22"/>
        </w:rPr>
        <w:t>, comprises entre la 36</w:t>
      </w:r>
      <w:r w:rsidR="008A7CFC" w:rsidRPr="008A7CFC">
        <w:rPr>
          <w:rFonts w:ascii="Arial" w:cs="Arial" w:hAnsi="Arial"/>
          <w:sz w:val="22"/>
          <w:szCs w:val="22"/>
          <w:vertAlign w:val="superscript"/>
        </w:rPr>
        <w:t>ème</w:t>
      </w:r>
      <w:r w:rsidR="008A7CFC">
        <w:rPr>
          <w:rFonts w:ascii="Arial" w:cs="Arial" w:hAnsi="Arial"/>
          <w:sz w:val="22"/>
          <w:szCs w:val="22"/>
        </w:rPr>
        <w:t xml:space="preserve"> et 39</w:t>
      </w:r>
      <w:r w:rsidR="008A7CFC" w:rsidRPr="008A7CFC">
        <w:rPr>
          <w:rFonts w:ascii="Arial" w:cs="Arial" w:hAnsi="Arial"/>
          <w:sz w:val="22"/>
          <w:szCs w:val="22"/>
          <w:vertAlign w:val="superscript"/>
        </w:rPr>
        <w:t>ème</w:t>
      </w:r>
      <w:r w:rsidR="008A7CFC">
        <w:rPr>
          <w:rFonts w:ascii="Arial" w:cs="Arial" w:hAnsi="Arial"/>
          <w:sz w:val="22"/>
          <w:szCs w:val="22"/>
        </w:rPr>
        <w:t xml:space="preserve"> incluses</w:t>
      </w:r>
      <w:r w:rsidR="000D17B2">
        <w:rPr>
          <w:rFonts w:ascii="Arial" w:cs="Arial" w:hAnsi="Arial"/>
          <w:sz w:val="22"/>
          <w:szCs w:val="22"/>
        </w:rPr>
        <w:t xml:space="preserve">, effectuées </w:t>
      </w:r>
      <w:r w:rsidR="008A7CFC">
        <w:rPr>
          <w:rFonts w:ascii="Arial" w:cs="Arial" w:hAnsi="Arial"/>
          <w:sz w:val="22"/>
          <w:szCs w:val="22"/>
        </w:rPr>
        <w:t>au-delà du contingent conventionnel (190h), seront rémunérées à 120% au lieu des 115% actuellement.</w:t>
      </w:r>
    </w:p>
    <w:p w:rsidR="00AE542C" w:rsidRDefault="00AE542C">
      <w:pPr>
        <w:jc w:val="both"/>
        <w:rPr>
          <w:rFonts w:ascii="Arial" w:cs="Arial" w:hAnsi="Arial"/>
          <w:sz w:val="22"/>
          <w:szCs w:val="22"/>
        </w:rPr>
      </w:pPr>
    </w:p>
    <w:p w:rsidR="00AE542C" w:rsidRDefault="00AE542C">
      <w:pPr>
        <w:ind w:right="283"/>
        <w:jc w:val="both"/>
        <w:rPr>
          <w:rFonts w:ascii="Arial" w:cs="Arial" w:hAnsi="Arial"/>
          <w:b/>
          <w:sz w:val="28"/>
          <w:szCs w:val="28"/>
          <w:u w:val="single"/>
        </w:rPr>
      </w:pPr>
    </w:p>
    <w:p w:rsidR="007718AF" w:rsidRDefault="007718AF">
      <w:pPr>
        <w:ind w:right="283"/>
        <w:jc w:val="both"/>
        <w:rPr>
          <w:rFonts w:ascii="Arial" w:cs="Arial" w:hAnsi="Arial"/>
          <w:b/>
          <w:sz w:val="28"/>
          <w:szCs w:val="28"/>
          <w:u w:val="single"/>
        </w:rPr>
      </w:pPr>
    </w:p>
    <w:p w:rsidR="00AE542C" w:rsidRDefault="00D4674E">
      <w:pPr>
        <w:ind w:right="283"/>
        <w:jc w:val="both"/>
        <w:rPr>
          <w:rFonts w:ascii="Arial" w:cs="Arial" w:hAnsi="Arial"/>
          <w:b/>
          <w:sz w:val="28"/>
          <w:szCs w:val="28"/>
          <w:u w:val="single"/>
        </w:rPr>
      </w:pPr>
      <w:r>
        <w:rPr>
          <w:rFonts w:ascii="Arial" w:cs="Arial" w:hAnsi="Arial"/>
          <w:b/>
          <w:sz w:val="28"/>
          <w:szCs w:val="28"/>
          <w:u w:val="single"/>
        </w:rPr>
        <w:t xml:space="preserve">TITRE VI – DISPOSITIONS FINALES </w:t>
      </w:r>
    </w:p>
    <w:p w:rsidR="00AE542C" w:rsidRDefault="00AE542C">
      <w:pPr>
        <w:rPr>
          <w:rFonts w:ascii="Arial" w:cs="Arial" w:hAnsi="Arial"/>
          <w:b/>
          <w:sz w:val="22"/>
          <w:szCs w:val="22"/>
          <w:u w:val="single"/>
        </w:rPr>
      </w:pPr>
    </w:p>
    <w:p w:rsidR="00AE542C" w:rsidRDefault="00D4674E">
      <w:r>
        <w:rPr>
          <w:rFonts w:ascii="Arial" w:cs="Arial" w:hAnsi="Arial"/>
          <w:b/>
          <w:sz w:val="22"/>
          <w:szCs w:val="22"/>
          <w:u w:val="single"/>
        </w:rPr>
        <w:t xml:space="preserve">Article </w:t>
      </w:r>
      <w:r w:rsidR="008A7CFC">
        <w:rPr>
          <w:rFonts w:ascii="Arial" w:cs="Arial" w:hAnsi="Arial"/>
          <w:b/>
          <w:sz w:val="22"/>
          <w:szCs w:val="22"/>
          <w:u w:val="single"/>
        </w:rPr>
        <w:t>3</w:t>
      </w:r>
      <w:r>
        <w:rPr>
          <w:rFonts w:ascii="Arial" w:cs="Arial" w:hAnsi="Arial"/>
          <w:b/>
          <w:sz w:val="22"/>
          <w:szCs w:val="22"/>
          <w:u w:val="single"/>
        </w:rPr>
        <w:t xml:space="preserve"> – Modalités de conclusion du présent accord</w:t>
      </w:r>
    </w:p>
    <w:p w:rsidR="00AE542C" w:rsidRDefault="00AE542C">
      <w:pPr>
        <w:rPr>
          <w:rFonts w:ascii="Arial" w:cs="Arial" w:hAnsi="Arial"/>
          <w:b/>
          <w:sz w:val="22"/>
          <w:szCs w:val="22"/>
          <w:u w:val="single"/>
        </w:rPr>
      </w:pPr>
    </w:p>
    <w:p w:rsidR="00AE542C" w:rsidRDefault="00D4674E">
      <w:pPr>
        <w:rPr>
          <w:rFonts w:ascii="Arial" w:cs="Arial" w:hAnsi="Arial"/>
          <w:sz w:val="22"/>
          <w:szCs w:val="22"/>
        </w:rPr>
      </w:pPr>
      <w:r>
        <w:rPr>
          <w:rFonts w:ascii="Arial" w:cs="Arial" w:hAnsi="Arial"/>
          <w:sz w:val="22"/>
          <w:szCs w:val="22"/>
        </w:rPr>
        <w:t>Le présent accord est conclu selon les modalités prévues à l’article L. 2232-2</w:t>
      </w:r>
      <w:r w:rsidR="008A7CFC">
        <w:rPr>
          <w:rFonts w:ascii="Arial" w:cs="Arial" w:hAnsi="Arial"/>
          <w:sz w:val="22"/>
          <w:szCs w:val="22"/>
        </w:rPr>
        <w:t>1</w:t>
      </w:r>
      <w:r>
        <w:rPr>
          <w:rFonts w:ascii="Arial" w:cs="Arial" w:hAnsi="Arial"/>
          <w:sz w:val="22"/>
          <w:szCs w:val="22"/>
        </w:rPr>
        <w:t xml:space="preserve"> du code du travail.</w:t>
      </w:r>
    </w:p>
    <w:p w:rsidR="00AE542C" w:rsidRDefault="00AE542C">
      <w:pPr>
        <w:rPr>
          <w:rFonts w:ascii="Arial" w:cs="Arial" w:hAnsi="Arial"/>
          <w:sz w:val="22"/>
          <w:szCs w:val="22"/>
        </w:rPr>
      </w:pPr>
    </w:p>
    <w:p w:rsidR="00AE542C" w:rsidRDefault="00AE542C">
      <w:pPr>
        <w:rPr>
          <w:rFonts w:ascii="Arial" w:cs="Arial" w:hAnsi="Arial"/>
          <w:b/>
          <w:sz w:val="22"/>
          <w:szCs w:val="22"/>
          <w:u w:val="single"/>
        </w:rPr>
      </w:pPr>
    </w:p>
    <w:p w:rsidR="00AE542C" w:rsidRDefault="00D4674E">
      <w:r>
        <w:rPr>
          <w:rFonts w:ascii="Arial" w:cs="Arial" w:hAnsi="Arial"/>
          <w:b/>
          <w:sz w:val="22"/>
          <w:szCs w:val="22"/>
          <w:u w:val="single"/>
        </w:rPr>
        <w:t xml:space="preserve">Article </w:t>
      </w:r>
      <w:r w:rsidR="008A7CFC">
        <w:rPr>
          <w:rFonts w:ascii="Arial" w:cs="Arial" w:hAnsi="Arial"/>
          <w:b/>
          <w:sz w:val="22"/>
          <w:szCs w:val="22"/>
          <w:u w:val="single"/>
        </w:rPr>
        <w:t>4</w:t>
      </w:r>
      <w:r>
        <w:rPr>
          <w:rFonts w:ascii="Arial" w:cs="Arial" w:hAnsi="Arial"/>
          <w:b/>
          <w:sz w:val="22"/>
          <w:szCs w:val="22"/>
          <w:u w:val="single"/>
        </w:rPr>
        <w:t xml:space="preserve"> – Date d’effet et durée d’application</w:t>
      </w:r>
    </w:p>
    <w:p w:rsidR="00AE542C" w:rsidRDefault="00AE542C">
      <w:pPr>
        <w:jc w:val="both"/>
        <w:rPr>
          <w:rFonts w:ascii="Arial" w:cs="Arial" w:hAnsi="Arial"/>
          <w:b/>
          <w:sz w:val="22"/>
          <w:szCs w:val="22"/>
          <w:u w:val="single"/>
        </w:rPr>
      </w:pPr>
    </w:p>
    <w:p w:rsidR="00AE542C" w:rsidRDefault="00D4674E">
      <w:pPr>
        <w:jc w:val="both"/>
      </w:pPr>
      <w:r>
        <w:rPr>
          <w:rFonts w:ascii="Arial" w:cs="Arial" w:hAnsi="Arial"/>
          <w:sz w:val="22"/>
          <w:szCs w:val="22"/>
        </w:rPr>
        <w:t>Le présent a</w:t>
      </w:r>
      <w:r w:rsidR="000114F7">
        <w:rPr>
          <w:rFonts w:ascii="Arial" w:cs="Arial" w:hAnsi="Arial"/>
          <w:sz w:val="22"/>
          <w:szCs w:val="22"/>
        </w:rPr>
        <w:t>ccord prend effet à compter du 4</w:t>
      </w:r>
      <w:r>
        <w:rPr>
          <w:rFonts w:ascii="Arial" w:cs="Arial" w:hAnsi="Arial"/>
          <w:sz w:val="22"/>
          <w:szCs w:val="22"/>
        </w:rPr>
        <w:t xml:space="preserve"> janvier 202</w:t>
      </w:r>
      <w:r w:rsidR="008A7CFC">
        <w:rPr>
          <w:rFonts w:ascii="Arial" w:cs="Arial" w:hAnsi="Arial"/>
          <w:sz w:val="22"/>
          <w:szCs w:val="22"/>
        </w:rPr>
        <w:t>2</w:t>
      </w:r>
      <w:r>
        <w:rPr>
          <w:rFonts w:ascii="Arial" w:cs="Arial" w:hAnsi="Arial"/>
          <w:sz w:val="22"/>
          <w:szCs w:val="22"/>
        </w:rPr>
        <w:t>.</w:t>
      </w:r>
    </w:p>
    <w:p w:rsidR="00AE542C" w:rsidRDefault="00AE542C">
      <w:pPr>
        <w:jc w:val="both"/>
        <w:rPr>
          <w:rFonts w:ascii="Arial" w:cs="Arial" w:hAnsi="Arial"/>
          <w:sz w:val="22"/>
          <w:szCs w:val="22"/>
        </w:rPr>
      </w:pPr>
    </w:p>
    <w:p w:rsidR="004370EB" w:rsidRDefault="004370EB">
      <w:pPr>
        <w:jc w:val="both"/>
        <w:rPr>
          <w:rFonts w:ascii="Arial" w:cs="Arial" w:hAnsi="Arial"/>
          <w:sz w:val="22"/>
          <w:szCs w:val="22"/>
        </w:rPr>
      </w:pPr>
    </w:p>
    <w:p w:rsidR="00AE542C" w:rsidRDefault="00D4674E">
      <w:pPr>
        <w:jc w:val="both"/>
        <w:rPr>
          <w:rFonts w:ascii="Arial" w:cs="Arial" w:hAnsi="Arial"/>
          <w:sz w:val="22"/>
          <w:szCs w:val="22"/>
        </w:rPr>
      </w:pPr>
      <w:r>
        <w:rPr>
          <w:rFonts w:ascii="Arial" w:cs="Arial" w:hAnsi="Arial"/>
          <w:sz w:val="22"/>
          <w:szCs w:val="22"/>
        </w:rPr>
        <w:t>Le présent accord est conclu pour une durée indéterminée.</w:t>
      </w:r>
    </w:p>
    <w:p w:rsidR="00AE542C" w:rsidRDefault="00AE542C">
      <w:pPr>
        <w:jc w:val="both"/>
        <w:rPr>
          <w:rFonts w:ascii="Arial" w:cs="Arial" w:hAnsi="Arial"/>
          <w:sz w:val="22"/>
          <w:szCs w:val="22"/>
        </w:rPr>
      </w:pPr>
    </w:p>
    <w:p w:rsidR="00AE542C" w:rsidRDefault="00AE542C">
      <w:pPr>
        <w:jc w:val="both"/>
        <w:rPr>
          <w:rFonts w:ascii="Arial" w:cs="Arial" w:hAnsi="Arial"/>
          <w:b/>
          <w:sz w:val="22"/>
          <w:szCs w:val="22"/>
          <w:u w:val="single"/>
        </w:rPr>
      </w:pPr>
    </w:p>
    <w:p w:rsidR="00AE542C" w:rsidRDefault="002906DC">
      <w:r>
        <w:rPr>
          <w:rFonts w:ascii="Arial" w:cs="Arial" w:hAnsi="Arial"/>
          <w:b/>
          <w:sz w:val="22"/>
          <w:szCs w:val="22"/>
          <w:u w:val="single"/>
        </w:rPr>
        <w:t>Article 5</w:t>
      </w:r>
      <w:r w:rsidR="00D4674E">
        <w:rPr>
          <w:rFonts w:ascii="Arial" w:cs="Arial" w:hAnsi="Arial"/>
          <w:b/>
          <w:sz w:val="22"/>
          <w:szCs w:val="22"/>
          <w:u w:val="single"/>
        </w:rPr>
        <w:t xml:space="preserve"> – Dénonciation de l’accord</w:t>
      </w:r>
    </w:p>
    <w:p w:rsidR="00AE542C" w:rsidRDefault="00AE542C">
      <w:pPr>
        <w:jc w:val="both"/>
        <w:rPr>
          <w:rFonts w:ascii="Arial" w:cs="Arial" w:hAnsi="Arial"/>
          <w:b/>
          <w:sz w:val="22"/>
          <w:szCs w:val="22"/>
          <w:u w:val="single"/>
        </w:rPr>
      </w:pPr>
    </w:p>
    <w:p w:rsidR="00AE542C" w:rsidRDefault="00D4674E">
      <w:pPr>
        <w:jc w:val="both"/>
      </w:pPr>
      <w:r>
        <w:rPr>
          <w:rFonts w:ascii="Arial" w:cs="Arial" w:hAnsi="Arial"/>
          <w:sz w:val="22"/>
          <w:szCs w:val="22"/>
        </w:rPr>
        <w:t>Le</w:t>
      </w:r>
      <w:r>
        <w:rPr>
          <w:rFonts w:ascii="Arial" w:cs="Arial" w:hAnsi="Arial"/>
          <w:b/>
          <w:sz w:val="22"/>
          <w:szCs w:val="22"/>
        </w:rPr>
        <w:t xml:space="preserve"> </w:t>
      </w:r>
      <w:r>
        <w:rPr>
          <w:rFonts w:ascii="Arial" w:cs="Arial" w:hAnsi="Arial"/>
          <w:sz w:val="22"/>
          <w:szCs w:val="22"/>
        </w:rPr>
        <w:t>présent accord pourra être dénoncé par les parties conformément aux dispositions légales en vigueur.</w:t>
      </w:r>
    </w:p>
    <w:p w:rsidR="00AE542C" w:rsidRDefault="00AE542C">
      <w:pPr>
        <w:jc w:val="both"/>
        <w:rPr>
          <w:rFonts w:ascii="Arial" w:cs="Arial" w:hAnsi="Arial"/>
          <w:sz w:val="22"/>
          <w:szCs w:val="22"/>
        </w:rPr>
      </w:pPr>
    </w:p>
    <w:p w:rsidR="00AE542C" w:rsidRDefault="00AE542C">
      <w:pPr>
        <w:jc w:val="both"/>
        <w:rPr>
          <w:rFonts w:ascii="Arial" w:cs="Arial" w:hAnsi="Arial"/>
          <w:sz w:val="22"/>
          <w:szCs w:val="22"/>
        </w:rPr>
      </w:pPr>
    </w:p>
    <w:p w:rsidR="00AE542C" w:rsidRDefault="00D4674E">
      <w:pPr>
        <w:jc w:val="both"/>
      </w:pPr>
      <w:r>
        <w:rPr>
          <w:rFonts w:ascii="Arial" w:cs="Arial" w:hAnsi="Arial"/>
          <w:b/>
          <w:sz w:val="22"/>
          <w:szCs w:val="22"/>
          <w:u w:val="single"/>
        </w:rPr>
        <w:t xml:space="preserve">Article </w:t>
      </w:r>
      <w:r w:rsidR="002906DC">
        <w:rPr>
          <w:rFonts w:ascii="Arial" w:cs="Arial" w:hAnsi="Arial"/>
          <w:b/>
          <w:sz w:val="22"/>
          <w:szCs w:val="22"/>
          <w:u w:val="single"/>
        </w:rPr>
        <w:t>6</w:t>
      </w:r>
      <w:r>
        <w:rPr>
          <w:rFonts w:ascii="Arial" w:cs="Arial" w:hAnsi="Arial"/>
          <w:b/>
          <w:sz w:val="22"/>
          <w:szCs w:val="22"/>
          <w:u w:val="single"/>
        </w:rPr>
        <w:t xml:space="preserve"> – Dépôt et publicité de l’accord  </w:t>
      </w:r>
    </w:p>
    <w:p w:rsidR="00AE542C" w:rsidRDefault="00AE542C">
      <w:pPr>
        <w:jc w:val="both"/>
        <w:rPr>
          <w:rFonts w:ascii="Arial" w:cs="Arial" w:hAnsi="Arial"/>
          <w:b/>
          <w:sz w:val="22"/>
          <w:szCs w:val="22"/>
          <w:u w:val="single"/>
        </w:rPr>
      </w:pPr>
    </w:p>
    <w:p w:rsidR="00AE542C" w:rsidRDefault="00D4674E">
      <w:pPr>
        <w:jc w:val="both"/>
        <w:rPr>
          <w:rFonts w:ascii="Arial" w:cs="Arial" w:hAnsi="Arial"/>
          <w:sz w:val="22"/>
          <w:szCs w:val="22"/>
        </w:rPr>
      </w:pPr>
      <w:r>
        <w:rPr>
          <w:rFonts w:ascii="Arial" w:cs="Arial" w:hAnsi="Arial"/>
          <w:sz w:val="22"/>
          <w:szCs w:val="22"/>
        </w:rPr>
        <w:t xml:space="preserve">Le présent accord sera déposé, à la diligence de l’employeur : </w:t>
      </w:r>
    </w:p>
    <w:p w:rsidR="00AE542C" w:rsidRDefault="00AE542C">
      <w:pPr>
        <w:jc w:val="both"/>
        <w:rPr>
          <w:rFonts w:ascii="Arial" w:cs="Arial" w:hAnsi="Arial"/>
          <w:sz w:val="22"/>
          <w:szCs w:val="22"/>
        </w:rPr>
      </w:pPr>
    </w:p>
    <w:p w:rsidR="00AE542C" w:rsidRDefault="00D4674E" w:rsidRPr="000114F7">
      <w:pPr>
        <w:pStyle w:val="Listecouleur-Accent11"/>
        <w:numPr>
          <w:ilvl w:val="0"/>
          <w:numId w:val="7"/>
        </w:numPr>
        <w:spacing w:after="0" w:line="240" w:lineRule="auto"/>
        <w:contextualSpacing/>
        <w:jc w:val="both"/>
      </w:pPr>
      <w:r>
        <w:rPr>
          <w:rFonts w:ascii="Arial" w:cs="Arial" w:hAnsi="Arial"/>
        </w:rPr>
        <w:t xml:space="preserve">Auprès de la DIRECCTE en version électronique sur la plateforme de télé-procédure du ministère du Travail dénommée « Télé-Accords » accessible sur le site Internet </w:t>
      </w:r>
      <w:hyperlink r:id="rId7">
        <w:r>
          <w:rPr>
            <w:rStyle w:val="InternetLink"/>
            <w:rFonts w:ascii="Arial" w:cs="Arial" w:hAnsi="Arial"/>
          </w:rPr>
          <w:t>www.teleaccords.travail-emploi.gouv.fr</w:t>
        </w:r>
      </w:hyperlink>
      <w:r>
        <w:rPr>
          <w:rFonts w:ascii="Arial" w:cs="Arial" w:hAnsi="Arial"/>
        </w:rPr>
        <w:t>.</w:t>
      </w:r>
    </w:p>
    <w:p w:rsidP="000114F7" w:rsidR="000114F7" w:rsidRDefault="000114F7" w:rsidRPr="000114F7">
      <w:pPr>
        <w:pStyle w:val="Listecouleur-Accent11"/>
        <w:spacing w:after="0" w:line="240" w:lineRule="auto"/>
        <w:contextualSpacing/>
        <w:jc w:val="both"/>
      </w:pPr>
    </w:p>
    <w:p w:rsidP="000114F7" w:rsidR="000114F7" w:rsidRDefault="000114F7">
      <w:pPr>
        <w:pStyle w:val="Listecouleur-Accent11"/>
        <w:numPr>
          <w:ilvl w:val="0"/>
          <w:numId w:val="7"/>
        </w:numPr>
        <w:spacing w:after="0" w:line="240" w:lineRule="auto"/>
        <w:contextualSpacing/>
        <w:jc w:val="both"/>
        <w:rPr>
          <w:rFonts w:ascii="Arial" w:cs="Arial" w:hAnsi="Arial"/>
        </w:rPr>
      </w:pPr>
      <w:r>
        <w:rPr>
          <w:rFonts w:ascii="Arial" w:cs="Arial" w:hAnsi="Arial"/>
        </w:rPr>
        <w:t>Auprès du secrétariat du gre</w:t>
      </w:r>
      <w:r w:rsidR="007718AF">
        <w:rPr>
          <w:rFonts w:ascii="Arial" w:cs="Arial" w:hAnsi="Arial"/>
        </w:rPr>
        <w:t>ffe du Conseil de Prud’hommes</w:t>
      </w:r>
    </w:p>
    <w:p w:rsidP="000114F7" w:rsidR="000114F7" w:rsidRDefault="000114F7">
      <w:pPr>
        <w:pStyle w:val="Listecouleur-Accent11"/>
        <w:spacing w:after="0" w:line="240" w:lineRule="auto"/>
        <w:ind w:left="720"/>
        <w:contextualSpacing/>
        <w:jc w:val="both"/>
      </w:pPr>
    </w:p>
    <w:p w:rsidR="00AE542C" w:rsidRDefault="00AE542C">
      <w:pPr>
        <w:pStyle w:val="Listecouleur-Accent11"/>
        <w:jc w:val="both"/>
        <w:rPr>
          <w:rFonts w:ascii="Arial" w:cs="Arial" w:hAnsi="Arial"/>
          <w:color w:val="000000"/>
          <w:sz w:val="19"/>
          <w:szCs w:val="19"/>
          <w:shd w:color="auto" w:fill="FFFFFF" w:val="clear"/>
        </w:rPr>
      </w:pPr>
    </w:p>
    <w:p w:rsidR="00AE542C" w:rsidRDefault="00D4674E">
      <w:pPr>
        <w:jc w:val="both"/>
      </w:pPr>
      <w:r>
        <w:rPr>
          <w:rFonts w:ascii="Arial" w:cs="Arial" w:hAnsi="Arial"/>
          <w:sz w:val="22"/>
          <w:szCs w:val="22"/>
        </w:rPr>
        <w:t xml:space="preserve">Le présent accord sera publié, dans une version anonyme, sur la base de données en ligne des accords collectifs : </w:t>
      </w:r>
      <w:hyperlink r:id="rId8" w:tgtFrame="_blank">
        <w:r>
          <w:rPr>
            <w:rStyle w:val="InternetLink"/>
            <w:rFonts w:ascii="Arial" w:cs="Arial" w:hAnsi="Arial"/>
            <w:sz w:val="22"/>
            <w:szCs w:val="22"/>
          </w:rPr>
          <w:t>legifrance.gouv.fr</w:t>
        </w:r>
      </w:hyperlink>
      <w:r>
        <w:rPr>
          <w:rFonts w:ascii="Arial" w:cs="Arial" w:hAnsi="Arial"/>
          <w:sz w:val="22"/>
          <w:szCs w:val="22"/>
        </w:rPr>
        <w:t>.</w:t>
      </w:r>
    </w:p>
    <w:p w:rsidR="00AE542C" w:rsidRDefault="00AE542C">
      <w:pPr>
        <w:rPr>
          <w:rFonts w:ascii="Arial" w:cs="Arial" w:hAnsi="Arial"/>
          <w:sz w:val="22"/>
          <w:szCs w:val="22"/>
        </w:rPr>
      </w:pPr>
    </w:p>
    <w:p w:rsidR="00AE542C" w:rsidRDefault="00AE542C">
      <w:pPr>
        <w:rPr>
          <w:rFonts w:ascii="Arial" w:cs="Arial" w:hAnsi="Arial"/>
          <w:sz w:val="22"/>
          <w:szCs w:val="22"/>
        </w:rPr>
      </w:pPr>
    </w:p>
    <w:p w:rsidR="00AE542C" w:rsidRDefault="00D4674E">
      <w:pPr>
        <w:spacing w:after="160" w:line="256" w:lineRule="auto"/>
        <w:rPr>
          <w:rFonts w:ascii="Arial" w:cs="Arial" w:hAnsi="Arial"/>
          <w:sz w:val="22"/>
          <w:szCs w:val="22"/>
        </w:rPr>
      </w:pPr>
      <w:r>
        <w:rPr>
          <w:rFonts w:ascii="Arial" w:cs="Arial" w:hAnsi="Arial"/>
          <w:b/>
          <w:sz w:val="22"/>
          <w:szCs w:val="22"/>
        </w:rPr>
        <w:t xml:space="preserve">Fait à </w:t>
      </w:r>
    </w:p>
    <w:p w:rsidR="00AE542C" w:rsidRDefault="00D4674E">
      <w:pPr>
        <w:spacing w:after="160" w:line="256" w:lineRule="auto"/>
        <w:rPr>
          <w:rFonts w:ascii="Arial" w:cs="Arial" w:hAnsi="Arial"/>
          <w:sz w:val="22"/>
          <w:szCs w:val="22"/>
        </w:rPr>
      </w:pPr>
      <w:r>
        <w:rPr>
          <w:rFonts w:ascii="Arial" w:cs="Arial" w:hAnsi="Arial"/>
          <w:sz w:val="22"/>
          <w:szCs w:val="22"/>
        </w:rPr>
        <w:t>En 2 originaux dont 1 pour le dépôt,</w:t>
      </w:r>
    </w:p>
    <w:p w:rsidR="00AE542C" w:rsidRDefault="00AE542C">
      <w:pPr>
        <w:jc w:val="both"/>
        <w:rPr>
          <w:rFonts w:ascii="Arial" w:cs="Arial" w:hAnsi="Arial"/>
          <w:sz w:val="22"/>
          <w:szCs w:val="22"/>
        </w:rPr>
      </w:pPr>
    </w:p>
    <w:p w:rsidR="00AE542C" w:rsidRDefault="00D4674E">
      <w:pPr>
        <w:ind w:firstLine="5103"/>
        <w:jc w:val="both"/>
      </w:pPr>
      <w:r>
        <w:rPr>
          <w:rFonts w:ascii="Arial" w:cs="Arial" w:hAnsi="Arial"/>
          <w:b/>
          <w:sz w:val="22"/>
          <w:szCs w:val="22"/>
        </w:rPr>
        <w:t xml:space="preserve">Pour la Société </w:t>
      </w:r>
    </w:p>
    <w:p w:rsidR="00AE542C" w:rsidRDefault="00D4674E">
      <w:pPr>
        <w:ind w:firstLine="5103"/>
        <w:jc w:val="both"/>
      </w:pPr>
      <w:r>
        <w:rPr>
          <w:rFonts w:ascii="Arial" w:cs="Arial" w:hAnsi="Arial"/>
          <w:b/>
          <w:sz w:val="22"/>
          <w:szCs w:val="22"/>
        </w:rPr>
        <w:tab/>
      </w:r>
      <w:r>
        <w:rPr>
          <w:rFonts w:ascii="Arial" w:cs="Arial" w:hAnsi="Arial"/>
          <w:b/>
          <w:sz w:val="22"/>
          <w:szCs w:val="22"/>
        </w:rPr>
        <w:tab/>
      </w:r>
      <w:r>
        <w:rPr>
          <w:rFonts w:ascii="Arial" w:cs="Arial" w:hAnsi="Arial"/>
          <w:b/>
          <w:sz w:val="22"/>
          <w:szCs w:val="22"/>
        </w:rPr>
        <w:tab/>
        <w:t xml:space="preserve">         </w:t>
      </w:r>
    </w:p>
    <w:p w:rsidR="00AE542C" w:rsidRDefault="00AE542C">
      <w:pPr>
        <w:jc w:val="both"/>
        <w:rPr>
          <w:rFonts w:ascii="Arial" w:cs="Arial" w:hAnsi="Arial"/>
          <w:b/>
          <w:sz w:val="22"/>
          <w:szCs w:val="22"/>
        </w:rPr>
      </w:pPr>
    </w:p>
    <w:p w:rsidR="00AE542C" w:rsidRDefault="00AE542C">
      <w:pPr>
        <w:jc w:val="both"/>
        <w:rPr>
          <w:rFonts w:ascii="Arial" w:cs="Arial" w:hAnsi="Arial"/>
          <w:b/>
          <w:sz w:val="22"/>
          <w:szCs w:val="22"/>
        </w:rPr>
      </w:pPr>
    </w:p>
    <w:p w:rsidR="00AE542C" w:rsidRDefault="00AE542C">
      <w:pPr>
        <w:jc w:val="both"/>
        <w:rPr>
          <w:rFonts w:ascii="Arial" w:cs="Arial" w:hAnsi="Arial"/>
          <w:b/>
          <w:sz w:val="22"/>
          <w:szCs w:val="22"/>
        </w:rPr>
      </w:pPr>
    </w:p>
    <w:p w:rsidR="00AE542C" w:rsidRDefault="00D4674E">
      <w:pPr>
        <w:ind w:right="283"/>
        <w:jc w:val="both"/>
      </w:pPr>
      <w:r>
        <w:rPr>
          <w:rFonts w:ascii="Arial" w:cs="Arial" w:hAnsi="Arial"/>
          <w:b/>
          <w:sz w:val="22"/>
          <w:szCs w:val="22"/>
        </w:rPr>
        <w:t>L’ensemble du personnel de la société</w:t>
      </w:r>
      <w:r>
        <w:rPr>
          <w:rFonts w:ascii="Arial" w:cs="Arial" w:hAnsi="Arial"/>
          <w:sz w:val="22"/>
          <w:szCs w:val="22"/>
        </w:rPr>
        <w:t xml:space="preserve"> ayant ratifié l’accord à la suite d’un vote qui a recueilli la majorité </w:t>
      </w:r>
      <w:r w:rsidRPr="002906DC">
        <w:rPr>
          <w:rFonts w:ascii="Arial" w:cs="Arial" w:hAnsi="Arial"/>
          <w:sz w:val="22"/>
          <w:szCs w:val="22"/>
        </w:rPr>
        <w:t>des deux tiers des salariés</w:t>
      </w:r>
      <w:r>
        <w:rPr>
          <w:rFonts w:ascii="Arial" w:cs="Arial" w:hAnsi="Arial"/>
        </w:rPr>
        <w:t xml:space="preserve"> </w:t>
      </w:r>
      <w:r>
        <w:rPr>
          <w:rFonts w:ascii="Arial" w:cs="Arial" w:hAnsi="Arial"/>
          <w:sz w:val="22"/>
          <w:szCs w:val="22"/>
        </w:rPr>
        <w:t>et dont la liste d’émargement et le procès-verbal sont joints au présent accord.</w:t>
      </w:r>
    </w:p>
    <w:p w:rsidR="00AE542C" w:rsidRDefault="00D4674E">
      <w:pPr>
        <w:tabs>
          <w:tab w:pos="7245" w:val="left"/>
        </w:tabs>
        <w:jc w:val="both"/>
        <w:rPr>
          <w:rFonts w:ascii="Arial" w:cs="Arial" w:hAnsi="Arial"/>
          <w:b/>
          <w:sz w:val="22"/>
          <w:szCs w:val="22"/>
        </w:rPr>
      </w:pPr>
      <w:r>
        <w:rPr>
          <w:rFonts w:ascii="Arial" w:cs="Arial" w:hAnsi="Arial"/>
          <w:b/>
          <w:sz w:val="22"/>
          <w:szCs w:val="22"/>
        </w:rPr>
        <w:tab/>
      </w:r>
    </w:p>
    <w:p w:rsidR="00AE542C" w:rsidRDefault="00D4674E">
      <w:pPr>
        <w:jc w:val="both"/>
        <w:rPr>
          <w:rFonts w:ascii="Arial" w:cs="Arial" w:hAnsi="Arial"/>
          <w:b/>
          <w:sz w:val="22"/>
          <w:szCs w:val="22"/>
        </w:rPr>
      </w:pPr>
      <w:r>
        <w:rPr>
          <w:rFonts w:ascii="Arial" w:cs="Arial" w:hAnsi="Arial"/>
          <w:b/>
          <w:sz w:val="22"/>
          <w:szCs w:val="22"/>
        </w:rPr>
        <w:t xml:space="preserve">Par les membres du bureau de vote : </w:t>
      </w:r>
    </w:p>
    <w:p w:rsidR="00AE542C" w:rsidRDefault="00AE542C">
      <w:pPr>
        <w:jc w:val="both"/>
        <w:rPr>
          <w:rFonts w:ascii="Arial" w:cs="Arial" w:hAnsi="Arial"/>
          <w:b/>
          <w:sz w:val="22"/>
          <w:szCs w:val="22"/>
        </w:rPr>
      </w:pPr>
    </w:p>
    <w:p w:rsidP="000114F7" w:rsidR="002906DC" w:rsidRDefault="002906DC">
      <w:pPr>
        <w:pStyle w:val="Listecouleur-Accent11"/>
        <w:spacing w:after="0" w:line="240" w:lineRule="auto"/>
        <w:ind w:left="360"/>
        <w:contextualSpacing/>
        <w:jc w:val="both"/>
        <w:rPr>
          <w:rFonts w:ascii="Arial" w:cs="Arial" w:hAnsi="Arial"/>
          <w:b/>
        </w:rPr>
      </w:pPr>
      <w:bookmarkStart w:id="0" w:name="_GoBack"/>
      <w:bookmarkEnd w:id="0"/>
    </w:p>
    <w:p w:rsidR="00AE542C" w:rsidRDefault="00AE542C">
      <w:pPr>
        <w:tabs>
          <w:tab w:pos="7245" w:val="left"/>
        </w:tabs>
        <w:jc w:val="both"/>
        <w:rPr>
          <w:rFonts w:ascii="Arial" w:cs="Arial" w:hAnsi="Arial"/>
          <w:b/>
          <w:sz w:val="22"/>
          <w:szCs w:val="22"/>
        </w:rPr>
      </w:pPr>
    </w:p>
    <w:p w:rsidR="00AE542C" w:rsidRDefault="00AE542C">
      <w:pPr>
        <w:tabs>
          <w:tab w:pos="7245" w:val="left"/>
        </w:tabs>
        <w:jc w:val="both"/>
        <w:rPr>
          <w:rFonts w:ascii="Arial" w:cs="Arial" w:hAnsi="Arial"/>
          <w:b/>
          <w:sz w:val="22"/>
          <w:szCs w:val="22"/>
        </w:rPr>
      </w:pPr>
    </w:p>
    <w:p w:rsidR="00AE542C" w:rsidRDefault="00AE542C">
      <w:pPr>
        <w:tabs>
          <w:tab w:pos="360" w:val="left"/>
        </w:tabs>
        <w:ind w:left="567" w:right="283"/>
        <w:jc w:val="center"/>
        <w:rPr>
          <w:rFonts w:ascii="Arial" w:cs="Arial" w:hAnsi="Arial"/>
          <w:b/>
          <w:sz w:val="22"/>
          <w:szCs w:val="22"/>
        </w:rPr>
      </w:pPr>
    </w:p>
    <w:p w:rsidR="00AE542C" w:rsidRDefault="00AE542C">
      <w:pPr>
        <w:tabs>
          <w:tab w:pos="360" w:val="left"/>
        </w:tabs>
        <w:ind w:left="567" w:right="283"/>
        <w:jc w:val="center"/>
        <w:rPr>
          <w:rFonts w:ascii="Arial" w:cs="Arial" w:hAnsi="Arial"/>
          <w:b/>
          <w:sz w:val="22"/>
          <w:szCs w:val="22"/>
        </w:rPr>
      </w:pPr>
    </w:p>
    <w:p w:rsidR="00AE542C" w:rsidRDefault="00AE542C">
      <w:pPr>
        <w:tabs>
          <w:tab w:pos="360" w:val="left"/>
        </w:tabs>
        <w:ind w:left="567" w:right="283"/>
        <w:jc w:val="center"/>
        <w:rPr>
          <w:rFonts w:ascii="Arial" w:cs="Arial" w:hAnsi="Arial"/>
          <w:b/>
          <w:sz w:val="22"/>
          <w:szCs w:val="22"/>
        </w:rPr>
      </w:pPr>
    </w:p>
    <w:sectPr w:rsidR="00AE542C" w:rsidSect="004370EB">
      <w:headerReference r:id="rId9" w:type="default"/>
      <w:footerReference r:id="rId10" w:type="default"/>
      <w:headerReference r:id="rId11" w:type="first"/>
      <w:footerReference r:id="rId12" w:type="first"/>
      <w:pgSz w:h="16838" w:w="11906"/>
      <w:pgMar w:bottom="1418" w:footer="720" w:gutter="0" w:header="720" w:left="1418" w:right="1418" w:top="1418"/>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74E" w:rsidRDefault="00D4674E">
      <w:r>
        <w:separator/>
      </w:r>
    </w:p>
  </w:endnote>
  <w:endnote w:type="continuationSeparator" w:id="0">
    <w:p w:rsidR="00D4674E" w:rsidRDefault="00D4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Liberation Serif">
    <w:altName w:val="Times New Roman"/>
    <w:charset w:val="01"/>
    <w:family w:val="roman"/>
    <w:pitch w:val="variable"/>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font>
  <w:font w:name="Liberation Sans">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Hoefler Text">
    <w:altName w:val="Times New Roman"/>
    <w:charset w:val="00"/>
    <w:family w:val="auto"/>
    <w:pitch w:val="variable"/>
  </w:font>
  <w:font w:name="ヒラギノ角ゴ Pro W3">
    <w:panose1 w:val="00000000000000000000"/>
    <w:charset w:val="80"/>
    <w:family w:val="roman"/>
    <w:notTrueType/>
    <w:pitch w:val="default"/>
  </w:font>
  <w:font w:name="Verdana">
    <w:panose1 w:val="020B0604030504040204"/>
    <w:charset w:val="00"/>
    <w:family w:val="swiss"/>
    <w:pitch w:val="variable"/>
    <w:sig w:usb0="A10006FF" w:usb1="4000205B" w:usb2="00000010" w:usb3="00000000" w:csb0="0000019F" w:csb1="00000000"/>
  </w:font>
  <w:font w:name="Helvetica Neue Light;Source San">
    <w:altName w:val="Times New Roman"/>
    <w:panose1 w:val="00000000000000000000"/>
    <w:charset w:val="00"/>
    <w:family w:val="roman"/>
    <w:notTrueType/>
    <w:pitch w:val="default"/>
  </w:font>
  <w:font w:name="Bodoni SvtyTwo ITC TT-Book">
    <w:panose1 w:val="00000000000000000000"/>
    <w:charset w:val="00"/>
    <w:family w:val="roman"/>
    <w:notTrueType/>
    <w:pitch w:val="default"/>
  </w:font>
  <w:font w:name="Gill Sans;Times New Roma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AE542C" w:rsidRDefault="00AE542C">
    <w:pPr>
      <w:pStyle w:val="Pieddepage"/>
      <w:rPr>
        <w:color w:val="000000"/>
        <w:lang w:bidi="en-GB" w:eastAsia="en-GB" w:val="en-GB"/>
      </w:rPr>
    </w:pPr>
  </w:p>
</w:ftr>
</file>

<file path=word/footer2.xml><?xml version="1.0" encoding="utf-8"?>
<w:ft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AE542C" w:rsidRDefault="00D957F3">
    <w:pPr>
      <w:pStyle w:val="Adresse"/>
    </w:pPr>
    <w:r>
      <w:rPr>
        <w:rFonts w:ascii="Helvetica Neue Light;Source San" w:cs="Bodoni SvtyTwo ITC TT-Book" w:hAnsi="Helvetica Neue Light;Source San"/>
        <w:color w:val="127DB3"/>
        <w:sz w:val="24"/>
        <w:szCs w:val="72"/>
      </w:rPr>
      <w:t>SUD LABO COPIE</w:t>
    </w:r>
    <w:r w:rsidR="00D4674E">
      <w:rPr>
        <w:rFonts w:ascii="Helvetica Neue Light;Source San" w:cs="Bodoni SvtyTwo ITC TT-Book" w:hAnsi="Helvetica Neue Light;Source San"/>
        <w:sz w:val="24"/>
        <w:szCs w:val="72"/>
      </w:rPr>
      <w:t xml:space="preserve"> - </w:t>
    </w:r>
    <w:r>
      <w:rPr>
        <w:rFonts w:ascii="Gill Sans;Times New Roman" w:cs="Gill Sans;Times New Roman" w:hAnsi="Gill Sans;Times New Roman"/>
      </w:rPr>
      <w:t>35</w:t>
    </w:r>
    <w:r w:rsidR="00D4674E">
      <w:rPr>
        <w:rFonts w:ascii="Gill Sans;Times New Roman" w:cs="Gill Sans;Times New Roman" w:hAnsi="Gill Sans;Times New Roman"/>
      </w:rPr>
      <w:t xml:space="preserve"> avenue </w:t>
    </w:r>
    <w:r>
      <w:rPr>
        <w:rFonts w:ascii="Gill Sans;Times New Roman" w:cs="Gill Sans;Times New Roman" w:hAnsi="Gill Sans;Times New Roman"/>
      </w:rPr>
      <w:t>Pierre Sémard</w:t>
    </w:r>
    <w:r w:rsidR="00D4674E">
      <w:rPr>
        <w:rFonts w:ascii="Gill Sans;Times New Roman" w:cs="Gill Sans;Times New Roman" w:hAnsi="Gill Sans;Times New Roman"/>
      </w:rPr>
      <w:t xml:space="preserve"> - </w:t>
    </w:r>
    <w:r>
      <w:rPr>
        <w:rFonts w:ascii="Gill Sans;Times New Roman" w:cs="Gill Sans;Times New Roman" w:hAnsi="Gill Sans;Times New Roman"/>
      </w:rPr>
      <w:t>84000</w:t>
    </w:r>
    <w:r w:rsidR="00D4674E">
      <w:rPr>
        <w:rFonts w:ascii="Gill Sans;Times New Roman" w:cs="Gill Sans;Times New Roman" w:hAnsi="Gill Sans;Times New Roman"/>
      </w:rPr>
      <w:t xml:space="preserve"> </w:t>
    </w:r>
    <w:r>
      <w:rPr>
        <w:rFonts w:ascii="Gill Sans;Times New Roman" w:cs="Gill Sans;Times New Roman" w:hAnsi="Gill Sans;Times New Roman"/>
      </w:rPr>
      <w:t>Avignon</w:t>
    </w:r>
    <w:r w:rsidR="00D4674E">
      <w:rPr>
        <w:rFonts w:ascii="Gill Sans;Times New Roman" w:cs="Gill Sans;Times New Roman" w:hAnsi="Gill Sans;Times New Roman"/>
      </w:rPr>
      <w:t xml:space="preserve"> - </w:t>
    </w:r>
    <w:r>
      <w:rPr>
        <w:rFonts w:ascii="Gill Sans;Times New Roman" w:cs="Gill Sans;Times New Roman" w:hAnsi="Gill Sans;Times New Roman"/>
      </w:rPr>
      <w:t>442</w:t>
    </w:r>
    <w:r w:rsidR="00D4674E">
      <w:rPr>
        <w:rFonts w:ascii="Gill Sans;Times New Roman" w:cs="Gill Sans;Times New Roman" w:hAnsi="Gill Sans;Times New Roman"/>
      </w:rPr>
      <w:t xml:space="preserve"> </w:t>
    </w:r>
    <w:r>
      <w:rPr>
        <w:rFonts w:ascii="Gill Sans;Times New Roman" w:cs="Gill Sans;Times New Roman" w:hAnsi="Gill Sans;Times New Roman"/>
      </w:rPr>
      <w:t>670</w:t>
    </w:r>
    <w:r w:rsidR="00D4674E">
      <w:rPr>
        <w:rFonts w:ascii="Gill Sans;Times New Roman" w:cs="Gill Sans;Times New Roman" w:hAnsi="Gill Sans;Times New Roman"/>
      </w:rPr>
      <w:t xml:space="preserve"> </w:t>
    </w:r>
    <w:r>
      <w:rPr>
        <w:rFonts w:ascii="Gill Sans;Times New Roman" w:cs="Gill Sans;Times New Roman" w:hAnsi="Gill Sans;Times New Roman"/>
      </w:rPr>
      <w:t>550</w:t>
    </w:r>
    <w:r w:rsidR="00D4674E">
      <w:rPr>
        <w:rFonts w:ascii="Gill Sans;Times New Roman" w:cs="Gill Sans;Times New Roman" w:hAnsi="Gill Sans;Times New Roman"/>
      </w:rPr>
      <w:t xml:space="preserve"> R.C.S. </w:t>
    </w:r>
    <w:r>
      <w:rPr>
        <w:rFonts w:ascii="Gill Sans;Times New Roman" w:cs="Gill Sans;Times New Roman" w:hAnsi="Gill Sans;Times New Roman"/>
      </w:rPr>
      <w:t>AVIGNON</w:t>
    </w:r>
    <w:r w:rsidR="00D4674E">
      <w:rPr>
        <w:rFonts w:ascii="Gill Sans;Times New Roman" w:cs="Gill Sans;Times New Roman" w:hAnsi="Gill Sans;Times New Roman"/>
      </w:rPr>
      <w:t xml:space="preserve"> - Ape 8</w:t>
    </w:r>
    <w:r>
      <w:rPr>
        <w:rFonts w:ascii="Gill Sans;Times New Roman" w:cs="Gill Sans;Times New Roman" w:hAnsi="Gill Sans;Times New Roman"/>
      </w:rPr>
      <w:t>219</w:t>
    </w:r>
    <w:r w:rsidR="00D4674E">
      <w:rPr>
        <w:rFonts w:ascii="Gill Sans;Times New Roman" w:cs="Gill Sans;Times New Roman" w:hAnsi="Gill Sans;Times New Roman"/>
      </w:rPr>
      <w:t>Z</w:t>
    </w:r>
  </w:p>
</w:ftr>
</file>

<file path=word/footnotes.xml><?xml version="1.0" encoding="utf-8"?>
<w:footnotes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D4674E" w:rsidRDefault="00D4674E">
      <w:r>
        <w:separator/>
      </w:r>
    </w:p>
  </w:footnote>
  <w:footnote w:id="0" w:type="continuationSeparator">
    <w:p w:rsidR="00D4674E" w:rsidRDefault="00D4674E">
      <w:r>
        <w:continuationSeparator/>
      </w:r>
    </w:p>
  </w:footnote>
</w:footnotes>
</file>

<file path=word/header1.xml><?xml version="1.0" encoding="utf-8"?>
<w:hd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AE542C" w:rsidRDefault="00AE542C">
    <w:pPr>
      <w:pStyle w:val="En-tte"/>
    </w:pPr>
  </w:p>
</w:hdr>
</file>

<file path=word/header2.xml><?xml version="1.0" encoding="utf-8"?>
<w:hd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D957F3" w:rsidR="00AE542C" w:rsidRDefault="00D957F3" w:rsidRPr="00D957F3">
    <w:pPr>
      <w:pStyle w:val="En-tte"/>
    </w:pPr>
    <w:r>
      <w:rPr>
        <w:noProof/>
        <w:lang w:eastAsia="fr-FR"/>
      </w:rPr>
      <w:drawing>
        <wp:inline distB="0" distL="0" distR="0" distT="0" wp14:anchorId="202B6283" wp14:editId="3B6F0578">
          <wp:extent cx="2978442" cy="923925"/>
          <wp:effectExtent b="0" l="0" r="0" t="0"/>
          <wp:docPr descr="JEROME"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JEROME" id="0" name="Picture 1"/>
                  <pic:cNvPicPr>
                    <a:picLocks noChangeArrowheads="1" noChangeAspect="1"/>
                  </pic:cNvPicPr>
                </pic:nvPicPr>
                <pic:blipFill rotWithShape="1">
                  <a:blip r:embed="rId1" r:link="rId2">
                    <a:extLst>
                      <a:ext uri="{28A0092B-C50C-407E-A947-70E740481C1C}">
                        <a14:useLocalDpi xmlns:a14="http://schemas.microsoft.com/office/drawing/2010/main" val="0"/>
                      </a:ext>
                    </a:extLst>
                  </a:blip>
                  <a:srcRect l="1544" r="60647" t="71852"/>
                  <a:stretch/>
                </pic:blipFill>
                <pic:spPr bwMode="auto">
                  <a:xfrm>
                    <a:off x="0" y="0"/>
                    <a:ext cx="2992511" cy="928289"/>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13B449D"/>
    <w:multiLevelType w:val="multilevel"/>
    <w:tmpl w:val="E702CA2C"/>
    <w:lvl w:ilvl="0">
      <w:start w:val="19"/>
      <w:numFmt w:val="bullet"/>
      <w:lvlText w:val=""/>
      <w:lvlJc w:val="left"/>
      <w:pPr>
        <w:ind w:hanging="360" w:left="1080"/>
      </w:pPr>
      <w:rPr>
        <w:rFonts w:ascii="Wingdings" w:cs="Times New Roman"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
    <w:nsid w:val="1A295719"/>
    <w:multiLevelType w:val="multilevel"/>
    <w:tmpl w:val="5FE8B8D4"/>
    <w:lvl w:ilvl="0">
      <w:start w:val="1"/>
      <w:numFmt w:val="bullet"/>
      <w:lvlText w:val=""/>
      <w:lvlJc w:val="left"/>
      <w:pPr>
        <w:ind w:hanging="360" w:left="720"/>
      </w:pPr>
      <w:rPr>
        <w:rFonts w:ascii="Symbol" w:cs="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
    <w:nsid w:val="20180199"/>
    <w:multiLevelType w:val="multilevel"/>
    <w:tmpl w:val="09741128"/>
    <w:lvl w:ilvl="0">
      <w:start w:val="1"/>
      <w:numFmt w:val="bullet"/>
      <w:lvlText w:val="-"/>
      <w:lvlJc w:val="left"/>
      <w:pPr>
        <w:ind w:hanging="360" w:left="720"/>
      </w:pPr>
      <w:rPr>
        <w:rFonts w:ascii="Times New Roman" w:cs="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
    <w:nsid w:val="276E7138"/>
    <w:multiLevelType w:val="multilevel"/>
    <w:tmpl w:val="918A03C6"/>
    <w:lvl w:ilvl="0">
      <w:numFmt w:val="bullet"/>
      <w:lvlText w:val="-"/>
      <w:lvlJc w:val="left"/>
      <w:pPr>
        <w:ind w:hanging="360" w:left="1637"/>
      </w:pPr>
      <w:rPr>
        <w:rFonts w:ascii="Times New Roman" w:cs="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4">
    <w:nsid w:val="32743FAD"/>
    <w:multiLevelType w:val="multilevel"/>
    <w:tmpl w:val="3A2AE528"/>
    <w:lvl w:ilvl="0">
      <w:start w:val="1"/>
      <w:numFmt w:val="bullet"/>
      <w:lvlText w:val=""/>
      <w:lvlJc w:val="left"/>
      <w:pPr>
        <w:ind w:hanging="360" w:left="720"/>
      </w:pPr>
      <w:rPr>
        <w:rFonts w:ascii="Wingdings" w:cs="Wingdings" w:hAnsi="Wingdings" w:hint="default"/>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5">
    <w:nsid w:val="33C82A45"/>
    <w:multiLevelType w:val="multilevel"/>
    <w:tmpl w:val="B922F46A"/>
    <w:lvl w:ilvl="0">
      <w:start w:val="19"/>
      <w:numFmt w:val="bullet"/>
      <w:lvlText w:val=""/>
      <w:lvlJc w:val="left"/>
      <w:pPr>
        <w:ind w:hanging="360" w:left="720"/>
      </w:pPr>
      <w:rPr>
        <w:rFonts w:ascii="Symbol" w:cs="Times New Roman"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6">
    <w:nsid w:val="44D97FB5"/>
    <w:multiLevelType w:val="multilevel"/>
    <w:tmpl w:val="37E24B34"/>
    <w:lvl w:ilvl="0">
      <w:numFmt w:val="bullet"/>
      <w:lvlText w:val="-"/>
      <w:lvlJc w:val="left"/>
      <w:pPr>
        <w:ind w:hanging="360" w:left="720"/>
      </w:pPr>
      <w:rPr>
        <w:rFonts w:ascii="Times New Roman" w:cs="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7">
    <w:nsid w:val="563C764C"/>
    <w:multiLevelType w:val="multilevel"/>
    <w:tmpl w:val="3C002376"/>
    <w:lvl w:ilvl="0">
      <w:start w:val="1"/>
      <w:numFmt w:val="none"/>
      <w:pStyle w:val="Titre1"/>
      <w:suff w:val="nothing"/>
      <w:lvlText w:val=""/>
      <w:lvlJc w:val="left"/>
      <w:pPr>
        <w:ind w:firstLine="0" w:left="0"/>
      </w:pPr>
    </w:lvl>
    <w:lvl w:ilvl="1">
      <w:start w:val="1"/>
      <w:numFmt w:val="none"/>
      <w:pStyle w:val="Titre2"/>
      <w:suff w:val="nothing"/>
      <w:lvlText w:val=""/>
      <w:lvlJc w:val="left"/>
      <w:pPr>
        <w:ind w:firstLine="0" w:left="0"/>
      </w:pPr>
    </w:lvl>
    <w:lvl w:ilvl="2">
      <w:start w:val="1"/>
      <w:numFmt w:val="none"/>
      <w:pStyle w:val="Titre3"/>
      <w:suff w:val="nothing"/>
      <w:lvlText w:val=""/>
      <w:lvlJc w:val="left"/>
      <w:pPr>
        <w:ind w:firstLine="0" w:left="0"/>
      </w:pPr>
    </w:lvl>
    <w:lvl w:ilvl="3">
      <w:start w:val="1"/>
      <w:numFmt w:val="none"/>
      <w:pStyle w:val="Titre4"/>
      <w:suff w:val="nothing"/>
      <w:lvlText w:val=""/>
      <w:lvlJc w:val="left"/>
      <w:pPr>
        <w:ind w:firstLine="0" w:left="0"/>
      </w:pPr>
    </w:lvl>
    <w:lvl w:ilvl="4">
      <w:start w:val="1"/>
      <w:numFmt w:val="none"/>
      <w:suff w:val="nothing"/>
      <w:lvlText w:val=""/>
      <w:lvlJc w:val="left"/>
      <w:pPr>
        <w:ind w:firstLine="0" w:left="0"/>
      </w:pPr>
    </w:lvl>
    <w:lvl w:ilvl="5">
      <w:start w:val="1"/>
      <w:numFmt w:val="none"/>
      <w:suff w:val="nothing"/>
      <w:lvlText w:val=""/>
      <w:lvlJc w:val="left"/>
      <w:pPr>
        <w:ind w:firstLine="0" w:left="0"/>
      </w:pPr>
    </w:lvl>
    <w:lvl w:ilvl="6">
      <w:start w:val="1"/>
      <w:numFmt w:val="none"/>
      <w:suff w:val="nothing"/>
      <w:lvlText w:val=""/>
      <w:lvlJc w:val="left"/>
      <w:pPr>
        <w:ind w:firstLine="0" w:left="0"/>
      </w:pPr>
    </w:lvl>
    <w:lvl w:ilvl="7">
      <w:start w:val="1"/>
      <w:numFmt w:val="none"/>
      <w:suff w:val="nothing"/>
      <w:lvlText w:val=""/>
      <w:lvlJc w:val="left"/>
      <w:pPr>
        <w:ind w:firstLine="0" w:left="0"/>
      </w:pPr>
    </w:lvl>
    <w:lvl w:ilvl="8">
      <w:start w:val="1"/>
      <w:numFmt w:val="none"/>
      <w:suff w:val="nothing"/>
      <w:lvlText w:val=""/>
      <w:lvlJc w:val="left"/>
      <w:pPr>
        <w:ind w:firstLine="0" w:left="0"/>
      </w:pPr>
    </w:lvl>
  </w:abstractNum>
  <w:abstractNum w15:restartNumberingAfterBreak="0" w:abstractNumId="8">
    <w:nsid w:val="61B06706"/>
    <w:multiLevelType w:val="multilevel"/>
    <w:tmpl w:val="5AF86F96"/>
    <w:lvl w:ilvl="0">
      <w:numFmt w:val="bullet"/>
      <w:lvlText w:val="-"/>
      <w:lvlJc w:val="left"/>
      <w:pPr>
        <w:ind w:hanging="420" w:left="704"/>
      </w:pPr>
      <w:rPr>
        <w:rFonts w:ascii="Times New Roman" w:cs="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9">
    <w:nsid w:val="707F7CB2"/>
    <w:multiLevelType w:val="multilevel"/>
    <w:tmpl w:val="3380018A"/>
    <w:lvl w:ilvl="0">
      <w:start w:val="1"/>
      <w:numFmt w:val="bullet"/>
      <w:lvlText w:val=""/>
      <w:lvlJc w:val="left"/>
      <w:pPr>
        <w:ind w:hanging="360" w:left="720"/>
      </w:pPr>
      <w:rPr>
        <w:rFonts w:ascii="Wingdings" w:cs="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0">
    <w:nsid w:val="77512DA4"/>
    <w:multiLevelType w:val="multilevel"/>
    <w:tmpl w:val="4F84E8C2"/>
    <w:lvl w:ilvl="0">
      <w:start w:val="4"/>
      <w:numFmt w:val="bullet"/>
      <w:lvlText w:val="-"/>
      <w:lvlJc w:val="left"/>
      <w:pPr>
        <w:ind w:hanging="360" w:left="1080"/>
      </w:pPr>
      <w:rPr>
        <w:rFonts w:ascii="Times New Roman" w:cs="Times New Roman" w:hAnsi="Times New Roman" w:hint="default"/>
      </w:rPr>
    </w:lvl>
    <w:lvl w:ilvl="1">
      <w:start w:val="1"/>
      <w:numFmt w:val="bullet"/>
      <w:lvlText w:val="o"/>
      <w:lvlJc w:val="left"/>
      <w:pPr>
        <w:ind w:hanging="360" w:left="1800"/>
      </w:pPr>
      <w:rPr>
        <w:rFonts w:ascii="Courier New" w:cs="Times New Roman" w:hAnsi="Courier New" w:hint="default"/>
      </w:rPr>
    </w:lvl>
    <w:lvl w:ilvl="2">
      <w:start w:val="1"/>
      <w:numFmt w:val="bullet"/>
      <w:lvlText w:val=""/>
      <w:lvlJc w:val="left"/>
      <w:pPr>
        <w:ind w:hanging="360" w:left="2520"/>
      </w:pPr>
      <w:rPr>
        <w:rFonts w:ascii="Wingdings" w:cs="Wingdings" w:hAnsi="Wingdings" w:hint="default"/>
      </w:rPr>
    </w:lvl>
    <w:lvl w:ilvl="3">
      <w:start w:val="1"/>
      <w:numFmt w:val="bullet"/>
      <w:lvlText w:val=""/>
      <w:lvlJc w:val="left"/>
      <w:pPr>
        <w:ind w:hanging="360" w:left="3240"/>
      </w:pPr>
      <w:rPr>
        <w:rFonts w:ascii="Symbol" w:cs="Symbol" w:hAnsi="Symbol" w:hint="default"/>
      </w:rPr>
    </w:lvl>
    <w:lvl w:ilvl="4">
      <w:start w:val="1"/>
      <w:numFmt w:val="bullet"/>
      <w:lvlText w:val="o"/>
      <w:lvlJc w:val="left"/>
      <w:pPr>
        <w:ind w:hanging="360" w:left="3960"/>
      </w:pPr>
      <w:rPr>
        <w:rFonts w:ascii="Courier New" w:cs="Times New Roman" w:hAnsi="Courier New" w:hint="default"/>
      </w:rPr>
    </w:lvl>
    <w:lvl w:ilvl="5">
      <w:start w:val="1"/>
      <w:numFmt w:val="bullet"/>
      <w:lvlText w:val=""/>
      <w:lvlJc w:val="left"/>
      <w:pPr>
        <w:ind w:hanging="360" w:left="4680"/>
      </w:pPr>
      <w:rPr>
        <w:rFonts w:ascii="Wingdings" w:cs="Wingdings" w:hAnsi="Wingdings" w:hint="default"/>
      </w:rPr>
    </w:lvl>
    <w:lvl w:ilvl="6">
      <w:start w:val="1"/>
      <w:numFmt w:val="bullet"/>
      <w:lvlText w:val=""/>
      <w:lvlJc w:val="left"/>
      <w:pPr>
        <w:ind w:hanging="360" w:left="5400"/>
      </w:pPr>
      <w:rPr>
        <w:rFonts w:ascii="Symbol" w:cs="Symbol" w:hAnsi="Symbol" w:hint="default"/>
      </w:rPr>
    </w:lvl>
    <w:lvl w:ilvl="7">
      <w:start w:val="1"/>
      <w:numFmt w:val="bullet"/>
      <w:lvlText w:val="o"/>
      <w:lvlJc w:val="left"/>
      <w:pPr>
        <w:ind w:hanging="360" w:left="6120"/>
      </w:pPr>
      <w:rPr>
        <w:rFonts w:ascii="Courier New" w:cs="Times New Roman" w:hAnsi="Courier New" w:hint="default"/>
      </w:rPr>
    </w:lvl>
    <w:lvl w:ilvl="8">
      <w:start w:val="1"/>
      <w:numFmt w:val="bullet"/>
      <w:lvlText w:val=""/>
      <w:lvlJc w:val="left"/>
      <w:pPr>
        <w:ind w:hanging="360" w:left="6840"/>
      </w:pPr>
      <w:rPr>
        <w:rFonts w:ascii="Wingdings" w:cs="Wingdings" w:hAnsi="Wingdings" w:hint="default"/>
      </w:rPr>
    </w:lvl>
  </w:abstractNum>
  <w:num w:numId="1">
    <w:abstractNumId w:val="7"/>
  </w:num>
  <w:num w:numId="2">
    <w:abstractNumId w:val="8"/>
  </w:num>
  <w:num w:numId="3">
    <w:abstractNumId w:val="1"/>
  </w:num>
  <w:num w:numId="4">
    <w:abstractNumId w:val="3"/>
  </w:num>
  <w:num w:numId="5">
    <w:abstractNumId w:val="2"/>
  </w:num>
  <w:num w:numId="6">
    <w:abstractNumId w:val="6"/>
  </w:num>
  <w:num w:numId="7">
    <w:abstractNumId w:val="4"/>
  </w:num>
  <w:num w:numId="8">
    <w:abstractNumId w:val="10"/>
  </w:num>
  <w:num w:numId="9">
    <w:abstractNumId w:val="9"/>
  </w:num>
  <w:num w:numId="10">
    <w:abstractNumId w:val="5"/>
  </w:num>
  <w:num w:numId="1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spelling="clean"/>
  <w:defaultTabStop w:val="708"/>
  <w:hyphenationZone w:val="425"/>
  <w:characterSpacingControl w:val="doNotCompress"/>
  <w:hdrShapeDefaults>
    <o:shapedefaults spidmax="6145"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42C"/>
    <w:rsid w:val="000114F7"/>
    <w:rsid w:val="000D17B2"/>
    <w:rsid w:val="002906DC"/>
    <w:rsid w:val="003C11F9"/>
    <w:rsid w:val="004370EB"/>
    <w:rsid w:val="007718AF"/>
    <w:rsid w:val="008A7CFC"/>
    <w:rsid w:val="00A003BA"/>
    <w:rsid w:val="00AE542C"/>
    <w:rsid w:val="00B008FC"/>
    <w:rsid w:val="00D4674E"/>
    <w:rsid w:val="00D957F3"/>
    <w:rsid w:val="00E2437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6145" v:ext="edit"/>
    <o:shapelayout v:ext="edit">
      <o:idmap data="1" v:ext="edit"/>
    </o:shapelayout>
  </w:shapeDefaults>
  <w:decimalSymbol w:val=","/>
  <w:listSeparator w:val=";"/>
  <w14:docId w14:val="1C960D5F"/>
  <w15:docId w15:val="{248C601D-652F-477B-BE70-27B675A2C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cs="DejaVu Sans" w:eastAsia="DejaVu Sans" w:hAnsi="Liberation Serif"/>
        <w:sz w:val="24"/>
        <w:szCs w:val="24"/>
        <w:lang w:bidi="hi-IN" w:eastAsia="zh-CN" w:val="en-GB"/>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rFonts w:ascii="Times New Roman" w:cs="Times New Roman" w:eastAsia="Times New Roman" w:hAnsi="Times New Roman"/>
      <w:sz w:val="20"/>
      <w:szCs w:val="20"/>
      <w:lang w:bidi="ar-SA" w:val="fr-FR"/>
    </w:rPr>
  </w:style>
  <w:style w:styleId="Titre1" w:type="paragraph">
    <w:name w:val="heading 1"/>
    <w:basedOn w:val="Normal"/>
    <w:next w:val="Normal"/>
    <w:qFormat/>
    <w:pPr>
      <w:keepNext/>
      <w:numPr>
        <w:numId w:val="1"/>
      </w:numPr>
      <w:jc w:val="center"/>
      <w:outlineLvl w:val="0"/>
    </w:pPr>
    <w:rPr>
      <w:sz w:val="32"/>
    </w:rPr>
  </w:style>
  <w:style w:styleId="Titre2" w:type="paragraph">
    <w:name w:val="heading 2"/>
    <w:basedOn w:val="Normal"/>
    <w:next w:val="Normal"/>
    <w:qFormat/>
    <w:pPr>
      <w:keepNext/>
      <w:numPr>
        <w:ilvl w:val="1"/>
        <w:numId w:val="1"/>
      </w:numPr>
      <w:jc w:val="center"/>
      <w:outlineLvl w:val="1"/>
    </w:pPr>
    <w:rPr>
      <w:b/>
      <w:i/>
      <w:sz w:val="32"/>
    </w:rPr>
  </w:style>
  <w:style w:styleId="Titre3" w:type="paragraph">
    <w:name w:val="heading 3"/>
    <w:basedOn w:val="Normal"/>
    <w:next w:val="Normal"/>
    <w:qFormat/>
    <w:pPr>
      <w:keepNext/>
      <w:widowControl w:val="0"/>
      <w:numPr>
        <w:ilvl w:val="2"/>
        <w:numId w:val="1"/>
      </w:numPr>
      <w:autoSpaceDE w:val="0"/>
      <w:jc w:val="both"/>
      <w:outlineLvl w:val="2"/>
    </w:pPr>
    <w:rPr>
      <w:rFonts w:ascii="Tahoma" w:cs="Tahoma" w:hAnsi="Tahoma"/>
      <w:sz w:val="24"/>
    </w:rPr>
  </w:style>
  <w:style w:styleId="Titre4" w:type="paragraph">
    <w:name w:val="heading 4"/>
    <w:basedOn w:val="Normal"/>
    <w:next w:val="Normal"/>
    <w:qFormat/>
    <w:pPr>
      <w:keepNext/>
      <w:numPr>
        <w:ilvl w:val="3"/>
        <w:numId w:val="1"/>
      </w:numPr>
      <w:outlineLvl w:val="3"/>
    </w:pPr>
    <w:rPr>
      <w:rFonts w:ascii="Tahoma" w:cs="Tahoma" w:hAnsi="Tahoma"/>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WW8Num1z0" w:type="character">
    <w:name w:val="WW8Num1z0"/>
    <w:qFormat/>
  </w:style>
  <w:style w:customStyle="1" w:styleId="WW8Num1z1" w:type="character">
    <w:name w:val="WW8Num1z1"/>
    <w:qFormat/>
  </w:style>
  <w:style w:customStyle="1" w:styleId="WW8Num1z2" w:type="character">
    <w:name w:val="WW8Num1z2"/>
    <w:qFormat/>
  </w:style>
  <w:style w:customStyle="1" w:styleId="WW8Num1z3" w:type="character">
    <w:name w:val="WW8Num1z3"/>
    <w:qFormat/>
  </w:style>
  <w:style w:customStyle="1" w:styleId="WW8Num1z4" w:type="character">
    <w:name w:val="WW8Num1z4"/>
    <w:qFormat/>
  </w:style>
  <w:style w:customStyle="1" w:styleId="WW8Num1z5" w:type="character">
    <w:name w:val="WW8Num1z5"/>
    <w:qFormat/>
  </w:style>
  <w:style w:customStyle="1" w:styleId="WW8Num1z6" w:type="character">
    <w:name w:val="WW8Num1z6"/>
    <w:qFormat/>
  </w:style>
  <w:style w:customStyle="1" w:styleId="WW8Num1z7" w:type="character">
    <w:name w:val="WW8Num1z7"/>
    <w:qFormat/>
  </w:style>
  <w:style w:customStyle="1" w:styleId="WW8Num1z8" w:type="character">
    <w:name w:val="WW8Num1z8"/>
    <w:qFormat/>
  </w:style>
  <w:style w:customStyle="1" w:styleId="WW8Num2z0" w:type="character">
    <w:name w:val="WW8Num2z0"/>
    <w:qFormat/>
    <w:rPr>
      <w:rFonts w:ascii="Calibri" w:cs="Calibri" w:eastAsia="Times New Roman" w:hAnsi="Calibri"/>
    </w:rPr>
  </w:style>
  <w:style w:customStyle="1" w:styleId="WW8Num2z1" w:type="character">
    <w:name w:val="WW8Num2z1"/>
    <w:qFormat/>
    <w:rPr>
      <w:rFonts w:ascii="Courier New" w:cs="Courier New" w:hAnsi="Courier New"/>
    </w:rPr>
  </w:style>
  <w:style w:customStyle="1" w:styleId="WW8Num2z2" w:type="character">
    <w:name w:val="WW8Num2z2"/>
    <w:qFormat/>
    <w:rPr>
      <w:rFonts w:ascii="Wingdings" w:cs="Wingdings" w:hAnsi="Wingdings"/>
    </w:rPr>
  </w:style>
  <w:style w:customStyle="1" w:styleId="WW8Num2z3" w:type="character">
    <w:name w:val="WW8Num2z3"/>
    <w:qFormat/>
    <w:rPr>
      <w:rFonts w:ascii="Symbol" w:cs="Symbol" w:hAnsi="Symbol"/>
    </w:rPr>
  </w:style>
  <w:style w:customStyle="1" w:styleId="WW8Num3z0" w:type="character">
    <w:name w:val="WW8Num3z0"/>
    <w:qFormat/>
    <w:rPr>
      <w:rFonts w:ascii="Calibri" w:cs="Calibri" w:eastAsia="Times New Roman" w:hAnsi="Calibri"/>
    </w:rPr>
  </w:style>
  <w:style w:customStyle="1" w:styleId="WW8Num3z1" w:type="character">
    <w:name w:val="WW8Num3z1"/>
    <w:qFormat/>
    <w:rPr>
      <w:rFonts w:ascii="Courier New" w:cs="Courier New" w:hAnsi="Courier New"/>
    </w:rPr>
  </w:style>
  <w:style w:customStyle="1" w:styleId="WW8Num3z2" w:type="character">
    <w:name w:val="WW8Num3z2"/>
    <w:qFormat/>
    <w:rPr>
      <w:rFonts w:ascii="Wingdings" w:cs="Wingdings" w:hAnsi="Wingdings"/>
    </w:rPr>
  </w:style>
  <w:style w:customStyle="1" w:styleId="WW8Num3z3" w:type="character">
    <w:name w:val="WW8Num3z3"/>
    <w:qFormat/>
    <w:rPr>
      <w:rFonts w:ascii="Symbol" w:cs="Symbol" w:hAnsi="Symbol"/>
    </w:rPr>
  </w:style>
  <w:style w:customStyle="1" w:styleId="WW8Num4z0" w:type="character">
    <w:name w:val="WW8Num4z0"/>
    <w:qFormat/>
    <w:rPr>
      <w:rFonts w:ascii="Times New Roman" w:cs="Times New Roman" w:eastAsia="Times New Roman" w:hAnsi="Times New Roman"/>
    </w:rPr>
  </w:style>
  <w:style w:customStyle="1" w:styleId="WW8Num4z1" w:type="character">
    <w:name w:val="WW8Num4z1"/>
    <w:qFormat/>
    <w:rPr>
      <w:rFonts w:ascii="Courier New" w:cs="Courier New" w:hAnsi="Courier New"/>
    </w:rPr>
  </w:style>
  <w:style w:customStyle="1" w:styleId="WW8Num4z2" w:type="character">
    <w:name w:val="WW8Num4z2"/>
    <w:qFormat/>
    <w:rPr>
      <w:rFonts w:ascii="Wingdings" w:cs="Wingdings" w:hAnsi="Wingdings"/>
    </w:rPr>
  </w:style>
  <w:style w:customStyle="1" w:styleId="WW8Num4z3" w:type="character">
    <w:name w:val="WW8Num4z3"/>
    <w:qFormat/>
    <w:rPr>
      <w:rFonts w:ascii="Symbol" w:cs="Symbol" w:hAnsi="Symbol"/>
    </w:rPr>
  </w:style>
  <w:style w:customStyle="1" w:styleId="WW8Num5z0" w:type="character">
    <w:name w:val="WW8Num5z0"/>
    <w:qFormat/>
    <w:rPr>
      <w:rFonts w:ascii="Symbol" w:cs="Symbol" w:hAnsi="Symbol"/>
    </w:rPr>
  </w:style>
  <w:style w:customStyle="1" w:styleId="WW8Num5z1" w:type="character">
    <w:name w:val="WW8Num5z1"/>
    <w:qFormat/>
    <w:rPr>
      <w:rFonts w:ascii="Times New Roman" w:cs="Times New Roman" w:eastAsia="Times New Roman" w:hAnsi="Times New Roman"/>
    </w:rPr>
  </w:style>
  <w:style w:customStyle="1" w:styleId="WW8Num5z2" w:type="character">
    <w:name w:val="WW8Num5z2"/>
    <w:qFormat/>
    <w:rPr>
      <w:rFonts w:ascii="Wingdings" w:cs="Wingdings" w:hAnsi="Wingdings"/>
    </w:rPr>
  </w:style>
  <w:style w:customStyle="1" w:styleId="WW8Num5z4" w:type="character">
    <w:name w:val="WW8Num5z4"/>
    <w:qFormat/>
    <w:rPr>
      <w:rFonts w:ascii="Courier New" w:cs="Courier New" w:hAnsi="Courier New"/>
    </w:rPr>
  </w:style>
  <w:style w:customStyle="1" w:styleId="WW8Num6z0" w:type="character">
    <w:name w:val="WW8Num6z0"/>
    <w:qFormat/>
    <w:rPr>
      <w:rFonts w:ascii="Times New Roman" w:cs="Times New Roman" w:eastAsia="Times New Roman" w:hAnsi="Times New Roman"/>
    </w:rPr>
  </w:style>
  <w:style w:customStyle="1" w:styleId="WW8Num6z1" w:type="character">
    <w:name w:val="WW8Num6z1"/>
    <w:qFormat/>
    <w:rPr>
      <w:rFonts w:ascii="Courier New" w:cs="Courier New" w:hAnsi="Courier New"/>
    </w:rPr>
  </w:style>
  <w:style w:customStyle="1" w:styleId="WW8Num6z2" w:type="character">
    <w:name w:val="WW8Num6z2"/>
    <w:qFormat/>
    <w:rPr>
      <w:rFonts w:ascii="Wingdings" w:cs="Wingdings" w:hAnsi="Wingdings"/>
    </w:rPr>
  </w:style>
  <w:style w:customStyle="1" w:styleId="WW8Num6z3" w:type="character">
    <w:name w:val="WW8Num6z3"/>
    <w:qFormat/>
    <w:rPr>
      <w:rFonts w:ascii="Symbol" w:cs="Symbol" w:hAnsi="Symbol"/>
    </w:rPr>
  </w:style>
  <w:style w:customStyle="1" w:styleId="WW8Num7z0" w:type="character">
    <w:name w:val="WW8Num7z0"/>
    <w:qFormat/>
    <w:rPr>
      <w:rFonts w:ascii="Symbol" w:cs="Symbol" w:hAnsi="Symbol"/>
    </w:rPr>
  </w:style>
  <w:style w:customStyle="1" w:styleId="WW8Num7z1" w:type="character">
    <w:name w:val="WW8Num7z1"/>
    <w:qFormat/>
    <w:rPr>
      <w:rFonts w:ascii="Courier New" w:cs="Courier New" w:hAnsi="Courier New"/>
    </w:rPr>
  </w:style>
  <w:style w:customStyle="1" w:styleId="WW8Num7z2" w:type="character">
    <w:name w:val="WW8Num7z2"/>
    <w:qFormat/>
    <w:rPr>
      <w:rFonts w:ascii="Wingdings" w:cs="Wingdings" w:hAnsi="Wingdings"/>
    </w:rPr>
  </w:style>
  <w:style w:customStyle="1" w:styleId="WW8Num8z0" w:type="character">
    <w:name w:val="WW8Num8z0"/>
    <w:qFormat/>
    <w:rPr>
      <w:rFonts w:ascii="Wingdings" w:cs="Wingdings" w:hAnsi="Wingdings"/>
      <w:b/>
    </w:rPr>
  </w:style>
  <w:style w:customStyle="1" w:styleId="WW8Num8z1" w:type="character">
    <w:name w:val="WW8Num8z1"/>
    <w:qFormat/>
    <w:rPr>
      <w:rFonts w:ascii="Courier New" w:cs="Courier New" w:hAnsi="Courier New"/>
    </w:rPr>
  </w:style>
  <w:style w:customStyle="1" w:styleId="WW8Num8z2" w:type="character">
    <w:name w:val="WW8Num8z2"/>
    <w:qFormat/>
    <w:rPr>
      <w:rFonts w:ascii="Wingdings" w:cs="Wingdings" w:hAnsi="Wingdings"/>
    </w:rPr>
  </w:style>
  <w:style w:customStyle="1" w:styleId="WW8Num8z3" w:type="character">
    <w:name w:val="WW8Num8z3"/>
    <w:qFormat/>
    <w:rPr>
      <w:rFonts w:ascii="Symbol" w:cs="Symbol" w:hAnsi="Symbol"/>
    </w:rPr>
  </w:style>
  <w:style w:customStyle="1" w:styleId="WW8Num9z0" w:type="character">
    <w:name w:val="WW8Num9z0"/>
    <w:qFormat/>
  </w:style>
  <w:style w:customStyle="1" w:styleId="WW8Num10z0" w:type="character">
    <w:name w:val="WW8Num10z0"/>
    <w:qFormat/>
    <w:rPr>
      <w:rFonts w:ascii="Symbol" w:cs="Symbol" w:hAnsi="Symbol"/>
      <w:sz w:val="20"/>
    </w:rPr>
  </w:style>
  <w:style w:customStyle="1" w:styleId="WW8Num10z1" w:type="character">
    <w:name w:val="WW8Num10z1"/>
    <w:qFormat/>
    <w:rPr>
      <w:rFonts w:ascii="Courier New" w:cs="Courier New" w:hAnsi="Courier New"/>
      <w:sz w:val="20"/>
    </w:rPr>
  </w:style>
  <w:style w:customStyle="1" w:styleId="WW8Num10z2" w:type="character">
    <w:name w:val="WW8Num10z2"/>
    <w:qFormat/>
    <w:rPr>
      <w:rFonts w:ascii="Wingdings" w:cs="Wingdings" w:hAnsi="Wingdings"/>
      <w:sz w:val="20"/>
    </w:rPr>
  </w:style>
  <w:style w:customStyle="1" w:styleId="WW8Num11z0" w:type="character">
    <w:name w:val="WW8Num11z0"/>
    <w:qFormat/>
    <w:rPr>
      <w:rFonts w:ascii="Times New Roman" w:cs="Times New Roman" w:eastAsia="Times New Roman" w:hAnsi="Times New Roman"/>
    </w:rPr>
  </w:style>
  <w:style w:customStyle="1" w:styleId="WW8Num11z1" w:type="character">
    <w:name w:val="WW8Num11z1"/>
    <w:qFormat/>
    <w:rPr>
      <w:rFonts w:ascii="Courier New" w:cs="Courier New" w:hAnsi="Courier New"/>
    </w:rPr>
  </w:style>
  <w:style w:customStyle="1" w:styleId="WW8Num11z2" w:type="character">
    <w:name w:val="WW8Num11z2"/>
    <w:qFormat/>
    <w:rPr>
      <w:rFonts w:ascii="Wingdings" w:cs="Wingdings" w:hAnsi="Wingdings"/>
    </w:rPr>
  </w:style>
  <w:style w:customStyle="1" w:styleId="WW8Num11z3" w:type="character">
    <w:name w:val="WW8Num11z3"/>
    <w:qFormat/>
    <w:rPr>
      <w:rFonts w:ascii="Symbol" w:cs="Symbol" w:hAnsi="Symbol"/>
    </w:rPr>
  </w:style>
  <w:style w:customStyle="1" w:styleId="WW8Num12z0" w:type="character">
    <w:name w:val="WW8Num12z0"/>
    <w:qFormat/>
    <w:rPr>
      <w:rFonts w:ascii="Calibri" w:cs="Calibri" w:eastAsia="Times New Roman" w:hAnsi="Calibri"/>
    </w:rPr>
  </w:style>
  <w:style w:customStyle="1" w:styleId="WW8Num12z1" w:type="character">
    <w:name w:val="WW8Num12z1"/>
    <w:qFormat/>
    <w:rPr>
      <w:rFonts w:ascii="Courier New" w:cs="Courier New" w:hAnsi="Courier New"/>
    </w:rPr>
  </w:style>
  <w:style w:customStyle="1" w:styleId="WW8Num12z2" w:type="character">
    <w:name w:val="WW8Num12z2"/>
    <w:qFormat/>
    <w:rPr>
      <w:rFonts w:ascii="Wingdings" w:cs="Wingdings" w:hAnsi="Wingdings"/>
    </w:rPr>
  </w:style>
  <w:style w:customStyle="1" w:styleId="WW8Num12z3" w:type="character">
    <w:name w:val="WW8Num12z3"/>
    <w:qFormat/>
    <w:rPr>
      <w:rFonts w:ascii="Symbol" w:cs="Symbol" w:hAnsi="Symbol"/>
    </w:rPr>
  </w:style>
  <w:style w:customStyle="1" w:styleId="WW8Num13z0" w:type="character">
    <w:name w:val="WW8Num13z0"/>
    <w:qFormat/>
  </w:style>
  <w:style w:customStyle="1" w:styleId="WW8Num13z1" w:type="character">
    <w:name w:val="WW8Num13z1"/>
    <w:qFormat/>
    <w:rPr>
      <w:rFonts w:ascii="Courier New" w:cs="Courier New" w:hAnsi="Courier New"/>
    </w:rPr>
  </w:style>
  <w:style w:customStyle="1" w:styleId="WW8Num13z2" w:type="character">
    <w:name w:val="WW8Num13z2"/>
    <w:qFormat/>
    <w:rPr>
      <w:rFonts w:ascii="Wingdings" w:cs="Wingdings" w:hAnsi="Wingdings"/>
    </w:rPr>
  </w:style>
  <w:style w:customStyle="1" w:styleId="WW8Num13z3" w:type="character">
    <w:name w:val="WW8Num13z3"/>
    <w:qFormat/>
    <w:rPr>
      <w:rFonts w:ascii="Symbol" w:cs="Symbol" w:hAnsi="Symbol"/>
    </w:rPr>
  </w:style>
  <w:style w:customStyle="1" w:styleId="WW8Num14z0" w:type="character">
    <w:name w:val="WW8Num14z0"/>
    <w:qFormat/>
    <w:rPr>
      <w:rFonts w:ascii="Wingdings" w:cs="Times New Roman" w:eastAsia="Times New Roman" w:hAnsi="Wingdings"/>
      <w:b/>
    </w:rPr>
  </w:style>
  <w:style w:customStyle="1" w:styleId="WW8Num14z1" w:type="character">
    <w:name w:val="WW8Num14z1"/>
    <w:qFormat/>
    <w:rPr>
      <w:rFonts w:ascii="Courier New" w:cs="Courier New" w:hAnsi="Courier New"/>
    </w:rPr>
  </w:style>
  <w:style w:customStyle="1" w:styleId="WW8Num14z2" w:type="character">
    <w:name w:val="WW8Num14z2"/>
    <w:qFormat/>
    <w:rPr>
      <w:rFonts w:ascii="Wingdings" w:cs="Wingdings" w:hAnsi="Wingdings"/>
    </w:rPr>
  </w:style>
  <w:style w:customStyle="1" w:styleId="WW8Num14z3" w:type="character">
    <w:name w:val="WW8Num14z3"/>
    <w:qFormat/>
    <w:rPr>
      <w:rFonts w:ascii="Symbol" w:cs="Symbol" w:hAnsi="Symbol"/>
    </w:rPr>
  </w:style>
  <w:style w:customStyle="1" w:styleId="WW8Num15z0" w:type="character">
    <w:name w:val="WW8Num15z0"/>
    <w:qFormat/>
    <w:rPr>
      <w:rFonts w:ascii="Times New Roman" w:cs="Times New Roman" w:eastAsia="Times New Roman" w:hAnsi="Times New Roman"/>
    </w:rPr>
  </w:style>
  <w:style w:customStyle="1" w:styleId="WW8Num15z1" w:type="character">
    <w:name w:val="WW8Num15z1"/>
    <w:qFormat/>
    <w:rPr>
      <w:rFonts w:ascii="Courier New" w:cs="Courier New" w:hAnsi="Courier New"/>
    </w:rPr>
  </w:style>
  <w:style w:customStyle="1" w:styleId="WW8Num15z2" w:type="character">
    <w:name w:val="WW8Num15z2"/>
    <w:qFormat/>
    <w:rPr>
      <w:rFonts w:ascii="Wingdings" w:cs="Wingdings" w:hAnsi="Wingdings"/>
    </w:rPr>
  </w:style>
  <w:style w:customStyle="1" w:styleId="WW8Num15z3" w:type="character">
    <w:name w:val="WW8Num15z3"/>
    <w:qFormat/>
    <w:rPr>
      <w:rFonts w:ascii="Symbol" w:cs="Symbol" w:hAnsi="Symbol"/>
    </w:rPr>
  </w:style>
  <w:style w:customStyle="1" w:styleId="WW8Num16z0" w:type="character">
    <w:name w:val="WW8Num16z0"/>
    <w:qFormat/>
    <w:rPr>
      <w:rFonts w:ascii="Wingdings" w:cs="Wingdings" w:hAnsi="Wingdings"/>
      <w:sz w:val="22"/>
      <w:szCs w:val="22"/>
    </w:rPr>
  </w:style>
  <w:style w:customStyle="1" w:styleId="WW8Num16z1" w:type="character">
    <w:name w:val="WW8Num16z1"/>
    <w:qFormat/>
    <w:rPr>
      <w:rFonts w:ascii="Courier New" w:cs="Courier New" w:hAnsi="Courier New"/>
    </w:rPr>
  </w:style>
  <w:style w:customStyle="1" w:styleId="WW8Num16z3" w:type="character">
    <w:name w:val="WW8Num16z3"/>
    <w:qFormat/>
    <w:rPr>
      <w:rFonts w:ascii="Symbol" w:cs="Symbol" w:hAnsi="Symbol"/>
    </w:rPr>
  </w:style>
  <w:style w:customStyle="1" w:styleId="WW8Num17z0" w:type="character">
    <w:name w:val="WW8Num17z0"/>
    <w:qFormat/>
    <w:rPr>
      <w:rFonts w:ascii="Times New Roman" w:cs="Times New Roman" w:eastAsia="Times New Roman" w:hAnsi="Times New Roman"/>
    </w:rPr>
  </w:style>
  <w:style w:customStyle="1" w:styleId="WW8Num17z1" w:type="character">
    <w:name w:val="WW8Num17z1"/>
    <w:qFormat/>
    <w:rPr>
      <w:rFonts w:ascii="Courier New" w:cs="Times New Roman" w:hAnsi="Courier New"/>
    </w:rPr>
  </w:style>
  <w:style w:customStyle="1" w:styleId="WW8Num17z2" w:type="character">
    <w:name w:val="WW8Num17z2"/>
    <w:qFormat/>
    <w:rPr>
      <w:rFonts w:ascii="Wingdings" w:cs="Wingdings" w:hAnsi="Wingdings"/>
    </w:rPr>
  </w:style>
  <w:style w:customStyle="1" w:styleId="WW8Num17z3" w:type="character">
    <w:name w:val="WW8Num17z3"/>
    <w:qFormat/>
    <w:rPr>
      <w:rFonts w:ascii="Symbol" w:cs="Symbol" w:hAnsi="Symbol"/>
    </w:rPr>
  </w:style>
  <w:style w:customStyle="1" w:styleId="WW8Num18z0" w:type="character">
    <w:name w:val="WW8Num18z0"/>
    <w:qFormat/>
    <w:rPr>
      <w:rFonts w:ascii="Symbol" w:cs="Symbol" w:hAnsi="Symbol"/>
    </w:rPr>
  </w:style>
  <w:style w:customStyle="1" w:styleId="WW8Num18z1" w:type="character">
    <w:name w:val="WW8Num18z1"/>
    <w:qFormat/>
  </w:style>
  <w:style w:customStyle="1" w:styleId="WW8Num18z2" w:type="character">
    <w:name w:val="WW8Num18z2"/>
    <w:qFormat/>
  </w:style>
  <w:style w:customStyle="1" w:styleId="WW8Num18z3" w:type="character">
    <w:name w:val="WW8Num18z3"/>
    <w:qFormat/>
  </w:style>
  <w:style w:customStyle="1" w:styleId="WW8Num18z4" w:type="character">
    <w:name w:val="WW8Num18z4"/>
    <w:qFormat/>
  </w:style>
  <w:style w:customStyle="1" w:styleId="WW8Num18z5" w:type="character">
    <w:name w:val="WW8Num18z5"/>
    <w:qFormat/>
  </w:style>
  <w:style w:customStyle="1" w:styleId="WW8Num18z6" w:type="character">
    <w:name w:val="WW8Num18z6"/>
    <w:qFormat/>
  </w:style>
  <w:style w:customStyle="1" w:styleId="WW8Num18z7" w:type="character">
    <w:name w:val="WW8Num18z7"/>
    <w:qFormat/>
  </w:style>
  <w:style w:customStyle="1" w:styleId="WW8Num18z8" w:type="character">
    <w:name w:val="WW8Num18z8"/>
    <w:qFormat/>
  </w:style>
  <w:style w:customStyle="1" w:styleId="WW8Num19z0" w:type="character">
    <w:name w:val="WW8Num19z0"/>
    <w:qFormat/>
    <w:rPr>
      <w:rFonts w:ascii="Wingdings" w:cs="Wingdings" w:hAnsi="Wingdings"/>
    </w:rPr>
  </w:style>
  <w:style w:customStyle="1" w:styleId="WW8Num19z1" w:type="character">
    <w:name w:val="WW8Num19z1"/>
    <w:qFormat/>
    <w:rPr>
      <w:rFonts w:ascii="Courier New" w:cs="Courier New" w:hAnsi="Courier New"/>
    </w:rPr>
  </w:style>
  <w:style w:customStyle="1" w:styleId="WW8Num19z3" w:type="character">
    <w:name w:val="WW8Num19z3"/>
    <w:qFormat/>
    <w:rPr>
      <w:rFonts w:ascii="Symbol" w:cs="Symbol" w:hAnsi="Symbol"/>
    </w:rPr>
  </w:style>
  <w:style w:customStyle="1" w:styleId="WW8Num20z0" w:type="character">
    <w:name w:val="WW8Num20z0"/>
    <w:qFormat/>
    <w:rPr>
      <w:rFonts w:ascii="Wingdings" w:cs="Wingdings" w:hAnsi="Wingdings"/>
    </w:rPr>
  </w:style>
  <w:style w:customStyle="1" w:styleId="WW8Num20z1" w:type="character">
    <w:name w:val="WW8Num20z1"/>
    <w:qFormat/>
    <w:rPr>
      <w:rFonts w:ascii="Courier New" w:cs="Courier New" w:hAnsi="Courier New"/>
    </w:rPr>
  </w:style>
  <w:style w:customStyle="1" w:styleId="WW8Num20z3" w:type="character">
    <w:name w:val="WW8Num20z3"/>
    <w:qFormat/>
    <w:rPr>
      <w:rFonts w:ascii="Symbol" w:cs="Symbol" w:hAnsi="Symbol"/>
    </w:rPr>
  </w:style>
  <w:style w:customStyle="1" w:styleId="WW8Num21z0" w:type="character">
    <w:name w:val="WW8Num21z0"/>
    <w:qFormat/>
    <w:rPr>
      <w:rFonts w:ascii="Wingdings" w:cs="Wingdings" w:hAnsi="Wingdings"/>
      <w:b/>
    </w:rPr>
  </w:style>
  <w:style w:customStyle="1" w:styleId="WW8Num21z1" w:type="character">
    <w:name w:val="WW8Num21z1"/>
    <w:qFormat/>
    <w:rPr>
      <w:rFonts w:ascii="Courier New" w:cs="Courier New" w:hAnsi="Courier New"/>
    </w:rPr>
  </w:style>
  <w:style w:customStyle="1" w:styleId="WW8Num21z2" w:type="character">
    <w:name w:val="WW8Num21z2"/>
    <w:qFormat/>
    <w:rPr>
      <w:rFonts w:ascii="Wingdings" w:cs="Wingdings" w:hAnsi="Wingdings"/>
    </w:rPr>
  </w:style>
  <w:style w:customStyle="1" w:styleId="WW8Num21z3" w:type="character">
    <w:name w:val="WW8Num21z3"/>
    <w:qFormat/>
    <w:rPr>
      <w:rFonts w:ascii="Symbol" w:cs="Symbol" w:hAnsi="Symbol"/>
    </w:rPr>
  </w:style>
  <w:style w:customStyle="1" w:styleId="WW8Num22z0" w:type="character">
    <w:name w:val="WW8Num22z0"/>
    <w:qFormat/>
    <w:rPr>
      <w:rFonts w:ascii="Symbol" w:cs="Times New Roman" w:eastAsia="Times New Roman" w:hAnsi="Symbol"/>
    </w:rPr>
  </w:style>
  <w:style w:customStyle="1" w:styleId="WW8Num22z1" w:type="character">
    <w:name w:val="WW8Num22z1"/>
    <w:qFormat/>
    <w:rPr>
      <w:rFonts w:ascii="Courier New" w:cs="Courier New" w:hAnsi="Courier New"/>
    </w:rPr>
  </w:style>
  <w:style w:customStyle="1" w:styleId="WW8Num22z2" w:type="character">
    <w:name w:val="WW8Num22z2"/>
    <w:qFormat/>
    <w:rPr>
      <w:rFonts w:ascii="Wingdings" w:cs="Wingdings" w:hAnsi="Wingdings"/>
    </w:rPr>
  </w:style>
  <w:style w:customStyle="1" w:styleId="WW8Num22z3" w:type="character">
    <w:name w:val="WW8Num22z3"/>
    <w:qFormat/>
    <w:rPr>
      <w:rFonts w:ascii="Symbol" w:cs="Symbol" w:hAnsi="Symbol"/>
    </w:rPr>
  </w:style>
  <w:style w:customStyle="1" w:styleId="WW8Num23z0" w:type="character">
    <w:name w:val="WW8Num23z0"/>
    <w:qFormat/>
    <w:rPr>
      <w:rFonts w:ascii="Calibri" w:cs="Calibri" w:eastAsia="Times New Roman" w:hAnsi="Calibri"/>
    </w:rPr>
  </w:style>
  <w:style w:customStyle="1" w:styleId="WW8Num23z1" w:type="character">
    <w:name w:val="WW8Num23z1"/>
    <w:qFormat/>
    <w:rPr>
      <w:rFonts w:ascii="Courier New" w:cs="Courier New" w:hAnsi="Courier New"/>
    </w:rPr>
  </w:style>
  <w:style w:customStyle="1" w:styleId="WW8Num23z2" w:type="character">
    <w:name w:val="WW8Num23z2"/>
    <w:qFormat/>
    <w:rPr>
      <w:rFonts w:ascii="Wingdings" w:cs="Wingdings" w:hAnsi="Wingdings"/>
    </w:rPr>
  </w:style>
  <w:style w:customStyle="1" w:styleId="WW8Num23z3" w:type="character">
    <w:name w:val="WW8Num23z3"/>
    <w:qFormat/>
    <w:rPr>
      <w:rFonts w:ascii="Symbol" w:cs="Symbol" w:hAnsi="Symbol"/>
    </w:rPr>
  </w:style>
  <w:style w:customStyle="1" w:styleId="WW8Num24z0" w:type="character">
    <w:name w:val="WW8Num24z0"/>
    <w:qFormat/>
    <w:rPr>
      <w:rFonts w:ascii="Wingdings" w:cs="Wingdings" w:hAnsi="Wingdings"/>
    </w:rPr>
  </w:style>
  <w:style w:customStyle="1" w:styleId="WW8Num24z1" w:type="character">
    <w:name w:val="WW8Num24z1"/>
    <w:qFormat/>
    <w:rPr>
      <w:rFonts w:ascii="Courier New" w:cs="Courier New" w:hAnsi="Courier New"/>
    </w:rPr>
  </w:style>
  <w:style w:customStyle="1" w:styleId="WW8Num24z3" w:type="character">
    <w:name w:val="WW8Num24z3"/>
    <w:qFormat/>
    <w:rPr>
      <w:rFonts w:ascii="Symbol" w:cs="Symbol" w:hAnsi="Symbol"/>
    </w:rPr>
  </w:style>
  <w:style w:customStyle="1" w:styleId="WW8Num25z0" w:type="character">
    <w:name w:val="WW8Num25z0"/>
    <w:qFormat/>
    <w:rPr>
      <w:rFonts w:ascii="Wingdings" w:cs="Wingdings" w:hAnsi="Wingdings"/>
    </w:rPr>
  </w:style>
  <w:style w:customStyle="1" w:styleId="WW8Num25z1" w:type="character">
    <w:name w:val="WW8Num25z1"/>
    <w:qFormat/>
    <w:rPr>
      <w:rFonts w:ascii="Courier New" w:cs="Courier New" w:hAnsi="Courier New"/>
    </w:rPr>
  </w:style>
  <w:style w:customStyle="1" w:styleId="WW8Num25z3" w:type="character">
    <w:name w:val="WW8Num25z3"/>
    <w:qFormat/>
    <w:rPr>
      <w:rFonts w:ascii="Symbol" w:cs="Symbol" w:hAnsi="Symbol"/>
    </w:rPr>
  </w:style>
  <w:style w:customStyle="1" w:styleId="WW8Num26z0" w:type="character">
    <w:name w:val="WW8Num26z0"/>
    <w:qFormat/>
  </w:style>
  <w:style w:customStyle="1" w:styleId="WW8Num26z1" w:type="character">
    <w:name w:val="WW8Num26z1"/>
    <w:qFormat/>
  </w:style>
  <w:style w:customStyle="1" w:styleId="WW8Num26z2" w:type="character">
    <w:name w:val="WW8Num26z2"/>
    <w:qFormat/>
  </w:style>
  <w:style w:customStyle="1" w:styleId="WW8Num26z3" w:type="character">
    <w:name w:val="WW8Num26z3"/>
    <w:qFormat/>
  </w:style>
  <w:style w:customStyle="1" w:styleId="WW8Num26z4" w:type="character">
    <w:name w:val="WW8Num26z4"/>
    <w:qFormat/>
  </w:style>
  <w:style w:customStyle="1" w:styleId="WW8Num26z5" w:type="character">
    <w:name w:val="WW8Num26z5"/>
    <w:qFormat/>
  </w:style>
  <w:style w:customStyle="1" w:styleId="WW8Num26z6" w:type="character">
    <w:name w:val="WW8Num26z6"/>
    <w:qFormat/>
  </w:style>
  <w:style w:customStyle="1" w:styleId="WW8Num26z7" w:type="character">
    <w:name w:val="WW8Num26z7"/>
    <w:qFormat/>
  </w:style>
  <w:style w:customStyle="1" w:styleId="WW8Num26z8" w:type="character">
    <w:name w:val="WW8Num26z8"/>
    <w:qFormat/>
  </w:style>
  <w:style w:customStyle="1" w:styleId="WW8Num27z0" w:type="character">
    <w:name w:val="WW8Num27z0"/>
    <w:qFormat/>
    <w:rPr>
      <w:rFonts w:ascii="Symbol" w:cs="Symbol" w:hAnsi="Symbol"/>
    </w:rPr>
  </w:style>
  <w:style w:customStyle="1" w:styleId="WW8Num27z1" w:type="character">
    <w:name w:val="WW8Num27z1"/>
    <w:qFormat/>
    <w:rPr>
      <w:rFonts w:ascii="Courier New" w:cs="Courier New" w:hAnsi="Courier New"/>
    </w:rPr>
  </w:style>
  <w:style w:customStyle="1" w:styleId="WW8Num27z2" w:type="character">
    <w:name w:val="WW8Num27z2"/>
    <w:qFormat/>
    <w:rPr>
      <w:rFonts w:ascii="Wingdings" w:cs="Wingdings" w:hAnsi="Wingdings"/>
    </w:rPr>
  </w:style>
  <w:style w:customStyle="1" w:styleId="WW8Num28z0" w:type="character">
    <w:name w:val="WW8Num28z0"/>
    <w:qFormat/>
    <w:rPr>
      <w:rFonts w:ascii="Symbol" w:cs="Symbol" w:hAnsi="Symbol"/>
    </w:rPr>
  </w:style>
  <w:style w:customStyle="1" w:styleId="WW8Num28z1" w:type="character">
    <w:name w:val="WW8Num28z1"/>
    <w:qFormat/>
    <w:rPr>
      <w:rFonts w:ascii="Courier New" w:cs="Courier New" w:hAnsi="Courier New"/>
    </w:rPr>
  </w:style>
  <w:style w:customStyle="1" w:styleId="WW8Num28z2" w:type="character">
    <w:name w:val="WW8Num28z2"/>
    <w:qFormat/>
    <w:rPr>
      <w:rFonts w:ascii="Wingdings" w:cs="Wingdings" w:hAnsi="Wingdings"/>
    </w:rPr>
  </w:style>
  <w:style w:customStyle="1" w:styleId="WW8Num29z0" w:type="character">
    <w:name w:val="WW8Num29z0"/>
    <w:qFormat/>
    <w:rPr>
      <w:rFonts w:ascii="Calibri" w:cs="Times New Roman" w:eastAsia="Times New Roman" w:hAnsi="Calibri"/>
    </w:rPr>
  </w:style>
  <w:style w:customStyle="1" w:styleId="WW8Num29z1" w:type="character">
    <w:name w:val="WW8Num29z1"/>
    <w:qFormat/>
    <w:rPr>
      <w:rFonts w:ascii="Courier New" w:cs="Courier New" w:hAnsi="Courier New"/>
    </w:rPr>
  </w:style>
  <w:style w:customStyle="1" w:styleId="WW8Num29z2" w:type="character">
    <w:name w:val="WW8Num29z2"/>
    <w:qFormat/>
    <w:rPr>
      <w:rFonts w:ascii="Wingdings" w:cs="Wingdings" w:hAnsi="Wingdings"/>
    </w:rPr>
  </w:style>
  <w:style w:customStyle="1" w:styleId="WW8Num29z3" w:type="character">
    <w:name w:val="WW8Num29z3"/>
    <w:qFormat/>
    <w:rPr>
      <w:rFonts w:ascii="Symbol" w:cs="Symbol" w:hAnsi="Symbol"/>
    </w:rPr>
  </w:style>
  <w:style w:customStyle="1" w:styleId="WW8Num30z0" w:type="character">
    <w:name w:val="WW8Num30z0"/>
    <w:qFormat/>
    <w:rPr>
      <w:rFonts w:ascii="Wingdings" w:cs="Times New Roman" w:eastAsia="Calibri" w:hAnsi="Wingdings"/>
    </w:rPr>
  </w:style>
  <w:style w:customStyle="1" w:styleId="WW8Num30z1" w:type="character">
    <w:name w:val="WW8Num30z1"/>
    <w:qFormat/>
    <w:rPr>
      <w:rFonts w:ascii="Courier New" w:cs="Courier New" w:hAnsi="Courier New"/>
    </w:rPr>
  </w:style>
  <w:style w:customStyle="1" w:styleId="WW8Num30z2" w:type="character">
    <w:name w:val="WW8Num30z2"/>
    <w:qFormat/>
    <w:rPr>
      <w:rFonts w:ascii="Wingdings" w:cs="Wingdings" w:hAnsi="Wingdings"/>
    </w:rPr>
  </w:style>
  <w:style w:customStyle="1" w:styleId="WW8Num30z3" w:type="character">
    <w:name w:val="WW8Num30z3"/>
    <w:qFormat/>
    <w:rPr>
      <w:rFonts w:ascii="Symbol" w:cs="Symbol" w:hAnsi="Symbol"/>
    </w:rPr>
  </w:style>
  <w:style w:customStyle="1" w:styleId="WW8Num31z0" w:type="character">
    <w:name w:val="WW8Num31z0"/>
    <w:qFormat/>
  </w:style>
  <w:style w:customStyle="1" w:styleId="WW8Num31z1" w:type="character">
    <w:name w:val="WW8Num31z1"/>
    <w:qFormat/>
  </w:style>
  <w:style w:customStyle="1" w:styleId="WW8Num31z2" w:type="character">
    <w:name w:val="WW8Num31z2"/>
    <w:qFormat/>
  </w:style>
  <w:style w:customStyle="1" w:styleId="WW8Num31z3" w:type="character">
    <w:name w:val="WW8Num31z3"/>
    <w:qFormat/>
  </w:style>
  <w:style w:customStyle="1" w:styleId="WW8Num31z4" w:type="character">
    <w:name w:val="WW8Num31z4"/>
    <w:qFormat/>
  </w:style>
  <w:style w:customStyle="1" w:styleId="WW8Num31z5" w:type="character">
    <w:name w:val="WW8Num31z5"/>
    <w:qFormat/>
  </w:style>
  <w:style w:customStyle="1" w:styleId="WW8Num31z6" w:type="character">
    <w:name w:val="WW8Num31z6"/>
    <w:qFormat/>
  </w:style>
  <w:style w:customStyle="1" w:styleId="WW8Num31z7" w:type="character">
    <w:name w:val="WW8Num31z7"/>
    <w:qFormat/>
  </w:style>
  <w:style w:customStyle="1" w:styleId="WW8Num31z8" w:type="character">
    <w:name w:val="WW8Num31z8"/>
    <w:qFormat/>
  </w:style>
  <w:style w:customStyle="1" w:styleId="WW8Num32z0" w:type="character">
    <w:name w:val="WW8Num32z0"/>
    <w:qFormat/>
    <w:rPr>
      <w:rFonts w:ascii="Symbol" w:cs="Symbol" w:hAnsi="Symbol"/>
    </w:rPr>
  </w:style>
  <w:style w:customStyle="1" w:styleId="WW8Num32z1" w:type="character">
    <w:name w:val="WW8Num32z1"/>
    <w:qFormat/>
    <w:rPr>
      <w:rFonts w:ascii="Courier New" w:cs="Courier New" w:hAnsi="Courier New"/>
    </w:rPr>
  </w:style>
  <w:style w:customStyle="1" w:styleId="WW8Num32z2" w:type="character">
    <w:name w:val="WW8Num32z2"/>
    <w:qFormat/>
    <w:rPr>
      <w:rFonts w:ascii="Wingdings" w:cs="Wingdings" w:hAnsi="Wingdings"/>
    </w:rPr>
  </w:style>
  <w:style w:customStyle="1" w:styleId="PieddepageCar" w:type="character">
    <w:name w:val="Pied de page Car"/>
    <w:uiPriority w:val="99"/>
    <w:qFormat/>
    <w:rPr>
      <w:lang w:val="fr-FR"/>
    </w:rPr>
  </w:style>
  <w:style w:styleId="Numrodepage" w:type="character">
    <w:name w:val="page number"/>
    <w:basedOn w:val="Policepardfaut"/>
  </w:style>
  <w:style w:customStyle="1" w:styleId="TextedebullesCar" w:type="character">
    <w:name w:val="Texte de bulles Car"/>
    <w:qFormat/>
    <w:rPr>
      <w:rFonts w:ascii="Lucida Grande" w:cs="Lucida Grande" w:hAnsi="Lucida Grande"/>
      <w:sz w:val="18"/>
      <w:szCs w:val="18"/>
      <w:lang w:val="fr-FR"/>
    </w:rPr>
  </w:style>
  <w:style w:customStyle="1" w:styleId="Corpsdetexte2Car" w:type="character">
    <w:name w:val="Corps de texte 2 Car"/>
    <w:basedOn w:val="Policepardfaut"/>
    <w:qFormat/>
  </w:style>
  <w:style w:customStyle="1" w:styleId="InternetLink" w:type="character">
    <w:name w:val="Internet Link"/>
    <w:rPr>
      <w:color w:val="0000FF"/>
      <w:u w:val="single"/>
    </w:rPr>
  </w:style>
  <w:style w:customStyle="1" w:styleId="Heading" w:type="paragraph">
    <w:name w:val="Heading"/>
    <w:basedOn w:val="Normal"/>
    <w:next w:val="Corpsdetexte"/>
    <w:qFormat/>
    <w:pPr>
      <w:keepNext/>
      <w:spacing w:after="120" w:before="240"/>
    </w:pPr>
    <w:rPr>
      <w:rFonts w:ascii="Liberation Sans" w:cs="DejaVu Sans" w:eastAsia="DejaVu Sans" w:hAnsi="Liberation Sans"/>
      <w:sz w:val="28"/>
      <w:szCs w:val="28"/>
    </w:rPr>
  </w:style>
  <w:style w:styleId="Corpsdetexte" w:type="paragraph">
    <w:name w:val="Body Text"/>
    <w:basedOn w:val="Normal"/>
    <w:pPr>
      <w:widowControl w:val="0"/>
      <w:autoSpaceDE w:val="0"/>
      <w:jc w:val="both"/>
    </w:pPr>
    <w:rPr>
      <w:rFonts w:ascii="Arial" w:cs="Arial" w:hAnsi="Arial"/>
      <w:sz w:val="24"/>
      <w:szCs w:val="24"/>
    </w:rPr>
  </w:style>
  <w:style w:styleId="Liste" w:type="paragraph">
    <w:name w:val="List"/>
    <w:basedOn w:val="Corpsdetexte"/>
  </w:style>
  <w:style w:styleId="Lgende" w:type="paragraph">
    <w:name w:val="caption"/>
    <w:basedOn w:val="Normal"/>
    <w:qFormat/>
    <w:pPr>
      <w:suppressLineNumbers/>
      <w:spacing w:after="120" w:before="120"/>
    </w:pPr>
    <w:rPr>
      <w:i/>
      <w:iCs/>
      <w:sz w:val="24"/>
      <w:szCs w:val="24"/>
    </w:rPr>
  </w:style>
  <w:style w:customStyle="1" w:styleId="Index" w:type="paragraph">
    <w:name w:val="Index"/>
    <w:basedOn w:val="Normal"/>
    <w:qFormat/>
    <w:pPr>
      <w:suppressLineNumbers/>
    </w:pPr>
  </w:style>
  <w:style w:styleId="Retraitcorpsdetexte" w:type="paragraph">
    <w:name w:val="Body Text Indent"/>
    <w:basedOn w:val="Normal"/>
    <w:pPr>
      <w:widowControl w:val="0"/>
      <w:autoSpaceDE w:val="0"/>
      <w:jc w:val="center"/>
    </w:pPr>
    <w:rPr>
      <w:rFonts w:ascii="Arial" w:cs="Arial" w:hAnsi="Arial"/>
      <w:sz w:val="24"/>
      <w:szCs w:val="24"/>
    </w:rPr>
  </w:style>
  <w:style w:styleId="En-tte" w:type="paragraph">
    <w:name w:val="header"/>
    <w:basedOn w:val="Normal"/>
    <w:pPr>
      <w:tabs>
        <w:tab w:pos="4536" w:val="center"/>
        <w:tab w:pos="9072" w:val="right"/>
      </w:tabs>
    </w:pPr>
  </w:style>
  <w:style w:styleId="Pieddepage" w:type="paragraph">
    <w:name w:val="footer"/>
    <w:basedOn w:val="Normal"/>
    <w:uiPriority w:val="99"/>
    <w:pPr>
      <w:tabs>
        <w:tab w:pos="4703" w:val="center"/>
        <w:tab w:pos="9406" w:val="right"/>
      </w:tabs>
    </w:pPr>
  </w:style>
  <w:style w:customStyle="1" w:styleId="Adresse" w:type="paragraph">
    <w:name w:val="Adresse"/>
    <w:qFormat/>
    <w:pPr>
      <w:spacing w:line="288" w:lineRule="auto"/>
      <w:jc w:val="center"/>
    </w:pPr>
    <w:rPr>
      <w:rFonts w:ascii="Hoefler Text" w:cs="Hoefler Text" w:eastAsia="ヒラギノ角ゴ Pro W3" w:hAnsi="Hoefler Text"/>
      <w:color w:val="3B3C3B"/>
      <w:sz w:val="16"/>
      <w:szCs w:val="20"/>
      <w:lang w:bidi="ar-SA" w:val="fr-FR"/>
    </w:rPr>
  </w:style>
  <w:style w:styleId="Textedebulles" w:type="paragraph">
    <w:name w:val="Balloon Text"/>
    <w:basedOn w:val="Normal"/>
    <w:qFormat/>
    <w:rPr>
      <w:rFonts w:ascii="Lucida Grande" w:cs="Lucida Grande" w:hAnsi="Lucida Grande"/>
      <w:sz w:val="18"/>
      <w:szCs w:val="18"/>
    </w:rPr>
  </w:style>
  <w:style w:styleId="Corpsdetexte2" w:type="paragraph">
    <w:name w:val="Body Text 2"/>
    <w:basedOn w:val="Normal"/>
    <w:qFormat/>
    <w:pPr>
      <w:spacing w:after="120" w:line="480" w:lineRule="auto"/>
    </w:pPr>
  </w:style>
  <w:style w:styleId="NormalWeb" w:type="paragraph">
    <w:name w:val="Normal (Web)"/>
    <w:basedOn w:val="Normal"/>
    <w:qFormat/>
    <w:pPr>
      <w:spacing w:after="100" w:before="100"/>
    </w:pPr>
    <w:rPr>
      <w:sz w:val="24"/>
      <w:szCs w:val="24"/>
    </w:rPr>
  </w:style>
  <w:style w:customStyle="1" w:styleId="Listecouleur-Accent11" w:type="paragraph">
    <w:name w:val="Liste couleur - Accent 11"/>
    <w:basedOn w:val="Normal"/>
    <w:qFormat/>
    <w:pPr>
      <w:spacing w:after="200" w:line="276" w:lineRule="auto"/>
      <w:ind w:left="708"/>
    </w:pPr>
    <w:rPr>
      <w:rFonts w:ascii="Calibri" w:cs="Calibri" w:eastAsia="Calibri" w:hAnsi="Calibri"/>
      <w:sz w:val="22"/>
      <w:szCs w:val="22"/>
    </w:rPr>
  </w:style>
  <w:style w:customStyle="1" w:styleId="xmsonormal" w:type="paragraph">
    <w:name w:val="x_msonormal"/>
    <w:basedOn w:val="Normal"/>
    <w:qFormat/>
    <w:rPr>
      <w:rFonts w:ascii="Calibri" w:cs="Calibri" w:eastAsia="Calibri" w:hAnsi="Calibri"/>
      <w:sz w:val="22"/>
      <w:szCs w:val="22"/>
    </w:rPr>
  </w:style>
  <w:style w:customStyle="1" w:styleId="Default" w:type="paragraph">
    <w:name w:val="Default"/>
    <w:qFormat/>
    <w:pPr>
      <w:autoSpaceDE w:val="0"/>
    </w:pPr>
    <w:rPr>
      <w:rFonts w:ascii="Arial" w:cs="Arial" w:eastAsia="Calibri" w:hAnsi="Arial"/>
      <w:color w:val="000000"/>
      <w:lang w:bidi="ar-SA" w:val="fr-FR"/>
    </w:rPr>
  </w:style>
  <w:style w:customStyle="1" w:styleId="aacorpsavecretrait" w:type="paragraph">
    <w:name w:val="aacorps avec retrait"/>
    <w:qFormat/>
    <w:pPr>
      <w:spacing w:after="220" w:before="220"/>
      <w:ind w:firstLine="709"/>
      <w:jc w:val="both"/>
    </w:pPr>
    <w:rPr>
      <w:rFonts w:ascii="Times New Roman" w:cs="Times New Roman" w:eastAsia="Times New Roman" w:hAnsi="Times New Roman"/>
      <w:sz w:val="22"/>
      <w:szCs w:val="20"/>
      <w:lang w:bidi="ar-SA" w:val="fr-FR"/>
    </w:rPr>
  </w:style>
  <w:style w:customStyle="1" w:styleId="Grillemoyenne21" w:type="paragraph">
    <w:name w:val="Grille moyenne 21"/>
    <w:qFormat/>
    <w:rPr>
      <w:rFonts w:ascii="Calibri" w:cs="Calibri" w:eastAsia="Calibri" w:hAnsi="Calibri"/>
      <w:sz w:val="22"/>
      <w:szCs w:val="22"/>
      <w:lang w:bidi="ar-SA" w:val="fr-FR"/>
    </w:rPr>
  </w:style>
  <w:style w:customStyle="1" w:styleId="Style" w:type="paragraph">
    <w:name w:val="Style"/>
    <w:qFormat/>
    <w:pPr>
      <w:widowControl w:val="0"/>
      <w:autoSpaceDE w:val="0"/>
    </w:pPr>
    <w:rPr>
      <w:rFonts w:ascii="Times New Roman" w:cs="Times New Roman" w:eastAsia="Times New Roman" w:hAnsi="Times New Roman"/>
      <w:lang w:bidi="ar-SA" w:val="fr-FR"/>
    </w:rPr>
  </w:style>
  <w:style w:customStyle="1" w:styleId="Textecourant" w:type="paragraph">
    <w:name w:val="Texte courant"/>
    <w:basedOn w:val="Normal"/>
    <w:qFormat/>
    <w:pPr>
      <w:widowControl w:val="0"/>
      <w:spacing w:after="120"/>
      <w:jc w:val="both"/>
    </w:pPr>
    <w:rPr>
      <w:rFonts w:ascii="Calibri" w:cs="Verdana" w:eastAsia="Verdana" w:hAnsi="Calibri"/>
      <w:color w:val="657C9C"/>
      <w:sz w:val="22"/>
      <w:szCs w:val="22"/>
    </w:rPr>
  </w:style>
  <w:style w:customStyle="1" w:styleId="TableContents" w:type="paragraph">
    <w:name w:val="Table Contents"/>
    <w:basedOn w:val="Normal"/>
    <w:qFormat/>
    <w:pPr>
      <w:suppressLineNumbers/>
    </w:pPr>
  </w:style>
  <w:style w:customStyle="1" w:styleId="TableHeading" w:type="paragraph">
    <w:name w:val="Table Heading"/>
    <w:basedOn w:val="TableContents"/>
    <w:qFormat/>
    <w:pPr>
      <w:jc w:val="center"/>
    </w:pPr>
    <w:rPr>
      <w:b/>
      <w:bCs/>
    </w:rPr>
  </w:style>
  <w:style w:customStyle="1" w:styleId="WW8Num1" w:type="numbering">
    <w:name w:val="WW8Num1"/>
    <w:qFormat/>
  </w:style>
  <w:style w:customStyle="1" w:styleId="WW8Num2" w:type="numbering">
    <w:name w:val="WW8Num2"/>
    <w:qFormat/>
  </w:style>
  <w:style w:customStyle="1" w:styleId="WW8Num3" w:type="numbering">
    <w:name w:val="WW8Num3"/>
    <w:qFormat/>
  </w:style>
  <w:style w:customStyle="1" w:styleId="WW8Num4" w:type="numbering">
    <w:name w:val="WW8Num4"/>
    <w:qFormat/>
  </w:style>
  <w:style w:customStyle="1" w:styleId="WW8Num5" w:type="numbering">
    <w:name w:val="WW8Num5"/>
    <w:qFormat/>
  </w:style>
  <w:style w:customStyle="1" w:styleId="WW8Num6" w:type="numbering">
    <w:name w:val="WW8Num6"/>
    <w:qFormat/>
  </w:style>
  <w:style w:customStyle="1" w:styleId="WW8Num7" w:type="numbering">
    <w:name w:val="WW8Num7"/>
    <w:qFormat/>
  </w:style>
  <w:style w:customStyle="1" w:styleId="WW8Num8" w:type="numbering">
    <w:name w:val="WW8Num8"/>
    <w:qFormat/>
  </w:style>
  <w:style w:customStyle="1" w:styleId="WW8Num9" w:type="numbering">
    <w:name w:val="WW8Num9"/>
    <w:qFormat/>
  </w:style>
  <w:style w:customStyle="1" w:styleId="WW8Num10" w:type="numbering">
    <w:name w:val="WW8Num10"/>
    <w:qFormat/>
  </w:style>
  <w:style w:customStyle="1" w:styleId="WW8Num11" w:type="numbering">
    <w:name w:val="WW8Num11"/>
    <w:qFormat/>
  </w:style>
  <w:style w:customStyle="1" w:styleId="WW8Num12" w:type="numbering">
    <w:name w:val="WW8Num12"/>
    <w:qFormat/>
  </w:style>
  <w:style w:customStyle="1" w:styleId="WW8Num13" w:type="numbering">
    <w:name w:val="WW8Num13"/>
    <w:qFormat/>
  </w:style>
  <w:style w:customStyle="1" w:styleId="WW8Num14" w:type="numbering">
    <w:name w:val="WW8Num14"/>
    <w:qFormat/>
  </w:style>
  <w:style w:customStyle="1" w:styleId="WW8Num15" w:type="numbering">
    <w:name w:val="WW8Num15"/>
    <w:qFormat/>
  </w:style>
  <w:style w:customStyle="1" w:styleId="WW8Num16" w:type="numbering">
    <w:name w:val="WW8Num16"/>
    <w:qFormat/>
  </w:style>
  <w:style w:customStyle="1" w:styleId="WW8Num17" w:type="numbering">
    <w:name w:val="WW8Num17"/>
    <w:qFormat/>
  </w:style>
  <w:style w:customStyle="1" w:styleId="WW8Num18" w:type="numbering">
    <w:name w:val="WW8Num18"/>
    <w:qFormat/>
  </w:style>
  <w:style w:customStyle="1" w:styleId="WW8Num19" w:type="numbering">
    <w:name w:val="WW8Num19"/>
    <w:qFormat/>
  </w:style>
  <w:style w:customStyle="1" w:styleId="WW8Num20" w:type="numbering">
    <w:name w:val="WW8Num20"/>
    <w:qFormat/>
  </w:style>
  <w:style w:customStyle="1" w:styleId="WW8Num21" w:type="numbering">
    <w:name w:val="WW8Num21"/>
    <w:qFormat/>
  </w:style>
  <w:style w:customStyle="1" w:styleId="WW8Num22" w:type="numbering">
    <w:name w:val="WW8Num22"/>
    <w:qFormat/>
  </w:style>
  <w:style w:customStyle="1" w:styleId="WW8Num23" w:type="numbering">
    <w:name w:val="WW8Num23"/>
    <w:qFormat/>
  </w:style>
  <w:style w:customStyle="1" w:styleId="WW8Num24" w:type="numbering">
    <w:name w:val="WW8Num24"/>
    <w:qFormat/>
  </w:style>
  <w:style w:customStyle="1" w:styleId="WW8Num25" w:type="numbering">
    <w:name w:val="WW8Num25"/>
    <w:qFormat/>
  </w:style>
  <w:style w:customStyle="1" w:styleId="WW8Num26" w:type="numbering">
    <w:name w:val="WW8Num26"/>
    <w:qFormat/>
  </w:style>
  <w:style w:customStyle="1" w:styleId="WW8Num27" w:type="numbering">
    <w:name w:val="WW8Num27"/>
    <w:qFormat/>
  </w:style>
  <w:style w:customStyle="1" w:styleId="WW8Num28" w:type="numbering">
    <w:name w:val="WW8Num28"/>
    <w:qFormat/>
  </w:style>
  <w:style w:customStyle="1" w:styleId="WW8Num29" w:type="numbering">
    <w:name w:val="WW8Num29"/>
    <w:qFormat/>
  </w:style>
  <w:style w:customStyle="1" w:styleId="WW8Num30" w:type="numbering">
    <w:name w:val="WW8Num30"/>
    <w:qFormat/>
  </w:style>
  <w:style w:customStyle="1" w:styleId="WW8Num31" w:type="numbering">
    <w:name w:val="WW8Num31"/>
    <w:qFormat/>
  </w:style>
  <w:style w:customStyle="1" w:styleId="WW8Num32" w:type="numbering">
    <w:name w:val="WW8Num3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header2.xml" Type="http://schemas.openxmlformats.org/officeDocument/2006/relationships/head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www.teleaccords.travail-emploi.gouv.fr/" TargetMode="External" Type="http://schemas.openxmlformats.org/officeDocument/2006/relationships/hyperlink"/><Relationship Id="rId8" Target="http://www.legifrance.gouv.fr/" TargetMode="External" Type="http://schemas.openxmlformats.org/officeDocument/2006/relationships/hyperlink"/><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 Id="rId2" Target="cid:image002.png@01D7CCE9.432651B0" TargetMode="External"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633</Words>
  <Characters>3486</Characters>
  <Application>Microsoft Office Word</Application>
  <DocSecurity>0</DocSecurity>
  <Lines>29</Lines>
  <Paragraphs>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2021-11-26T13:48:00Z</dcterms:created>
  <dc:language>en-GB</dc:language>
  <cp:lastPrinted>2020-10-12T12:55:00Z</cp:lastPrinted>
  <dcterms:modified xsi:type="dcterms:W3CDTF">2022-01-06T13:08:00Z</dcterms:modified>
  <cp:revision>6</cp:revision>
</cp:coreProperties>
</file>