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7370BF99" w14:textId="77777777" w:rsidP="00EF2406" w:rsidR="002A3275" w:rsidRDefault="002A3275">
      <w:pPr>
        <w:pStyle w:val="Titre1"/>
        <w:numPr>
          <w:ilvl w:val="0"/>
          <w:numId w:val="0"/>
        </w:numPr>
        <w:jc w:val="center"/>
        <w:rPr>
          <w:color w:val="auto"/>
        </w:rPr>
      </w:pPr>
      <w:r w:rsidRPr="008D0CF1">
        <w:rPr>
          <w:color w:val="auto"/>
        </w:rPr>
        <w:t xml:space="preserve">Accord </w:t>
      </w:r>
      <w:r w:rsidR="0066791A">
        <w:rPr>
          <w:color w:val="auto"/>
        </w:rPr>
        <w:t xml:space="preserve">D’ENTREPRISE </w:t>
      </w:r>
      <w:r w:rsidRPr="008D0CF1">
        <w:rPr>
          <w:color w:val="auto"/>
        </w:rPr>
        <w:t xml:space="preserve">relatif </w:t>
      </w:r>
      <w:r w:rsidR="00897C04">
        <w:rPr>
          <w:color w:val="auto"/>
        </w:rPr>
        <w:br/>
      </w:r>
      <w:r w:rsidRPr="008D0CF1">
        <w:rPr>
          <w:color w:val="auto"/>
        </w:rPr>
        <w:t>a</w:t>
      </w:r>
      <w:r w:rsidR="00434E12">
        <w:rPr>
          <w:color w:val="auto"/>
        </w:rPr>
        <w:t xml:space="preserve"> la duree du travail</w:t>
      </w:r>
      <w:r w:rsidR="00897C04">
        <w:rPr>
          <w:color w:val="auto"/>
        </w:rPr>
        <w:t xml:space="preserve"> </w:t>
      </w:r>
    </w:p>
    <w:p w14:paraId="47734B04" w14:textId="77777777" w:rsidP="002A3275" w:rsidR="002A3275" w:rsidRDefault="002A3275" w:rsidRPr="008D0CF1">
      <w:pPr>
        <w:pStyle w:val="Textecourant"/>
        <w:rPr>
          <w:rStyle w:val="Rfrenceintense"/>
          <w:rFonts w:asciiTheme="majorHAnsi" w:cstheme="majorBidi" w:hAnsiTheme="majorHAnsi"/>
          <w:b w:val="0"/>
          <w:bCs w:val="0"/>
          <w:caps/>
          <w:sz w:val="32"/>
          <w:szCs w:val="32"/>
        </w:rPr>
      </w:pPr>
    </w:p>
    <w:p w14:paraId="2D11AACD" w14:textId="77777777" w:rsidP="002A3275" w:rsidR="002A3275" w:rsidRDefault="002A3275" w:rsidRPr="00434E12">
      <w:pPr>
        <w:pStyle w:val="Textecourant"/>
        <w:rPr>
          <w:b/>
          <w:color w:val="auto"/>
        </w:rPr>
      </w:pPr>
      <w:r w:rsidRPr="00434E12">
        <w:rPr>
          <w:b/>
          <w:color w:val="auto"/>
        </w:rPr>
        <w:t>ENTRE</w:t>
      </w:r>
    </w:p>
    <w:p w14:paraId="19D245DA" w14:textId="77777777" w:rsidP="002A3275" w:rsidR="00434E12" w:rsidRDefault="00434E12">
      <w:pPr>
        <w:pStyle w:val="Textecourant"/>
        <w:rPr>
          <w:color w:val="auto"/>
        </w:rPr>
      </w:pPr>
    </w:p>
    <w:p w14:paraId="32CE8BB2" w14:textId="1064F6BD" w:rsidP="00871971" w:rsidR="00434E12" w:rsidRDefault="00434E12" w:rsidRPr="004B1DB5">
      <w:pPr>
        <w:ind w:left="14" w:right="14"/>
      </w:pPr>
      <w:r w:rsidRPr="00434E12">
        <w:rPr>
          <w:b/>
        </w:rPr>
        <w:t>La Société O'GUSTE SAS</w:t>
      </w:r>
      <w:r w:rsidRPr="004B1DB5">
        <w:t>, société au capital de 3</w:t>
      </w:r>
      <w:r w:rsidR="00BF39DD">
        <w:t>09</w:t>
      </w:r>
      <w:r w:rsidRPr="004B1DB5">
        <w:t>.</w:t>
      </w:r>
      <w:r w:rsidR="00BF39DD">
        <w:t>6</w:t>
      </w:r>
      <w:r w:rsidRPr="004B1DB5">
        <w:t xml:space="preserve">00€, immatriculée au RC de la Roche sur Yon sous le N </w:t>
      </w:r>
      <w:r w:rsidRPr="004B1DB5">
        <w:rPr>
          <w:vertAlign w:val="superscript"/>
        </w:rPr>
        <w:t xml:space="preserve">O </w:t>
      </w:r>
      <w:r w:rsidRPr="004B1DB5">
        <w:t>402 574 560, dont le siège social est situé ZI La Louisière 85290</w:t>
      </w:r>
      <w:r w:rsidR="00871971">
        <w:t xml:space="preserve"> </w:t>
      </w:r>
      <w:r w:rsidRPr="004B1DB5">
        <w:t xml:space="preserve">Mortagne sur </w:t>
      </w:r>
      <w:r w:rsidR="0087250F" w:rsidRPr="004B1DB5">
        <w:t>Sèvre,</w:t>
      </w:r>
      <w:r w:rsidRPr="004B1DB5">
        <w:t xml:space="preserve"> </w:t>
      </w:r>
      <w:r w:rsidRPr="00434E12">
        <w:rPr>
          <w:rFonts w:ascii="Apple Color Emoji" w:hAnsi="Apple Color Emoji"/>
        </w:rPr>
        <w:t>repr</w:t>
      </w:r>
      <w:r w:rsidRPr="00434E12">
        <w:rPr>
          <w:rFonts w:ascii="Cambria" w:cs="Cambria" w:hAnsi="Cambria"/>
        </w:rPr>
        <w:t>é</w:t>
      </w:r>
      <w:r w:rsidRPr="00434E12">
        <w:rPr>
          <w:rFonts w:ascii="Apple Color Emoji" w:hAnsi="Apple Color Emoji"/>
        </w:rPr>
        <w:t>sent</w:t>
      </w:r>
      <w:r w:rsidRPr="00434E12">
        <w:rPr>
          <w:rFonts w:ascii="Cambria" w:cs="Cambria" w:hAnsi="Cambria"/>
        </w:rPr>
        <w:t>é</w:t>
      </w:r>
      <w:r w:rsidRPr="00434E12">
        <w:rPr>
          <w:rFonts w:ascii="Apple Color Emoji" w:hAnsi="Apple Color Emoji"/>
        </w:rPr>
        <w:t xml:space="preserve">e par </w:t>
      </w:r>
      <w:r w:rsidR="003D65B8">
        <w:rPr>
          <w:rFonts w:ascii="Apple Color Emoji" w:hAnsi="Apple Color Emoji"/>
        </w:rPr>
        <w:t>XXX</w:t>
      </w:r>
      <w:r w:rsidRPr="004B1DB5">
        <w:t>, Directeur général</w:t>
      </w:r>
      <w:r>
        <w:t>,</w:t>
      </w:r>
    </w:p>
    <w:p w14:paraId="38D1FACA" w14:textId="77777777" w:rsidP="00EF2141" w:rsidR="00871971" w:rsidRDefault="00871971">
      <w:pPr>
        <w:ind w:left="14" w:right="14"/>
      </w:pPr>
    </w:p>
    <w:p w14:paraId="6A8EEA07" w14:textId="77777777" w:rsidP="00EF2141" w:rsidR="00EF2141" w:rsidRDefault="00434E12">
      <w:pPr>
        <w:ind w:left="14" w:right="14"/>
      </w:pPr>
      <w:r w:rsidRPr="004B1DB5">
        <w:t>D'une part,</w:t>
      </w:r>
    </w:p>
    <w:p w14:paraId="07B4F5CC" w14:textId="77777777" w:rsidP="00EF2141" w:rsidR="00EF2141" w:rsidRDefault="00EF2141">
      <w:pPr>
        <w:ind w:left="14" w:right="14"/>
      </w:pPr>
    </w:p>
    <w:p w14:paraId="44465220" w14:textId="77777777" w:rsidP="00EF2141" w:rsidR="002A3275" w:rsidRDefault="002A3275" w:rsidRPr="008D0CF1">
      <w:pPr>
        <w:ind w:left="14" w:right="14"/>
      </w:pPr>
      <w:r w:rsidRPr="008D0CF1">
        <w:t>ET</w:t>
      </w:r>
    </w:p>
    <w:p w14:paraId="58C9663F" w14:textId="77777777" w:rsidP="002A3275" w:rsidR="00871971" w:rsidRDefault="00871971">
      <w:pPr>
        <w:pStyle w:val="Textecourant"/>
        <w:rPr>
          <w:b/>
          <w:color w:val="auto"/>
        </w:rPr>
      </w:pPr>
    </w:p>
    <w:p w14:paraId="416469CF" w14:textId="45DB675A" w:rsidP="002A3275" w:rsidR="00AD716D" w:rsidRDefault="002A3275">
      <w:pPr>
        <w:pStyle w:val="Textecourant"/>
        <w:rPr>
          <w:color w:val="auto"/>
        </w:rPr>
      </w:pPr>
      <w:r w:rsidRPr="00EF2406">
        <w:rPr>
          <w:b/>
          <w:color w:val="auto"/>
        </w:rPr>
        <w:t xml:space="preserve">Les </w:t>
      </w:r>
      <w:r w:rsidR="00AD716D">
        <w:rPr>
          <w:b/>
          <w:color w:val="auto"/>
        </w:rPr>
        <w:t>membres titulaires</w:t>
      </w:r>
      <w:r w:rsidR="002F18D9">
        <w:rPr>
          <w:b/>
          <w:color w:val="auto"/>
        </w:rPr>
        <w:t xml:space="preserve"> et suppléants</w:t>
      </w:r>
      <w:r w:rsidR="00AD716D">
        <w:rPr>
          <w:b/>
          <w:color w:val="auto"/>
        </w:rPr>
        <w:t xml:space="preserve"> CSE, </w:t>
      </w:r>
      <w:r w:rsidR="00AD716D" w:rsidRPr="00AD716D">
        <w:rPr>
          <w:color w:val="auto"/>
        </w:rPr>
        <w:t>représentant la majorité des suffrages exprimés lors des dernières élections</w:t>
      </w:r>
      <w:r w:rsidR="00434E12">
        <w:rPr>
          <w:color w:val="auto"/>
        </w:rPr>
        <w:t>,</w:t>
      </w:r>
    </w:p>
    <w:p w14:paraId="443C0BC2" w14:textId="77777777" w:rsidP="002A3275" w:rsidR="002A3275" w:rsidRDefault="00434E12">
      <w:pPr>
        <w:pStyle w:val="Textecourant"/>
        <w:rPr>
          <w:color w:val="auto"/>
        </w:rPr>
      </w:pPr>
      <w:r>
        <w:rPr>
          <w:color w:val="auto"/>
        </w:rPr>
        <w:t>D’autre part,</w:t>
      </w:r>
    </w:p>
    <w:p w14:paraId="4E9BD7FC" w14:textId="77777777" w:rsidP="002A3275" w:rsidR="002E5EA6" w:rsidRDefault="002E5EA6" w:rsidRPr="008D0CF1">
      <w:pPr>
        <w:pStyle w:val="Textecourant"/>
        <w:rPr>
          <w:color w:val="auto"/>
        </w:rPr>
      </w:pPr>
    </w:p>
    <w:p w14:paraId="4BB9B577" w14:textId="77777777" w:rsidP="002A3275" w:rsidR="002A3275" w:rsidRDefault="002A3275" w:rsidRPr="00434E12">
      <w:pPr>
        <w:pStyle w:val="Sous-titre"/>
        <w:jc w:val="both"/>
        <w:rPr>
          <w:rStyle w:val="Emphaseintense"/>
          <w:b/>
          <w:i w:val="0"/>
          <w:color w:val="auto"/>
          <w:u w:val="single"/>
        </w:rPr>
      </w:pPr>
      <w:r w:rsidRPr="00434E12">
        <w:rPr>
          <w:rStyle w:val="Emphaseintense"/>
          <w:b/>
          <w:i w:val="0"/>
          <w:color w:val="auto"/>
          <w:u w:val="single"/>
        </w:rPr>
        <w:t>PRÉAMBULE</w:t>
      </w:r>
    </w:p>
    <w:p w14:paraId="2E7364AF" w14:textId="77777777" w:rsidP="00AD716D" w:rsidR="00AD716D" w:rsidRDefault="00AD716D"/>
    <w:p w14:paraId="1BEA47DF" w14:textId="101FFC27" w:rsidP="00EF2141" w:rsidR="00EF2141" w:rsidRDefault="00270797">
      <w:pPr>
        <w:ind w:left="14" w:right="14"/>
      </w:pPr>
      <w:r>
        <w:t xml:space="preserve">Très concrètement </w:t>
      </w:r>
      <w:r w:rsidRPr="004B1DB5">
        <w:t xml:space="preserve">le présent accord a </w:t>
      </w:r>
      <w:r>
        <w:t xml:space="preserve">notamment </w:t>
      </w:r>
      <w:r w:rsidRPr="004B1DB5">
        <w:t xml:space="preserve">été conclu conformément aux dispositions ressortant des Ordonnances MACRON du 22 Septembre 2017 et de leurs décrets d'application. Dans ce cadre, cet accord a été négocié avec </w:t>
      </w:r>
      <w:r w:rsidR="000B2668">
        <w:t>d</w:t>
      </w:r>
      <w:r>
        <w:t xml:space="preserve">es membres titulaires </w:t>
      </w:r>
      <w:r w:rsidR="002F18D9">
        <w:t xml:space="preserve">et suppléants </w:t>
      </w:r>
      <w:r w:rsidRPr="004B1DB5">
        <w:t>non mandaté</w:t>
      </w:r>
      <w:r w:rsidR="0087250F">
        <w:t>s</w:t>
      </w:r>
      <w:r w:rsidR="000B2668">
        <w:t xml:space="preserve"> du CSE</w:t>
      </w:r>
      <w:r w:rsidRPr="004B1DB5">
        <w:t>, élu</w:t>
      </w:r>
      <w:r w:rsidR="000B2668">
        <w:t>s</w:t>
      </w:r>
      <w:r w:rsidRPr="004B1DB5">
        <w:t xml:space="preserve"> aux dernières élections du personnel</w:t>
      </w:r>
      <w:r w:rsidR="00DE13D7">
        <w:t xml:space="preserve"> </w:t>
      </w:r>
      <w:r w:rsidR="00DE13D7" w:rsidRPr="00ED3BE7">
        <w:t>(</w:t>
      </w:r>
      <w:r w:rsidR="00ED3BE7" w:rsidRPr="00ED3BE7">
        <w:t>08/11/2022</w:t>
      </w:r>
      <w:r w:rsidR="00DE13D7" w:rsidRPr="00ED3BE7">
        <w:t>)</w:t>
      </w:r>
      <w:r w:rsidRPr="00ED3BE7">
        <w:t>,</w:t>
      </w:r>
      <w:r w:rsidRPr="004B1DB5">
        <w:t xml:space="preserve"> à la majorité des suffrages exprimés, de sorte qu'il n'a pas été nécessaire de recourir au référendum et consulter les salariés pour faire approuver cet accord à la majorité des suffrages exprimés et ainsi le rendre opposable à l'ensemble des salariés.</w:t>
      </w:r>
    </w:p>
    <w:p w14:paraId="05D3F5A1" w14:textId="77777777" w:rsidP="00EF2141" w:rsidR="00EF2141" w:rsidRDefault="00EF2141">
      <w:pPr>
        <w:ind w:left="14" w:right="14"/>
      </w:pPr>
    </w:p>
    <w:p w14:paraId="2F82DD22" w14:textId="77777777" w:rsidP="00EF2141" w:rsidR="00EF2141" w:rsidRDefault="00AD716D">
      <w:pPr>
        <w:ind w:left="14" w:right="14"/>
      </w:pPr>
      <w:r>
        <w:t>Cet accord a pour objet d’</w:t>
      </w:r>
      <w:r w:rsidR="007F47E5">
        <w:t xml:space="preserve">encadrer juridiquement les </w:t>
      </w:r>
      <w:r>
        <w:t>pratiques de l’entreprise</w:t>
      </w:r>
      <w:r w:rsidR="007F47E5">
        <w:t xml:space="preserve"> en matière d’organisation du temps de travail. Son objectif est de faire coïncider les droits des salariés avec les intérêts de l’entreprise et notamment</w:t>
      </w:r>
      <w:r w:rsidR="00A060B5">
        <w:t>,</w:t>
      </w:r>
      <w:r w:rsidR="007F47E5">
        <w:t xml:space="preserve"> la nécessité de répondre</w:t>
      </w:r>
      <w:r>
        <w:t xml:space="preserve"> </w:t>
      </w:r>
      <w:r w:rsidR="007F47E5">
        <w:t>aux impératifs économiques</w:t>
      </w:r>
      <w:r>
        <w:t xml:space="preserve"> du marché</w:t>
      </w:r>
      <w:r w:rsidR="007F47E5">
        <w:t xml:space="preserve"> et </w:t>
      </w:r>
      <w:r>
        <w:t>de la concurrence</w:t>
      </w:r>
      <w:r w:rsidR="007F47E5">
        <w:t>.</w:t>
      </w:r>
    </w:p>
    <w:p w14:paraId="4A6A2B4E" w14:textId="77777777" w:rsidP="00EF2141" w:rsidR="00EF2141" w:rsidRDefault="00EF2141">
      <w:pPr>
        <w:ind w:left="14" w:right="14"/>
      </w:pPr>
    </w:p>
    <w:p w14:paraId="660C33E3" w14:textId="3B73E904" w:rsidP="00EF2141" w:rsidR="00EF2141" w:rsidRDefault="007F47E5">
      <w:pPr>
        <w:ind w:left="14" w:right="14"/>
      </w:pPr>
      <w:r>
        <w:t xml:space="preserve">Depuis déjà plusieurs </w:t>
      </w:r>
      <w:r w:rsidR="000B2668">
        <w:t>semaines</w:t>
      </w:r>
      <w:r>
        <w:t xml:space="preserve">, la direction de la Société et les membres </w:t>
      </w:r>
      <w:r w:rsidR="00434E12">
        <w:t>titulaires</w:t>
      </w:r>
      <w:r w:rsidR="002F18D9">
        <w:t xml:space="preserve"> et suppléants</w:t>
      </w:r>
      <w:r w:rsidR="00434E12">
        <w:t xml:space="preserve"> </w:t>
      </w:r>
      <w:r>
        <w:t>du CSE ont échangé sur le</w:t>
      </w:r>
      <w:r w:rsidR="0087250F">
        <w:t>s</w:t>
      </w:r>
      <w:r>
        <w:t xml:space="preserve"> sujet</w:t>
      </w:r>
      <w:r w:rsidR="0087250F">
        <w:t xml:space="preserve">s abordés dans le présent accord </w:t>
      </w:r>
      <w:r>
        <w:t xml:space="preserve">et c’est dans ce cadre, qu’aujourd’hui </w:t>
      </w:r>
      <w:r w:rsidR="00434E12">
        <w:t xml:space="preserve">ils ont décidé d’un commun accord de </w:t>
      </w:r>
      <w:r w:rsidR="0087250F">
        <w:t xml:space="preserve">le </w:t>
      </w:r>
      <w:r w:rsidR="00434E12">
        <w:t>conclure.</w:t>
      </w:r>
    </w:p>
    <w:p w14:paraId="7D2F8286" w14:textId="77777777" w:rsidP="00EF2141" w:rsidR="00EF2141" w:rsidRDefault="00EF2141">
      <w:pPr>
        <w:ind w:left="14" w:right="14"/>
      </w:pPr>
    </w:p>
    <w:p w14:paraId="22AF4093" w14:textId="77777777" w:rsidP="00EF2141" w:rsidR="000B2668" w:rsidRDefault="00434E12">
      <w:pPr>
        <w:ind w:left="14" w:right="14"/>
      </w:pPr>
      <w:r>
        <w:t xml:space="preserve">Sur ce point, ils entendent préciser que l’accord d’aménagement du temps de travail conclu </w:t>
      </w:r>
      <w:r w:rsidR="00A060B5">
        <w:t>le 12 Avril 1999</w:t>
      </w:r>
      <w:r w:rsidR="00DF3811">
        <w:t xml:space="preserve"> a été régulièrement dénoncé. </w:t>
      </w:r>
    </w:p>
    <w:p w14:paraId="384CFE7A" w14:textId="77777777" w:rsidP="00EF2141" w:rsidR="0087250F" w:rsidRDefault="0087250F">
      <w:pPr>
        <w:ind w:left="14" w:right="14"/>
      </w:pPr>
    </w:p>
    <w:p w14:paraId="7CCB5533" w14:textId="77777777" w:rsidP="00EF2141" w:rsidR="000B2668" w:rsidRDefault="000B2668">
      <w:pPr>
        <w:ind w:left="14" w:right="14"/>
      </w:pPr>
      <w:r>
        <w:t>Par ailleurs</w:t>
      </w:r>
      <w:r w:rsidR="00DF3811">
        <w:t>, les parties rappellent que les accords relatifs à la mise en place des conventions de forfait annuels jours et des conventions de forfait annuel en heures restent</w:t>
      </w:r>
      <w:r>
        <w:t>, quant à eux, totalement</w:t>
      </w:r>
      <w:r w:rsidR="00DF3811">
        <w:t xml:space="preserve"> et pleinement en vigueur.</w:t>
      </w:r>
    </w:p>
    <w:p w14:paraId="1F907F4A" w14:textId="77777777" w:rsidP="00EF2141" w:rsidR="00EF2141" w:rsidRDefault="00EF2141">
      <w:pPr>
        <w:ind w:left="14" w:right="14"/>
      </w:pPr>
    </w:p>
    <w:p w14:paraId="056FF3CE" w14:textId="211DB10B" w:rsidP="00EF2141" w:rsidR="000B2668" w:rsidRDefault="00DF3811">
      <w:pPr>
        <w:ind w:left="14" w:right="14"/>
      </w:pPr>
      <w:r>
        <w:t>En d’autres termes et pour être clair, le présent accord annule et remplace toutes dispositions antérieures écrites et/ou verbales concernant la durée et</w:t>
      </w:r>
      <w:r w:rsidR="00F82E14">
        <w:t>/</w:t>
      </w:r>
      <w:r>
        <w:t>ou l’aménagement du temps de travail des salariés non concernés par la mise en place des conventions de forfait annuel en jours et des conventions de forfait annuel en heures.</w:t>
      </w:r>
    </w:p>
    <w:p w14:paraId="32E8E8F9" w14:textId="77777777" w:rsidP="00EF2141" w:rsidR="00EF2141" w:rsidRDefault="00EF2141">
      <w:pPr>
        <w:ind w:left="14" w:right="14"/>
      </w:pPr>
    </w:p>
    <w:p w14:paraId="2C3E68B5" w14:textId="77777777" w:rsidP="00EF2141" w:rsidR="000B2668" w:rsidRDefault="000B2668">
      <w:pPr>
        <w:ind w:left="14" w:right="14"/>
      </w:pPr>
      <w:r>
        <w:t xml:space="preserve">Cet accord vise notamment </w:t>
      </w:r>
      <w:r w:rsidR="00EF2141">
        <w:t>:</w:t>
      </w:r>
    </w:p>
    <w:p w14:paraId="7143AFD5" w14:textId="77777777" w:rsidP="0048741E" w:rsidR="00725861" w:rsidRDefault="00725861">
      <w:pPr>
        <w:ind w:right="14"/>
      </w:pPr>
      <w:r>
        <w:t xml:space="preserve">- </w:t>
      </w:r>
      <w:r w:rsidR="00EF2141">
        <w:t xml:space="preserve">à préciser </w:t>
      </w:r>
      <w:r w:rsidR="00684D11">
        <w:t xml:space="preserve">que </w:t>
      </w:r>
      <w:r>
        <w:t>la durée effective des salariés de la production</w:t>
      </w:r>
      <w:r w:rsidR="00684D11">
        <w:t xml:space="preserve"> s’apprécie sur l’année, soit 1607 heures par an</w:t>
      </w:r>
      <w:r w:rsidR="00E910E7">
        <w:t>, soit 35 heures en moyenne par semaine.</w:t>
      </w:r>
    </w:p>
    <w:p w14:paraId="4CBD748A" w14:textId="77777777" w:rsidP="0048741E" w:rsidR="00730AFD" w:rsidRDefault="00730AFD">
      <w:pPr>
        <w:ind w:right="14"/>
      </w:pPr>
      <w:r>
        <w:lastRenderedPageBreak/>
        <w:t xml:space="preserve">- à </w:t>
      </w:r>
      <w:r w:rsidR="00684D11">
        <w:t xml:space="preserve">néanmoins </w:t>
      </w:r>
      <w:r>
        <w:t>rémunérer les heures supplémentaires effectuées au-delà de 21 heures au cours de la période de référence, dès le mois de leur réalisation</w:t>
      </w:r>
    </w:p>
    <w:p w14:paraId="1B2CBD35" w14:textId="77777777" w:rsidP="00EF2141" w:rsidR="00725861" w:rsidRDefault="000B2668">
      <w:pPr>
        <w:ind w:left="14" w:right="14"/>
      </w:pPr>
      <w:r>
        <w:t xml:space="preserve">- </w:t>
      </w:r>
      <w:r w:rsidR="00EF2141">
        <w:t xml:space="preserve">à augmenter </w:t>
      </w:r>
      <w:r>
        <w:t xml:space="preserve">le contingent annuel d’heures supplémentaires, tel que prévu par </w:t>
      </w:r>
      <w:r w:rsidR="00725861">
        <w:t>la convention collective</w:t>
      </w:r>
      <w:r>
        <w:t xml:space="preserve"> applicable au sein de l’entreprise, à savoir, celle des entreprises de l’industrie et des commerces en gros des viandes (IDCC 1544)</w:t>
      </w:r>
      <w:r w:rsidR="00725861">
        <w:t> ;</w:t>
      </w:r>
    </w:p>
    <w:p w14:paraId="65E88B3A" w14:textId="3B07F3DF" w:rsidP="00730AFD" w:rsidR="00725861" w:rsidRDefault="00725861">
      <w:pPr>
        <w:ind w:right="14"/>
      </w:pPr>
      <w:r>
        <w:t xml:space="preserve">- </w:t>
      </w:r>
      <w:r w:rsidR="00571DC9">
        <w:t>durée maximum journalière</w:t>
      </w:r>
      <w:r w:rsidR="00730AFD">
        <w:t xml:space="preserve"> </w:t>
      </w:r>
      <w:r w:rsidR="00571DC9">
        <w:t xml:space="preserve">à </w:t>
      </w:r>
      <w:r w:rsidR="00730AFD">
        <w:t>10 heures</w:t>
      </w:r>
      <w:r w:rsidR="00684D11">
        <w:t>.</w:t>
      </w:r>
    </w:p>
    <w:p w14:paraId="25322E1A" w14:textId="77777777" w:rsidP="00EF2141" w:rsidR="00EF2141" w:rsidRDefault="00EF2141">
      <w:pPr>
        <w:ind w:left="14" w:right="14"/>
      </w:pPr>
    </w:p>
    <w:p w14:paraId="111F62DB" w14:textId="77777777" w:rsidP="00EF2141" w:rsidR="00EF2141" w:rsidRDefault="00EF2141">
      <w:pPr>
        <w:ind w:left="14" w:right="14"/>
      </w:pPr>
    </w:p>
    <w:p w14:paraId="7C202301" w14:textId="77777777" w:rsidP="00EF2141" w:rsidR="00DF3811" w:rsidRDefault="00DF3811">
      <w:pPr>
        <w:ind w:left="14" w:right="14"/>
      </w:pPr>
      <w:r w:rsidRPr="00684D11">
        <w:rPr>
          <w:b/>
          <w:u w:val="single"/>
        </w:rPr>
        <w:t>EN CONSEQUENCE DE QUOI, IL A ETE CONVENU CE QUI SUIT</w:t>
      </w:r>
      <w:r w:rsidRPr="00EF2141">
        <w:t> :</w:t>
      </w:r>
    </w:p>
    <w:p w14:paraId="77EBC716" w14:textId="77777777" w:rsidP="00684D11" w:rsidR="009B67F5" w:rsidRDefault="009B67F5">
      <w:pPr>
        <w:ind w:right="14"/>
      </w:pPr>
    </w:p>
    <w:p w14:paraId="2B417C39" w14:textId="77777777" w:rsidP="00EF2141" w:rsidR="002D329B" w:rsidRDefault="002D329B">
      <w:pPr>
        <w:ind w:left="14" w:right="14"/>
        <w:rPr>
          <w:b/>
          <w:iCs/>
        </w:rPr>
      </w:pPr>
      <w:r w:rsidRPr="00684D11">
        <w:rPr>
          <w:b/>
          <w:iCs/>
        </w:rPr>
        <w:t xml:space="preserve">Article </w:t>
      </w:r>
      <w:r w:rsidR="00B1134D" w:rsidRPr="00684D11">
        <w:rPr>
          <w:b/>
          <w:iCs/>
        </w:rPr>
        <w:t>1</w:t>
      </w:r>
      <w:r w:rsidR="00974861">
        <w:rPr>
          <w:b/>
          <w:iCs/>
        </w:rPr>
        <w:t xml:space="preserve"> : </w:t>
      </w:r>
      <w:r w:rsidRPr="00684D11">
        <w:rPr>
          <w:b/>
          <w:iCs/>
        </w:rPr>
        <w:t xml:space="preserve">Champ d’application </w:t>
      </w:r>
    </w:p>
    <w:p w14:paraId="0A475979" w14:textId="77777777" w:rsidP="00EF2141" w:rsidR="00227C4B" w:rsidRDefault="00227C4B" w:rsidRPr="00684D11">
      <w:pPr>
        <w:ind w:left="14" w:right="14"/>
        <w:rPr>
          <w:b/>
          <w:i/>
          <w:iCs/>
        </w:rPr>
      </w:pPr>
    </w:p>
    <w:p w14:paraId="6E40245C" w14:textId="03518392" w:rsidP="00EF2141" w:rsidR="00013B3D" w:rsidRDefault="002D329B" w:rsidRPr="006E6AA2">
      <w:pPr>
        <w:ind w:left="14" w:right="14"/>
      </w:pPr>
      <w:r w:rsidRPr="006E6AA2">
        <w:t xml:space="preserve">Le présent accord s’applique </w:t>
      </w:r>
      <w:r w:rsidR="00694DB8" w:rsidRPr="006E6AA2">
        <w:t xml:space="preserve">pour l’ensemble de ses dispositions </w:t>
      </w:r>
      <w:r w:rsidRPr="006E6AA2">
        <w:t>à l’en</w:t>
      </w:r>
      <w:r w:rsidR="00684D11" w:rsidRPr="006E6AA2">
        <w:t>semble des salariés</w:t>
      </w:r>
      <w:r w:rsidR="00A15632" w:rsidRPr="006E6AA2">
        <w:t xml:space="preserve">, à l’exception de ceux, dont la durée de travail est régie par les dispositions des accords régissant les forfaits annuelles en heures et les forfaits annuels en jours et ceci </w:t>
      </w:r>
      <w:r w:rsidR="00684D11" w:rsidRPr="006E6AA2">
        <w:t xml:space="preserve">quel que soit la forme et la durée de leur contrat de travail. </w:t>
      </w:r>
    </w:p>
    <w:p w14:paraId="2DBFE079" w14:textId="77777777" w:rsidP="00EF2141" w:rsidR="00694DB8" w:rsidRDefault="00694DB8" w:rsidRPr="006E6AA2">
      <w:pPr>
        <w:ind w:left="14" w:right="14"/>
      </w:pPr>
    </w:p>
    <w:p w14:paraId="35134FF5" w14:textId="529CD438" w:rsidP="00A15632" w:rsidR="00694DB8" w:rsidRDefault="00694DB8" w:rsidRPr="006E6AA2">
      <w:pPr>
        <w:ind w:left="14" w:right="14"/>
      </w:pPr>
      <w:r w:rsidRPr="006E6AA2">
        <w:t xml:space="preserve">Pour le cas, où une disposition spécifique du présent accord venait à s’appliquer à </w:t>
      </w:r>
      <w:r w:rsidR="00A15632" w:rsidRPr="006E6AA2">
        <w:t>l’ensemble des</w:t>
      </w:r>
      <w:r w:rsidRPr="006E6AA2">
        <w:t xml:space="preserve"> salariés </w:t>
      </w:r>
      <w:r w:rsidR="00A15632" w:rsidRPr="006E6AA2">
        <w:t>de la société, c’est-à-dire en ce compris les salariés en forfait jours ou en forfait heures</w:t>
      </w:r>
      <w:r w:rsidRPr="006E6AA2">
        <w:t xml:space="preserve">, l’extension de cette disposition spécifique à </w:t>
      </w:r>
      <w:r w:rsidR="00A15632" w:rsidRPr="006E6AA2">
        <w:t>l’ensemble des</w:t>
      </w:r>
      <w:r w:rsidRPr="006E6AA2">
        <w:t xml:space="preserve"> salariés </w:t>
      </w:r>
      <w:r w:rsidR="00A15632" w:rsidRPr="006E6AA2">
        <w:t xml:space="preserve">de la société, </w:t>
      </w:r>
      <w:r w:rsidRPr="006E6AA2">
        <w:t xml:space="preserve">sera </w:t>
      </w:r>
      <w:r w:rsidR="00E52F4C" w:rsidRPr="006E6AA2">
        <w:t>précisée</w:t>
      </w:r>
      <w:r w:rsidRPr="006E6AA2">
        <w:t xml:space="preserve"> au cas par cas</w:t>
      </w:r>
      <w:r w:rsidR="00A15632" w:rsidRPr="006E6AA2">
        <w:t>,</w:t>
      </w:r>
      <w:r w:rsidRPr="006E6AA2">
        <w:t xml:space="preserve"> dans l’article du présent accord </w:t>
      </w:r>
      <w:r w:rsidR="00576F55" w:rsidRPr="006E6AA2">
        <w:t>faisant état de cette disposition spécifique</w:t>
      </w:r>
      <w:r w:rsidRPr="006E6AA2">
        <w:t>.</w:t>
      </w:r>
    </w:p>
    <w:p w14:paraId="40EF4737" w14:textId="77777777" w:rsidP="00EF2141" w:rsidR="00F53D48" w:rsidRDefault="00F53D48" w:rsidRPr="006E6AA2">
      <w:pPr>
        <w:ind w:left="14" w:right="14"/>
        <w:rPr>
          <w:i/>
          <w:iCs/>
        </w:rPr>
      </w:pPr>
    </w:p>
    <w:p w14:paraId="368BE152" w14:textId="77777777" w:rsidP="00EF2141" w:rsidR="00684D11" w:rsidRDefault="002A3275" w:rsidRPr="006E6AA2">
      <w:pPr>
        <w:ind w:left="14" w:right="14"/>
        <w:rPr>
          <w:b/>
        </w:rPr>
      </w:pPr>
      <w:r w:rsidRPr="006E6AA2">
        <w:rPr>
          <w:b/>
        </w:rPr>
        <w:t xml:space="preserve">Article </w:t>
      </w:r>
      <w:r w:rsidR="00B1134D" w:rsidRPr="006E6AA2">
        <w:rPr>
          <w:b/>
        </w:rPr>
        <w:t>2</w:t>
      </w:r>
      <w:r w:rsidR="00974861" w:rsidRPr="006E6AA2">
        <w:rPr>
          <w:b/>
        </w:rPr>
        <w:t xml:space="preserve"> : </w:t>
      </w:r>
      <w:r w:rsidR="00684D11" w:rsidRPr="006E6AA2">
        <w:rPr>
          <w:b/>
        </w:rPr>
        <w:t>Durée annuelle de travail</w:t>
      </w:r>
      <w:r w:rsidR="00C748F4" w:rsidRPr="006E6AA2">
        <w:rPr>
          <w:b/>
        </w:rPr>
        <w:t xml:space="preserve"> et paiement des heures supplémentaires</w:t>
      </w:r>
    </w:p>
    <w:p w14:paraId="2F4FE68C" w14:textId="77777777" w:rsidP="00EF2141" w:rsidR="00227C4B" w:rsidRDefault="00227C4B" w:rsidRPr="006E6AA2">
      <w:pPr>
        <w:ind w:left="14" w:right="14"/>
        <w:rPr>
          <w:b/>
        </w:rPr>
      </w:pPr>
    </w:p>
    <w:p w14:paraId="274C67F2" w14:textId="38DF4A49" w:rsidP="00684D11" w:rsidR="00684D11" w:rsidRDefault="00684D11">
      <w:pPr>
        <w:ind w:right="14"/>
      </w:pPr>
      <w:r w:rsidRPr="006E6AA2">
        <w:t xml:space="preserve">Les parties conviennent que la durée de travail des salariés </w:t>
      </w:r>
      <w:r w:rsidR="00A15632" w:rsidRPr="006E6AA2">
        <w:t>concernés par le présent accord et qui ne sont pas régis par les dispositions spécifiques des accord en forfait jours ou en forfait heures,</w:t>
      </w:r>
      <w:r w:rsidRPr="006E6AA2">
        <w:t xml:space="preserve"> s’apprécie</w:t>
      </w:r>
      <w:r>
        <w:t xml:space="preserve"> sur l’année. A ce titre, il est convenu que leur durée annuelle de travail est de 1607 heures de travail effectif, en ce compris, la journée de Solidarité.</w:t>
      </w:r>
      <w:r w:rsidR="00DF4400">
        <w:t xml:space="preserve"> La période de référence prise en compte pour calculer cette durée effective de travail est calée sur l’année civile, soit 1</w:t>
      </w:r>
      <w:r w:rsidR="00DF4400" w:rsidRPr="00DF4400">
        <w:rPr>
          <w:vertAlign w:val="superscript"/>
        </w:rPr>
        <w:t>er</w:t>
      </w:r>
      <w:r w:rsidR="00DF4400">
        <w:t xml:space="preserve"> janvier/ 31 décembre de chaque année.</w:t>
      </w:r>
    </w:p>
    <w:p w14:paraId="393C75A6" w14:textId="77777777" w:rsidP="00684D11" w:rsidR="00227C4B" w:rsidRDefault="00227C4B">
      <w:pPr>
        <w:ind w:right="14"/>
      </w:pPr>
    </w:p>
    <w:p w14:paraId="5F7A26C3" w14:textId="77777777" w:rsidP="00684D11" w:rsidR="00E910E7" w:rsidRDefault="00E910E7">
      <w:pPr>
        <w:ind w:right="14"/>
      </w:pPr>
      <w:r>
        <w:t xml:space="preserve">En pratique, et au cours de cette période </w:t>
      </w:r>
      <w:r w:rsidR="00227C4B">
        <w:t xml:space="preserve">annuelle, </w:t>
      </w:r>
      <w:r>
        <w:t xml:space="preserve">les salariés travailleront </w:t>
      </w:r>
      <w:r w:rsidR="00DF4400">
        <w:t>donc e</w:t>
      </w:r>
      <w:r>
        <w:t xml:space="preserve">n moyenne sur une base de 35 heures effectives par semaine. </w:t>
      </w:r>
      <w:r w:rsidR="00DF4400">
        <w:t>Leur temps de travail ne sera pas modulé sur l’année avec des périodes basses ou hautes. En revanche et en fonction de l’activité, ils pourront être amenés à effectuer au cours de l’année des heures supplémentaires conformément aux dispositions légales et conventionnelles.</w:t>
      </w:r>
    </w:p>
    <w:p w14:paraId="6C2DEF4A" w14:textId="77777777" w:rsidP="00684D11" w:rsidR="00227C4B" w:rsidRDefault="00227C4B">
      <w:pPr>
        <w:ind w:right="14"/>
      </w:pPr>
    </w:p>
    <w:p w14:paraId="3941CBAA" w14:textId="04BE2A59" w:rsidP="00684D11" w:rsidR="00227C4B" w:rsidRDefault="00E910E7">
      <w:pPr>
        <w:ind w:right="14"/>
      </w:pPr>
      <w:r>
        <w:t>L</w:t>
      </w:r>
      <w:r w:rsidR="00DF4400">
        <w:t>a durée de travail s’appréciant sur l’année, le</w:t>
      </w:r>
      <w:r>
        <w:t xml:space="preserve"> décompte </w:t>
      </w:r>
      <w:r w:rsidR="00DF4400">
        <w:t xml:space="preserve">des éventuelles heures supplémentaires sera donc apprécié sur l’année civile. Cependant et pour limiter l’impact </w:t>
      </w:r>
      <w:r w:rsidR="00227C4B">
        <w:t xml:space="preserve">financier </w:t>
      </w:r>
      <w:r w:rsidR="00DF4400">
        <w:t xml:space="preserve">des éventuelles heures </w:t>
      </w:r>
      <w:r w:rsidR="00C748F4">
        <w:t xml:space="preserve">supplémentaires </w:t>
      </w:r>
      <w:r w:rsidR="00DF4400">
        <w:t xml:space="preserve">sur l’année, il est convenu qu’au-delà </w:t>
      </w:r>
      <w:r w:rsidR="00BF39DD">
        <w:t>d’un forfait de 21 heure</w:t>
      </w:r>
      <w:r w:rsidR="008D5EB7">
        <w:t>s</w:t>
      </w:r>
      <w:r w:rsidR="00BF39DD">
        <w:t xml:space="preserve"> supplémentaire</w:t>
      </w:r>
      <w:r w:rsidR="00DF4400">
        <w:t xml:space="preserve"> au cours de l’année de réalisation, les heures supplémentaires effectuées au-delà de ce forfait annuel seront </w:t>
      </w:r>
      <w:r w:rsidR="00C748F4">
        <w:t>rémunérées, dès</w:t>
      </w:r>
      <w:r w:rsidR="00DF4400">
        <w:t xml:space="preserve"> leur mois de réalisation</w:t>
      </w:r>
      <w:r w:rsidR="00C748F4">
        <w:t xml:space="preserve">, conformément aux dispositions légales et conventionnelles. En d’autres termes, cela signifie qu’en fin d’année, le nombre maximum d’heures supplémentaires qui restera à payer s’élèvera à </w:t>
      </w:r>
      <w:r w:rsidR="00602453">
        <w:t>14</w:t>
      </w:r>
      <w:r w:rsidR="00C748F4">
        <w:t xml:space="preserve"> heures. </w:t>
      </w:r>
    </w:p>
    <w:p w14:paraId="2C2F143F" w14:textId="77777777" w:rsidP="00684D11" w:rsidR="00227C4B" w:rsidRDefault="00227C4B">
      <w:pPr>
        <w:ind w:right="14"/>
      </w:pPr>
    </w:p>
    <w:p w14:paraId="25288669" w14:textId="77777777" w:rsidP="00684D11" w:rsidR="00E910E7" w:rsidRDefault="00C748F4">
      <w:pPr>
        <w:ind w:right="14"/>
      </w:pPr>
      <w:r>
        <w:t>Concrètement, au 31 Décembre de chaque année un décompte de la durée annuelle de travail sera effectué et les heures supplémentaires effectuées au cours de la période considérée feront l’objet d’un paiement</w:t>
      </w:r>
      <w:r w:rsidR="00227C4B">
        <w:t>, de sorte que pour le 1</w:t>
      </w:r>
      <w:r w:rsidR="00227C4B" w:rsidRPr="00227C4B">
        <w:rPr>
          <w:vertAlign w:val="superscript"/>
        </w:rPr>
        <w:t>er</w:t>
      </w:r>
      <w:r w:rsidR="00227C4B">
        <w:t xml:space="preserve"> janvier de l’année N+1, le compteur des heures supplémentaires sera remis à 0.</w:t>
      </w:r>
    </w:p>
    <w:p w14:paraId="1EB9359A" w14:textId="77777777" w:rsidP="00684D11" w:rsidR="00227C4B" w:rsidRDefault="00227C4B">
      <w:pPr>
        <w:ind w:right="14"/>
      </w:pPr>
    </w:p>
    <w:p w14:paraId="424A050D" w14:textId="77777777" w:rsidP="00684D11" w:rsidR="00227C4B" w:rsidRDefault="00227C4B">
      <w:pPr>
        <w:ind w:right="14"/>
      </w:pPr>
      <w:r>
        <w:t xml:space="preserve">Indépendamment d’un éventuel paiement en fin d’année, les parties conviennent </w:t>
      </w:r>
      <w:r w:rsidR="00576F55">
        <w:t xml:space="preserve">que </w:t>
      </w:r>
      <w:r w:rsidR="00576F55" w:rsidRPr="00694DB8">
        <w:t>le</w:t>
      </w:r>
      <w:r w:rsidR="00694DB8">
        <w:t xml:space="preserve"> forfait individuel de 21 heures supplémentaires sur l’année p</w:t>
      </w:r>
      <w:r>
        <w:t>ourra être apuré de la façon suivante, à savoir :</w:t>
      </w:r>
    </w:p>
    <w:p w14:paraId="2CB08EBA" w14:textId="77777777" w:rsidP="00684D11" w:rsidR="00227C4B" w:rsidRDefault="00227C4B">
      <w:pPr>
        <w:ind w:right="14"/>
      </w:pPr>
    </w:p>
    <w:p w14:paraId="0C604898" w14:textId="77777777" w:rsidP="00684D11" w:rsidR="00227C4B" w:rsidRDefault="00227C4B">
      <w:pPr>
        <w:ind w:right="14"/>
      </w:pPr>
      <w:r>
        <w:t>- 1 journée sera affectée à la journée de solidarité</w:t>
      </w:r>
    </w:p>
    <w:p w14:paraId="64CDAC95" w14:textId="6E6273F4" w:rsidP="00684D11" w:rsidR="00227C4B" w:rsidRDefault="00227C4B">
      <w:pPr>
        <w:ind w:right="14"/>
      </w:pPr>
      <w:r>
        <w:t xml:space="preserve">- 1 journée </w:t>
      </w:r>
      <w:r w:rsidR="00602453">
        <w:t xml:space="preserve">maximum </w:t>
      </w:r>
      <w:r>
        <w:t>pourra être prise à la demande du salarié avec accord d</w:t>
      </w:r>
      <w:r w:rsidR="00AC3133">
        <w:t>e la direction</w:t>
      </w:r>
    </w:p>
    <w:p w14:paraId="4162C744" w14:textId="7CD22550" w:rsidP="00684D11" w:rsidR="00227C4B" w:rsidRDefault="00227C4B">
      <w:pPr>
        <w:ind w:right="14"/>
      </w:pPr>
      <w:r>
        <w:t xml:space="preserve">- 1 journée </w:t>
      </w:r>
      <w:r w:rsidR="00602453">
        <w:t xml:space="preserve">maximum </w:t>
      </w:r>
      <w:r>
        <w:t>pourra être décidée par l’employeur</w:t>
      </w:r>
    </w:p>
    <w:p w14:paraId="05834E34" w14:textId="77777777" w:rsidP="00684D11" w:rsidR="00974861" w:rsidRDefault="00974861">
      <w:pPr>
        <w:ind w:right="14"/>
      </w:pPr>
    </w:p>
    <w:p w14:paraId="195BD3D8" w14:textId="77777777" w:rsidP="00974861" w:rsidR="00974861" w:rsidRDefault="00974861">
      <w:pPr>
        <w:ind w:left="14" w:right="14"/>
        <w:rPr>
          <w:b/>
        </w:rPr>
      </w:pPr>
      <w:r w:rsidRPr="00684D11">
        <w:rPr>
          <w:b/>
        </w:rPr>
        <w:t xml:space="preserve">Article </w:t>
      </w:r>
      <w:r w:rsidR="008C2CB9">
        <w:rPr>
          <w:b/>
        </w:rPr>
        <w:t>3</w:t>
      </w:r>
      <w:r>
        <w:rPr>
          <w:b/>
        </w:rPr>
        <w:t> : Temps de travail effectif, temps de pause</w:t>
      </w:r>
      <w:r w:rsidR="008C6A3D">
        <w:rPr>
          <w:b/>
        </w:rPr>
        <w:t xml:space="preserve">, </w:t>
      </w:r>
      <w:r>
        <w:rPr>
          <w:b/>
        </w:rPr>
        <w:t>rémunération</w:t>
      </w:r>
    </w:p>
    <w:p w14:paraId="72DACCB9" w14:textId="77777777" w:rsidP="00974861" w:rsidR="00974861" w:rsidRDefault="00974861">
      <w:pPr>
        <w:ind w:left="14" w:right="14"/>
        <w:rPr>
          <w:b/>
        </w:rPr>
      </w:pPr>
    </w:p>
    <w:p w14:paraId="4EECCB71" w14:textId="47DBC1CF" w:rsidP="00974861" w:rsidR="00974861" w:rsidRDefault="00974861">
      <w:pPr>
        <w:ind w:left="14" w:right="14"/>
      </w:pPr>
      <w:r w:rsidRPr="00974861">
        <w:t>Afin de lever t</w:t>
      </w:r>
      <w:r>
        <w:t xml:space="preserve">oute ambiguïté sur la notion de temps de travail effectif, les parties rappellent que </w:t>
      </w:r>
      <w:r w:rsidR="00BF39DD">
        <w:t>l</w:t>
      </w:r>
      <w:r w:rsidRPr="00974861">
        <w:t xml:space="preserve">a durée du </w:t>
      </w:r>
      <w:r w:rsidRPr="00974861">
        <w:lastRenderedPageBreak/>
        <w:t>travail effectif est le temps pendant lequel le salarié est à la disposition de l'employeur et se conforme à ses directives sans pouvoir vaquer librement à des occupations personnelles.</w:t>
      </w:r>
    </w:p>
    <w:p w14:paraId="6D45A02A" w14:textId="77777777" w:rsidP="003B44E9" w:rsidR="003B44E9" w:rsidRDefault="003B44E9">
      <w:pPr>
        <w:ind w:left="14" w:right="14"/>
      </w:pPr>
      <w:r>
        <w:t>Sur cette base, le temps de travail effectif est décompté selon le système de contrôle de la durée du travail mis en place au sein de l’entreprise. Ce contrôle individuel du temps de travail est obligatoire et chaque salarié s’engage à le respecter conformément aux dispositions en vigueur au sein de l’entreprise.</w:t>
      </w:r>
    </w:p>
    <w:p w14:paraId="231E5D9A" w14:textId="77777777" w:rsidP="003B44E9" w:rsidR="008C2CB9" w:rsidRDefault="008C2CB9">
      <w:pPr>
        <w:ind w:right="14"/>
      </w:pPr>
    </w:p>
    <w:p w14:paraId="5EF9979D" w14:textId="77777777" w:rsidP="003B44E9" w:rsidR="008C2CB9" w:rsidRDefault="008C2CB9">
      <w:pPr>
        <w:ind w:left="14" w:right="14"/>
      </w:pPr>
      <w:r>
        <w:t>Sur le plan légal et conventionnel, le temps de travail effectif exclut les temps de pause qui ne sont pas considérés comme du temps de travail effectif.</w:t>
      </w:r>
    </w:p>
    <w:p w14:paraId="283A447E" w14:textId="77777777" w:rsidP="003B44E9" w:rsidR="00D27B32" w:rsidRDefault="00D27B32">
      <w:pPr>
        <w:ind w:left="14" w:right="14"/>
      </w:pPr>
    </w:p>
    <w:p w14:paraId="5E62632C" w14:textId="77777777" w:rsidP="00D27B32" w:rsidR="00D27B32" w:rsidRDefault="00D27B32">
      <w:pPr>
        <w:ind w:right="14"/>
      </w:pPr>
      <w:r>
        <w:t xml:space="preserve">En d’autres termes et pour être clair, il faut distinguer le temps de présence du salarié au sein de l’entreprise et le temps de travail effectif. Très concrètement, un salarié qui travaille 35 heures par </w:t>
      </w:r>
      <w:r w:rsidR="005A10F0">
        <w:t>semaine et qui bénéficie des dispositions légales et/ou conventionnelles en matière de pause sera présent dans l’entreprise 36H40.</w:t>
      </w:r>
    </w:p>
    <w:p w14:paraId="7F83812C" w14:textId="77777777" w:rsidP="003B44E9" w:rsidR="00D27B32" w:rsidRDefault="00D27B32">
      <w:pPr>
        <w:ind w:left="14" w:right="14"/>
      </w:pPr>
    </w:p>
    <w:p w14:paraId="72FF6E4A" w14:textId="77777777" w:rsidP="00D27B32" w:rsidR="008C2CB9" w:rsidRDefault="00D27B32">
      <w:pPr>
        <w:ind w:right="14"/>
      </w:pPr>
      <w:r>
        <w:t>L</w:t>
      </w:r>
      <w:r w:rsidR="008C2CB9">
        <w:t>e temps de pause se décompte</w:t>
      </w:r>
      <w:r w:rsidR="005E3187">
        <w:t xml:space="preserve"> à</w:t>
      </w:r>
      <w:r w:rsidR="008C2CB9">
        <w:t xml:space="preserve"> partir du moment où le travail s’interrompt jusqu’au moment où le travail reprend et ceci selon les modalités de contrôle de la durée du travail mis en place au sein de l’entreprise.</w:t>
      </w:r>
    </w:p>
    <w:p w14:paraId="4C371015" w14:textId="77777777" w:rsidP="00974861" w:rsidR="00D40264" w:rsidRDefault="00D40264">
      <w:pPr>
        <w:ind w:left="14" w:right="14"/>
      </w:pPr>
    </w:p>
    <w:p w14:paraId="7770D190" w14:textId="77777777" w:rsidP="00974861" w:rsidR="00D40264" w:rsidRDefault="00D27B32">
      <w:pPr>
        <w:ind w:left="14" w:right="14"/>
      </w:pPr>
      <w:r>
        <w:t>L</w:t>
      </w:r>
      <w:r w:rsidR="00D40264">
        <w:t>es dispositions conventionnelles applicables au sein de l’entreprise prévoient que les temps de pause</w:t>
      </w:r>
      <w:r w:rsidR="008C6A3D">
        <w:t xml:space="preserve"> sont </w:t>
      </w:r>
      <w:r w:rsidR="00D40264">
        <w:t xml:space="preserve">exclus du temps de travail effectif </w:t>
      </w:r>
      <w:r w:rsidR="008C6A3D">
        <w:t xml:space="preserve">mais </w:t>
      </w:r>
      <w:r w:rsidR="00D40264">
        <w:t xml:space="preserve">sont rémunérés au taux normal. </w:t>
      </w:r>
    </w:p>
    <w:p w14:paraId="3E247CA5" w14:textId="77777777" w:rsidP="00974861" w:rsidR="008C6A3D" w:rsidRDefault="008C6A3D">
      <w:pPr>
        <w:ind w:left="14" w:right="14"/>
      </w:pPr>
    </w:p>
    <w:p w14:paraId="18CE9F2F" w14:textId="77777777" w:rsidP="008C6A3D" w:rsidR="008C6A3D" w:rsidRDefault="008C6A3D">
      <w:pPr>
        <w:ind w:left="14" w:right="14"/>
      </w:pPr>
      <w:r>
        <w:t>Dans ce cadre, une ligne distincte du bulletin de salaire fera apparaître la rémunération des temps de pause</w:t>
      </w:r>
      <w:r w:rsidR="005E3187">
        <w:t>, tels que décrits dans la convention collective.</w:t>
      </w:r>
    </w:p>
    <w:p w14:paraId="49BD8E5D" w14:textId="77777777" w:rsidP="00974861" w:rsidR="008C6A3D" w:rsidRDefault="008C6A3D">
      <w:pPr>
        <w:ind w:left="14" w:right="14"/>
      </w:pPr>
    </w:p>
    <w:p w14:paraId="080B59C9" w14:textId="77777777" w:rsidP="008C2CB9" w:rsidR="00CD73DD" w:rsidRDefault="00CD73DD" w:rsidRPr="00694DB8">
      <w:pPr>
        <w:ind w:right="14"/>
        <w:rPr>
          <w:b/>
        </w:rPr>
      </w:pPr>
      <w:r w:rsidRPr="00694DB8">
        <w:rPr>
          <w:b/>
        </w:rPr>
        <w:t xml:space="preserve">Article </w:t>
      </w:r>
      <w:r w:rsidR="008C2CB9">
        <w:rPr>
          <w:b/>
        </w:rPr>
        <w:t>4</w:t>
      </w:r>
      <w:r w:rsidRPr="00694DB8">
        <w:rPr>
          <w:b/>
        </w:rPr>
        <w:t> : Contingent annuel d’heures supplémentaires</w:t>
      </w:r>
    </w:p>
    <w:p w14:paraId="368018E3" w14:textId="77777777" w:rsidP="00EF2141" w:rsidR="00694DB8" w:rsidRDefault="00694DB8" w:rsidRPr="00EF2141">
      <w:pPr>
        <w:ind w:left="14" w:right="14"/>
        <w:rPr>
          <w:b/>
          <w:i/>
          <w:iCs/>
        </w:rPr>
      </w:pPr>
    </w:p>
    <w:p w14:paraId="6B477E06" w14:textId="77777777" w:rsidP="00694DB8" w:rsidR="00CD73DD" w:rsidRDefault="00CD73DD" w:rsidRPr="00CD73DD">
      <w:pPr>
        <w:ind w:left="14" w:right="14"/>
      </w:pPr>
      <w:r w:rsidRPr="00CD73DD">
        <w:t>Le contingent annuel d’heures supplémentaires fi</w:t>
      </w:r>
      <w:r w:rsidR="00CD2AB1">
        <w:t>xé par la Convention collective</w:t>
      </w:r>
      <w:r w:rsidR="00EE1656">
        <w:t xml:space="preserve"> </w:t>
      </w:r>
      <w:r w:rsidR="00694DB8">
        <w:t xml:space="preserve">applicable au sein de l’entreprise, </w:t>
      </w:r>
      <w:r w:rsidR="009B67F5">
        <w:t xml:space="preserve">étant </w:t>
      </w:r>
      <w:r w:rsidR="00844717">
        <w:t>trop bas</w:t>
      </w:r>
      <w:r w:rsidR="00694DB8">
        <w:t xml:space="preserve"> et </w:t>
      </w:r>
      <w:r w:rsidR="00844717">
        <w:t>ne permet</w:t>
      </w:r>
      <w:r w:rsidR="00694DB8">
        <w:t xml:space="preserve">tant </w:t>
      </w:r>
      <w:r w:rsidR="00844717">
        <w:t>pas de répondre aux besoins de l’activité de l’entreprise</w:t>
      </w:r>
      <w:r w:rsidR="00694DB8">
        <w:t xml:space="preserve">, les parties ont décidé de mettre en œuvre les dispositions légales et conventionnelles en vigueur leur permettant d’augmenter </w:t>
      </w:r>
      <w:r w:rsidR="00576F55">
        <w:t>par l</w:t>
      </w:r>
      <w:r w:rsidRPr="00CD73DD">
        <w:t xml:space="preserve">e présent accord le contingent annuel d’heures supplémentaires et de le fixer </w:t>
      </w:r>
      <w:r w:rsidR="00E52F4C" w:rsidRPr="00CD73DD">
        <w:t>à</w:t>
      </w:r>
      <w:r w:rsidR="00E52F4C">
        <w:t xml:space="preserve"> 220</w:t>
      </w:r>
      <w:r w:rsidR="001F62D2">
        <w:t xml:space="preserve"> </w:t>
      </w:r>
      <w:r w:rsidR="001F62D2" w:rsidRPr="001F62D2">
        <w:t>heures par an et par salarié</w:t>
      </w:r>
      <w:r w:rsidRPr="001F62D2">
        <w:t>.</w:t>
      </w:r>
    </w:p>
    <w:p w14:paraId="30BAA9E9" w14:textId="77777777" w:rsidP="00EF2141" w:rsidR="00E52F4C" w:rsidRDefault="00E52F4C">
      <w:pPr>
        <w:ind w:left="14" w:right="14"/>
      </w:pPr>
    </w:p>
    <w:p w14:paraId="041521B2" w14:textId="77777777" w:rsidP="00EF2141" w:rsidR="00CD73DD" w:rsidRDefault="00CD73DD">
      <w:pPr>
        <w:ind w:left="14" w:right="14"/>
      </w:pPr>
      <w:r w:rsidRPr="00CD73DD">
        <w:t>La période de référence pour calculer le contingent est l’année civile.</w:t>
      </w:r>
    </w:p>
    <w:p w14:paraId="39BA592B" w14:textId="77777777" w:rsidP="00EF2141" w:rsidR="00E52F4C" w:rsidRDefault="00E52F4C">
      <w:pPr>
        <w:ind w:left="14" w:right="14"/>
      </w:pPr>
    </w:p>
    <w:p w14:paraId="3CFBA69B" w14:textId="6F0488C8" w:rsidP="00E52F4C" w:rsidR="00A6539D" w:rsidRDefault="00A6539D">
      <w:pPr>
        <w:ind w:left="14" w:right="14"/>
      </w:pPr>
      <w:r>
        <w:t xml:space="preserve">Les parties précisent que les dispositions du présent article sont applicables </w:t>
      </w:r>
      <w:r w:rsidR="001375FA">
        <w:t xml:space="preserve">à l’ensemble des </w:t>
      </w:r>
      <w:r>
        <w:t xml:space="preserve">salariés de la </w:t>
      </w:r>
      <w:r w:rsidR="001375FA">
        <w:t>Société</w:t>
      </w:r>
      <w:r>
        <w:t>. En d’autres termes tous les salariés de l’entreprise, quel que soit son statut peut être visé par cette disposition</w:t>
      </w:r>
    </w:p>
    <w:p w14:paraId="1B648EAC" w14:textId="77777777" w:rsidP="00A86E09" w:rsidR="00E52F4C" w:rsidRDefault="00E52F4C">
      <w:pPr>
        <w:ind w:right="14"/>
      </w:pPr>
    </w:p>
    <w:p w14:paraId="7BC22A42" w14:textId="55A7A8A2" w:rsidP="00E52F4C" w:rsidR="00E52F4C" w:rsidRDefault="00E52F4C" w:rsidRPr="00694DB8">
      <w:pPr>
        <w:ind w:left="14" w:right="14"/>
        <w:rPr>
          <w:b/>
        </w:rPr>
      </w:pPr>
      <w:r w:rsidRPr="00694DB8">
        <w:rPr>
          <w:b/>
        </w:rPr>
        <w:t xml:space="preserve">Article </w:t>
      </w:r>
      <w:r w:rsidR="001375FA">
        <w:rPr>
          <w:b/>
        </w:rPr>
        <w:t>5</w:t>
      </w:r>
      <w:r w:rsidRPr="00694DB8">
        <w:rPr>
          <w:b/>
        </w:rPr>
        <w:t xml:space="preserve"> : </w:t>
      </w:r>
      <w:r>
        <w:rPr>
          <w:b/>
        </w:rPr>
        <w:t>Durée maximum journalière</w:t>
      </w:r>
    </w:p>
    <w:p w14:paraId="62DC14A5" w14:textId="77777777" w:rsidP="00E52F4C" w:rsidR="00E52F4C" w:rsidRDefault="00E52F4C" w:rsidRPr="00EF2141">
      <w:pPr>
        <w:ind w:left="14" w:right="14"/>
        <w:rPr>
          <w:b/>
          <w:i/>
          <w:iCs/>
        </w:rPr>
      </w:pPr>
    </w:p>
    <w:p w14:paraId="3010E2B9" w14:textId="77777777" w:rsidP="00E52F4C" w:rsidR="00A6539D" w:rsidRDefault="00E52F4C">
      <w:pPr>
        <w:ind w:left="14" w:right="14"/>
      </w:pPr>
      <w:r w:rsidRPr="00CD73DD">
        <w:t>L</w:t>
      </w:r>
      <w:r>
        <w:t>a durée maximum de travail journalière</w:t>
      </w:r>
      <w:r w:rsidRPr="00CD73DD">
        <w:t xml:space="preserve"> fi</w:t>
      </w:r>
      <w:r>
        <w:t xml:space="preserve">xée par la Convention collective applicable au sein de l’entreprise, ne permettant pas de </w:t>
      </w:r>
      <w:r w:rsidR="00A6539D">
        <w:t xml:space="preserve">répondre toujours </w:t>
      </w:r>
      <w:r>
        <w:t>aux besoins de l’activité de l’entreprise, les parties ont décidé de mettre en œuvre les dispositions légales et conventionnelles en vigueur leur permettant d’augmenter par l</w:t>
      </w:r>
      <w:r w:rsidRPr="00CD73DD">
        <w:t>e présent accord l</w:t>
      </w:r>
      <w:r w:rsidR="00A6539D">
        <w:t>a durée maximum journalière et de la fixer à 10 heures par jour.</w:t>
      </w:r>
    </w:p>
    <w:p w14:paraId="12D69273" w14:textId="77777777" w:rsidP="00A6539D" w:rsidR="002A3275" w:rsidRDefault="002A3275" w:rsidRPr="008D0CF1">
      <w:pPr>
        <w:ind w:right="14"/>
      </w:pPr>
    </w:p>
    <w:p w14:paraId="4CBD04F1" w14:textId="5BD7EB69" w:rsidP="00EF2141" w:rsidR="002A3275" w:rsidRDefault="002A3275">
      <w:pPr>
        <w:ind w:left="14" w:right="14"/>
        <w:rPr>
          <w:b/>
          <w:iCs/>
        </w:rPr>
      </w:pPr>
      <w:r w:rsidRPr="00EF2141">
        <w:rPr>
          <w:b/>
          <w:iCs/>
        </w:rPr>
        <w:t xml:space="preserve">Article </w:t>
      </w:r>
      <w:r w:rsidR="001375FA">
        <w:rPr>
          <w:b/>
          <w:iCs/>
        </w:rPr>
        <w:t>6</w:t>
      </w:r>
      <w:r w:rsidR="00606EFA">
        <w:rPr>
          <w:b/>
          <w:iCs/>
        </w:rPr>
        <w:t xml:space="preserve"> : </w:t>
      </w:r>
      <w:r w:rsidR="00350997">
        <w:rPr>
          <w:b/>
          <w:iCs/>
        </w:rPr>
        <w:t>Entrée en vigueur et d</w:t>
      </w:r>
      <w:r w:rsidRPr="00EF2141">
        <w:rPr>
          <w:b/>
          <w:iCs/>
        </w:rPr>
        <w:t>urée</w:t>
      </w:r>
      <w:r w:rsidR="00350997">
        <w:rPr>
          <w:b/>
          <w:iCs/>
        </w:rPr>
        <w:t xml:space="preserve"> d’application</w:t>
      </w:r>
    </w:p>
    <w:p w14:paraId="0A73701D" w14:textId="77777777" w:rsidP="00EF2141" w:rsidR="00A6539D" w:rsidRDefault="00A6539D" w:rsidRPr="00EF2141">
      <w:pPr>
        <w:ind w:left="14" w:right="14"/>
        <w:rPr>
          <w:b/>
          <w:i/>
          <w:iCs/>
        </w:rPr>
      </w:pPr>
    </w:p>
    <w:p w14:paraId="09A0C4DB" w14:textId="06D1643E" w:rsidP="00EF2141" w:rsidR="002A3275" w:rsidRDefault="002A3275" w:rsidRPr="008D0CF1">
      <w:pPr>
        <w:ind w:left="14" w:right="14"/>
      </w:pPr>
      <w:r w:rsidRPr="008D0CF1">
        <w:t>Le présent accord est conclu pour une durée</w:t>
      </w:r>
      <w:r w:rsidR="0043185F">
        <w:t xml:space="preserve"> in</w:t>
      </w:r>
      <w:r w:rsidRPr="008D0CF1">
        <w:t>déterminée.</w:t>
      </w:r>
      <w:r w:rsidR="00350997">
        <w:t xml:space="preserve"> Il entrera en vigueur à compter du 01/01/2024</w:t>
      </w:r>
      <w:r w:rsidR="006E6AA2">
        <w:t>.</w:t>
      </w:r>
    </w:p>
    <w:p w14:paraId="77ACC180" w14:textId="77777777" w:rsidP="00350997" w:rsidR="00350997" w:rsidRDefault="00350997">
      <w:pPr>
        <w:ind w:left="14" w:right="14"/>
      </w:pPr>
    </w:p>
    <w:p w14:paraId="39883154" w14:textId="77777777" w:rsidP="00350997" w:rsidR="00350997" w:rsidRDefault="00350997">
      <w:pPr>
        <w:ind w:left="14" w:right="14"/>
      </w:pPr>
      <w:r>
        <w:t xml:space="preserve">Le présent accord peut être dénoncé à tout moment par tout ou partie des signataires, dans les conditions fixées par le code du travail, et moyennant un préavis de </w:t>
      </w:r>
      <w:r w:rsidR="00606EFA">
        <w:t>3</w:t>
      </w:r>
      <w:r>
        <w:t xml:space="preserve"> mois.</w:t>
      </w:r>
    </w:p>
    <w:p w14:paraId="38D937A9" w14:textId="77777777" w:rsidP="00350997" w:rsidR="00606EFA" w:rsidRDefault="00606EFA">
      <w:pPr>
        <w:ind w:left="14" w:right="14"/>
      </w:pPr>
    </w:p>
    <w:p w14:paraId="00392790" w14:textId="77777777" w:rsidP="00350997" w:rsidR="00350997" w:rsidRDefault="00350997">
      <w:pPr>
        <w:ind w:left="14" w:right="14"/>
      </w:pPr>
      <w:r>
        <w:t xml:space="preserve">A compter de l'expiration du préavis de dénonciation, le présent accord continue de produire effet jusqu'à l'entrée en vigueur de la convention ou de l'accord qui lui est substitué ou, à défaut, pendant une durée de  </w:t>
      </w:r>
    </w:p>
    <w:p w14:paraId="2BAF78A2" w14:textId="77777777" w:rsidP="00350997" w:rsidR="00EF2141" w:rsidRDefault="00606EFA">
      <w:pPr>
        <w:ind w:left="14" w:right="14"/>
      </w:pPr>
      <w:r>
        <w:t xml:space="preserve">12 </w:t>
      </w:r>
      <w:r w:rsidR="00350997">
        <w:t>mois.</w:t>
      </w:r>
    </w:p>
    <w:p w14:paraId="05B3B6F9" w14:textId="77777777" w:rsidP="00EF2141" w:rsidR="00350997" w:rsidRDefault="00350997">
      <w:pPr>
        <w:ind w:left="14" w:right="14"/>
      </w:pPr>
    </w:p>
    <w:p w14:paraId="44BA077F" w14:textId="77777777" w:rsidP="00EF2141" w:rsidR="006E6AA2" w:rsidRDefault="006E6AA2">
      <w:pPr>
        <w:ind w:left="14" w:right="14"/>
      </w:pPr>
    </w:p>
    <w:p w14:paraId="38BAB53C" w14:textId="77777777" w:rsidP="00EF2141" w:rsidR="006E6AA2" w:rsidRDefault="006E6AA2" w:rsidRPr="00EF2141">
      <w:pPr>
        <w:ind w:left="14" w:right="14"/>
      </w:pPr>
    </w:p>
    <w:p w14:paraId="5A7F2155" w14:textId="21B44312" w:rsidP="00EF2141" w:rsidR="002A3275" w:rsidRDefault="002A3275">
      <w:pPr>
        <w:ind w:left="14" w:right="14"/>
        <w:rPr>
          <w:b/>
          <w:iCs/>
        </w:rPr>
      </w:pPr>
      <w:r w:rsidRPr="00EF2141">
        <w:rPr>
          <w:b/>
          <w:iCs/>
        </w:rPr>
        <w:t xml:space="preserve">Article </w:t>
      </w:r>
      <w:r w:rsidR="001375FA">
        <w:rPr>
          <w:b/>
          <w:iCs/>
        </w:rPr>
        <w:t>7</w:t>
      </w:r>
      <w:r w:rsidR="00606EFA">
        <w:rPr>
          <w:b/>
          <w:iCs/>
        </w:rPr>
        <w:t xml:space="preserve"> : </w:t>
      </w:r>
      <w:r w:rsidR="00571DC9">
        <w:rPr>
          <w:b/>
          <w:iCs/>
        </w:rPr>
        <w:t>R</w:t>
      </w:r>
      <w:r w:rsidR="00155C32" w:rsidRPr="00EF2141">
        <w:rPr>
          <w:b/>
          <w:iCs/>
        </w:rPr>
        <w:t>évision</w:t>
      </w:r>
      <w:r w:rsidRPr="00EF2141">
        <w:rPr>
          <w:b/>
          <w:iCs/>
        </w:rPr>
        <w:t xml:space="preserve"> </w:t>
      </w:r>
      <w:r w:rsidR="00606EFA">
        <w:rPr>
          <w:b/>
          <w:iCs/>
        </w:rPr>
        <w:t>de l’accord</w:t>
      </w:r>
    </w:p>
    <w:p w14:paraId="5A2EA088" w14:textId="77777777" w:rsidP="00EF2141" w:rsidR="008F1233" w:rsidRDefault="008F1233" w:rsidRPr="00EF2141">
      <w:pPr>
        <w:ind w:left="14" w:right="14"/>
        <w:rPr>
          <w:b/>
          <w:i/>
          <w:iCs/>
        </w:rPr>
      </w:pPr>
    </w:p>
    <w:p w14:paraId="7EC61BA4" w14:textId="77777777" w:rsidP="00EF2141" w:rsidR="002638C1" w:rsidRDefault="002638C1">
      <w:pPr>
        <w:ind w:left="14" w:right="14"/>
      </w:pPr>
      <w:r>
        <w:t>Le présent accord peut être révisé dans les mêmes conditions que sa conclusion.</w:t>
      </w:r>
    </w:p>
    <w:p w14:paraId="111F70DF" w14:textId="77777777" w:rsidP="00EF2141" w:rsidR="002A3275" w:rsidRDefault="002A3275" w:rsidRPr="008D0CF1">
      <w:pPr>
        <w:ind w:left="14" w:right="14"/>
      </w:pPr>
      <w:r w:rsidRPr="00B1134D">
        <w:t xml:space="preserve">L’accord peut être dénoncé, moyennant le respect d’un préavis de trois mois, dans les conditions </w:t>
      </w:r>
      <w:r w:rsidR="00B1134D" w:rsidRPr="00B1134D">
        <w:t xml:space="preserve">de droit commun </w:t>
      </w:r>
      <w:r w:rsidRPr="00B1134D">
        <w:t>prévues par l</w:t>
      </w:r>
      <w:r w:rsidR="00B1134D" w:rsidRPr="00B1134D">
        <w:t xml:space="preserve">es </w:t>
      </w:r>
      <w:r w:rsidRPr="00B1134D">
        <w:t>article</w:t>
      </w:r>
      <w:r w:rsidR="00B1134D" w:rsidRPr="00B1134D">
        <w:t>s</w:t>
      </w:r>
      <w:r w:rsidRPr="00B1134D">
        <w:t xml:space="preserve"> L. 22</w:t>
      </w:r>
      <w:r w:rsidR="00B1134D" w:rsidRPr="00B1134D">
        <w:t>61-9 à L.2261-13</w:t>
      </w:r>
      <w:r w:rsidRPr="00B1134D">
        <w:t xml:space="preserve"> du code du travail.</w:t>
      </w:r>
    </w:p>
    <w:p w14:paraId="7E39CC16" w14:textId="77777777" w:rsidP="00EF2141" w:rsidR="0032662F" w:rsidRDefault="0032662F" w:rsidRPr="00EF2141">
      <w:pPr>
        <w:ind w:left="14" w:right="14"/>
        <w:rPr>
          <w:i/>
          <w:iCs/>
        </w:rPr>
      </w:pPr>
    </w:p>
    <w:p w14:paraId="0A576739" w14:textId="416E2AFE" w:rsidP="00EF2141" w:rsidR="002A3275" w:rsidRDefault="002A3275">
      <w:pPr>
        <w:ind w:left="14" w:right="14"/>
        <w:rPr>
          <w:b/>
          <w:iCs/>
        </w:rPr>
      </w:pPr>
      <w:r w:rsidRPr="00EF2141">
        <w:rPr>
          <w:b/>
          <w:iCs/>
        </w:rPr>
        <w:t xml:space="preserve">Article </w:t>
      </w:r>
      <w:r w:rsidR="001375FA">
        <w:rPr>
          <w:b/>
          <w:iCs/>
        </w:rPr>
        <w:t>8</w:t>
      </w:r>
      <w:r w:rsidR="00A86E09">
        <w:rPr>
          <w:b/>
          <w:iCs/>
        </w:rPr>
        <w:t> :</w:t>
      </w:r>
      <w:r w:rsidRPr="00EF2141">
        <w:rPr>
          <w:b/>
          <w:iCs/>
        </w:rPr>
        <w:t xml:space="preserve"> Dépôt et publicité de l’accord</w:t>
      </w:r>
    </w:p>
    <w:p w14:paraId="561FB9AA" w14:textId="77777777" w:rsidP="00EF2141" w:rsidR="00606EFA" w:rsidRDefault="00606EFA">
      <w:pPr>
        <w:ind w:left="14" w:right="14"/>
        <w:rPr>
          <w:b/>
          <w:i/>
          <w:iCs/>
        </w:rPr>
      </w:pPr>
    </w:p>
    <w:p w14:paraId="1A22A54C" w14:textId="77777777" w:rsidP="00606EFA" w:rsidR="00606EFA" w:rsidRDefault="00606EFA">
      <w:pPr>
        <w:ind w:left="14" w:right="14"/>
        <w:rPr>
          <w:iCs/>
        </w:rPr>
      </w:pPr>
      <w:r w:rsidRPr="00606EFA">
        <w:rPr>
          <w:iCs/>
        </w:rPr>
        <w:t xml:space="preserve">Il </w:t>
      </w:r>
      <w:r w:rsidR="00A86E09" w:rsidRPr="00606EFA">
        <w:rPr>
          <w:iCs/>
        </w:rPr>
        <w:t>sera déposé</w:t>
      </w:r>
      <w:r w:rsidRPr="00606EFA">
        <w:rPr>
          <w:iCs/>
        </w:rPr>
        <w:t xml:space="preserve"> sur la plateforme de téléprocédure « TéléAccords » et remis au greffe du conseil de prud'hommes de La Roche Sur Yon.</w:t>
      </w:r>
    </w:p>
    <w:p w14:paraId="3E2C15B9" w14:textId="77777777" w:rsidP="00606EFA" w:rsidR="00A86E09" w:rsidRDefault="00A86E09" w:rsidRPr="00606EFA">
      <w:pPr>
        <w:ind w:left="14" w:right="14"/>
        <w:rPr>
          <w:iCs/>
        </w:rPr>
      </w:pPr>
      <w:r>
        <w:rPr>
          <w:iCs/>
        </w:rPr>
        <w:t>Par ailleurs, il en sera fait une publicité régulière auprès du personnel de l’entreprise, conformément aux pratiques de l’entreprises et du respect des dispositions légales en la matière.</w:t>
      </w:r>
    </w:p>
    <w:p w14:paraId="3C4A2E21" w14:textId="6DC77E42" w:rsidP="00EF2141" w:rsidR="002A3275" w:rsidRDefault="002A3275" w:rsidRPr="00EF2141">
      <w:pPr>
        <w:ind w:left="14" w:right="14"/>
      </w:pPr>
    </w:p>
    <w:p w14:paraId="04D86C40" w14:textId="477F2E96" w:rsidP="00606EFA" w:rsidR="00495772" w:rsidRDefault="00495772" w:rsidRPr="005E3187">
      <w:pPr>
        <w:ind w:right="14"/>
        <w:rPr>
          <w:b/>
        </w:rPr>
      </w:pPr>
      <w:r w:rsidRPr="005E3187">
        <w:rPr>
          <w:b/>
        </w:rPr>
        <w:t xml:space="preserve">A </w:t>
      </w:r>
      <w:r w:rsidR="00EE1656" w:rsidRPr="005E3187">
        <w:rPr>
          <w:b/>
        </w:rPr>
        <w:t xml:space="preserve"> </w:t>
      </w:r>
      <w:r w:rsidR="00606EFA" w:rsidRPr="005E3187">
        <w:rPr>
          <w:b/>
        </w:rPr>
        <w:t xml:space="preserve">Mortagne sur Sèvres, le </w:t>
      </w:r>
      <w:r w:rsidR="00602453">
        <w:rPr>
          <w:b/>
        </w:rPr>
        <w:t>15/12/2023</w:t>
      </w:r>
    </w:p>
    <w:p w14:paraId="7DBD98EE" w14:textId="77777777" w:rsidP="00606EFA" w:rsidR="00606EFA" w:rsidRDefault="00606EFA">
      <w:pPr>
        <w:ind w:right="14"/>
      </w:pPr>
    </w:p>
    <w:p w14:paraId="6DA0DFD0" w14:textId="77777777" w:rsidP="00606EFA" w:rsidR="00606EFA" w:rsidRDefault="00606EFA" w:rsidRPr="005E3187">
      <w:pPr>
        <w:ind w:right="14"/>
        <w:rPr>
          <w:b/>
        </w:rPr>
      </w:pPr>
      <w:r w:rsidRPr="005E3187">
        <w:rPr>
          <w:b/>
        </w:rPr>
        <w:t>Établi en 5 exemplaires originaux</w:t>
      </w:r>
    </w:p>
    <w:p w14:paraId="4FB72A6B" w14:textId="77777777" w:rsidP="00606EFA" w:rsidR="00606EFA" w:rsidRDefault="00606EFA">
      <w:pPr>
        <w:ind w:right="14"/>
      </w:pPr>
    </w:p>
    <w:p w14:paraId="40E32E73" w14:textId="77777777" w:rsidP="00606EFA" w:rsidR="00606EFA" w:rsidRDefault="00606EFA">
      <w:pPr>
        <w:ind w:left="14" w:right="14"/>
      </w:pPr>
    </w:p>
    <w:p w14:paraId="6679DAFA" w14:textId="2F2E004F" w:rsidP="00606EFA" w:rsidR="00606EFA" w:rsidRDefault="00EE1656" w:rsidRPr="005E3187">
      <w:pPr>
        <w:ind w:left="14" w:right="14"/>
        <w:rPr>
          <w:b/>
        </w:rPr>
      </w:pPr>
      <w:r w:rsidRPr="005E3187">
        <w:rPr>
          <w:b/>
        </w:rPr>
        <w:t>Mr</w:t>
      </w:r>
      <w:r w:rsidR="00606EFA" w:rsidRPr="005E3187">
        <w:rPr>
          <w:b/>
        </w:rPr>
        <w:t xml:space="preserve"> </w:t>
      </w:r>
      <w:r w:rsidR="003D65B8">
        <w:rPr>
          <w:b/>
        </w:rPr>
        <w:t>XXX</w:t>
      </w:r>
      <w:bookmarkStart w:id="0" w:name="_GoBack"/>
      <w:bookmarkEnd w:id="0"/>
      <w:r w:rsidR="00F47487" w:rsidRPr="005E3187">
        <w:rPr>
          <w:b/>
        </w:rPr>
        <w:t>,</w:t>
      </w:r>
      <w:r w:rsidR="0034397D" w:rsidRPr="005E3187">
        <w:rPr>
          <w:b/>
        </w:rPr>
        <w:br/>
      </w:r>
      <w:r w:rsidR="00606EFA" w:rsidRPr="005E3187">
        <w:rPr>
          <w:b/>
        </w:rPr>
        <w:t>Directeur Général</w:t>
      </w:r>
    </w:p>
    <w:p w14:paraId="6BD2838E" w14:textId="77777777" w:rsidP="00606EFA" w:rsidR="00606EFA" w:rsidRDefault="00606EFA">
      <w:pPr>
        <w:ind w:left="14" w:right="14"/>
      </w:pPr>
    </w:p>
    <w:p w14:paraId="5C5B9519" w14:textId="77777777" w:rsidP="00606EFA" w:rsidR="00571DC9" w:rsidRDefault="00571DC9">
      <w:pPr>
        <w:ind w:left="14" w:right="14"/>
      </w:pPr>
    </w:p>
    <w:p w14:paraId="349ECE2A" w14:textId="77777777" w:rsidP="00606EFA" w:rsidR="00571DC9" w:rsidRDefault="00571DC9">
      <w:pPr>
        <w:ind w:left="14" w:right="14"/>
      </w:pPr>
    </w:p>
    <w:p w14:paraId="067A2017" w14:textId="77777777" w:rsidP="00606EFA" w:rsidR="00571DC9" w:rsidRDefault="00571DC9">
      <w:pPr>
        <w:ind w:left="14" w:right="14"/>
      </w:pPr>
    </w:p>
    <w:p w14:paraId="74255865" w14:textId="77777777" w:rsidP="00606EFA" w:rsidR="00571DC9" w:rsidRDefault="00571DC9">
      <w:pPr>
        <w:ind w:left="14" w:right="14"/>
      </w:pPr>
    </w:p>
    <w:p w14:paraId="060DDD85" w14:textId="544C7F46" w:rsidP="00606EFA" w:rsidR="00606EFA" w:rsidRDefault="00606EFA" w:rsidRPr="005E3187">
      <w:pPr>
        <w:ind w:left="14" w:right="14"/>
        <w:rPr>
          <w:b/>
        </w:rPr>
      </w:pPr>
      <w:r w:rsidRPr="005E3187">
        <w:rPr>
          <w:b/>
        </w:rPr>
        <w:t>Monsieur, Madame, membre</w:t>
      </w:r>
      <w:r w:rsidR="002F18D9">
        <w:rPr>
          <w:b/>
        </w:rPr>
        <w:t>s</w:t>
      </w:r>
      <w:r w:rsidRPr="005E3187">
        <w:rPr>
          <w:b/>
        </w:rPr>
        <w:t xml:space="preserve"> titulaire</w:t>
      </w:r>
      <w:r w:rsidR="002F18D9">
        <w:rPr>
          <w:b/>
        </w:rPr>
        <w:t>s</w:t>
      </w:r>
      <w:r w:rsidRPr="005E3187">
        <w:rPr>
          <w:b/>
        </w:rPr>
        <w:t xml:space="preserve"> </w:t>
      </w:r>
      <w:r w:rsidR="002F18D9">
        <w:rPr>
          <w:b/>
        </w:rPr>
        <w:t xml:space="preserve">et suppléants </w:t>
      </w:r>
      <w:r w:rsidRPr="005E3187">
        <w:rPr>
          <w:b/>
        </w:rPr>
        <w:t>du CSE</w:t>
      </w:r>
    </w:p>
    <w:p w14:paraId="5CF7DF67" w14:textId="77777777" w:rsidP="00606EFA" w:rsidR="00606EFA" w:rsidRDefault="00606EFA" w:rsidRPr="005E3187">
      <w:pPr>
        <w:ind w:left="14" w:right="14"/>
        <w:rPr>
          <w:b/>
        </w:rPr>
      </w:pPr>
    </w:p>
    <w:p w14:paraId="2C425314" w14:textId="5DBB6D8E" w:rsidP="00606EFA" w:rsidR="00606EFA" w:rsidRDefault="00606EFA">
      <w:pPr>
        <w:ind w:left="14" w:right="14"/>
      </w:pPr>
      <w:r>
        <w:t>Énumération nom et signature de tous les membres titulaires</w:t>
      </w:r>
      <w:r w:rsidR="002F18D9">
        <w:t xml:space="preserve"> et suppléants</w:t>
      </w:r>
      <w:r>
        <w:t xml:space="preserve"> du CSE (à compléter)</w:t>
      </w:r>
    </w:p>
    <w:p w14:paraId="46861D8D" w14:textId="77777777" w:rsidP="00606EFA" w:rsidR="00571DC9" w:rsidRDefault="00571DC9">
      <w:pPr>
        <w:ind w:left="14" w:right="14"/>
      </w:pPr>
    </w:p>
    <w:p w14:paraId="4AD965FD" w14:textId="77777777" w:rsidP="00606EFA" w:rsidR="00571DC9" w:rsidRDefault="00571DC9">
      <w:pPr>
        <w:ind w:left="14" w:right="14"/>
      </w:pPr>
    </w:p>
    <w:p w14:paraId="231E8ED3" w14:textId="77777777" w:rsidP="00606EFA" w:rsidR="00571DC9" w:rsidRDefault="00571DC9">
      <w:pPr>
        <w:ind w:left="14" w:right="14"/>
      </w:pPr>
    </w:p>
    <w:p w14:paraId="0779E5E2" w14:textId="77777777" w:rsidP="00EF2141" w:rsidR="002A3275" w:rsidRDefault="00495772" w:rsidRPr="00EF2141">
      <w:pPr>
        <w:ind w:left="14" w:right="14"/>
        <w:jc w:val="right"/>
      </w:pPr>
      <w:r>
        <w:t>.</w:t>
      </w:r>
      <w:r w:rsidRPr="00EF2141">
        <w:t xml:space="preserve"> </w:t>
      </w:r>
    </w:p>
    <w:p w14:paraId="6A74CABE" w14:textId="77777777" w:rsidP="00EF2141" w:rsidR="00D54F3F" w:rsidRDefault="00D54F3F" w:rsidRPr="00EF2141">
      <w:pPr>
        <w:ind w:left="14" w:right="14"/>
      </w:pPr>
    </w:p>
    <w:sectPr w:rsidR="00D54F3F" w:rsidRPr="00EF2141" w:rsidSect="0003666C">
      <w:headerReference r:id="rId8" w:type="even"/>
      <w:headerReference r:id="rId9" w:type="default"/>
      <w:footerReference r:id="rId10" w:type="even"/>
      <w:footerReference r:id="rId11" w:type="default"/>
      <w:headerReference r:id="rId12" w:type="first"/>
      <w:footerReference r:id="rId13" w:type="first"/>
      <w:pgSz w:code="9" w:h="16839" w:w="11907"/>
      <w:pgMar w:bottom="284" w:footer="454" w:gutter="0" w:header="720" w:left="1134" w:right="851" w:top="102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5373A7" w14:textId="77777777" w:rsidR="002807FE" w:rsidRDefault="002807FE" w:rsidP="002A3275">
      <w:r>
        <w:separator/>
      </w:r>
    </w:p>
  </w:endnote>
  <w:endnote w:type="continuationSeparator" w:id="0">
    <w:p w14:paraId="4A4A4D11" w14:textId="77777777" w:rsidR="002807FE" w:rsidRDefault="002807FE" w:rsidP="002A3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67513E16" w14:textId="77777777" w:rsidR="00EE1656" w:rsidRDefault="00EE1656">
    <w:pPr>
      <w:pStyle w:val="Pieddepage"/>
    </w:pPr>
  </w:p>
</w:ftr>
</file>

<file path=word/footer2.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330EE56B" w14:textId="0D456B39" w:rsidP="00960B5A" w:rsidR="00EE1656" w:rsidRDefault="00EE1656" w:rsidRPr="00960B5A">
    <w:pPr>
      <w:pStyle w:val="Pieddepage"/>
      <w:ind w:right="360"/>
      <w:jc w:val="right"/>
      <w:rPr>
        <w:color w:themeColor="accent1" w:themeShade="BF" w:val="365F91"/>
        <w:sz w:val="20"/>
        <w:szCs w:val="20"/>
      </w:rPr>
    </w:pPr>
    <w:r>
      <w:rPr>
        <w:color w:themeColor="accent2" w:val="C0504D"/>
        <w:sz w:val="20"/>
      </w:rPr>
      <w:tab/>
    </w:r>
    <w:r w:rsidRPr="00D05A98">
      <w:rPr>
        <w:color w:themeColor="accent2" w:val="C0504D"/>
      </w:rPr>
      <w:tab/>
    </w:r>
    <w:r w:rsidRPr="00960B5A">
      <w:rPr>
        <w:rStyle w:val="Numrodepage"/>
        <w:color w:themeColor="accent1" w:themeShade="BF" w:val="365F91"/>
        <w:sz w:val="20"/>
        <w:szCs w:val="20"/>
      </w:rPr>
      <w:t xml:space="preserve">Page </w:t>
    </w:r>
    <w:r w:rsidRPr="00960B5A">
      <w:rPr>
        <w:rStyle w:val="Numrodepage"/>
        <w:color w:themeColor="accent1" w:themeShade="BF" w:val="365F91"/>
        <w:sz w:val="20"/>
        <w:szCs w:val="20"/>
      </w:rPr>
      <w:fldChar w:fldCharType="begin"/>
    </w:r>
    <w:r w:rsidRPr="00960B5A">
      <w:rPr>
        <w:rStyle w:val="Numrodepage"/>
        <w:color w:themeColor="accent1" w:themeShade="BF" w:val="365F91"/>
        <w:sz w:val="20"/>
        <w:szCs w:val="20"/>
      </w:rPr>
      <w:instrText xml:space="preserve"> PAGE </w:instrText>
    </w:r>
    <w:r w:rsidRPr="00960B5A">
      <w:rPr>
        <w:rStyle w:val="Numrodepage"/>
        <w:color w:themeColor="accent1" w:themeShade="BF" w:val="365F91"/>
        <w:sz w:val="20"/>
        <w:szCs w:val="20"/>
      </w:rPr>
      <w:fldChar w:fldCharType="separate"/>
    </w:r>
    <w:r w:rsidR="003D65B8">
      <w:rPr>
        <w:rStyle w:val="Numrodepage"/>
        <w:noProof/>
        <w:color w:themeColor="accent1" w:themeShade="BF" w:val="365F91"/>
        <w:sz w:val="20"/>
        <w:szCs w:val="20"/>
      </w:rPr>
      <w:t>4</w:t>
    </w:r>
    <w:r w:rsidRPr="00960B5A">
      <w:rPr>
        <w:rStyle w:val="Numrodepage"/>
        <w:color w:themeColor="accent1" w:themeShade="BF" w:val="365F91"/>
        <w:sz w:val="20"/>
        <w:szCs w:val="20"/>
      </w:rPr>
      <w:fldChar w:fldCharType="end"/>
    </w:r>
    <w:r w:rsidRPr="00960B5A">
      <w:rPr>
        <w:rStyle w:val="Numrodepage"/>
        <w:color w:themeColor="accent1" w:themeShade="BF" w:val="365F91"/>
        <w:sz w:val="20"/>
        <w:szCs w:val="20"/>
      </w:rPr>
      <w:t>/</w:t>
    </w:r>
    <w:r w:rsidRPr="00960B5A">
      <w:rPr>
        <w:rStyle w:val="Numrodepage"/>
        <w:color w:themeColor="accent1" w:themeShade="BF" w:val="365F91"/>
        <w:sz w:val="20"/>
        <w:szCs w:val="20"/>
      </w:rPr>
      <w:fldChar w:fldCharType="begin"/>
    </w:r>
    <w:r w:rsidRPr="00960B5A">
      <w:rPr>
        <w:rStyle w:val="Numrodepage"/>
        <w:color w:themeColor="accent1" w:themeShade="BF" w:val="365F91"/>
        <w:sz w:val="20"/>
        <w:szCs w:val="20"/>
      </w:rPr>
      <w:instrText xml:space="preserve"> NUMPAGES </w:instrText>
    </w:r>
    <w:r w:rsidRPr="00960B5A">
      <w:rPr>
        <w:rStyle w:val="Numrodepage"/>
        <w:color w:themeColor="accent1" w:themeShade="BF" w:val="365F91"/>
        <w:sz w:val="20"/>
        <w:szCs w:val="20"/>
      </w:rPr>
      <w:fldChar w:fldCharType="separate"/>
    </w:r>
    <w:r w:rsidR="003D65B8">
      <w:rPr>
        <w:rStyle w:val="Numrodepage"/>
        <w:noProof/>
        <w:color w:themeColor="accent1" w:themeShade="BF" w:val="365F91"/>
        <w:sz w:val="20"/>
        <w:szCs w:val="20"/>
      </w:rPr>
      <w:t>4</w:t>
    </w:r>
    <w:r w:rsidRPr="00960B5A">
      <w:rPr>
        <w:rStyle w:val="Numrodepage"/>
        <w:color w:themeColor="accent1" w:themeShade="BF" w:val="365F91"/>
        <w:sz w:val="20"/>
        <w:szCs w:val="20"/>
      </w:rPr>
      <w:fldChar w:fldCharType="end"/>
    </w:r>
  </w:p>
</w:ftr>
</file>

<file path=word/footer3.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601431D2" w14:textId="77777777" w:rsidR="00EE1656" w:rsidRDefault="00EE1656">
    <w:pPr>
      <w:pStyle w:val="Pieddepage"/>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4E650619" w14:textId="77777777" w:rsidP="002A3275" w:rsidR="002807FE" w:rsidRDefault="002807FE">
      <w:r>
        <w:separator/>
      </w:r>
    </w:p>
  </w:footnote>
  <w:footnote w:id="0" w:type="continuationSeparator">
    <w:p w14:paraId="020E8E5A" w14:textId="77777777" w:rsidP="002A3275" w:rsidR="002807FE" w:rsidRDefault="002807FE">
      <w:r>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5FF67B35" w14:textId="77777777" w:rsidR="00EE1656" w:rsidRDefault="00EE1656">
    <w:pPr>
      <w:pStyle w:val="En-tte"/>
    </w:pPr>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211DE4F0" w14:textId="77777777" w:rsidR="00EE1656" w:rsidRDefault="00EE1656">
    <w:pPr>
      <w:pStyle w:val="En-tte"/>
    </w:pPr>
  </w:p>
</w:hdr>
</file>

<file path=word/header3.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300BD23F" w14:textId="77777777" w:rsidR="00EE1656" w:rsidRDefault="00EE1656">
    <w:pPr>
      <w:pStyle w:val="En-tte"/>
    </w:pPr>
    <w:r>
      <w:rPr>
        <w:noProof/>
        <w:lang w:eastAsia="fr-FR"/>
      </w:rPr>
      <w:drawing>
        <wp:anchor allowOverlap="1" behindDoc="0" distB="0" distL="114300" distR="114300" distT="0" layoutInCell="1" locked="0" relativeHeight="251657216" simplePos="0" wp14:anchorId="0627A402" wp14:editId="39CB91F5">
          <wp:simplePos x="0" y="0"/>
          <wp:positionH relativeFrom="column">
            <wp:posOffset>-1143949</wp:posOffset>
          </wp:positionH>
          <wp:positionV relativeFrom="paragraph">
            <wp:posOffset>-457200</wp:posOffset>
          </wp:positionV>
          <wp:extent cx="10727141" cy="1385654"/>
          <wp:effectExtent b="5080" l="0" r="0" t="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eau_annexes.png"/>
                  <pic:cNvPicPr/>
                </pic:nvPicPr>
                <pic:blipFill>
                  <a:blip cstate="print" r:embed="rId1">
                    <a:extLst>
                      <a:ext uri="{28A0092B-C50C-407E-A947-70E740481C1C}">
                        <a14:useLocalDpi xmlns:a14="http://schemas.microsoft.com/office/drawing/2010/main" val="0"/>
                      </a:ext>
                    </a:extLst>
                  </a:blip>
                  <a:stretch>
                    <a:fillRect/>
                  </a:stretch>
                </pic:blipFill>
                <pic:spPr>
                  <a:xfrm>
                    <a:off x="0" y="0"/>
                    <a:ext cx="10725765" cy="1385476"/>
                  </a:xfrm>
                  <a:prstGeom prst="rect">
                    <a:avLst/>
                  </a:prstGeom>
                </pic:spPr>
              </pic:pic>
            </a:graphicData>
          </a:graphic>
        </wp:anchor>
      </w:drawing>
    </w: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49338E6"/>
    <w:multiLevelType w:val="multilevel"/>
    <w:tmpl w:val="0DC209A4"/>
    <w:styleLink w:val="Style1"/>
    <w:lvl w:ilvl="0">
      <w:start w:val="1"/>
      <w:numFmt w:val="decimal"/>
      <w:lvlText w:val="%1."/>
      <w:lvlJc w:val="left"/>
      <w:pPr>
        <w:ind w:hanging="360" w:left="720"/>
      </w:pPr>
      <w:rPr>
        <w:rFonts w:hint="default"/>
        <w:color w:themeColor="accent4" w:val="8064A2"/>
        <w:u w:color="E64E10"/>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
    <w:nsid w:val="0AD37EDB"/>
    <w:multiLevelType w:val="hybridMultilevel"/>
    <w:tmpl w:val="C33C5E12"/>
    <w:lvl w:ilvl="0" w:tplc="9918B8B0">
      <w:start w:val="2"/>
      <w:numFmt w:val="bullet"/>
      <w:lvlText w:val="-"/>
      <w:lvlJc w:val="left"/>
      <w:pPr>
        <w:ind w:hanging="360" w:left="720"/>
      </w:pPr>
      <w:rPr>
        <w:rFonts w:ascii="Calibri" w:cs="Verdana" w:eastAsia="Verdana"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24952895"/>
    <w:multiLevelType w:val="hybridMultilevel"/>
    <w:tmpl w:val="A7A88AD2"/>
    <w:lvl w:ilvl="0" w:tplc="580E9AF2">
      <w:start w:val="2"/>
      <w:numFmt w:val="bullet"/>
      <w:lvlText w:val="-"/>
      <w:lvlJc w:val="left"/>
      <w:pPr>
        <w:ind w:hanging="360" w:left="720"/>
      </w:pPr>
      <w:rPr>
        <w:rFonts w:ascii="Calibri" w:cs="Verdana" w:eastAsia="Verdana"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30BC548A"/>
    <w:multiLevelType w:val="hybridMultilevel"/>
    <w:tmpl w:val="2C285C54"/>
    <w:lvl w:ilvl="0" w:tplc="3BF0E3F8">
      <w:start w:val="2"/>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369F42CD"/>
    <w:multiLevelType w:val="multilevel"/>
    <w:tmpl w:val="13C8511C"/>
    <w:lvl w:ilvl="0">
      <w:start w:val="1"/>
      <w:numFmt w:val="decimal"/>
      <w:pStyle w:val="Titre1"/>
      <w:lvlText w:val="%1"/>
      <w:lvlJc w:val="left"/>
      <w:pPr>
        <w:ind w:hanging="432" w:left="432"/>
      </w:pPr>
    </w:lvl>
    <w:lvl w:ilvl="1">
      <w:start w:val="1"/>
      <w:numFmt w:val="decimal"/>
      <w:pStyle w:val="Titre2"/>
      <w:lvlText w:val="%1.%2"/>
      <w:lvlJc w:val="left"/>
      <w:pPr>
        <w:ind w:hanging="576" w:left="576"/>
      </w:pPr>
    </w:lvl>
    <w:lvl w:ilvl="2">
      <w:start w:val="1"/>
      <w:numFmt w:val="decimal"/>
      <w:pStyle w:val="Titre3"/>
      <w:lvlText w:val="%1.%2.%3"/>
      <w:lvlJc w:val="left"/>
      <w:pPr>
        <w:ind w:hanging="720" w:left="720"/>
      </w:pPr>
    </w:lvl>
    <w:lvl w:ilvl="3">
      <w:start w:val="1"/>
      <w:numFmt w:val="decimal"/>
      <w:pStyle w:val="Titre4"/>
      <w:lvlText w:val="%1.%2.%3.%4"/>
      <w:lvlJc w:val="left"/>
      <w:pPr>
        <w:ind w:hanging="864" w:left="864"/>
      </w:pPr>
    </w:lvl>
    <w:lvl w:ilvl="4">
      <w:start w:val="1"/>
      <w:numFmt w:val="decimal"/>
      <w:pStyle w:val="Titre5"/>
      <w:lvlText w:val="%1.%2.%3.%4.%5"/>
      <w:lvlJc w:val="left"/>
      <w:pPr>
        <w:ind w:hanging="1008" w:left="1008"/>
      </w:pPr>
    </w:lvl>
    <w:lvl w:ilvl="5">
      <w:start w:val="1"/>
      <w:numFmt w:val="decimal"/>
      <w:pStyle w:val="Titre6"/>
      <w:lvlText w:val="%1.%2.%3.%4.%5.%6"/>
      <w:lvlJc w:val="left"/>
      <w:pPr>
        <w:ind w:hanging="1152" w:left="1152"/>
      </w:pPr>
    </w:lvl>
    <w:lvl w:ilvl="6">
      <w:start w:val="1"/>
      <w:numFmt w:val="decimal"/>
      <w:pStyle w:val="Titre7"/>
      <w:lvlText w:val="%1.%2.%3.%4.%5.%6.%7"/>
      <w:lvlJc w:val="left"/>
      <w:pPr>
        <w:ind w:hanging="1296" w:left="1296"/>
      </w:pPr>
    </w:lvl>
    <w:lvl w:ilvl="7">
      <w:start w:val="1"/>
      <w:numFmt w:val="decimal"/>
      <w:pStyle w:val="Titre8"/>
      <w:lvlText w:val="%1.%2.%3.%4.%5.%6.%7.%8"/>
      <w:lvlJc w:val="left"/>
      <w:pPr>
        <w:ind w:hanging="1440" w:left="1440"/>
      </w:pPr>
    </w:lvl>
    <w:lvl w:ilvl="8">
      <w:start w:val="1"/>
      <w:numFmt w:val="decimal"/>
      <w:pStyle w:val="Titre9"/>
      <w:lvlText w:val="%1.%2.%3.%4.%5.%6.%7.%8.%9"/>
      <w:lvlJc w:val="left"/>
      <w:pPr>
        <w:ind w:hanging="1584" w:left="1584"/>
      </w:pPr>
    </w:lvl>
  </w:abstractNum>
  <w:abstractNum w15:restartNumberingAfterBreak="0" w:abstractNumId="5">
    <w:nsid w:val="46E6228D"/>
    <w:multiLevelType w:val="hybridMultilevel"/>
    <w:tmpl w:val="491AEB9A"/>
    <w:lvl w:ilvl="0" w:tplc="17626D48">
      <w:start w:val="1"/>
      <w:numFmt w:val="bullet"/>
      <w:lvlText w:val=""/>
      <w:lvlJc w:val="left"/>
      <w:pPr>
        <w:ind w:hanging="360" w:left="360"/>
      </w:pPr>
      <w:rPr>
        <w:rFonts w:ascii="Symbol" w:hAnsi="Symbol" w:hint="default"/>
        <w:color w:themeColor="accent2" w:val="C0504D"/>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5B202B38"/>
    <w:multiLevelType w:val="hybridMultilevel"/>
    <w:tmpl w:val="9A9A783E"/>
    <w:lvl w:ilvl="0" w:tplc="BF9A2124">
      <w:start w:val="1"/>
      <w:numFmt w:val="bullet"/>
      <w:pStyle w:val="Puceniveau1"/>
      <w:lvlText w:val=""/>
      <w:lvlJc w:val="left"/>
      <w:pPr>
        <w:ind w:hanging="360" w:left="360"/>
      </w:pPr>
      <w:rPr>
        <w:rFonts w:ascii="Symbol" w:hAnsi="Symbol" w:hint="default"/>
        <w:color w:val="auto"/>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5D4F5A03"/>
    <w:multiLevelType w:val="multilevel"/>
    <w:tmpl w:val="0DC209A4"/>
    <w:numStyleLink w:val="Style1"/>
  </w:abstractNum>
  <w:abstractNum w15:restartNumberingAfterBreak="0" w:abstractNumId="8">
    <w:nsid w:val="69426423"/>
    <w:multiLevelType w:val="hybridMultilevel"/>
    <w:tmpl w:val="38CEB570"/>
    <w:lvl w:ilvl="0" w:tplc="AB24FF48">
      <w:start w:val="5"/>
      <w:numFmt w:val="bullet"/>
      <w:lvlText w:val="-"/>
      <w:lvlJc w:val="left"/>
      <w:pPr>
        <w:ind w:hanging="360" w:left="720"/>
      </w:pPr>
      <w:rPr>
        <w:rFonts w:ascii="Calibri" w:cstheme="minorBidi" w:eastAsiaTheme="minorHAnsi" w:hAnsi="Calibri" w:hint="default"/>
        <w:b/>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4"/>
  </w:num>
  <w:num w:numId="2">
    <w:abstractNumId w:val="5"/>
  </w:num>
  <w:num w:numId="3">
    <w:abstractNumId w:val="7"/>
  </w:num>
  <w:num w:numId="4">
    <w:abstractNumId w:val="0"/>
  </w:num>
  <w:num w:numId="5">
    <w:abstractNumId w:val="1"/>
  </w:num>
  <w:num w:numId="6">
    <w:abstractNumId w:val="2"/>
  </w:num>
  <w:num w:numId="7">
    <w:abstractNumId w:val="6"/>
  </w:num>
  <w:num w:numId="8">
    <w:abstractNumId w:val="3"/>
  </w:num>
  <w:num w:numId="9">
    <w:abstractNumId w:val="8"/>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76"/>
  <w:hideSpellingErrors/>
  <w:hideGrammaticalErrors/>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275"/>
    <w:rsid w:val="00003B2D"/>
    <w:rsid w:val="00013B3D"/>
    <w:rsid w:val="00023F3F"/>
    <w:rsid w:val="0003666C"/>
    <w:rsid w:val="00036F08"/>
    <w:rsid w:val="000915A8"/>
    <w:rsid w:val="000B2668"/>
    <w:rsid w:val="000C61BF"/>
    <w:rsid w:val="000F4A8B"/>
    <w:rsid w:val="0011522B"/>
    <w:rsid w:val="001375FA"/>
    <w:rsid w:val="00154FDA"/>
    <w:rsid w:val="00155847"/>
    <w:rsid w:val="00155C32"/>
    <w:rsid w:val="00160D29"/>
    <w:rsid w:val="00173BB2"/>
    <w:rsid w:val="001A572D"/>
    <w:rsid w:val="001F62D2"/>
    <w:rsid w:val="00204C08"/>
    <w:rsid w:val="002233FE"/>
    <w:rsid w:val="00227C4B"/>
    <w:rsid w:val="002329EF"/>
    <w:rsid w:val="002638C1"/>
    <w:rsid w:val="00270797"/>
    <w:rsid w:val="002807FE"/>
    <w:rsid w:val="0028342F"/>
    <w:rsid w:val="00295CD0"/>
    <w:rsid w:val="002A3275"/>
    <w:rsid w:val="002A40B7"/>
    <w:rsid w:val="002C058F"/>
    <w:rsid w:val="002D329B"/>
    <w:rsid w:val="002D45C4"/>
    <w:rsid w:val="002E584B"/>
    <w:rsid w:val="002E5EA6"/>
    <w:rsid w:val="002F18D9"/>
    <w:rsid w:val="003223A0"/>
    <w:rsid w:val="00323626"/>
    <w:rsid w:val="0032662F"/>
    <w:rsid w:val="003314DB"/>
    <w:rsid w:val="0033550E"/>
    <w:rsid w:val="00340FAB"/>
    <w:rsid w:val="0034397D"/>
    <w:rsid w:val="003507D1"/>
    <w:rsid w:val="00350997"/>
    <w:rsid w:val="00351B09"/>
    <w:rsid w:val="003760DB"/>
    <w:rsid w:val="003B44E9"/>
    <w:rsid w:val="003C0667"/>
    <w:rsid w:val="003C4045"/>
    <w:rsid w:val="003C7129"/>
    <w:rsid w:val="003D65B8"/>
    <w:rsid w:val="0043185F"/>
    <w:rsid w:val="00434E12"/>
    <w:rsid w:val="00447DCB"/>
    <w:rsid w:val="00452FA9"/>
    <w:rsid w:val="0045548F"/>
    <w:rsid w:val="00462666"/>
    <w:rsid w:val="004635AD"/>
    <w:rsid w:val="0048741E"/>
    <w:rsid w:val="00495772"/>
    <w:rsid w:val="004B7031"/>
    <w:rsid w:val="004C0DC3"/>
    <w:rsid w:val="004C5A31"/>
    <w:rsid w:val="004D0F7A"/>
    <w:rsid w:val="004F521B"/>
    <w:rsid w:val="00511FC2"/>
    <w:rsid w:val="0051632D"/>
    <w:rsid w:val="005228AF"/>
    <w:rsid w:val="00524FBE"/>
    <w:rsid w:val="00547B6D"/>
    <w:rsid w:val="00571DC9"/>
    <w:rsid w:val="00576F55"/>
    <w:rsid w:val="00577E30"/>
    <w:rsid w:val="00586C67"/>
    <w:rsid w:val="005A10F0"/>
    <w:rsid w:val="005B65A6"/>
    <w:rsid w:val="005D5DE2"/>
    <w:rsid w:val="005E3187"/>
    <w:rsid w:val="00600629"/>
    <w:rsid w:val="00602453"/>
    <w:rsid w:val="006065FC"/>
    <w:rsid w:val="00606EFA"/>
    <w:rsid w:val="00611FEE"/>
    <w:rsid w:val="006135CB"/>
    <w:rsid w:val="00650257"/>
    <w:rsid w:val="00664B64"/>
    <w:rsid w:val="00666BD6"/>
    <w:rsid w:val="0066791A"/>
    <w:rsid w:val="00672AD7"/>
    <w:rsid w:val="00680285"/>
    <w:rsid w:val="00684D11"/>
    <w:rsid w:val="0069088C"/>
    <w:rsid w:val="00694DB8"/>
    <w:rsid w:val="006A63C3"/>
    <w:rsid w:val="006E6AA2"/>
    <w:rsid w:val="006F5354"/>
    <w:rsid w:val="007020D1"/>
    <w:rsid w:val="007062F9"/>
    <w:rsid w:val="00707FE2"/>
    <w:rsid w:val="00723BB7"/>
    <w:rsid w:val="00725861"/>
    <w:rsid w:val="00730AFD"/>
    <w:rsid w:val="00733C33"/>
    <w:rsid w:val="00735F05"/>
    <w:rsid w:val="00737A90"/>
    <w:rsid w:val="00761DD2"/>
    <w:rsid w:val="00784D04"/>
    <w:rsid w:val="00792B06"/>
    <w:rsid w:val="007C35BB"/>
    <w:rsid w:val="007E089E"/>
    <w:rsid w:val="007E7463"/>
    <w:rsid w:val="007F47E5"/>
    <w:rsid w:val="007F613E"/>
    <w:rsid w:val="008035DB"/>
    <w:rsid w:val="00817756"/>
    <w:rsid w:val="00844717"/>
    <w:rsid w:val="00850DAD"/>
    <w:rsid w:val="00855201"/>
    <w:rsid w:val="0085654C"/>
    <w:rsid w:val="008708FC"/>
    <w:rsid w:val="00871971"/>
    <w:rsid w:val="0087250F"/>
    <w:rsid w:val="00897C04"/>
    <w:rsid w:val="008B408E"/>
    <w:rsid w:val="008C2CB9"/>
    <w:rsid w:val="008C5F7F"/>
    <w:rsid w:val="008C6A3D"/>
    <w:rsid w:val="008D0CF1"/>
    <w:rsid w:val="008D5EB7"/>
    <w:rsid w:val="008F1233"/>
    <w:rsid w:val="008F7B6B"/>
    <w:rsid w:val="00913F08"/>
    <w:rsid w:val="0094686A"/>
    <w:rsid w:val="00957AF7"/>
    <w:rsid w:val="00960B5A"/>
    <w:rsid w:val="00974861"/>
    <w:rsid w:val="009763B3"/>
    <w:rsid w:val="0099559E"/>
    <w:rsid w:val="009B67F5"/>
    <w:rsid w:val="009C5243"/>
    <w:rsid w:val="009D53DE"/>
    <w:rsid w:val="009F2D4B"/>
    <w:rsid w:val="009F6CBF"/>
    <w:rsid w:val="00A03F91"/>
    <w:rsid w:val="00A060B5"/>
    <w:rsid w:val="00A15632"/>
    <w:rsid w:val="00A156E3"/>
    <w:rsid w:val="00A252D7"/>
    <w:rsid w:val="00A356A7"/>
    <w:rsid w:val="00A54F60"/>
    <w:rsid w:val="00A6539D"/>
    <w:rsid w:val="00A86E09"/>
    <w:rsid w:val="00A97662"/>
    <w:rsid w:val="00AB4588"/>
    <w:rsid w:val="00AB7444"/>
    <w:rsid w:val="00AC3133"/>
    <w:rsid w:val="00AD716D"/>
    <w:rsid w:val="00AE0E19"/>
    <w:rsid w:val="00AF2973"/>
    <w:rsid w:val="00B10508"/>
    <w:rsid w:val="00B1134D"/>
    <w:rsid w:val="00B11FA0"/>
    <w:rsid w:val="00B50063"/>
    <w:rsid w:val="00B5252E"/>
    <w:rsid w:val="00B549A0"/>
    <w:rsid w:val="00B55598"/>
    <w:rsid w:val="00BD5803"/>
    <w:rsid w:val="00BF39DD"/>
    <w:rsid w:val="00C04B76"/>
    <w:rsid w:val="00C42BB8"/>
    <w:rsid w:val="00C475ED"/>
    <w:rsid w:val="00C748F4"/>
    <w:rsid w:val="00CD2AB1"/>
    <w:rsid w:val="00CD3558"/>
    <w:rsid w:val="00CD73DD"/>
    <w:rsid w:val="00CE1D69"/>
    <w:rsid w:val="00CE54CD"/>
    <w:rsid w:val="00D038C3"/>
    <w:rsid w:val="00D274E5"/>
    <w:rsid w:val="00D276EF"/>
    <w:rsid w:val="00D27B32"/>
    <w:rsid w:val="00D34B31"/>
    <w:rsid w:val="00D3570F"/>
    <w:rsid w:val="00D40264"/>
    <w:rsid w:val="00D46EA2"/>
    <w:rsid w:val="00D54F3F"/>
    <w:rsid w:val="00D566BB"/>
    <w:rsid w:val="00D65365"/>
    <w:rsid w:val="00D93665"/>
    <w:rsid w:val="00DB5FF4"/>
    <w:rsid w:val="00DC6B2A"/>
    <w:rsid w:val="00DD6AB5"/>
    <w:rsid w:val="00DE13D7"/>
    <w:rsid w:val="00DE521D"/>
    <w:rsid w:val="00DF3811"/>
    <w:rsid w:val="00DF4400"/>
    <w:rsid w:val="00E146BF"/>
    <w:rsid w:val="00E411FB"/>
    <w:rsid w:val="00E47E1D"/>
    <w:rsid w:val="00E52F4C"/>
    <w:rsid w:val="00E5373C"/>
    <w:rsid w:val="00E54935"/>
    <w:rsid w:val="00E676F1"/>
    <w:rsid w:val="00E7666F"/>
    <w:rsid w:val="00E801DC"/>
    <w:rsid w:val="00E847D9"/>
    <w:rsid w:val="00E910E7"/>
    <w:rsid w:val="00EC2B7B"/>
    <w:rsid w:val="00EC5AB9"/>
    <w:rsid w:val="00ED3BE7"/>
    <w:rsid w:val="00EE1656"/>
    <w:rsid w:val="00EF2141"/>
    <w:rsid w:val="00EF2406"/>
    <w:rsid w:val="00F139DC"/>
    <w:rsid w:val="00F157D6"/>
    <w:rsid w:val="00F428D5"/>
    <w:rsid w:val="00F47487"/>
    <w:rsid w:val="00F53D48"/>
    <w:rsid w:val="00F55FAC"/>
    <w:rsid w:val="00F82E14"/>
    <w:rsid w:val="00F849C0"/>
    <w:rsid w:val="00F91B0B"/>
    <w:rsid w:val="00FD3E92"/>
    <w:rsid w:val="00FE4102"/>
    <w:rsid w:val="00FE5D8C"/>
    <w:rsid w:val="00FF0015"/>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2DA1E4FC"/>
  <w15:docId w15:val="{2E58CD8B-6153-914B-920E-A92FED786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1" w:defLockedState="0" w:defQFormat="0" w:defSemiHidden="0" w:defUIPriority="99" w:defUnhideWhenUsed="0">
    <w:lsdException w:name="Normal" w:qFormat="1" w:uiPriority="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uiPriority w:val="1"/>
    <w:qFormat/>
    <w:rsid w:val="002A3275"/>
    <w:pPr>
      <w:widowControl w:val="0"/>
      <w:spacing w:after="0" w:line="240" w:lineRule="auto"/>
    </w:pPr>
  </w:style>
  <w:style w:styleId="Titre1" w:type="paragraph">
    <w:name w:val="heading 1"/>
    <w:basedOn w:val="Titre3"/>
    <w:next w:val="Textecourant"/>
    <w:link w:val="Titre1Car"/>
    <w:uiPriority w:val="9"/>
    <w:qFormat/>
    <w:rsid w:val="002A3275"/>
    <w:pPr>
      <w:numPr>
        <w:ilvl w:val="0"/>
      </w:numPr>
      <w:spacing w:before="400"/>
      <w:outlineLvl w:val="0"/>
    </w:pPr>
    <w:rPr>
      <w:rFonts w:eastAsia="Verdana"/>
      <w:caps/>
      <w:color w:themeColor="accent4" w:val="8064A2"/>
      <w:sz w:val="32"/>
      <w:szCs w:val="32"/>
    </w:rPr>
  </w:style>
  <w:style w:styleId="Titre2" w:type="paragraph">
    <w:name w:val="heading 2"/>
    <w:basedOn w:val="Normal"/>
    <w:next w:val="Textecourant"/>
    <w:link w:val="Titre2Car"/>
    <w:uiPriority w:val="9"/>
    <w:unhideWhenUsed/>
    <w:qFormat/>
    <w:rsid w:val="002A3275"/>
    <w:pPr>
      <w:keepNext/>
      <w:keepLines/>
      <w:numPr>
        <w:ilvl w:val="1"/>
        <w:numId w:val="1"/>
      </w:numPr>
      <w:spacing w:after="80" w:before="320"/>
      <w:outlineLvl w:val="1"/>
    </w:pPr>
    <w:rPr>
      <w:rFonts w:asciiTheme="majorHAnsi" w:cstheme="majorBidi" w:eastAsiaTheme="majorEastAsia" w:hAnsiTheme="majorHAnsi"/>
      <w:b/>
      <w:bCs/>
      <w:color w:themeColor="accent2" w:val="C0504D"/>
      <w:sz w:val="28"/>
      <w:szCs w:val="28"/>
    </w:rPr>
  </w:style>
  <w:style w:styleId="Titre3" w:type="paragraph">
    <w:name w:val="heading 3"/>
    <w:basedOn w:val="Normal"/>
    <w:next w:val="Textecourant"/>
    <w:link w:val="Titre3Car"/>
    <w:uiPriority w:val="9"/>
    <w:unhideWhenUsed/>
    <w:qFormat/>
    <w:rsid w:val="002A3275"/>
    <w:pPr>
      <w:keepNext/>
      <w:keepLines/>
      <w:numPr>
        <w:ilvl w:val="2"/>
        <w:numId w:val="1"/>
      </w:numPr>
      <w:spacing w:after="100" w:before="200"/>
      <w:outlineLvl w:val="2"/>
    </w:pPr>
    <w:rPr>
      <w:rFonts w:asciiTheme="majorHAnsi" w:cstheme="majorBidi" w:eastAsiaTheme="majorEastAsia" w:hAnsiTheme="majorHAnsi"/>
      <w:b/>
      <w:bCs/>
      <w:color w:themeColor="accent1" w:val="4F81BD"/>
      <w:sz w:val="24"/>
      <w:szCs w:val="24"/>
    </w:rPr>
  </w:style>
  <w:style w:styleId="Titre4" w:type="paragraph">
    <w:name w:val="heading 4"/>
    <w:basedOn w:val="Normal"/>
    <w:next w:val="Normal"/>
    <w:link w:val="Titre4Car"/>
    <w:uiPriority w:val="9"/>
    <w:semiHidden/>
    <w:unhideWhenUsed/>
    <w:qFormat/>
    <w:rsid w:val="002A3275"/>
    <w:pPr>
      <w:keepNext/>
      <w:keepLines/>
      <w:numPr>
        <w:ilvl w:val="3"/>
        <w:numId w:val="1"/>
      </w:numPr>
      <w:spacing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2A3275"/>
    <w:pPr>
      <w:keepNext/>
      <w:keepLines/>
      <w:numPr>
        <w:ilvl w:val="4"/>
        <w:numId w:val="1"/>
      </w:numPr>
      <w:spacing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2A3275"/>
    <w:pPr>
      <w:keepNext/>
      <w:keepLines/>
      <w:numPr>
        <w:ilvl w:val="5"/>
        <w:numId w:val="1"/>
      </w:numPr>
      <w:spacing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2A3275"/>
    <w:pPr>
      <w:keepNext/>
      <w:keepLines/>
      <w:numPr>
        <w:ilvl w:val="6"/>
        <w:numId w:val="1"/>
      </w:numPr>
      <w:spacing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2A3275"/>
    <w:pPr>
      <w:keepNext/>
      <w:keepLines/>
      <w:numPr>
        <w:ilvl w:val="7"/>
        <w:numId w:val="1"/>
      </w:numPr>
      <w:spacing w:before="200"/>
      <w:outlineLvl w:val="7"/>
    </w:pPr>
    <w:rPr>
      <w:rFonts w:asciiTheme="majorHAnsi" w:cstheme="majorBidi" w:eastAsiaTheme="majorEastAsia" w:hAnsiTheme="majorHAnsi"/>
      <w:color w:themeColor="text1" w:themeTint="BF" w:val="404040"/>
      <w:sz w:val="20"/>
      <w:szCs w:val="20"/>
    </w:rPr>
  </w:style>
  <w:style w:styleId="Titre9" w:type="paragraph">
    <w:name w:val="heading 9"/>
    <w:basedOn w:val="Normal"/>
    <w:next w:val="Normal"/>
    <w:link w:val="Titre9Car"/>
    <w:uiPriority w:val="9"/>
    <w:semiHidden/>
    <w:unhideWhenUsed/>
    <w:qFormat/>
    <w:rsid w:val="002A3275"/>
    <w:pPr>
      <w:keepNext/>
      <w:keepLines/>
      <w:numPr>
        <w:ilvl w:val="8"/>
        <w:numId w:val="1"/>
      </w:numPr>
      <w:spacing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
    <w:rsid w:val="002A3275"/>
    <w:rPr>
      <w:rFonts w:asciiTheme="majorHAnsi" w:cstheme="majorBidi" w:eastAsia="Verdana" w:hAnsiTheme="majorHAnsi"/>
      <w:b/>
      <w:bCs/>
      <w:caps/>
      <w:color w:themeColor="accent4" w:val="8064A2"/>
      <w:sz w:val="32"/>
      <w:szCs w:val="32"/>
    </w:rPr>
  </w:style>
  <w:style w:customStyle="1" w:styleId="Titre2Car" w:type="character">
    <w:name w:val="Titre 2 Car"/>
    <w:basedOn w:val="Policepardfaut"/>
    <w:link w:val="Titre2"/>
    <w:uiPriority w:val="9"/>
    <w:rsid w:val="002A3275"/>
    <w:rPr>
      <w:rFonts w:asciiTheme="majorHAnsi" w:cstheme="majorBidi" w:eastAsiaTheme="majorEastAsia" w:hAnsiTheme="majorHAnsi"/>
      <w:b/>
      <w:bCs/>
      <w:color w:themeColor="accent2" w:val="C0504D"/>
      <w:sz w:val="28"/>
      <w:szCs w:val="28"/>
    </w:rPr>
  </w:style>
  <w:style w:customStyle="1" w:styleId="Titre3Car" w:type="character">
    <w:name w:val="Titre 3 Car"/>
    <w:basedOn w:val="Policepardfaut"/>
    <w:link w:val="Titre3"/>
    <w:uiPriority w:val="9"/>
    <w:rsid w:val="002A3275"/>
    <w:rPr>
      <w:rFonts w:asciiTheme="majorHAnsi" w:cstheme="majorBidi" w:eastAsiaTheme="majorEastAsia" w:hAnsiTheme="majorHAnsi"/>
      <w:b/>
      <w:bCs/>
      <w:color w:themeColor="accent1" w:val="4F81BD"/>
      <w:sz w:val="24"/>
      <w:szCs w:val="24"/>
    </w:rPr>
  </w:style>
  <w:style w:customStyle="1" w:styleId="Titre4Car" w:type="character">
    <w:name w:val="Titre 4 Car"/>
    <w:basedOn w:val="Policepardfaut"/>
    <w:link w:val="Titre4"/>
    <w:uiPriority w:val="9"/>
    <w:semiHidden/>
    <w:rsid w:val="002A3275"/>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2A3275"/>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2A3275"/>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2A3275"/>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2A3275"/>
    <w:rPr>
      <w:rFonts w:asciiTheme="majorHAnsi" w:cstheme="majorBidi" w:eastAsiaTheme="majorEastAsia" w:hAnsiTheme="majorHAnsi"/>
      <w:color w:themeColor="text1" w:themeTint="BF" w:val="404040"/>
      <w:sz w:val="20"/>
      <w:szCs w:val="20"/>
    </w:rPr>
  </w:style>
  <w:style w:customStyle="1" w:styleId="Titre9Car" w:type="character">
    <w:name w:val="Titre 9 Car"/>
    <w:basedOn w:val="Policepardfaut"/>
    <w:link w:val="Titre9"/>
    <w:uiPriority w:val="9"/>
    <w:semiHidden/>
    <w:rsid w:val="002A3275"/>
    <w:rPr>
      <w:rFonts w:asciiTheme="majorHAnsi" w:cstheme="majorBidi" w:eastAsiaTheme="majorEastAsia" w:hAnsiTheme="majorHAnsi"/>
      <w:i/>
      <w:iCs/>
      <w:color w:themeColor="text1" w:themeTint="BF" w:val="404040"/>
      <w:sz w:val="20"/>
      <w:szCs w:val="20"/>
    </w:rPr>
  </w:style>
  <w:style w:styleId="En-tte" w:type="paragraph">
    <w:name w:val="header"/>
    <w:basedOn w:val="Normal"/>
    <w:link w:val="En-tteCar"/>
    <w:uiPriority w:val="99"/>
    <w:unhideWhenUsed/>
    <w:rsid w:val="002A3275"/>
    <w:pPr>
      <w:tabs>
        <w:tab w:pos="4536" w:val="center"/>
        <w:tab w:pos="9072" w:val="right"/>
      </w:tabs>
    </w:pPr>
  </w:style>
  <w:style w:customStyle="1" w:styleId="En-tteCar" w:type="character">
    <w:name w:val="En-tête Car"/>
    <w:basedOn w:val="Policepardfaut"/>
    <w:link w:val="En-tte"/>
    <w:uiPriority w:val="99"/>
    <w:rsid w:val="002A3275"/>
  </w:style>
  <w:style w:styleId="Pieddepage" w:type="paragraph">
    <w:name w:val="footer"/>
    <w:basedOn w:val="Normal"/>
    <w:link w:val="PieddepageCar"/>
    <w:unhideWhenUsed/>
    <w:rsid w:val="002A3275"/>
    <w:pPr>
      <w:tabs>
        <w:tab w:pos="4536" w:val="center"/>
        <w:tab w:pos="9072" w:val="right"/>
      </w:tabs>
    </w:pPr>
  </w:style>
  <w:style w:customStyle="1" w:styleId="PieddepageCar" w:type="character">
    <w:name w:val="Pied de page Car"/>
    <w:basedOn w:val="Policepardfaut"/>
    <w:link w:val="Pieddepage"/>
    <w:rsid w:val="002A3275"/>
  </w:style>
  <w:style w:customStyle="1" w:styleId="Textecourant" w:type="paragraph">
    <w:name w:val="Texte courant"/>
    <w:basedOn w:val="Normal"/>
    <w:uiPriority w:val="1"/>
    <w:qFormat/>
    <w:rsid w:val="002A3275"/>
    <w:pPr>
      <w:spacing w:after="120"/>
      <w:jc w:val="both"/>
    </w:pPr>
    <w:rPr>
      <w:rFonts w:cs="Verdana" w:eastAsia="Verdana"/>
      <w:color w:themeColor="text2" w:themeTint="BF" w:val="3071C3"/>
    </w:rPr>
  </w:style>
  <w:style w:customStyle="1" w:styleId="Puceniveau1" w:type="paragraph">
    <w:name w:val="Puce niveau 1"/>
    <w:basedOn w:val="Textecourant"/>
    <w:next w:val="Textecourant"/>
    <w:uiPriority w:val="1"/>
    <w:qFormat/>
    <w:rsid w:val="002A3275"/>
    <w:pPr>
      <w:numPr>
        <w:numId w:val="7"/>
      </w:numPr>
      <w:spacing w:after="80" w:before="160"/>
    </w:pPr>
  </w:style>
  <w:style w:styleId="Sous-titre" w:type="paragraph">
    <w:name w:val="Subtitle"/>
    <w:basedOn w:val="Normal"/>
    <w:next w:val="Normal"/>
    <w:link w:val="Sous-titreCar"/>
    <w:uiPriority w:val="11"/>
    <w:qFormat/>
    <w:rsid w:val="002A3275"/>
    <w:pPr>
      <w:numPr>
        <w:ilvl w:val="1"/>
      </w:numPr>
      <w:spacing w:after="160"/>
    </w:pPr>
    <w:rPr>
      <w:rFonts w:eastAsiaTheme="minorEastAsia"/>
      <w:color w:themeColor="text1" w:themeTint="A5" w:val="5A5A5A"/>
      <w:spacing w:val="15"/>
    </w:rPr>
  </w:style>
  <w:style w:customStyle="1" w:styleId="Sous-titreCar" w:type="character">
    <w:name w:val="Sous-titre Car"/>
    <w:basedOn w:val="Policepardfaut"/>
    <w:link w:val="Sous-titre"/>
    <w:uiPriority w:val="11"/>
    <w:rsid w:val="002A3275"/>
    <w:rPr>
      <w:rFonts w:eastAsiaTheme="minorEastAsia"/>
      <w:color w:themeColor="text1" w:themeTint="A5" w:val="5A5A5A"/>
      <w:spacing w:val="15"/>
    </w:rPr>
  </w:style>
  <w:style w:styleId="Emphaseintense" w:type="character">
    <w:name w:val="Intense Emphasis"/>
    <w:basedOn w:val="Policepardfaut"/>
    <w:uiPriority w:val="21"/>
    <w:qFormat/>
    <w:rsid w:val="002A3275"/>
    <w:rPr>
      <w:i/>
      <w:iCs/>
      <w:color w:themeColor="accent1" w:val="4F81BD"/>
    </w:rPr>
  </w:style>
  <w:style w:styleId="Rfrenceintense" w:type="character">
    <w:name w:val="Intense Reference"/>
    <w:basedOn w:val="Policepardfaut"/>
    <w:uiPriority w:val="32"/>
    <w:qFormat/>
    <w:rsid w:val="002A3275"/>
    <w:rPr>
      <w:b/>
      <w:bCs/>
      <w:smallCaps/>
      <w:color w:themeColor="accent1" w:val="4F81BD"/>
      <w:spacing w:val="5"/>
    </w:rPr>
  </w:style>
  <w:style w:customStyle="1" w:styleId="Style1" w:type="numbering">
    <w:name w:val="Style1"/>
    <w:uiPriority w:val="99"/>
    <w:rsid w:val="002A3275"/>
    <w:pPr>
      <w:numPr>
        <w:numId w:val="4"/>
      </w:numPr>
    </w:pPr>
  </w:style>
  <w:style w:styleId="Grilledutableau" w:type="table">
    <w:name w:val="Table Grid"/>
    <w:basedOn w:val="TableauNormal"/>
    <w:uiPriority w:val="59"/>
    <w:rsid w:val="00CD355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arquedecommentaire" w:type="character">
    <w:name w:val="annotation reference"/>
    <w:basedOn w:val="Policepardfaut"/>
    <w:uiPriority w:val="99"/>
    <w:semiHidden/>
    <w:unhideWhenUsed/>
    <w:rsid w:val="00EF2406"/>
    <w:rPr>
      <w:sz w:val="16"/>
      <w:szCs w:val="16"/>
    </w:rPr>
  </w:style>
  <w:style w:styleId="Commentaire" w:type="paragraph">
    <w:name w:val="annotation text"/>
    <w:basedOn w:val="Normal"/>
    <w:link w:val="CommentaireCar"/>
    <w:uiPriority w:val="99"/>
    <w:semiHidden/>
    <w:unhideWhenUsed/>
    <w:rsid w:val="00EF2406"/>
    <w:rPr>
      <w:sz w:val="20"/>
      <w:szCs w:val="20"/>
    </w:rPr>
  </w:style>
  <w:style w:customStyle="1" w:styleId="CommentaireCar" w:type="character">
    <w:name w:val="Commentaire Car"/>
    <w:basedOn w:val="Policepardfaut"/>
    <w:link w:val="Commentaire"/>
    <w:uiPriority w:val="99"/>
    <w:semiHidden/>
    <w:rsid w:val="00EF2406"/>
    <w:rPr>
      <w:sz w:val="20"/>
      <w:szCs w:val="20"/>
    </w:rPr>
  </w:style>
  <w:style w:styleId="Objetducommentaire" w:type="paragraph">
    <w:name w:val="annotation subject"/>
    <w:basedOn w:val="Commentaire"/>
    <w:next w:val="Commentaire"/>
    <w:link w:val="ObjetducommentaireCar"/>
    <w:uiPriority w:val="99"/>
    <w:semiHidden/>
    <w:unhideWhenUsed/>
    <w:rsid w:val="00EF2406"/>
    <w:rPr>
      <w:b/>
      <w:bCs/>
    </w:rPr>
  </w:style>
  <w:style w:customStyle="1" w:styleId="ObjetducommentaireCar" w:type="character">
    <w:name w:val="Objet du commentaire Car"/>
    <w:basedOn w:val="CommentaireCar"/>
    <w:link w:val="Objetducommentaire"/>
    <w:uiPriority w:val="99"/>
    <w:semiHidden/>
    <w:rsid w:val="00EF2406"/>
    <w:rPr>
      <w:b/>
      <w:bCs/>
      <w:sz w:val="20"/>
      <w:szCs w:val="20"/>
    </w:rPr>
  </w:style>
  <w:style w:styleId="Textedebulles" w:type="paragraph">
    <w:name w:val="Balloon Text"/>
    <w:basedOn w:val="Normal"/>
    <w:link w:val="TextedebullesCar"/>
    <w:uiPriority w:val="99"/>
    <w:semiHidden/>
    <w:unhideWhenUsed/>
    <w:rsid w:val="00EF2406"/>
    <w:rPr>
      <w:rFonts w:ascii="Tahoma" w:cs="Tahoma" w:hAnsi="Tahoma"/>
      <w:sz w:val="16"/>
      <w:szCs w:val="16"/>
    </w:rPr>
  </w:style>
  <w:style w:customStyle="1" w:styleId="TextedebullesCar" w:type="character">
    <w:name w:val="Texte de bulles Car"/>
    <w:basedOn w:val="Policepardfaut"/>
    <w:link w:val="Textedebulles"/>
    <w:uiPriority w:val="99"/>
    <w:semiHidden/>
    <w:rsid w:val="00EF2406"/>
    <w:rPr>
      <w:rFonts w:ascii="Tahoma" w:cs="Tahoma" w:hAnsi="Tahoma"/>
      <w:sz w:val="16"/>
      <w:szCs w:val="16"/>
    </w:rPr>
  </w:style>
  <w:style w:styleId="Paragraphedeliste" w:type="paragraph">
    <w:name w:val="List Paragraph"/>
    <w:basedOn w:val="Normal"/>
    <w:uiPriority w:val="34"/>
    <w:qFormat/>
    <w:rsid w:val="002329EF"/>
    <w:pPr>
      <w:ind w:left="720"/>
      <w:contextualSpacing/>
    </w:pPr>
  </w:style>
  <w:style w:styleId="Numrodepage" w:type="character">
    <w:name w:val="page number"/>
    <w:basedOn w:val="Policepardfaut"/>
    <w:rsid w:val="00960B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237764">
      <w:bodyDiv w:val="1"/>
      <w:marLeft w:val="0"/>
      <w:marRight w:val="0"/>
      <w:marTop w:val="0"/>
      <w:marBottom w:val="0"/>
      <w:divBdr>
        <w:top w:val="none" w:sz="0" w:space="0" w:color="auto"/>
        <w:left w:val="none" w:sz="0" w:space="0" w:color="auto"/>
        <w:bottom w:val="none" w:sz="0" w:space="0" w:color="auto"/>
        <w:right w:val="none" w:sz="0" w:space="0" w:color="auto"/>
      </w:divBdr>
    </w:div>
    <w:div w:id="958728416">
      <w:bodyDiv w:val="1"/>
      <w:marLeft w:val="0"/>
      <w:marRight w:val="0"/>
      <w:marTop w:val="0"/>
      <w:marBottom w:val="0"/>
      <w:divBdr>
        <w:top w:val="none" w:sz="0" w:space="0" w:color="auto"/>
        <w:left w:val="none" w:sz="0" w:space="0" w:color="auto"/>
        <w:bottom w:val="none" w:sz="0" w:space="0" w:color="auto"/>
        <w:right w:val="none" w:sz="0" w:space="0" w:color="auto"/>
      </w:divBdr>
      <w:divsChild>
        <w:div w:id="2077969910">
          <w:marLeft w:val="0"/>
          <w:marRight w:val="0"/>
          <w:marTop w:val="0"/>
          <w:marBottom w:val="0"/>
          <w:divBdr>
            <w:top w:val="none" w:sz="0" w:space="0" w:color="auto"/>
            <w:left w:val="none" w:sz="0" w:space="0" w:color="auto"/>
            <w:bottom w:val="none" w:sz="0" w:space="0" w:color="auto"/>
            <w:right w:val="none" w:sz="0" w:space="0" w:color="auto"/>
          </w:divBdr>
        </w:div>
        <w:div w:id="1847018489">
          <w:marLeft w:val="0"/>
          <w:marRight w:val="0"/>
          <w:marTop w:val="0"/>
          <w:marBottom w:val="0"/>
          <w:divBdr>
            <w:top w:val="none" w:sz="0" w:space="0" w:color="auto"/>
            <w:left w:val="none" w:sz="0" w:space="0" w:color="auto"/>
            <w:bottom w:val="none" w:sz="0" w:space="0" w:color="auto"/>
            <w:right w:val="none" w:sz="0" w:space="0" w:color="auto"/>
          </w:divBdr>
        </w:div>
      </w:divsChild>
    </w:div>
    <w:div w:id="1080523823">
      <w:bodyDiv w:val="1"/>
      <w:marLeft w:val="0"/>
      <w:marRight w:val="0"/>
      <w:marTop w:val="0"/>
      <w:marBottom w:val="0"/>
      <w:divBdr>
        <w:top w:val="none" w:sz="0" w:space="0" w:color="auto"/>
        <w:left w:val="none" w:sz="0" w:space="0" w:color="auto"/>
        <w:bottom w:val="none" w:sz="0" w:space="0" w:color="auto"/>
        <w:right w:val="none" w:sz="0" w:space="0" w:color="auto"/>
      </w:divBdr>
      <w:divsChild>
        <w:div w:id="1133134175">
          <w:marLeft w:val="0"/>
          <w:marRight w:val="0"/>
          <w:marTop w:val="0"/>
          <w:marBottom w:val="0"/>
          <w:divBdr>
            <w:top w:val="none" w:sz="0" w:space="0" w:color="auto"/>
            <w:left w:val="none" w:sz="0" w:space="0" w:color="auto"/>
            <w:bottom w:val="none" w:sz="0" w:space="0" w:color="auto"/>
            <w:right w:val="none" w:sz="0" w:space="0" w:color="auto"/>
          </w:divBdr>
        </w:div>
        <w:div w:id="1648827082">
          <w:marLeft w:val="0"/>
          <w:marRight w:val="0"/>
          <w:marTop w:val="0"/>
          <w:marBottom w:val="0"/>
          <w:divBdr>
            <w:top w:val="none" w:sz="0" w:space="0" w:color="auto"/>
            <w:left w:val="none" w:sz="0" w:space="0" w:color="auto"/>
            <w:bottom w:val="none" w:sz="0" w:space="0" w:color="auto"/>
            <w:right w:val="none" w:sz="0" w:space="0" w:color="auto"/>
          </w:divBdr>
        </w:div>
      </w:divsChild>
    </w:div>
    <w:div w:id="1249343315">
      <w:bodyDiv w:val="1"/>
      <w:marLeft w:val="0"/>
      <w:marRight w:val="0"/>
      <w:marTop w:val="0"/>
      <w:marBottom w:val="0"/>
      <w:divBdr>
        <w:top w:val="none" w:sz="0" w:space="0" w:color="auto"/>
        <w:left w:val="none" w:sz="0" w:space="0" w:color="auto"/>
        <w:bottom w:val="none" w:sz="0" w:space="0" w:color="auto"/>
        <w:right w:val="none" w:sz="0" w:space="0" w:color="auto"/>
      </w:divBdr>
      <w:divsChild>
        <w:div w:id="73086041">
          <w:marLeft w:val="0"/>
          <w:marRight w:val="0"/>
          <w:marTop w:val="0"/>
          <w:marBottom w:val="0"/>
          <w:divBdr>
            <w:top w:val="none" w:sz="0" w:space="0" w:color="auto"/>
            <w:left w:val="none" w:sz="0" w:space="0" w:color="auto"/>
            <w:bottom w:val="none" w:sz="0" w:space="0" w:color="auto"/>
            <w:right w:val="none" w:sz="0" w:space="0" w:color="auto"/>
          </w:divBdr>
        </w:div>
        <w:div w:id="11025288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_rels/header3.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01A037-B4A2-4F3C-B8B3-82F5D2072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1636</Words>
  <Characters>9002</Characters>
  <Application>Microsoft Office Word</Application>
  <DocSecurity>0</DocSecurity>
  <Lines>75</Lines>
  <Paragraphs>21</Paragraphs>
  <ScaleCrop>false</ScaleCrop>
  <HeadingPairs>
    <vt:vector baseType="variant" size="2">
      <vt:variant>
        <vt:lpstr>Titre</vt:lpstr>
      </vt:variant>
      <vt:variant>
        <vt:i4>1</vt:i4>
      </vt:variant>
    </vt:vector>
  </HeadingPairs>
  <TitlesOfParts>
    <vt:vector baseType="lpstr" size="1">
      <vt:lpstr/>
    </vt:vector>
  </TitlesOfParts>
  <Company>MARMANDE</Company>
  <LinksUpToDate>false</LinksUpToDate>
  <CharactersWithSpaces>10617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2023-12-15T13:59:00Z</dcterms:created>
  <cp:lastPrinted>2018-07-12T13:16:00Z</cp:lastPrinted>
  <dcterms:modified xsi:type="dcterms:W3CDTF">2023-12-15T13:59:00Z</dcterms:modified>
  <cp:revision>2</cp:revision>
</cp:coreProperties>
</file>