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00378591" w14:textId="369D5033" w:rsidP="00826B12" w:rsidR="006637DB" w:rsidRDefault="00076C8A">
      <w:pPr>
        <w:jc w:val="center"/>
        <w:rPr>
          <w:b/>
          <w:bCs/>
          <w:sz w:val="28"/>
          <w:szCs w:val="28"/>
          <w:u w:val="single"/>
        </w:rPr>
      </w:pPr>
      <w:r>
        <w:rPr>
          <w:b/>
          <w:bCs/>
          <w:sz w:val="28"/>
          <w:szCs w:val="28"/>
          <w:u w:val="single"/>
        </w:rPr>
        <w:t>AVENANT N°</w:t>
      </w:r>
      <w:r w:rsidR="00910A3E">
        <w:rPr>
          <w:b/>
          <w:bCs/>
          <w:sz w:val="28"/>
          <w:szCs w:val="28"/>
          <w:u w:val="single"/>
        </w:rPr>
        <w:t>2</w:t>
      </w:r>
      <w:r>
        <w:rPr>
          <w:b/>
          <w:bCs/>
          <w:sz w:val="28"/>
          <w:szCs w:val="28"/>
          <w:u w:val="single"/>
        </w:rPr>
        <w:t xml:space="preserve"> </w:t>
      </w:r>
      <w:r w:rsidR="00F53AF3" w:rsidRPr="006637DB">
        <w:rPr>
          <w:b/>
          <w:bCs/>
          <w:sz w:val="28"/>
          <w:szCs w:val="28"/>
          <w:u w:val="single"/>
        </w:rPr>
        <w:t>ACCORD D’</w:t>
      </w:r>
      <w:r w:rsidR="00BB3FC6">
        <w:rPr>
          <w:b/>
          <w:bCs/>
          <w:sz w:val="28"/>
          <w:szCs w:val="28"/>
          <w:u w:val="single"/>
        </w:rPr>
        <w:t>ENTREPRISE</w:t>
      </w:r>
    </w:p>
    <w:p w14:paraId="0D4AB391" w14:textId="223EB1C2" w:rsidP="00826B12" w:rsidR="009E0DD9" w:rsidRDefault="00076C8A" w:rsidRPr="006637DB">
      <w:pPr>
        <w:jc w:val="center"/>
        <w:rPr>
          <w:b/>
          <w:bCs/>
          <w:sz w:val="28"/>
          <w:szCs w:val="28"/>
          <w:u w:val="single"/>
        </w:rPr>
      </w:pPr>
      <w:r>
        <w:rPr>
          <w:b/>
          <w:bCs/>
          <w:sz w:val="28"/>
          <w:szCs w:val="28"/>
          <w:u w:val="single"/>
        </w:rPr>
        <w:t>RELATIF A L’AMENAGEMENT DU TEMPS DE TRAVAIL</w:t>
      </w:r>
    </w:p>
    <w:p w14:paraId="658BB4D4" w14:textId="77777777" w:rsidP="00826B12" w:rsidR="00F53AF3" w:rsidRDefault="00F53AF3">
      <w:pPr>
        <w:jc w:val="both"/>
      </w:pPr>
    </w:p>
    <w:p w14:paraId="477C19ED" w14:textId="407093B1" w:rsidP="00826B12" w:rsidR="00F53AF3" w:rsidRDefault="00F53AF3" w:rsidRPr="00D3602F">
      <w:pPr>
        <w:jc w:val="both"/>
        <w:rPr>
          <w:b/>
          <w:bCs/>
          <w:u w:val="single"/>
        </w:rPr>
      </w:pPr>
      <w:r w:rsidRPr="00D3602F">
        <w:rPr>
          <w:b/>
          <w:bCs/>
          <w:u w:val="single"/>
        </w:rPr>
        <w:t>ENTRE</w:t>
      </w:r>
    </w:p>
    <w:p w14:paraId="300F3E55" w14:textId="02473C68" w:rsidP="00826B12" w:rsidR="00F53AF3" w:rsidRDefault="00D3602F">
      <w:pPr>
        <w:jc w:val="both"/>
      </w:pPr>
      <w:r w:rsidRPr="00D3602F">
        <w:rPr>
          <w:b/>
          <w:bCs/>
        </w:rPr>
        <w:t>La Fédération Française de Golf – Le Golf National</w:t>
      </w:r>
      <w:r>
        <w:t xml:space="preserve">, association Loi 1901, </w:t>
      </w:r>
      <w:r w:rsidR="00506A70">
        <w:t xml:space="preserve">sise 68 rue Anatole France à Levallois-Perret (92 300) </w:t>
      </w:r>
      <w:r>
        <w:t xml:space="preserve">représentée par, </w:t>
      </w:r>
      <w:r w:rsidR="00EE279B">
        <w:t>…………………………..</w:t>
      </w:r>
      <w:r>
        <w:t>,</w:t>
      </w:r>
      <w:r w:rsidRPr="00D3602F">
        <w:t xml:space="preserve"> </w:t>
      </w:r>
      <w:r>
        <w:t>en sa qualité de Président,</w:t>
      </w:r>
      <w:r w:rsidR="00506A70">
        <w:t xml:space="preserve"> par </w:t>
      </w:r>
      <w:r w:rsidR="00EE279B">
        <w:t>…………………..</w:t>
      </w:r>
      <w:r w:rsidR="00506A70">
        <w:t xml:space="preserve">, en sa qualité de Directeur Général et par </w:t>
      </w:r>
      <w:r w:rsidR="00EE279B">
        <w:t>…………………………..</w:t>
      </w:r>
      <w:r w:rsidR="00506A70">
        <w:t>, en sa qualité de Directeur du Golf National,</w:t>
      </w:r>
    </w:p>
    <w:p w14:paraId="24111530" w14:textId="767F7DF6" w:rsidP="00826B12" w:rsidR="00D3602F" w:rsidRDefault="00D3602F">
      <w:pPr>
        <w:jc w:val="both"/>
      </w:pPr>
      <w:r>
        <w:t>D’une part,</w:t>
      </w:r>
    </w:p>
    <w:p w14:paraId="507B74AF" w14:textId="77777777" w:rsidP="00826B12" w:rsidR="00D3602F" w:rsidRDefault="00D3602F">
      <w:pPr>
        <w:jc w:val="both"/>
      </w:pPr>
    </w:p>
    <w:p w14:paraId="7CE6027D" w14:textId="0908FF2A" w:rsidP="00826B12" w:rsidR="00F53AF3" w:rsidRDefault="00F53AF3" w:rsidRPr="00D3602F">
      <w:pPr>
        <w:jc w:val="both"/>
        <w:rPr>
          <w:b/>
          <w:bCs/>
          <w:u w:val="single"/>
        </w:rPr>
      </w:pPr>
      <w:r w:rsidRPr="00D3602F">
        <w:rPr>
          <w:b/>
          <w:bCs/>
          <w:u w:val="single"/>
        </w:rPr>
        <w:t>ET</w:t>
      </w:r>
    </w:p>
    <w:p w14:paraId="15E4373D" w14:textId="714CB559" w:rsidP="00826B12" w:rsidR="00D3602F" w:rsidRDefault="00D3602F">
      <w:pPr>
        <w:jc w:val="both"/>
      </w:pPr>
      <w:r>
        <w:t xml:space="preserve">L’organisation syndicale représentative dans l’entreprise, à savoir </w:t>
      </w:r>
      <w:r w:rsidRPr="00D3602F">
        <w:rPr>
          <w:b/>
          <w:bCs/>
        </w:rPr>
        <w:t>SNEPAT – FO</w:t>
      </w:r>
      <w:r>
        <w:t xml:space="preserve">, représentée par </w:t>
      </w:r>
      <w:r w:rsidR="00EE279B">
        <w:t>………………………….</w:t>
      </w:r>
      <w:r>
        <w:t>, en sa qualité de délégué syndical,</w:t>
      </w:r>
    </w:p>
    <w:p w14:paraId="19B8F9CD" w14:textId="77777777" w:rsidP="00826B12" w:rsidR="00D3602F" w:rsidRDefault="00D3602F">
      <w:pPr>
        <w:jc w:val="both"/>
      </w:pPr>
    </w:p>
    <w:p w14:paraId="73E127D8" w14:textId="31389768" w:rsidP="00826B12" w:rsidR="00D3602F" w:rsidRDefault="00D3602F">
      <w:pPr>
        <w:jc w:val="both"/>
      </w:pPr>
      <w:r>
        <w:t>Ci-après dénommés « Les parties »</w:t>
      </w:r>
    </w:p>
    <w:p w14:paraId="43B41DBC" w14:textId="77777777" w:rsidP="00826B12" w:rsidR="00D3602F" w:rsidRDefault="00D3602F">
      <w:pPr>
        <w:jc w:val="both"/>
      </w:pPr>
    </w:p>
    <w:p w14:paraId="544C67EA" w14:textId="1F9F12E4" w:rsidP="00826B12" w:rsidR="00D3602F" w:rsidRDefault="00D3602F">
      <w:pPr>
        <w:jc w:val="both"/>
      </w:pPr>
      <w:r>
        <w:t>D’autre part,</w:t>
      </w:r>
    </w:p>
    <w:p w14:paraId="3C311AED" w14:textId="77777777" w:rsidP="00826B12" w:rsidR="00F53AF3" w:rsidRDefault="00F53AF3">
      <w:pPr>
        <w:jc w:val="both"/>
      </w:pPr>
    </w:p>
    <w:p w14:paraId="12EE14C0" w14:textId="099383B1" w:rsidP="00826B12" w:rsidR="00F53AF3" w:rsidRDefault="00F53AF3" w:rsidRPr="0034670C">
      <w:pPr>
        <w:jc w:val="both"/>
        <w:rPr>
          <w:b/>
          <w:bCs/>
          <w:u w:val="single"/>
        </w:rPr>
      </w:pPr>
      <w:r w:rsidRPr="0034670C">
        <w:rPr>
          <w:b/>
          <w:bCs/>
          <w:u w:val="single"/>
        </w:rPr>
        <w:t>PREAMBULE</w:t>
      </w:r>
    </w:p>
    <w:p w14:paraId="21A01053" w14:textId="3D0E74F0" w:rsidP="00826B12" w:rsidR="009024D3" w:rsidRDefault="009024D3" w:rsidRPr="009024D3">
      <w:pPr>
        <w:jc w:val="both"/>
      </w:pPr>
      <w:r w:rsidRPr="009024D3">
        <w:t>Le</w:t>
      </w:r>
      <w:r w:rsidR="00076C8A">
        <w:t xml:space="preserve"> présent avenant vient modifier l’accord relatif à l’organisation et l’aménagement du temps de travail des salariés de l’équipe du terrain signé le 3 août 2015 et </w:t>
      </w:r>
      <w:r w:rsidR="00910A3E">
        <w:t>son avenant n°1 signé le 19 décembre 2023.</w:t>
      </w:r>
    </w:p>
    <w:p w14:paraId="294C4F7F" w14:textId="08B39E91" w:rsidP="00BC78CD" w:rsidR="004D1303" w:rsidRDefault="00076C8A">
      <w:pPr>
        <w:jc w:val="both"/>
      </w:pPr>
      <w:r>
        <w:t>En effet</w:t>
      </w:r>
      <w:r w:rsidR="004D1303">
        <w:t>, afin de prendre en compte l</w:t>
      </w:r>
      <w:r w:rsidR="00BC78CD">
        <w:t xml:space="preserve">e surcroît </w:t>
      </w:r>
      <w:r w:rsidR="004D1303">
        <w:t xml:space="preserve">de travail lié à l’accueil des Jeux Olympiques 2024 sur le site du Golf National, il a été convenu </w:t>
      </w:r>
      <w:r w:rsidR="00910A3E">
        <w:t>d’augmenter le contingent annuel d’heures supplémentaires sur cette année</w:t>
      </w:r>
      <w:r w:rsidR="00BC78CD">
        <w:t xml:space="preserve"> et d’une manière générale, lorsque le Golf National accueillera des évènements exceptionnels d’ampleur national ou international</w:t>
      </w:r>
      <w:r w:rsidR="004D1303">
        <w:t>.</w:t>
      </w:r>
    </w:p>
    <w:p w14:paraId="5706CBE8" w14:textId="5E4F751A" w:rsidP="00826B12" w:rsidR="0034670C" w:rsidRDefault="004D1303" w:rsidRPr="004F7D32">
      <w:pPr>
        <w:jc w:val="both"/>
      </w:pPr>
      <w:r w:rsidRPr="004F7D32">
        <w:t>L’accord susvisé est ainsi modifié comme suit :</w:t>
      </w:r>
    </w:p>
    <w:p w14:paraId="5B3673BF" w14:textId="77777777" w:rsidP="00826B12" w:rsidR="00F86FAB" w:rsidRDefault="00F86FAB">
      <w:pPr>
        <w:jc w:val="both"/>
        <w:rPr>
          <w:b/>
          <w:bCs/>
          <w:u w:val="single"/>
        </w:rPr>
      </w:pPr>
    </w:p>
    <w:p w14:paraId="6375E2FE" w14:textId="4CF48245" w:rsidP="00826B12" w:rsidR="004D1303" w:rsidRDefault="004F7D32">
      <w:pPr>
        <w:jc w:val="both"/>
        <w:rPr>
          <w:b/>
          <w:bCs/>
          <w:u w:val="single"/>
        </w:rPr>
      </w:pPr>
      <w:r>
        <w:rPr>
          <w:b/>
          <w:bCs/>
          <w:u w:val="single"/>
        </w:rPr>
        <w:t>ARTICLE 1 – DISPOSITIONS MODIFIEES</w:t>
      </w:r>
    </w:p>
    <w:p w14:paraId="3ABCA35C" w14:textId="712B1627" w:rsidP="00826B12" w:rsidR="00F53AF3" w:rsidRDefault="004D1303" w:rsidRPr="00155EAD">
      <w:pPr>
        <w:jc w:val="both"/>
        <w:rPr>
          <w:b/>
          <w:bCs/>
          <w:u w:val="single"/>
        </w:rPr>
      </w:pPr>
      <w:r>
        <w:rPr>
          <w:b/>
          <w:bCs/>
          <w:u w:val="single"/>
        </w:rPr>
        <w:t xml:space="preserve">Article </w:t>
      </w:r>
      <w:r w:rsidR="00F26C7F">
        <w:rPr>
          <w:b/>
          <w:bCs/>
          <w:u w:val="single"/>
        </w:rPr>
        <w:t>6.6.3</w:t>
      </w:r>
      <w:r>
        <w:rPr>
          <w:b/>
          <w:bCs/>
          <w:u w:val="single"/>
        </w:rPr>
        <w:t xml:space="preserve"> </w:t>
      </w:r>
      <w:r w:rsidR="00F53AF3" w:rsidRPr="00155EAD">
        <w:rPr>
          <w:b/>
          <w:bCs/>
          <w:u w:val="single"/>
        </w:rPr>
        <w:t xml:space="preserve">– </w:t>
      </w:r>
      <w:r w:rsidR="00F26C7F">
        <w:rPr>
          <w:b/>
          <w:bCs/>
          <w:u w:val="single"/>
        </w:rPr>
        <w:t>Contingent</w:t>
      </w:r>
    </w:p>
    <w:p w14:paraId="51087BD9" w14:textId="6C44AE87" w:rsidP="00826B12" w:rsidR="00084CE2" w:rsidRDefault="00F26C7F" w:rsidRPr="001143E6">
      <w:pPr>
        <w:jc w:val="both"/>
      </w:pPr>
      <w:r>
        <w:t xml:space="preserve">Le </w:t>
      </w:r>
      <w:r w:rsidRPr="001143E6">
        <w:t>contingent annuel d’heures supplémentaires est fixé à 130 heures par salariés</w:t>
      </w:r>
      <w:r w:rsidR="00827ADF" w:rsidRPr="001143E6">
        <w:t>.</w:t>
      </w:r>
    </w:p>
    <w:p w14:paraId="04DE8218" w14:textId="71877888" w:rsidP="00F26C7F" w:rsidR="00BC78CD" w:rsidRDefault="00F26C7F" w:rsidRPr="001143E6">
      <w:pPr>
        <w:jc w:val="both"/>
      </w:pPr>
      <w:r w:rsidRPr="001143E6">
        <w:t xml:space="preserve">De manière exceptionnelle, il est prévu, qu’en 2024, </w:t>
      </w:r>
      <w:r w:rsidR="00BC78CD" w:rsidRPr="001143E6">
        <w:t xml:space="preserve">en raison de l’accueil des Jeux Olympiques </w:t>
      </w:r>
      <w:r w:rsidR="00513FF4" w:rsidRPr="001143E6">
        <w:t xml:space="preserve">et de l’Open de France Messieurs </w:t>
      </w:r>
      <w:r w:rsidR="00BC78CD" w:rsidRPr="001143E6">
        <w:t xml:space="preserve">sur le Golf National, </w:t>
      </w:r>
      <w:r w:rsidRPr="001143E6">
        <w:t>le contingent annuel d’heures supplémentaires s</w:t>
      </w:r>
      <w:r w:rsidR="00BC78CD" w:rsidRPr="001143E6">
        <w:t>oit porté à 200 heures par salarié.</w:t>
      </w:r>
    </w:p>
    <w:p w14:paraId="0D8E7917" w14:textId="2F532605" w:rsidP="00F26C7F" w:rsidR="00F26C7F" w:rsidRDefault="000B6FC8">
      <w:pPr>
        <w:jc w:val="both"/>
        <w:rPr>
          <w:rFonts w:ascii="Garamond" w:hAnsi="Garamond"/>
          <w:kern w:val="0"/>
          <w:sz w:val="24"/>
          <w:szCs w:val="24"/>
          <w14:ligatures w14:val="none"/>
        </w:rPr>
      </w:pPr>
      <w:r w:rsidRPr="001143E6">
        <w:lastRenderedPageBreak/>
        <w:t>Par ailleurs, il est convenu que lorsque le Golf National accueillera des évènements exceptionnels d’ampleur national</w:t>
      </w:r>
      <w:r w:rsidR="00513FF4" w:rsidRPr="001143E6">
        <w:t>e</w:t>
      </w:r>
      <w:r w:rsidRPr="001143E6">
        <w:t xml:space="preserve"> ou international</w:t>
      </w:r>
      <w:r w:rsidR="00513FF4" w:rsidRPr="001143E6">
        <w:t>e</w:t>
      </w:r>
      <w:r w:rsidRPr="001143E6">
        <w:t xml:space="preserve">, en plus de l’Open de France Messieurs, le contingent annuel sera porté </w:t>
      </w:r>
      <w:r w:rsidR="00513FF4" w:rsidRPr="001143E6">
        <w:t xml:space="preserve">systématiquement </w:t>
      </w:r>
      <w:r w:rsidRPr="001143E6">
        <w:t xml:space="preserve">à </w:t>
      </w:r>
      <w:r>
        <w:t>200 heures par salarié.</w:t>
      </w:r>
      <w:r w:rsidR="00F26C7F" w:rsidRPr="00F26C7F">
        <w:rPr>
          <w:rFonts w:ascii="Garamond" w:hAnsi="Garamond"/>
          <w:kern w:val="0"/>
          <w:sz w:val="24"/>
          <w:szCs w:val="24"/>
          <w14:ligatures w14:val="none"/>
        </w:rPr>
        <w:t xml:space="preserve"> </w:t>
      </w:r>
    </w:p>
    <w:p w14:paraId="4AE14A0C" w14:textId="4793D63B" w:rsidP="00F26C7F" w:rsidR="00F26C7F" w:rsidRDefault="00F26C7F" w:rsidRPr="00F26C7F">
      <w:pPr>
        <w:jc w:val="both"/>
      </w:pPr>
      <w:r w:rsidRPr="00F26C7F">
        <w:t xml:space="preserve">Les 90 premières heures sont faites sur demande de l'employeur. Les heures supplémentaires, effectuées au-delà des 90 premières heures, seront faites sur demande de l'employeur et sur la base du volontariat pour le salarié. Dans ce dernier cas, un salarié sera libre d'accepter ou de refuser de faire des heures supplémentaires. Tout refus ne pourra faire l’objet d’aucune sanction disciplinaire ou en aucun cas entraîner un licenciement pour motif réel et sérieux. </w:t>
      </w:r>
    </w:p>
    <w:p w14:paraId="6EC6D2C2" w14:textId="167F113C" w:rsidP="00F26C7F" w:rsidR="00F26C7F" w:rsidRDefault="00F26C7F" w:rsidRPr="00F26C7F">
      <w:pPr>
        <w:jc w:val="both"/>
      </w:pPr>
      <w:r w:rsidRPr="00F26C7F">
        <w:t xml:space="preserve">Le dépassement du contingent doit être soumis à l’avis préalable </w:t>
      </w:r>
      <w:r>
        <w:t>du Comité Social et Economique</w:t>
      </w:r>
      <w:r w:rsidRPr="00F26C7F">
        <w:t xml:space="preserve"> conformément à l’article L 3121-11-1 du code du travail et ouvre droit à une contrepartie obligatoire en repos dans les conditions légales et conventionnelles (article 5.1.2.1.4. de la CCN Golf) en vigueur.</w:t>
      </w:r>
    </w:p>
    <w:p w14:paraId="16483F7A" w14:textId="77777777" w:rsidP="00826B12" w:rsidR="00F26C7F" w:rsidRDefault="00F26C7F">
      <w:pPr>
        <w:jc w:val="both"/>
      </w:pPr>
    </w:p>
    <w:p w14:paraId="46B52379" w14:textId="50DE6CF8" w:rsidP="00826B12" w:rsidR="00F53AF3" w:rsidRDefault="00F53AF3" w:rsidRPr="00155EAD">
      <w:pPr>
        <w:jc w:val="both"/>
        <w:rPr>
          <w:b/>
          <w:bCs/>
          <w:u w:val="single"/>
        </w:rPr>
      </w:pPr>
      <w:r w:rsidRPr="00155EAD">
        <w:rPr>
          <w:b/>
          <w:bCs/>
          <w:u w:val="single"/>
        </w:rPr>
        <w:t xml:space="preserve">ARTICLE </w:t>
      </w:r>
      <w:r w:rsidR="004F7D32">
        <w:rPr>
          <w:b/>
          <w:bCs/>
          <w:u w:val="single"/>
        </w:rPr>
        <w:t>2</w:t>
      </w:r>
      <w:r w:rsidRPr="00155EAD">
        <w:rPr>
          <w:b/>
          <w:bCs/>
          <w:u w:val="single"/>
        </w:rPr>
        <w:t xml:space="preserve"> –</w:t>
      </w:r>
      <w:r w:rsidR="004F7D32">
        <w:rPr>
          <w:b/>
          <w:bCs/>
          <w:u w:val="single"/>
        </w:rPr>
        <w:t xml:space="preserve"> </w:t>
      </w:r>
      <w:r w:rsidR="00EE01E5">
        <w:rPr>
          <w:b/>
          <w:bCs/>
          <w:u w:val="single"/>
        </w:rPr>
        <w:t>PUBLICITE, DEPOT</w:t>
      </w:r>
    </w:p>
    <w:p w14:paraId="663E6118" w14:textId="229B05CD" w:rsidP="00826B12" w:rsidR="00EE01E5" w:rsidRDefault="00EE01E5">
      <w:pPr>
        <w:spacing w:after="0" w:line="240" w:lineRule="auto"/>
        <w:jc w:val="both"/>
      </w:pPr>
      <w:r>
        <w:t xml:space="preserve">Le présent </w:t>
      </w:r>
      <w:r w:rsidR="004F7D32">
        <w:t xml:space="preserve">avenant </w:t>
      </w:r>
      <w:r>
        <w:t xml:space="preserve">entrera en vigueur à </w:t>
      </w:r>
      <w:r w:rsidR="004F7D32">
        <w:t xml:space="preserve">compter </w:t>
      </w:r>
      <w:r>
        <w:t>du 1</w:t>
      </w:r>
      <w:r w:rsidRPr="00EE01E5">
        <w:rPr>
          <w:vertAlign w:val="superscript"/>
        </w:rPr>
        <w:t>er</w:t>
      </w:r>
      <w:r>
        <w:t xml:space="preserve"> </w:t>
      </w:r>
      <w:r w:rsidR="000B6FC8">
        <w:t>juillet</w:t>
      </w:r>
      <w:r>
        <w:t xml:space="preserve"> 2024.</w:t>
      </w:r>
    </w:p>
    <w:p w14:paraId="021FC870" w14:textId="77777777" w:rsidP="00826B12" w:rsidR="00EE01E5" w:rsidRDefault="00EE01E5">
      <w:pPr>
        <w:spacing w:after="0" w:line="240" w:lineRule="auto"/>
        <w:jc w:val="both"/>
      </w:pPr>
    </w:p>
    <w:p w14:paraId="4FC7938E" w14:textId="77777777" w:rsidP="00826B12" w:rsidR="00EE01E5" w:rsidRDefault="00EE01E5" w:rsidRPr="00EE01E5">
      <w:pPr>
        <w:spacing w:after="0" w:line="240" w:lineRule="auto"/>
        <w:jc w:val="both"/>
      </w:pPr>
      <w:r w:rsidRPr="00EE01E5">
        <w:t>Le présent accord fera l’objet d’un dépôt :</w:t>
      </w:r>
    </w:p>
    <w:p w14:paraId="36749850" w14:textId="77777777" w:rsidP="00826B12" w:rsidR="00EE01E5" w:rsidRDefault="00EE01E5">
      <w:pPr>
        <w:numPr>
          <w:ilvl w:val="0"/>
          <w:numId w:val="7"/>
        </w:numPr>
        <w:spacing w:after="0" w:line="240" w:lineRule="auto"/>
        <w:jc w:val="both"/>
      </w:pPr>
      <w:r w:rsidRPr="00EE01E5">
        <w:t>Au greffe du Conseil des prud’hommes de Nanterre</w:t>
      </w:r>
    </w:p>
    <w:p w14:paraId="3203F3DB" w14:textId="77777777" w:rsidP="00826B12" w:rsidR="00EE01E5" w:rsidRDefault="00EE01E5" w:rsidRPr="00EE01E5">
      <w:pPr>
        <w:numPr>
          <w:ilvl w:val="0"/>
          <w:numId w:val="7"/>
        </w:numPr>
        <w:spacing w:after="0" w:line="240" w:lineRule="auto"/>
        <w:jc w:val="both"/>
      </w:pPr>
      <w:r w:rsidRPr="00EE01E5">
        <w:t>Sur la plateforme de téléprocédure du ministère du travail (</w:t>
      </w:r>
      <w:hyperlink r:id="rId7" w:history="1">
        <w:r w:rsidRPr="00EE01E5">
          <w:rPr>
            <w:rStyle w:val="Lienhypertexte"/>
          </w:rPr>
          <w:t>www.teleaccords.travail-emploi.gouv.fr</w:t>
        </w:r>
      </w:hyperlink>
      <w:r w:rsidRPr="00EE01E5">
        <w:t xml:space="preserve">) </w:t>
      </w:r>
    </w:p>
    <w:p w14:paraId="62DEB92C" w14:textId="77777777" w:rsidP="00826B12" w:rsidR="007F4DBE" w:rsidRDefault="007F4DBE">
      <w:pPr>
        <w:spacing w:after="0" w:line="240" w:lineRule="auto"/>
        <w:jc w:val="both"/>
      </w:pPr>
    </w:p>
    <w:p w14:paraId="72FE5046" w14:textId="77777777" w:rsidP="00826B12" w:rsidR="004F7D32" w:rsidRDefault="004F7D32">
      <w:pPr>
        <w:jc w:val="both"/>
      </w:pPr>
    </w:p>
    <w:p w14:paraId="292F102B" w14:textId="2043F9D3" w:rsidP="00826B12" w:rsidR="00D3602F" w:rsidRDefault="004F7D32" w:rsidRPr="003B2F03">
      <w:pPr>
        <w:jc w:val="both"/>
        <w:rPr>
          <w:i/>
          <w:iCs/>
        </w:rPr>
      </w:pPr>
      <w:r w:rsidRPr="003B2F03">
        <w:rPr>
          <w:i/>
          <w:iCs/>
        </w:rPr>
        <w:t>F</w:t>
      </w:r>
      <w:r w:rsidR="00D3602F" w:rsidRPr="003B2F03">
        <w:rPr>
          <w:i/>
          <w:iCs/>
        </w:rPr>
        <w:t xml:space="preserve">ait à Levallois – Perret, le </w:t>
      </w:r>
      <w:r w:rsidRPr="003B2F03">
        <w:rPr>
          <w:i/>
          <w:iCs/>
        </w:rPr>
        <w:t>19</w:t>
      </w:r>
      <w:r w:rsidR="00EE01E5" w:rsidRPr="003B2F03">
        <w:rPr>
          <w:i/>
          <w:iCs/>
        </w:rPr>
        <w:t xml:space="preserve"> </w:t>
      </w:r>
      <w:r w:rsidR="00F26C7F">
        <w:rPr>
          <w:i/>
          <w:iCs/>
        </w:rPr>
        <w:t>juin</w:t>
      </w:r>
      <w:r w:rsidR="00C91BDD" w:rsidRPr="003B2F03">
        <w:rPr>
          <w:i/>
          <w:iCs/>
        </w:rPr>
        <w:t xml:space="preserve"> 202</w:t>
      </w:r>
      <w:r w:rsidR="00F26C7F">
        <w:rPr>
          <w:i/>
          <w:iCs/>
        </w:rPr>
        <w:t>4</w:t>
      </w:r>
    </w:p>
    <w:p w14:paraId="269560AB" w14:textId="037EF4CC" w:rsidP="00826B12" w:rsidR="00D3602F" w:rsidRDefault="00506A70" w:rsidRPr="003B2F03">
      <w:pPr>
        <w:jc w:val="both"/>
        <w:rPr>
          <w:i/>
          <w:iCs/>
        </w:rPr>
      </w:pPr>
      <w:r w:rsidRPr="003B2F03">
        <w:rPr>
          <w:i/>
          <w:iCs/>
        </w:rPr>
        <w:t>Fait en cinq exemplaires</w:t>
      </w:r>
    </w:p>
    <w:p w14:paraId="6C8F629A" w14:textId="77777777" w:rsidP="00826B12" w:rsidR="00D3602F" w:rsidRDefault="00D3602F" w:rsidRPr="00D3602F">
      <w:pPr>
        <w:jc w:val="both"/>
        <w:rPr>
          <w:b/>
          <w:bCs/>
        </w:rPr>
      </w:pPr>
    </w:p>
    <w:p w14:paraId="6424D06D" w14:textId="77777777" w:rsidP="00826B12" w:rsidR="00506A70" w:rsidRDefault="00506A70">
      <w:pPr>
        <w:jc w:val="both"/>
        <w:rPr>
          <w:b/>
          <w:bCs/>
          <w:u w:val="single"/>
        </w:rPr>
        <w:sectPr w:rsidR="00506A70">
          <w:headerReference r:id="rId8" w:type="even"/>
          <w:headerReference r:id="rId9" w:type="default"/>
          <w:footerReference r:id="rId10" w:type="even"/>
          <w:footerReference r:id="rId11" w:type="default"/>
          <w:headerReference r:id="rId12" w:type="first"/>
          <w:footerReference r:id="rId13" w:type="first"/>
          <w:pgSz w:h="16838" w:w="11906"/>
          <w:pgMar w:bottom="1417" w:footer="708" w:gutter="0" w:header="708" w:left="1417" w:right="1417" w:top="1417"/>
          <w:cols w:space="708"/>
          <w:docGrid w:linePitch="360"/>
        </w:sectPr>
      </w:pPr>
    </w:p>
    <w:p w14:paraId="5ED4805C" w14:textId="6E4873CD" w:rsidP="00826B12" w:rsidR="00D3602F" w:rsidRDefault="00D3602F" w:rsidRPr="00C91BDD">
      <w:pPr>
        <w:jc w:val="both"/>
        <w:rPr>
          <w:b/>
          <w:bCs/>
          <w:u w:val="single"/>
        </w:rPr>
      </w:pPr>
      <w:r w:rsidRPr="00C91BDD">
        <w:rPr>
          <w:b/>
          <w:bCs/>
          <w:u w:val="single"/>
        </w:rPr>
        <w:t xml:space="preserve">Pour la Fédération Française de Golf </w:t>
      </w:r>
    </w:p>
    <w:p w14:paraId="132728D2" w14:textId="7512232F" w:rsidP="00826B12" w:rsidR="00D3602F" w:rsidRDefault="00EE279B">
      <w:pPr>
        <w:jc w:val="both"/>
        <w:rPr>
          <w:b/>
          <w:bCs/>
        </w:rPr>
      </w:pPr>
      <w:r>
        <w:rPr>
          <w:b/>
          <w:bCs/>
        </w:rPr>
        <w:t>………………………………….</w:t>
      </w:r>
    </w:p>
    <w:p w14:paraId="57E475CC" w14:textId="77777777" w:rsidP="00826B12" w:rsidR="00C91BDD" w:rsidRDefault="00C91BDD">
      <w:pPr>
        <w:jc w:val="both"/>
        <w:rPr>
          <w:b/>
          <w:bCs/>
        </w:rPr>
      </w:pPr>
    </w:p>
    <w:p w14:paraId="4E183457" w14:textId="77777777" w:rsidP="00826B12" w:rsidR="00C91BDD" w:rsidRDefault="00C91BDD">
      <w:pPr>
        <w:jc w:val="both"/>
        <w:rPr>
          <w:b/>
          <w:bCs/>
        </w:rPr>
      </w:pPr>
    </w:p>
    <w:p w14:paraId="2D673680" w14:textId="77777777" w:rsidP="00826B12" w:rsidR="00F86FAB" w:rsidRDefault="00F86FAB">
      <w:pPr>
        <w:jc w:val="both"/>
        <w:rPr>
          <w:b/>
          <w:bCs/>
        </w:rPr>
      </w:pPr>
    </w:p>
    <w:p w14:paraId="66BED3BC" w14:textId="07280655" w:rsidP="00826B12" w:rsidR="00C91BDD" w:rsidRDefault="00EE279B">
      <w:pPr>
        <w:jc w:val="both"/>
        <w:rPr>
          <w:b/>
          <w:bCs/>
        </w:rPr>
      </w:pPr>
      <w:r>
        <w:rPr>
          <w:b/>
          <w:bCs/>
        </w:rPr>
        <w:t>…………………………………..</w:t>
      </w:r>
    </w:p>
    <w:p w14:paraId="09F72214" w14:textId="77777777" w:rsidP="00826B12" w:rsidR="00C91BDD" w:rsidRDefault="00C91BDD">
      <w:pPr>
        <w:jc w:val="both"/>
        <w:rPr>
          <w:b/>
          <w:bCs/>
        </w:rPr>
      </w:pPr>
    </w:p>
    <w:p w14:paraId="680556DC" w14:textId="77777777" w:rsidP="00826B12" w:rsidR="00C91BDD" w:rsidRDefault="00C91BDD">
      <w:pPr>
        <w:jc w:val="both"/>
        <w:rPr>
          <w:b/>
          <w:bCs/>
        </w:rPr>
      </w:pPr>
    </w:p>
    <w:p w14:paraId="58197D31" w14:textId="77777777" w:rsidP="00826B12" w:rsidR="00F86FAB" w:rsidRDefault="00F86FAB">
      <w:pPr>
        <w:jc w:val="both"/>
        <w:rPr>
          <w:b/>
          <w:bCs/>
        </w:rPr>
      </w:pPr>
    </w:p>
    <w:p w14:paraId="622F9751" w14:textId="014C4662" w:rsidP="00826B12" w:rsidR="00D3602F" w:rsidRDefault="00EE279B" w:rsidRPr="00D3602F">
      <w:pPr>
        <w:jc w:val="both"/>
        <w:rPr>
          <w:b/>
          <w:bCs/>
        </w:rPr>
      </w:pPr>
      <w:r>
        <w:rPr>
          <w:b/>
          <w:bCs/>
        </w:rPr>
        <w:t>………………………………….</w:t>
      </w:r>
    </w:p>
    <w:p w14:paraId="35306C41" w14:textId="77777777" w:rsidP="00826B12" w:rsidR="00AF63F3" w:rsidRDefault="00AF63F3">
      <w:pPr>
        <w:jc w:val="both"/>
        <w:rPr>
          <w:b/>
          <w:bCs/>
          <w:u w:val="single"/>
        </w:rPr>
      </w:pPr>
    </w:p>
    <w:p w14:paraId="40089421" w14:textId="77777777" w:rsidP="00826B12" w:rsidR="00F86FAB" w:rsidRDefault="00F86FAB">
      <w:pPr>
        <w:jc w:val="both"/>
        <w:rPr>
          <w:b/>
          <w:bCs/>
          <w:u w:val="single"/>
        </w:rPr>
      </w:pPr>
    </w:p>
    <w:p w14:paraId="1BE833A6" w14:textId="77777777" w:rsidP="00826B12" w:rsidR="00F86FAB" w:rsidRDefault="00F86FAB">
      <w:pPr>
        <w:jc w:val="both"/>
        <w:rPr>
          <w:b/>
          <w:bCs/>
          <w:u w:val="single"/>
        </w:rPr>
      </w:pPr>
    </w:p>
    <w:p w14:paraId="0FA0458F" w14:textId="559E3F5D" w:rsidP="00826B12" w:rsidR="00D3602F" w:rsidRDefault="00D3602F" w:rsidRPr="00C91BDD">
      <w:pPr>
        <w:jc w:val="both"/>
        <w:rPr>
          <w:b/>
          <w:bCs/>
          <w:u w:val="single"/>
        </w:rPr>
      </w:pPr>
      <w:r w:rsidRPr="00C91BDD">
        <w:rPr>
          <w:b/>
          <w:bCs/>
          <w:u w:val="single"/>
        </w:rPr>
        <w:t>Pour SNEPAT-FO</w:t>
      </w:r>
    </w:p>
    <w:p w14:paraId="49C9C2A8" w14:textId="74E0AB10" w:rsidP="00826B12" w:rsidR="00D3602F" w:rsidRDefault="00EE279B" w:rsidRPr="00D3602F">
      <w:pPr>
        <w:jc w:val="both"/>
        <w:rPr>
          <w:b/>
          <w:bCs/>
        </w:rPr>
      </w:pPr>
      <w:r>
        <w:rPr>
          <w:b/>
          <w:bCs/>
        </w:rPr>
        <w:t>……………………………………..</w:t>
      </w:r>
    </w:p>
    <w:sectPr w:rsidR="00D3602F" w:rsidRPr="00D3602F" w:rsidSect="00506A70">
      <w:type w:val="continuous"/>
      <w:pgSz w:h="16838" w:w="11906"/>
      <w:pgMar w:bottom="1417" w:footer="708" w:gutter="0" w:header="708" w:left="1417" w:right="1417" w:top="1417"/>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FDD985" w14:textId="77777777" w:rsidR="00CC41AD" w:rsidRDefault="00CC41AD" w:rsidP="00CC41AD">
      <w:pPr>
        <w:spacing w:after="0" w:line="240" w:lineRule="auto"/>
      </w:pPr>
      <w:r>
        <w:separator/>
      </w:r>
    </w:p>
  </w:endnote>
  <w:endnote w:type="continuationSeparator" w:id="0">
    <w:p w14:paraId="61A0564D" w14:textId="77777777" w:rsidR="00CC41AD" w:rsidRDefault="00CC41AD" w:rsidP="00CC4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55955C8" w14:textId="77777777" w:rsidR="00D51061" w:rsidRDefault="00D51061">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sdt>
    <w:sdtPr>
      <w:id w:val="-1336765845"/>
      <w:docPartObj>
        <w:docPartGallery w:val="Page Numbers (Bottom of Page)"/>
        <w:docPartUnique/>
      </w:docPartObj>
    </w:sdtPr>
    <w:sdtEndPr/>
    <w:sdtContent>
      <w:p w14:paraId="6D00A45B" w14:textId="057041EF" w:rsidR="00CC41AD" w:rsidRDefault="00CC41AD">
        <w:pPr>
          <w:pStyle w:val="Pieddepage"/>
          <w:jc w:val="center"/>
        </w:pPr>
        <w:r>
          <w:fldChar w:fldCharType="begin"/>
        </w:r>
        <w:r>
          <w:instrText>PAGE   \* MERGEFORMAT</w:instrText>
        </w:r>
        <w:r>
          <w:fldChar w:fldCharType="separate"/>
        </w:r>
        <w:r>
          <w:t>2</w:t>
        </w:r>
        <w:r>
          <w:fldChar w:fldCharType="end"/>
        </w:r>
      </w:p>
    </w:sdtContent>
  </w:sdt>
  <w:p w14:paraId="7CFDD1D5" w14:textId="77777777" w:rsidR="00CC41AD" w:rsidRDefault="00CC41AD">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66E0E22" w14:textId="77777777" w:rsidR="00D51061" w:rsidRDefault="00D51061">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38E4E068" w14:textId="77777777" w:rsidP="00CC41AD" w:rsidR="00CC41AD" w:rsidRDefault="00CC41AD">
      <w:pPr>
        <w:spacing w:after="0" w:line="240" w:lineRule="auto"/>
      </w:pPr>
      <w:r>
        <w:separator/>
      </w:r>
    </w:p>
  </w:footnote>
  <w:footnote w:id="0" w:type="continuationSeparator">
    <w:p w14:paraId="09A9723E" w14:textId="77777777" w:rsidP="00CC41AD" w:rsidR="00CC41AD" w:rsidRDefault="00CC41AD">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56F5F32C" w14:textId="77777777" w:rsidR="00D51061" w:rsidRDefault="00D51061">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BF86EA8" w14:textId="54836764" w:rsidR="00D51061" w:rsidRDefault="00D51061">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5D3F3614" w14:textId="77777777" w:rsidR="00D51061" w:rsidRDefault="00D51061">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72B3675"/>
    <w:multiLevelType w:val="hybridMultilevel"/>
    <w:tmpl w:val="EE50F6A2"/>
    <w:lvl w:ilvl="0" w:tplc="671C39A6">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
    <w:nsid w:val="08F840A1"/>
    <w:multiLevelType w:val="hybridMultilevel"/>
    <w:tmpl w:val="A440B006"/>
    <w:lvl w:ilvl="0" w:tplc="040C0001">
      <w:start w:val="1"/>
      <w:numFmt w:val="bullet"/>
      <w:lvlText w:val=""/>
      <w:lvlJc w:val="left"/>
      <w:pPr>
        <w:ind w:hanging="360" w:left="720"/>
      </w:pPr>
      <w:rPr>
        <w:rFonts w:ascii="Symbol"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
    <w:nsid w:val="09A10DA7"/>
    <w:multiLevelType w:val="hybridMultilevel"/>
    <w:tmpl w:val="C4FA2B7C"/>
    <w:lvl w:ilvl="0" w:tplc="C97AE1B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0C803CE"/>
    <w:multiLevelType w:val="multilevel"/>
    <w:tmpl w:val="4B28ABD4"/>
    <w:lvl w:ilvl="0">
      <w:start w:val="1"/>
      <w:numFmt w:val="bullet"/>
      <w:lvlText w:val="-"/>
      <w:lvlJc w:val="left"/>
      <w:pPr>
        <w:tabs>
          <w:tab w:pos="720" w:val="num"/>
        </w:tabs>
        <w:ind w:hanging="360" w:left="720"/>
      </w:pPr>
      <w:rPr>
        <w:rFonts w:ascii="Arial" w:hAnsi="Aria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504431D"/>
    <w:multiLevelType w:val="hybridMultilevel"/>
    <w:tmpl w:val="13C6F0A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AEC5471"/>
    <w:multiLevelType w:val="hybridMultilevel"/>
    <w:tmpl w:val="91F4A3D2"/>
    <w:lvl w:ilvl="0" w:tplc="C97AE1B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EFA7218"/>
    <w:multiLevelType w:val="hybridMultilevel"/>
    <w:tmpl w:val="A112B5D6"/>
    <w:lvl w:ilvl="0" w:tplc="C97AE1B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333E0F10"/>
    <w:multiLevelType w:val="hybridMultilevel"/>
    <w:tmpl w:val="BFD606C6"/>
    <w:lvl w:ilvl="0" w:tplc="C704727C">
      <w:start w:val="1"/>
      <w:numFmt w:val="decimal"/>
      <w:lvlText w:val="6.%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3F3F2581"/>
    <w:multiLevelType w:val="hybridMultilevel"/>
    <w:tmpl w:val="A104BE4E"/>
    <w:lvl w:ilvl="0" w:tplc="7F4061A6">
      <w:start w:val="9"/>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5CC123B7"/>
    <w:multiLevelType w:val="hybridMultilevel"/>
    <w:tmpl w:val="CEF05CDE"/>
    <w:lvl w:ilvl="0" w:tplc="D1F410D2">
      <w:numFmt w:val="bullet"/>
      <w:lvlText w:val="-"/>
      <w:lvlJc w:val="left"/>
      <w:pPr>
        <w:ind w:hanging="360" w:left="927"/>
      </w:pPr>
      <w:rPr>
        <w:rFonts w:ascii="Calibri" w:cs="Calibri" w:eastAsia="Arial" w:hAnsi="Calibri" w:hint="default"/>
      </w:rPr>
    </w:lvl>
    <w:lvl w:ilvl="1" w:tentative="1" w:tplc="040C0003">
      <w:start w:val="1"/>
      <w:numFmt w:val="bullet"/>
      <w:lvlText w:val="o"/>
      <w:lvlJc w:val="left"/>
      <w:pPr>
        <w:ind w:hanging="360" w:left="1647"/>
      </w:pPr>
      <w:rPr>
        <w:rFonts w:ascii="Courier New" w:cs="Courier New" w:hAnsi="Courier New" w:hint="default"/>
      </w:rPr>
    </w:lvl>
    <w:lvl w:ilvl="2" w:tentative="1" w:tplc="040C0005">
      <w:start w:val="1"/>
      <w:numFmt w:val="bullet"/>
      <w:lvlText w:val=""/>
      <w:lvlJc w:val="left"/>
      <w:pPr>
        <w:ind w:hanging="360" w:left="2367"/>
      </w:pPr>
      <w:rPr>
        <w:rFonts w:ascii="Wingdings" w:hAnsi="Wingdings" w:hint="default"/>
      </w:rPr>
    </w:lvl>
    <w:lvl w:ilvl="3" w:tentative="1" w:tplc="040C0001">
      <w:start w:val="1"/>
      <w:numFmt w:val="bullet"/>
      <w:lvlText w:val=""/>
      <w:lvlJc w:val="left"/>
      <w:pPr>
        <w:ind w:hanging="360" w:left="3087"/>
      </w:pPr>
      <w:rPr>
        <w:rFonts w:ascii="Symbol" w:hAnsi="Symbol" w:hint="default"/>
      </w:rPr>
    </w:lvl>
    <w:lvl w:ilvl="4" w:tentative="1" w:tplc="040C0003">
      <w:start w:val="1"/>
      <w:numFmt w:val="bullet"/>
      <w:lvlText w:val="o"/>
      <w:lvlJc w:val="left"/>
      <w:pPr>
        <w:ind w:hanging="360" w:left="3807"/>
      </w:pPr>
      <w:rPr>
        <w:rFonts w:ascii="Courier New" w:cs="Courier New" w:hAnsi="Courier New" w:hint="default"/>
      </w:rPr>
    </w:lvl>
    <w:lvl w:ilvl="5" w:tentative="1" w:tplc="040C0005">
      <w:start w:val="1"/>
      <w:numFmt w:val="bullet"/>
      <w:lvlText w:val=""/>
      <w:lvlJc w:val="left"/>
      <w:pPr>
        <w:ind w:hanging="360" w:left="4527"/>
      </w:pPr>
      <w:rPr>
        <w:rFonts w:ascii="Wingdings" w:hAnsi="Wingdings" w:hint="default"/>
      </w:rPr>
    </w:lvl>
    <w:lvl w:ilvl="6" w:tentative="1" w:tplc="040C0001">
      <w:start w:val="1"/>
      <w:numFmt w:val="bullet"/>
      <w:lvlText w:val=""/>
      <w:lvlJc w:val="left"/>
      <w:pPr>
        <w:ind w:hanging="360" w:left="5247"/>
      </w:pPr>
      <w:rPr>
        <w:rFonts w:ascii="Symbol" w:hAnsi="Symbol" w:hint="default"/>
      </w:rPr>
    </w:lvl>
    <w:lvl w:ilvl="7" w:tentative="1" w:tplc="040C0003">
      <w:start w:val="1"/>
      <w:numFmt w:val="bullet"/>
      <w:lvlText w:val="o"/>
      <w:lvlJc w:val="left"/>
      <w:pPr>
        <w:ind w:hanging="360" w:left="5967"/>
      </w:pPr>
      <w:rPr>
        <w:rFonts w:ascii="Courier New" w:cs="Courier New" w:hAnsi="Courier New" w:hint="default"/>
      </w:rPr>
    </w:lvl>
    <w:lvl w:ilvl="8" w:tentative="1" w:tplc="040C0005">
      <w:start w:val="1"/>
      <w:numFmt w:val="bullet"/>
      <w:lvlText w:val=""/>
      <w:lvlJc w:val="left"/>
      <w:pPr>
        <w:ind w:hanging="360" w:left="6687"/>
      </w:pPr>
      <w:rPr>
        <w:rFonts w:ascii="Wingdings" w:hAnsi="Wingdings" w:hint="default"/>
      </w:rPr>
    </w:lvl>
  </w:abstractNum>
  <w:abstractNum w15:restartNumberingAfterBreak="0" w:abstractNumId="10">
    <w:nsid w:val="600C7658"/>
    <w:multiLevelType w:val="hybridMultilevel"/>
    <w:tmpl w:val="C7FCA49A"/>
    <w:lvl w:ilvl="0" w:tplc="C97AE1B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6036507E"/>
    <w:multiLevelType w:val="hybridMultilevel"/>
    <w:tmpl w:val="80C44296"/>
    <w:lvl w:ilvl="0" w:tplc="C97AE1B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68B121FA"/>
    <w:multiLevelType w:val="hybridMultilevel"/>
    <w:tmpl w:val="4908433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68DE6B9F"/>
    <w:multiLevelType w:val="hybridMultilevel"/>
    <w:tmpl w:val="2DCC5FFC"/>
    <w:lvl w:ilvl="0" w:tplc="A9D6E1AC">
      <w:start w:val="600"/>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4">
    <w:nsid w:val="76072BD8"/>
    <w:multiLevelType w:val="hybridMultilevel"/>
    <w:tmpl w:val="6F48B470"/>
    <w:lvl w:ilvl="0" w:tplc="C97AE1B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79981392"/>
    <w:multiLevelType w:val="hybridMultilevel"/>
    <w:tmpl w:val="FEEC31D4"/>
    <w:lvl w:ilvl="0" w:tplc="C97AE1B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7B2806C5"/>
    <w:multiLevelType w:val="multilevel"/>
    <w:tmpl w:val="C42C3CE2"/>
    <w:lvl w:ilvl="0">
      <w:start w:val="4"/>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7">
    <w:nsid w:val="7B401873"/>
    <w:multiLevelType w:val="multilevel"/>
    <w:tmpl w:val="51CC58C6"/>
    <w:lvl w:ilvl="0">
      <w:start w:val="2"/>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num w16cid:durableId="840387568" w:numId="1">
    <w:abstractNumId w:val="12"/>
  </w:num>
  <w:num w16cid:durableId="1728065993" w:numId="2">
    <w:abstractNumId w:val="4"/>
  </w:num>
  <w:num w16cid:durableId="1426881321" w:numId="3">
    <w:abstractNumId w:val="6"/>
  </w:num>
  <w:num w16cid:durableId="79721138" w:numId="4">
    <w:abstractNumId w:val="14"/>
  </w:num>
  <w:num w16cid:durableId="2118517918" w:numId="5">
    <w:abstractNumId w:val="11"/>
  </w:num>
  <w:num w16cid:durableId="1226263140" w:numId="6">
    <w:abstractNumId w:val="5"/>
  </w:num>
  <w:num w16cid:durableId="1968851357" w:numId="7">
    <w:abstractNumId w:val="10"/>
  </w:num>
  <w:num w16cid:durableId="886724456" w:numId="8">
    <w:abstractNumId w:val="15"/>
  </w:num>
  <w:num w16cid:durableId="1446652371" w:numId="9">
    <w:abstractNumId w:val="0"/>
  </w:num>
  <w:num w16cid:durableId="1304576446" w:numId="10">
    <w:abstractNumId w:val="9"/>
  </w:num>
  <w:num w16cid:durableId="752438878" w:numId="11">
    <w:abstractNumId w:val="3"/>
  </w:num>
  <w:num w16cid:durableId="1069496768" w:numId="12">
    <w:abstractNumId w:val="7"/>
  </w:num>
  <w:num w16cid:durableId="331418773" w:numId="13">
    <w:abstractNumId w:val="16"/>
  </w:num>
  <w:num w16cid:durableId="337998836" w:numId="14">
    <w:abstractNumId w:val="17"/>
  </w:num>
  <w:num w16cid:durableId="1161965827" w:numId="15">
    <w:abstractNumId w:val="2"/>
  </w:num>
  <w:num w16cid:durableId="550001635" w:numId="16">
    <w:abstractNumId w:val="1"/>
  </w:num>
  <w:num w16cid:durableId="1715233490" w:numId="17">
    <w:abstractNumId w:val="13"/>
  </w:num>
  <w:num w16cid:durableId="859704979" w:numId="18">
    <w:abstractNumId w:val="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30"/>
  <w:defaultTabStop w:val="708"/>
  <w:hyphenationZone w:val="425"/>
  <w:characterSpacingControl w:val="doNotCompress"/>
  <w:hdrShapeDefaults>
    <o:shapedefaults spidmax="1228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09"/>
    <w:rsid w:val="000012FB"/>
    <w:rsid w:val="00013151"/>
    <w:rsid w:val="00013292"/>
    <w:rsid w:val="00044679"/>
    <w:rsid w:val="000644BD"/>
    <w:rsid w:val="00076C8A"/>
    <w:rsid w:val="00080C6F"/>
    <w:rsid w:val="00084CE2"/>
    <w:rsid w:val="000B6FC8"/>
    <w:rsid w:val="001143E6"/>
    <w:rsid w:val="00155EAD"/>
    <w:rsid w:val="001B1352"/>
    <w:rsid w:val="001B35A6"/>
    <w:rsid w:val="001C46D7"/>
    <w:rsid w:val="00204860"/>
    <w:rsid w:val="0021042C"/>
    <w:rsid w:val="00227F6F"/>
    <w:rsid w:val="00244E1D"/>
    <w:rsid w:val="00282BF0"/>
    <w:rsid w:val="002D0EA0"/>
    <w:rsid w:val="00334293"/>
    <w:rsid w:val="00343BAA"/>
    <w:rsid w:val="0034670C"/>
    <w:rsid w:val="00372ADD"/>
    <w:rsid w:val="003A3E74"/>
    <w:rsid w:val="003B2F03"/>
    <w:rsid w:val="003C78A1"/>
    <w:rsid w:val="003D5DF0"/>
    <w:rsid w:val="0042457B"/>
    <w:rsid w:val="00470CD9"/>
    <w:rsid w:val="00494764"/>
    <w:rsid w:val="004D1303"/>
    <w:rsid w:val="004D48FE"/>
    <w:rsid w:val="004F7D32"/>
    <w:rsid w:val="00506A70"/>
    <w:rsid w:val="00513FF4"/>
    <w:rsid w:val="00515AB8"/>
    <w:rsid w:val="005453F4"/>
    <w:rsid w:val="005970D3"/>
    <w:rsid w:val="005B55BC"/>
    <w:rsid w:val="005C2859"/>
    <w:rsid w:val="005F1E8E"/>
    <w:rsid w:val="00602EF1"/>
    <w:rsid w:val="006637DB"/>
    <w:rsid w:val="006D7AA8"/>
    <w:rsid w:val="0073137B"/>
    <w:rsid w:val="00733AB0"/>
    <w:rsid w:val="00795CB0"/>
    <w:rsid w:val="007A1E39"/>
    <w:rsid w:val="007F4DBE"/>
    <w:rsid w:val="00826B12"/>
    <w:rsid w:val="00827ADF"/>
    <w:rsid w:val="00856FB9"/>
    <w:rsid w:val="009024D3"/>
    <w:rsid w:val="00902970"/>
    <w:rsid w:val="00910A3E"/>
    <w:rsid w:val="00912C89"/>
    <w:rsid w:val="009B1DB8"/>
    <w:rsid w:val="009C1339"/>
    <w:rsid w:val="009D272E"/>
    <w:rsid w:val="009E0DD9"/>
    <w:rsid w:val="00A01302"/>
    <w:rsid w:val="00A1207A"/>
    <w:rsid w:val="00A56C0D"/>
    <w:rsid w:val="00A57D88"/>
    <w:rsid w:val="00AD0CF2"/>
    <w:rsid w:val="00AD1D7C"/>
    <w:rsid w:val="00AE18EF"/>
    <w:rsid w:val="00AF156C"/>
    <w:rsid w:val="00AF63F3"/>
    <w:rsid w:val="00B32A8C"/>
    <w:rsid w:val="00BB3FC6"/>
    <w:rsid w:val="00BC78CD"/>
    <w:rsid w:val="00C067B1"/>
    <w:rsid w:val="00C6210F"/>
    <w:rsid w:val="00C91BDD"/>
    <w:rsid w:val="00CB793D"/>
    <w:rsid w:val="00CC41AD"/>
    <w:rsid w:val="00CC562E"/>
    <w:rsid w:val="00D3602F"/>
    <w:rsid w:val="00D51061"/>
    <w:rsid w:val="00D73609"/>
    <w:rsid w:val="00DA052B"/>
    <w:rsid w:val="00DD193C"/>
    <w:rsid w:val="00DE28DA"/>
    <w:rsid w:val="00DE7C9B"/>
    <w:rsid w:val="00E06176"/>
    <w:rsid w:val="00E0647D"/>
    <w:rsid w:val="00E064BC"/>
    <w:rsid w:val="00E136C6"/>
    <w:rsid w:val="00E16BD1"/>
    <w:rsid w:val="00E27D28"/>
    <w:rsid w:val="00E57A73"/>
    <w:rsid w:val="00E65364"/>
    <w:rsid w:val="00EA1B63"/>
    <w:rsid w:val="00EB0477"/>
    <w:rsid w:val="00EE01E5"/>
    <w:rsid w:val="00EE279B"/>
    <w:rsid w:val="00EF5367"/>
    <w:rsid w:val="00F26C7F"/>
    <w:rsid w:val="00F53AF3"/>
    <w:rsid w:val="00F768BD"/>
    <w:rsid w:val="00F86FAB"/>
    <w:rsid w:val="00F91B74"/>
    <w:rsid w:val="00FB0055"/>
  </w:rsids>
  <m:mathPr>
    <m:mathFont m:val="Cambria Math"/>
    <m:brkBin m:val="before"/>
    <m:brkBinSub m:val="--"/>
    <m:smallFrac m:val="0"/>
    <m:dispDef/>
    <m:lMargin m:val="0"/>
    <m:rMargin m:val="0"/>
    <m:defJc m:val="centerGroup"/>
    <m:wrapIndent m:val="1440"/>
    <m:intLim m:val="subSup"/>
    <m:naryLim m:val="undOvr"/>
  </m:mathPr>
  <w:themeFontLang w:bidi="ar-SA" w:val="fr-FR"/>
  <w:clrSchemeMapping w:accent1="accent1" w:accent2="accent2" w:accent3="accent3" w:accent4="accent4" w:accent5="accent5" w:accent6="accent6" w:bg1="light1" w:bg2="light2" w:followedHyperlink="followedHyperlink" w:hyperlink="hyperlink" w:t1="dark1" w:t2="dark2"/>
  <w:shapeDefaults>
    <o:shapedefaults spidmax="12289" v:ext="edit"/>
    <o:shapelayout v:ext="edit">
      <o:idmap data="1" v:ext="edit"/>
    </o:shapelayout>
  </w:shapeDefaults>
  <w:decimalSymbol w:val=","/>
  <w:listSeparator w:val=";"/>
  <w14:docId w14:val="1B796217"/>
  <w15:chartTrackingRefBased/>
  <w15:docId w15:val="{B4CC82EE-E28D-40FA-8AF1-BDAD3924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155EAD"/>
    <w:pPr>
      <w:ind w:left="720"/>
      <w:contextualSpacing/>
    </w:pPr>
  </w:style>
  <w:style w:styleId="Lienhypertexte" w:type="character">
    <w:name w:val="Hyperlink"/>
    <w:basedOn w:val="Policepardfaut"/>
    <w:uiPriority w:val="99"/>
    <w:unhideWhenUsed/>
    <w:rsid w:val="00D3602F"/>
    <w:rPr>
      <w:color w:themeColor="hyperlink" w:val="0563C1"/>
      <w:u w:val="single"/>
    </w:rPr>
  </w:style>
  <w:style w:styleId="Mentionnonrsolue" w:type="character">
    <w:name w:val="Unresolved Mention"/>
    <w:basedOn w:val="Policepardfaut"/>
    <w:uiPriority w:val="99"/>
    <w:semiHidden/>
    <w:unhideWhenUsed/>
    <w:rsid w:val="00D3602F"/>
    <w:rPr>
      <w:color w:val="605E5C"/>
      <w:shd w:color="auto" w:fill="E1DFDD" w:val="clear"/>
    </w:rPr>
  </w:style>
  <w:style w:styleId="En-tte" w:type="paragraph">
    <w:name w:val="header"/>
    <w:basedOn w:val="Normal"/>
    <w:link w:val="En-tteCar"/>
    <w:uiPriority w:val="99"/>
    <w:unhideWhenUsed/>
    <w:rsid w:val="00CC41AD"/>
    <w:pPr>
      <w:tabs>
        <w:tab w:pos="4536" w:val="center"/>
        <w:tab w:pos="9072" w:val="right"/>
      </w:tabs>
      <w:spacing w:after="0" w:line="240" w:lineRule="auto"/>
    </w:pPr>
  </w:style>
  <w:style w:customStyle="1" w:styleId="En-tteCar" w:type="character">
    <w:name w:val="En-tête Car"/>
    <w:basedOn w:val="Policepardfaut"/>
    <w:link w:val="En-tte"/>
    <w:uiPriority w:val="99"/>
    <w:rsid w:val="00CC41AD"/>
  </w:style>
  <w:style w:styleId="Pieddepage" w:type="paragraph">
    <w:name w:val="footer"/>
    <w:basedOn w:val="Normal"/>
    <w:link w:val="PieddepageCar"/>
    <w:uiPriority w:val="99"/>
    <w:unhideWhenUsed/>
    <w:rsid w:val="00CC41A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C41AD"/>
  </w:style>
  <w:style w:styleId="NormalWeb" w:type="paragraph">
    <w:name w:val="Normal (Web)"/>
    <w:basedOn w:val="Normal"/>
    <w:uiPriority w:val="99"/>
    <w:unhideWhenUsed/>
    <w:rsid w:val="00343BAA"/>
    <w:pPr>
      <w:spacing w:after="100" w:afterAutospacing="1" w:before="100" w:beforeAutospacing="1" w:line="240" w:lineRule="auto"/>
    </w:pPr>
    <w:rPr>
      <w:rFonts w:ascii="Times New Roman" w:cs="Times New Roman" w:eastAsia="Times New Roman" w:hAnsi="Times New Roman"/>
      <w:kern w:val="0"/>
      <w:sz w:val="24"/>
      <w:szCs w:val="24"/>
      <w:lang w:eastAsia="fr-FR"/>
      <w14:ligatures w14:val="none"/>
    </w:rPr>
  </w:style>
  <w:style w:styleId="Marquedecommentaire" w:type="character">
    <w:name w:val="annotation reference"/>
    <w:basedOn w:val="Policepardfaut"/>
    <w:uiPriority w:val="99"/>
    <w:semiHidden/>
    <w:unhideWhenUsed/>
    <w:rsid w:val="00E57A73"/>
    <w:rPr>
      <w:sz w:val="16"/>
      <w:szCs w:val="16"/>
    </w:rPr>
  </w:style>
  <w:style w:styleId="Commentaire" w:type="paragraph">
    <w:name w:val="annotation text"/>
    <w:basedOn w:val="Normal"/>
    <w:link w:val="CommentaireCar"/>
    <w:uiPriority w:val="99"/>
    <w:unhideWhenUsed/>
    <w:rsid w:val="00E57A73"/>
    <w:pPr>
      <w:spacing w:line="240" w:lineRule="auto"/>
    </w:pPr>
    <w:rPr>
      <w:sz w:val="20"/>
      <w:szCs w:val="20"/>
    </w:rPr>
  </w:style>
  <w:style w:customStyle="1" w:styleId="CommentaireCar" w:type="character">
    <w:name w:val="Commentaire Car"/>
    <w:basedOn w:val="Policepardfaut"/>
    <w:link w:val="Commentaire"/>
    <w:uiPriority w:val="99"/>
    <w:rsid w:val="00E57A73"/>
    <w:rPr>
      <w:sz w:val="20"/>
      <w:szCs w:val="20"/>
    </w:rPr>
  </w:style>
  <w:style w:styleId="Objetducommentaire" w:type="paragraph">
    <w:name w:val="annotation subject"/>
    <w:basedOn w:val="Commentaire"/>
    <w:next w:val="Commentaire"/>
    <w:link w:val="ObjetducommentaireCar"/>
    <w:uiPriority w:val="99"/>
    <w:semiHidden/>
    <w:unhideWhenUsed/>
    <w:rsid w:val="00E57A73"/>
    <w:rPr>
      <w:b/>
      <w:bCs/>
    </w:rPr>
  </w:style>
  <w:style w:customStyle="1" w:styleId="ObjetducommentaireCar" w:type="character">
    <w:name w:val="Objet du commentaire Car"/>
    <w:basedOn w:val="CommentaireCar"/>
    <w:link w:val="Objetducommentaire"/>
    <w:uiPriority w:val="99"/>
    <w:semiHidden/>
    <w:rsid w:val="00E57A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1362794">
      <w:bodyDiv w:val="1"/>
      <w:marLeft w:val="0"/>
      <w:marRight w:val="0"/>
      <w:marTop w:val="0"/>
      <w:marBottom w:val="0"/>
      <w:divBdr>
        <w:top w:val="none" w:sz="0" w:space="0" w:color="auto"/>
        <w:left w:val="none" w:sz="0" w:space="0" w:color="auto"/>
        <w:bottom w:val="none" w:sz="0" w:space="0" w:color="auto"/>
        <w:right w:val="none" w:sz="0" w:space="0" w:color="auto"/>
      </w:divBdr>
    </w:div>
    <w:div w:id="146192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www.teleaccords.travail-emploi.gouv.fr" TargetMode="External" Type="http://schemas.openxmlformats.org/officeDocument/2006/relationships/hyperlink"/><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487</Words>
  <Characters>2683</Characters>
  <Application>Microsoft Office Word</Application>
  <DocSecurity>0</DocSecurity>
  <Lines>22</Lines>
  <Paragraphs>6</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2024-06-20T06:51:00Z</dcterms:created>
  <cp:lastPrinted>2024-06-19T09:58:00Z</cp:lastPrinted>
  <dcterms:modified xsi:type="dcterms:W3CDTF">2024-07-11T08:50:00Z</dcterms:modified>
  <cp:revision>4</cp:revision>
</cp:coreProperties>
</file>