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tbl>
      <w:tblPr>
        <w:tblW w:type="auto" w:w="0"/>
        <w:jc w:val="center"/>
        <w:tblBorders>
          <w:top w:color="auto" w:space="0" w:sz="4" w:val="double"/>
          <w:left w:color="auto" w:space="0" w:sz="4" w:val="double"/>
          <w:bottom w:color="auto" w:space="0" w:sz="4" w:val="double"/>
          <w:right w:color="auto" w:space="0" w:sz="4" w:val="double"/>
        </w:tblBorders>
        <w:tblLayout w:type="fixed"/>
        <w:tblCellMar>
          <w:left w:type="dxa" w:w="70"/>
          <w:right w:type="dxa" w:w="70"/>
        </w:tblCellMar>
        <w:tblLook w:firstColumn="1" w:firstRow="1" w:lastColumn="0" w:lastRow="0" w:noHBand="0" w:noVBand="1" w:val="04A0"/>
      </w:tblPr>
      <w:tblGrid>
        <w:gridCol w:w="8758"/>
      </w:tblGrid>
      <w:tr w14:paraId="339B8C3E" w14:textId="77777777" w:rsidR="00030664" w:rsidRPr="0009341B" w:rsidTr="00030664">
        <w:trPr>
          <w:trHeight w:val="1216"/>
          <w:jc w:val="center"/>
        </w:trPr>
        <w:tc>
          <w:tcPr>
            <w:tcW w:type="dxa" w:w="8758"/>
            <w:tcBorders>
              <w:top w:color="auto" w:space="0" w:sz="4" w:val="double"/>
              <w:left w:color="auto" w:space="0" w:sz="4" w:val="double"/>
              <w:bottom w:color="auto" w:space="0" w:sz="4" w:val="double"/>
              <w:right w:color="auto" w:space="0" w:sz="4" w:val="double"/>
            </w:tcBorders>
            <w:vAlign w:val="center"/>
            <w:hideMark/>
          </w:tcPr>
          <w:p w14:paraId="7BA1FC8D" w14:textId="442BF546" w:rsidP="00506CF5" w:rsidR="00030664" w:rsidRDefault="00030664" w:rsidRPr="0009341B">
            <w:pPr>
              <w:spacing w:after="120" w:before="120" w:line="240" w:lineRule="auto"/>
              <w:jc w:val="center"/>
              <w:rPr>
                <w:rFonts w:cs="Times New Roman" w:eastAsia="Calibri"/>
                <w:b/>
                <w:sz w:val="28"/>
                <w:szCs w:val="28"/>
              </w:rPr>
            </w:pPr>
            <w:r>
              <w:rPr>
                <w:rFonts w:cs="Times New Roman" w:eastAsia="Calibri"/>
                <w:b/>
                <w:sz w:val="28"/>
                <w:szCs w:val="28"/>
              </w:rPr>
              <w:t>SOCIETE MIRO FRANCE</w:t>
            </w:r>
          </w:p>
          <w:p w14:paraId="1062A689" w14:textId="71A2D260" w:rsidP="00506CF5" w:rsidR="00030664" w:rsidRDefault="00030664" w:rsidRPr="0009341B">
            <w:pPr>
              <w:spacing w:after="120" w:before="120" w:line="240" w:lineRule="auto"/>
              <w:jc w:val="center"/>
              <w:rPr>
                <w:rFonts w:cs="Times New Roman" w:eastAsia="Calibri"/>
                <w:b/>
                <w:sz w:val="28"/>
                <w:szCs w:val="28"/>
              </w:rPr>
            </w:pPr>
            <w:r w:rsidRPr="0009341B">
              <w:rPr>
                <w:rFonts w:cs="Times New Roman" w:eastAsia="Calibri"/>
                <w:b/>
                <w:sz w:val="28"/>
                <w:szCs w:val="28"/>
              </w:rPr>
              <w:t xml:space="preserve">ACCORD D’ENTREPRISE </w:t>
            </w:r>
            <w:r w:rsidRPr="0009341B">
              <w:rPr>
                <w:rFonts w:cs="Times New Roman" w:eastAsia="Calibri"/>
                <w:b/>
                <w:sz w:val="28"/>
                <w:szCs w:val="28"/>
              </w:rPr>
              <w:br/>
              <w:t xml:space="preserve">RELATIF AU </w:t>
            </w:r>
            <w:r>
              <w:rPr>
                <w:rFonts w:cs="Times New Roman" w:eastAsia="Calibri"/>
                <w:b/>
                <w:sz w:val="28"/>
                <w:szCs w:val="28"/>
              </w:rPr>
              <w:t>CONTINGENT D</w:t>
            </w:r>
            <w:r w:rsidR="00AE5637">
              <w:rPr>
                <w:rFonts w:cs="Times New Roman" w:eastAsia="Calibri"/>
                <w:b/>
                <w:sz w:val="28"/>
                <w:szCs w:val="28"/>
              </w:rPr>
              <w:t>’</w:t>
            </w:r>
            <w:r>
              <w:rPr>
                <w:rFonts w:cs="Times New Roman" w:eastAsia="Calibri"/>
                <w:b/>
                <w:sz w:val="28"/>
                <w:szCs w:val="28"/>
              </w:rPr>
              <w:t>HEURES SUPPLEMENTAIRES</w:t>
            </w:r>
          </w:p>
        </w:tc>
      </w:tr>
    </w:tbl>
    <w:p w14:paraId="71600262" w14:textId="77777777" w:rsidP="00030664" w:rsidR="00030664" w:rsidRDefault="00030664" w:rsidRPr="0009341B">
      <w:pPr>
        <w:spacing w:after="0" w:line="240" w:lineRule="auto"/>
        <w:ind w:hanging="357" w:left="714"/>
        <w:rPr>
          <w:rFonts w:cs="Times New Roman" w:eastAsia="Times New Roman"/>
          <w:lang w:eastAsia="fr-FR"/>
        </w:rPr>
      </w:pPr>
    </w:p>
    <w:p w14:paraId="0B485DF8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Calibri"/>
          <w:szCs w:val="24"/>
        </w:rPr>
      </w:pPr>
    </w:p>
    <w:p w14:paraId="7249AA03" w14:textId="77777777" w:rsidP="00030664" w:rsidR="00030664" w:rsidRDefault="00030664" w:rsidRPr="0009341B">
      <w:pPr>
        <w:keepNext/>
        <w:spacing w:after="0" w:line="240" w:lineRule="auto"/>
        <w:jc w:val="both"/>
        <w:outlineLvl w:val="0"/>
        <w:rPr>
          <w:rFonts w:cs="Times New Roman" w:eastAsia="Times New Roman"/>
          <w:b/>
          <w:szCs w:val="24"/>
          <w:lang w:eastAsia="fr-FR"/>
        </w:rPr>
      </w:pPr>
      <w:r w:rsidRPr="0009341B">
        <w:rPr>
          <w:rFonts w:cs="Times New Roman" w:eastAsia="Times New Roman"/>
          <w:b/>
          <w:szCs w:val="24"/>
          <w:lang w:eastAsia="fr-FR"/>
        </w:rPr>
        <w:t>ENTRE LES SOUSSIGNES</w:t>
      </w:r>
    </w:p>
    <w:p w14:paraId="0F0C3AC4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</w:p>
    <w:p w14:paraId="6337267A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b/>
          <w:szCs w:val="24"/>
          <w:lang w:eastAsia="fr-FR"/>
        </w:rPr>
      </w:pPr>
    </w:p>
    <w:p w14:paraId="219DFA26" w14:textId="77777777" w:rsidP="00AE5637" w:rsidR="00AE5637" w:rsidRDefault="00AE5637" w:rsidRPr="00AE0035">
      <w:pPr>
        <w:tabs>
          <w:tab w:pos="3828" w:val="left"/>
        </w:tabs>
        <w:spacing w:after="0" w:line="240" w:lineRule="auto"/>
        <w:ind w:right="-314"/>
        <w:jc w:val="both"/>
        <w:rPr>
          <w:rFonts w:cs="Times New Roman" w:eastAsia="Calibri"/>
          <w:szCs w:val="24"/>
        </w:rPr>
      </w:pPr>
      <w:r w:rsidRPr="00AE0035">
        <w:rPr>
          <w:rFonts w:cs="Times New Roman" w:eastAsia="Calibri"/>
          <w:szCs w:val="24"/>
        </w:rPr>
        <w:t xml:space="preserve">La </w:t>
      </w:r>
      <w:r w:rsidRPr="00AE0035">
        <w:rPr>
          <w:rFonts w:cs="Times New Roman" w:eastAsia="Calibri"/>
          <w:b/>
          <w:szCs w:val="24"/>
        </w:rPr>
        <w:t>société MIRO FRANCE,</w:t>
      </w:r>
      <w:r w:rsidRPr="00AE0035">
        <w:rPr>
          <w:rFonts w:cs="Times New Roman" w:eastAsia="Calibri"/>
          <w:szCs w:val="24"/>
        </w:rPr>
        <w:t xml:space="preserve"> </w:t>
      </w:r>
    </w:p>
    <w:p w14:paraId="44923A0E" w14:textId="77777777" w:rsidP="00AE5637" w:rsidR="00AE5637" w:rsidRDefault="00AE5637" w:rsidRPr="00AE0035">
      <w:pPr>
        <w:tabs>
          <w:tab w:pos="3828" w:val="left"/>
        </w:tabs>
        <w:spacing w:after="0" w:line="240" w:lineRule="auto"/>
        <w:ind w:right="-314"/>
        <w:jc w:val="both"/>
        <w:rPr>
          <w:rFonts w:cs="Times New Roman" w:eastAsia="Calibri"/>
          <w:szCs w:val="24"/>
        </w:rPr>
      </w:pPr>
      <w:r w:rsidRPr="00AE0035">
        <w:rPr>
          <w:rFonts w:cs="Times New Roman" w:eastAsia="Calibri"/>
          <w:szCs w:val="24"/>
        </w:rPr>
        <w:t xml:space="preserve">SAS au capital de 310 000 Euros, </w:t>
      </w:r>
    </w:p>
    <w:p w14:paraId="38C9F20B" w14:textId="77777777" w:rsidP="00AE5637" w:rsidR="00AE5637" w:rsidRDefault="00AE5637" w:rsidRPr="00AE0035">
      <w:pPr>
        <w:tabs>
          <w:tab w:pos="3828" w:val="left"/>
        </w:tabs>
        <w:spacing w:after="0" w:line="240" w:lineRule="auto"/>
        <w:ind w:right="-314"/>
        <w:jc w:val="both"/>
        <w:rPr>
          <w:rFonts w:cs="Times New Roman" w:eastAsia="Calibri"/>
          <w:szCs w:val="24"/>
        </w:rPr>
      </w:pPr>
      <w:r w:rsidRPr="00AE0035">
        <w:rPr>
          <w:rFonts w:cs="Times New Roman" w:eastAsia="Calibri"/>
          <w:szCs w:val="24"/>
        </w:rPr>
        <w:t>dont le siège social est situé 14 rue de la Belle Borne – Fret 5 – 93290 TREMBLAY EN FRANCE</w:t>
      </w:r>
    </w:p>
    <w:p w14:paraId="36576A5C" w14:textId="77777777" w:rsidP="00AE5637" w:rsidR="00AE5637" w:rsidRDefault="00AE5637" w:rsidRPr="00AE0035">
      <w:pPr>
        <w:tabs>
          <w:tab w:pos="3828" w:val="left"/>
        </w:tabs>
        <w:spacing w:after="0" w:line="240" w:lineRule="auto"/>
        <w:ind w:right="-314"/>
        <w:jc w:val="both"/>
        <w:rPr>
          <w:rFonts w:cs="Times New Roman" w:eastAsia="Calibri"/>
          <w:szCs w:val="24"/>
        </w:rPr>
      </w:pPr>
      <w:r w:rsidRPr="00AE0035">
        <w:rPr>
          <w:rFonts w:cs="Times New Roman" w:eastAsia="Calibri"/>
          <w:szCs w:val="24"/>
        </w:rPr>
        <w:t>Immatriculée au Registre du Commerce et des Sociétés de BOBIGNY</w:t>
      </w:r>
    </w:p>
    <w:p w14:paraId="52982782" w14:textId="77777777" w:rsidP="00AE5637" w:rsidR="00AE5637" w:rsidRDefault="00AE5637" w:rsidRPr="00AE0035">
      <w:pPr>
        <w:tabs>
          <w:tab w:pos="3828" w:val="left"/>
        </w:tabs>
        <w:spacing w:after="0" w:line="240" w:lineRule="auto"/>
        <w:ind w:right="-314"/>
        <w:jc w:val="both"/>
        <w:rPr>
          <w:rFonts w:cs="Times New Roman" w:eastAsia="Calibri"/>
          <w:szCs w:val="24"/>
        </w:rPr>
      </w:pPr>
      <w:r w:rsidRPr="00AE0035">
        <w:rPr>
          <w:rFonts w:cs="Times New Roman" w:eastAsia="Calibri"/>
          <w:szCs w:val="24"/>
        </w:rPr>
        <w:t>Sous le numéro 303 803 027</w:t>
      </w:r>
    </w:p>
    <w:p w14:paraId="32308922" w14:textId="73EEEEF9" w:rsidP="00AE5637" w:rsidR="00AE5637" w:rsidRDefault="00AE5637">
      <w:pPr>
        <w:spacing w:after="0" w:line="240" w:lineRule="auto"/>
        <w:jc w:val="both"/>
        <w:rPr>
          <w:rFonts w:cs="Times New Roman" w:eastAsia="Times New Roman"/>
          <w:spacing w:val="-3"/>
          <w:szCs w:val="24"/>
          <w:lang w:eastAsia="fr-FR"/>
        </w:rPr>
      </w:pPr>
      <w:r w:rsidRPr="00AE0035">
        <w:rPr>
          <w:rFonts w:cs="Times New Roman" w:eastAsia="Times New Roman"/>
          <w:szCs w:val="24"/>
          <w:lang w:eastAsia="fr-FR"/>
        </w:rPr>
        <w:t xml:space="preserve">Représentée par la société LYSINVEST en sa qualité de </w:t>
      </w:r>
      <w:r w:rsidRPr="00AE0035">
        <w:rPr>
          <w:rFonts w:cs="Times New Roman" w:eastAsia="Times New Roman"/>
          <w:spacing w:val="-3"/>
          <w:szCs w:val="24"/>
          <w:lang w:eastAsia="fr-FR"/>
        </w:rPr>
        <w:t>Présidente elle-même représentée par</w:t>
      </w:r>
      <w:r w:rsidR="00A90841">
        <w:rPr>
          <w:rFonts w:cs="Times New Roman" w:eastAsia="Times New Roman"/>
          <w:spacing w:val="-3"/>
          <w:szCs w:val="24"/>
          <w:lang w:eastAsia="fr-FR"/>
        </w:rPr>
        <w:t xml:space="preserve"> …………….</w:t>
      </w:r>
    </w:p>
    <w:p w14:paraId="1E41EC78" w14:textId="77777777" w:rsidP="00AE5637" w:rsidR="00AE5637" w:rsidRDefault="00AE5637" w:rsidRPr="00AE0035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</w:p>
    <w:p w14:paraId="0B09AE34" w14:textId="77777777" w:rsidP="00AE5637" w:rsidR="00AE5637" w:rsidRDefault="00AE5637" w:rsidRPr="00AE0035">
      <w:pPr>
        <w:tabs>
          <w:tab w:pos="3828" w:val="left"/>
        </w:tabs>
        <w:spacing w:after="0" w:line="240" w:lineRule="auto"/>
        <w:ind w:right="-314"/>
        <w:jc w:val="both"/>
        <w:rPr>
          <w:rFonts w:cs="Times New Roman" w:eastAsia="Calibri"/>
          <w:szCs w:val="24"/>
        </w:rPr>
      </w:pPr>
      <w:r w:rsidRPr="00AE0035">
        <w:rPr>
          <w:rFonts w:cs="Times New Roman" w:eastAsia="Calibri"/>
          <w:szCs w:val="24"/>
        </w:rPr>
        <w:t>Ci-après dénommée « La société »</w:t>
      </w:r>
    </w:p>
    <w:p w14:paraId="404017D6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b/>
          <w:szCs w:val="24"/>
          <w:lang w:eastAsia="fr-FR"/>
        </w:rPr>
      </w:pPr>
    </w:p>
    <w:p w14:paraId="75DF3100" w14:textId="77777777" w:rsidP="00030664" w:rsidR="00030664" w:rsidRDefault="00030664" w:rsidRPr="0009341B">
      <w:pPr>
        <w:spacing w:after="0" w:line="240" w:lineRule="auto"/>
        <w:jc w:val="right"/>
        <w:rPr>
          <w:rFonts w:cs="Times New Roman" w:eastAsia="Times New Roman"/>
          <w:b/>
          <w:szCs w:val="24"/>
          <w:lang w:eastAsia="fr-FR"/>
        </w:rPr>
      </w:pPr>
      <w:r w:rsidRPr="0009341B">
        <w:rPr>
          <w:rFonts w:cs="Times New Roman" w:eastAsia="Times New Roman"/>
          <w:b/>
          <w:szCs w:val="24"/>
          <w:lang w:eastAsia="fr-FR"/>
        </w:rPr>
        <w:t>D’UNE PART,</w:t>
      </w:r>
    </w:p>
    <w:p w14:paraId="0E67B90D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b/>
          <w:szCs w:val="24"/>
          <w:lang w:eastAsia="fr-FR"/>
        </w:rPr>
      </w:pPr>
    </w:p>
    <w:p w14:paraId="3C32D880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b/>
          <w:szCs w:val="24"/>
          <w:lang w:eastAsia="fr-FR"/>
        </w:rPr>
      </w:pPr>
      <w:r w:rsidRPr="0009341B">
        <w:rPr>
          <w:rFonts w:cs="Times New Roman" w:eastAsia="Times New Roman"/>
          <w:b/>
          <w:szCs w:val="24"/>
          <w:lang w:eastAsia="fr-FR"/>
        </w:rPr>
        <w:t>ET</w:t>
      </w:r>
    </w:p>
    <w:p w14:paraId="05A889DC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</w:p>
    <w:p w14:paraId="1577DAAB" w14:textId="2E215D49" w:rsidP="00030664" w:rsidR="00030664" w:rsidRDefault="00AE5637" w:rsidRPr="00AE5637">
      <w:pPr>
        <w:spacing w:after="0" w:line="240" w:lineRule="auto"/>
        <w:jc w:val="both"/>
        <w:rPr>
          <w:rFonts w:cs="Times New Roman" w:eastAsia="Times New Roman"/>
          <w:bCs/>
          <w:szCs w:val="24"/>
          <w:lang w:eastAsia="fr-FR"/>
        </w:rPr>
      </w:pPr>
      <w:r w:rsidRPr="00AE5637">
        <w:rPr>
          <w:rFonts w:cs="Times New Roman" w:eastAsia="Times New Roman"/>
          <w:b/>
          <w:szCs w:val="24"/>
          <w:lang w:eastAsia="fr-FR"/>
        </w:rPr>
        <w:t xml:space="preserve">Le syndicat </w:t>
      </w:r>
      <w:r>
        <w:rPr>
          <w:rFonts w:cs="Times New Roman" w:eastAsia="Times New Roman"/>
          <w:b/>
          <w:szCs w:val="24"/>
          <w:lang w:eastAsia="fr-FR"/>
        </w:rPr>
        <w:t>USAPIE-SNASSA</w:t>
      </w:r>
      <w:r w:rsidRPr="00AE5637">
        <w:rPr>
          <w:rFonts w:cs="Times New Roman" w:eastAsia="Times New Roman"/>
          <w:b/>
          <w:szCs w:val="24"/>
          <w:lang w:eastAsia="fr-FR"/>
        </w:rPr>
        <w:t xml:space="preserve"> </w:t>
      </w:r>
      <w:r w:rsidRPr="00AE5637">
        <w:rPr>
          <w:rFonts w:cs="Times New Roman" w:eastAsia="Times New Roman"/>
          <w:bCs/>
          <w:szCs w:val="24"/>
          <w:lang w:eastAsia="fr-FR"/>
        </w:rPr>
        <w:t>représenté par</w:t>
      </w:r>
      <w:r w:rsidRPr="00AE5637">
        <w:rPr>
          <w:rFonts w:cs="Times New Roman" w:eastAsia="Times New Roman"/>
          <w:b/>
          <w:szCs w:val="24"/>
          <w:lang w:eastAsia="fr-FR"/>
        </w:rPr>
        <w:t xml:space="preserve"> </w:t>
      </w:r>
      <w:r w:rsidR="00A90841">
        <w:rPr>
          <w:rFonts w:cs="Times New Roman" w:eastAsia="Times New Roman"/>
          <w:b/>
          <w:szCs w:val="24"/>
          <w:lang w:eastAsia="fr-FR"/>
        </w:rPr>
        <w:t>……………..</w:t>
      </w:r>
      <w:r w:rsidRPr="00AE5637">
        <w:rPr>
          <w:rFonts w:cs="Times New Roman" w:eastAsia="Times New Roman"/>
          <w:b/>
          <w:szCs w:val="24"/>
          <w:lang w:eastAsia="fr-FR"/>
        </w:rPr>
        <w:t xml:space="preserve">, </w:t>
      </w:r>
      <w:r w:rsidRPr="00AE5637">
        <w:rPr>
          <w:rFonts w:cs="Times New Roman" w:eastAsia="Times New Roman"/>
          <w:bCs/>
          <w:szCs w:val="24"/>
          <w:lang w:eastAsia="fr-FR"/>
        </w:rPr>
        <w:t>en sa qualité de délégué syndical</w:t>
      </w:r>
    </w:p>
    <w:p w14:paraId="320C945C" w14:textId="77777777" w:rsidP="00030664" w:rsidR="00030664" w:rsidRDefault="00030664" w:rsidRPr="0009341B">
      <w:pPr>
        <w:spacing w:after="0" w:line="240" w:lineRule="auto"/>
        <w:ind w:left="283"/>
        <w:jc w:val="both"/>
        <w:rPr>
          <w:rFonts w:cs="Times New Roman" w:eastAsia="Times New Roman"/>
          <w:szCs w:val="24"/>
          <w:lang w:eastAsia="fr-FR"/>
        </w:rPr>
      </w:pPr>
    </w:p>
    <w:p w14:paraId="27A456C7" w14:textId="77777777" w:rsidP="00030664" w:rsidR="00030664" w:rsidRDefault="00030664" w:rsidRPr="0009341B">
      <w:pPr>
        <w:spacing w:after="0" w:line="240" w:lineRule="auto"/>
        <w:jc w:val="right"/>
        <w:rPr>
          <w:rFonts w:cs="Times New Roman" w:eastAsia="Times New Roman"/>
          <w:b/>
          <w:szCs w:val="24"/>
          <w:lang w:eastAsia="fr-FR"/>
        </w:rPr>
      </w:pPr>
      <w:r w:rsidRPr="0009341B">
        <w:rPr>
          <w:rFonts w:cs="Times New Roman" w:eastAsia="Times New Roman"/>
          <w:b/>
          <w:szCs w:val="24"/>
          <w:lang w:eastAsia="fr-FR"/>
        </w:rPr>
        <w:t>D’AUTRE PART,</w:t>
      </w:r>
    </w:p>
    <w:p w14:paraId="66A1E376" w14:textId="32316949" w:rsidP="00030664" w:rsidR="00030664" w:rsidRDefault="00030664">
      <w:pPr>
        <w:spacing w:after="0" w:line="240" w:lineRule="auto"/>
        <w:jc w:val="both"/>
        <w:rPr>
          <w:rFonts w:cs="Times New Roman" w:eastAsia="Calibri"/>
          <w:b/>
          <w:szCs w:val="24"/>
          <w:u w:val="single"/>
        </w:rPr>
      </w:pPr>
    </w:p>
    <w:p w14:paraId="2CA0E28C" w14:textId="77777777" w:rsidP="00030664" w:rsidR="00AE5637" w:rsidRDefault="00AE5637" w:rsidRPr="0009341B">
      <w:pPr>
        <w:spacing w:after="0" w:line="240" w:lineRule="auto"/>
        <w:jc w:val="both"/>
        <w:rPr>
          <w:rFonts w:cs="Times New Roman" w:eastAsia="Calibri"/>
          <w:b/>
          <w:szCs w:val="24"/>
          <w:u w:val="single"/>
        </w:rPr>
      </w:pPr>
    </w:p>
    <w:p w14:paraId="6BA01788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Calibri"/>
          <w:b/>
          <w:szCs w:val="24"/>
          <w:u w:val="single"/>
        </w:rPr>
      </w:pPr>
      <w:r w:rsidRPr="0009341B">
        <w:rPr>
          <w:rFonts w:cs="Times New Roman" w:eastAsia="Calibri"/>
          <w:b/>
          <w:szCs w:val="24"/>
          <w:u w:val="single"/>
        </w:rPr>
        <w:t>PREAMBULE</w:t>
      </w:r>
    </w:p>
    <w:p w14:paraId="77B3AB4C" w14:textId="77777777" w:rsidP="00030664" w:rsidR="00030664" w:rsidRDefault="00030664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</w:p>
    <w:p w14:paraId="42BF7C38" w14:textId="246A3EE7" w:rsidP="00030664" w:rsidR="00030664" w:rsidRDefault="00030664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  <w:r>
        <w:rPr>
          <w:rFonts w:cs="Times New Roman" w:eastAsia="Times New Roman"/>
          <w:szCs w:val="24"/>
          <w:lang w:eastAsia="fr-FR"/>
        </w:rPr>
        <w:t xml:space="preserve">Compte tenu de la spécificité de son activité la Société doit régulièrement faire face </w:t>
      </w:r>
      <w:r w:rsidR="00FB21FB">
        <w:rPr>
          <w:rFonts w:cs="Times New Roman" w:eastAsia="Times New Roman"/>
          <w:szCs w:val="24"/>
          <w:lang w:eastAsia="fr-FR"/>
        </w:rPr>
        <w:t xml:space="preserve">à des </w:t>
      </w:r>
      <w:r>
        <w:rPr>
          <w:rFonts w:cs="Times New Roman" w:eastAsia="Times New Roman"/>
          <w:szCs w:val="24"/>
          <w:lang w:eastAsia="fr-FR"/>
        </w:rPr>
        <w:t xml:space="preserve">surcroits d’activités </w:t>
      </w:r>
      <w:r w:rsidR="00FB21FB">
        <w:rPr>
          <w:rFonts w:cs="Times New Roman" w:eastAsia="Times New Roman"/>
          <w:szCs w:val="24"/>
          <w:lang w:eastAsia="fr-FR"/>
        </w:rPr>
        <w:t>importants.</w:t>
      </w:r>
    </w:p>
    <w:p w14:paraId="470D42B1" w14:textId="77777777" w:rsidP="00030664" w:rsidR="00030664" w:rsidRDefault="00030664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</w:p>
    <w:p w14:paraId="62C44BAD" w14:textId="1AFBF448" w:rsidP="00030664" w:rsidR="00030664" w:rsidRDefault="00030664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  <w:r>
        <w:rPr>
          <w:rFonts w:cs="Times New Roman" w:eastAsia="Times New Roman"/>
          <w:szCs w:val="24"/>
          <w:lang w:eastAsia="fr-FR"/>
        </w:rPr>
        <w:t>La Société a toutefois toujours été contrainte de limiter le recours aux heures supplémentaires compte tenu des règles conventionnelles en vigueur.</w:t>
      </w:r>
    </w:p>
    <w:p w14:paraId="1F9821B6" w14:textId="77777777" w:rsidP="00030664" w:rsidR="00030664" w:rsidRDefault="00030664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</w:p>
    <w:p w14:paraId="2A52123E" w14:textId="77777777" w:rsidP="00030664" w:rsidR="00030664" w:rsidRDefault="00030664">
      <w:pPr>
        <w:spacing w:after="0" w:line="240" w:lineRule="auto"/>
        <w:jc w:val="both"/>
        <w:rPr>
          <w:rFonts w:cs="Times New Roman" w:eastAsia="Times New Roman"/>
          <w:szCs w:val="24"/>
          <w:lang w:eastAsia="fr-FR"/>
        </w:rPr>
      </w:pPr>
      <w:r>
        <w:rPr>
          <w:rFonts w:cs="Times New Roman" w:eastAsia="Times New Roman"/>
          <w:szCs w:val="24"/>
          <w:lang w:eastAsia="fr-FR"/>
        </w:rPr>
        <w:t>La Société considère néanmoins qu’il était préférable de faire appel au personnel permanent plutôt qu’à l’intérim compte tenu de la compétence et de l’expérience de ses salariés.</w:t>
      </w:r>
    </w:p>
    <w:p w14:paraId="2992A72C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Calibri"/>
          <w:szCs w:val="24"/>
        </w:rPr>
      </w:pPr>
    </w:p>
    <w:p w14:paraId="7A2403DE" w14:textId="19091EC8" w:rsidP="00030664" w:rsidR="00030664" w:rsidRDefault="00030664">
      <w:pPr>
        <w:spacing w:after="0" w:line="240" w:lineRule="auto"/>
        <w:jc w:val="both"/>
        <w:rPr>
          <w:rFonts w:cs="Times New Roman" w:eastAsia="Times New Roman"/>
          <w:spacing w:val="-3"/>
          <w:szCs w:val="24"/>
          <w:lang w:eastAsia="fr-FR"/>
        </w:rPr>
      </w:pPr>
      <w:r w:rsidRPr="0009341B">
        <w:rPr>
          <w:rFonts w:cs="Times New Roman" w:eastAsia="Times New Roman"/>
          <w:szCs w:val="20"/>
          <w:lang w:eastAsia="fr-FR"/>
        </w:rPr>
        <w:t xml:space="preserve">En vue de </w:t>
      </w:r>
      <w:r>
        <w:rPr>
          <w:rFonts w:cs="Times New Roman" w:eastAsia="Times New Roman"/>
          <w:szCs w:val="20"/>
          <w:lang w:eastAsia="fr-FR"/>
        </w:rPr>
        <w:t xml:space="preserve">répondre tant aux besoins de la Société qu’aux souhaits des salariés </w:t>
      </w:r>
      <w:r w:rsidRPr="0009341B">
        <w:rPr>
          <w:rFonts w:cs="Times New Roman" w:eastAsia="Times New Roman"/>
          <w:szCs w:val="20"/>
          <w:lang w:eastAsia="fr-FR"/>
        </w:rPr>
        <w:t xml:space="preserve">les parties </w:t>
      </w:r>
      <w:r>
        <w:rPr>
          <w:rFonts w:cs="Times New Roman" w:eastAsia="Times New Roman"/>
          <w:szCs w:val="20"/>
          <w:lang w:eastAsia="fr-FR"/>
        </w:rPr>
        <w:t xml:space="preserve">ont donc ouvert </w:t>
      </w:r>
      <w:r>
        <w:rPr>
          <w:rFonts w:cs="Times New Roman" w:eastAsia="Times New Roman"/>
          <w:szCs w:val="24"/>
          <w:lang w:eastAsia="fr-FR"/>
        </w:rPr>
        <w:t>une négociation sur le volume du contingent annuel d’heures supplémentaires</w:t>
      </w:r>
      <w:r w:rsidR="00FB21FB">
        <w:rPr>
          <w:rFonts w:cs="Times New Roman" w:eastAsia="Times New Roman"/>
          <w:szCs w:val="24"/>
          <w:lang w:eastAsia="fr-FR"/>
        </w:rPr>
        <w:t>.</w:t>
      </w:r>
    </w:p>
    <w:p w14:paraId="52B56764" w14:textId="77777777" w:rsidP="00030664" w:rsidR="00030664" w:rsidRDefault="00030664">
      <w:pPr>
        <w:spacing w:after="0" w:line="240" w:lineRule="auto"/>
        <w:jc w:val="both"/>
        <w:rPr>
          <w:rFonts w:cs="Times New Roman" w:eastAsia="Times New Roman"/>
          <w:szCs w:val="20"/>
          <w:lang w:eastAsia="fr-FR"/>
        </w:rPr>
      </w:pPr>
    </w:p>
    <w:p w14:paraId="144C3807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szCs w:val="20"/>
          <w:lang w:eastAsia="fr-FR"/>
        </w:rPr>
      </w:pPr>
    </w:p>
    <w:p w14:paraId="4B0E3012" w14:textId="331FE436" w:rsidR="00AE5637" w:rsidRDefault="00AE5637">
      <w:pPr>
        <w:rPr>
          <w:rFonts w:cs="Times New Roman" w:eastAsia="Times New Roman"/>
          <w:szCs w:val="20"/>
          <w:lang w:eastAsia="fr-FR"/>
        </w:rPr>
      </w:pPr>
      <w:r>
        <w:rPr>
          <w:rFonts w:cs="Times New Roman" w:eastAsia="Times New Roman"/>
          <w:szCs w:val="20"/>
          <w:lang w:eastAsia="fr-FR"/>
        </w:rPr>
        <w:br w:type="page"/>
      </w:r>
    </w:p>
    <w:p w14:paraId="7A56FFF9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b/>
          <w:szCs w:val="20"/>
          <w:u w:val="single"/>
          <w:lang w:eastAsia="fr-FR"/>
        </w:rPr>
      </w:pPr>
    </w:p>
    <w:p w14:paraId="76A6E0B3" w14:textId="0DEE8BD7" w:rsidP="00030664" w:rsidR="00030664" w:rsidRDefault="00030664" w:rsidRPr="0009341B">
      <w:pPr>
        <w:spacing w:after="0" w:line="240" w:lineRule="auto"/>
        <w:jc w:val="both"/>
        <w:rPr>
          <w:rFonts w:cs="Times New Roman" w:eastAsia="Times New Roman"/>
          <w:b/>
          <w:szCs w:val="20"/>
          <w:u w:val="single"/>
          <w:lang w:eastAsia="fr-FR"/>
        </w:rPr>
      </w:pPr>
      <w:r>
        <w:rPr>
          <w:rFonts w:cs="Times New Roman" w:eastAsia="Times New Roman"/>
          <w:b/>
          <w:szCs w:val="20"/>
          <w:u w:val="single"/>
          <w:lang w:eastAsia="fr-FR"/>
        </w:rPr>
        <w:t>A L’ISSUE DES NEGOCIATIONS LES PARTIES SONT</w:t>
      </w:r>
      <w:r w:rsidRPr="0009341B">
        <w:rPr>
          <w:rFonts w:cs="Times New Roman" w:eastAsia="Times New Roman"/>
          <w:b/>
          <w:szCs w:val="20"/>
          <w:u w:val="single"/>
          <w:lang w:eastAsia="fr-FR"/>
        </w:rPr>
        <w:t xml:space="preserve"> CO</w:t>
      </w:r>
      <w:r>
        <w:rPr>
          <w:rFonts w:cs="Times New Roman" w:eastAsia="Times New Roman"/>
          <w:b/>
          <w:szCs w:val="20"/>
          <w:u w:val="single"/>
          <w:lang w:eastAsia="fr-FR"/>
        </w:rPr>
        <w:t>NVENU</w:t>
      </w:r>
      <w:r w:rsidR="00FB21FB">
        <w:rPr>
          <w:rFonts w:cs="Times New Roman" w:eastAsia="Times New Roman"/>
          <w:b/>
          <w:szCs w:val="20"/>
          <w:u w:val="single"/>
          <w:lang w:eastAsia="fr-FR"/>
        </w:rPr>
        <w:t>E</w:t>
      </w:r>
      <w:r>
        <w:rPr>
          <w:rFonts w:cs="Times New Roman" w:eastAsia="Times New Roman"/>
          <w:b/>
          <w:szCs w:val="20"/>
          <w:u w:val="single"/>
          <w:lang w:eastAsia="fr-FR"/>
        </w:rPr>
        <w:t>S DE</w:t>
      </w:r>
      <w:r w:rsidRPr="0009341B">
        <w:rPr>
          <w:rFonts w:cs="Times New Roman" w:eastAsia="Times New Roman"/>
          <w:b/>
          <w:szCs w:val="20"/>
          <w:u w:val="single"/>
          <w:lang w:eastAsia="fr-FR"/>
        </w:rPr>
        <w:t xml:space="preserve"> CE QUI SUIT</w:t>
      </w:r>
      <w:r>
        <w:rPr>
          <w:rFonts w:cs="Times New Roman" w:eastAsia="Times New Roman"/>
          <w:b/>
          <w:szCs w:val="20"/>
          <w:u w:val="single"/>
          <w:lang w:eastAsia="fr-FR"/>
        </w:rPr>
        <w:t xml:space="preserve"> : </w:t>
      </w:r>
    </w:p>
    <w:p w14:paraId="7B072CEF" w14:textId="77777777" w:rsidP="00030664" w:rsidR="00030664" w:rsidRDefault="00030664">
      <w:pPr>
        <w:spacing w:after="0" w:line="240" w:lineRule="auto"/>
        <w:jc w:val="both"/>
        <w:rPr>
          <w:rFonts w:cs="Times New Roman" w:eastAsia="Calibri"/>
        </w:rPr>
      </w:pPr>
    </w:p>
    <w:p w14:paraId="5D53BB0B" w14:textId="77777777" w:rsidP="00030664" w:rsidR="00030664" w:rsidRDefault="00030664" w:rsidRPr="0009341B">
      <w:pPr>
        <w:spacing w:after="0" w:line="240" w:lineRule="auto"/>
        <w:ind w:hanging="1410" w:left="1410"/>
        <w:contextualSpacing/>
        <w:jc w:val="both"/>
        <w:rPr>
          <w:rFonts w:cs="Times New Roman" w:eastAsia="Calibri"/>
          <w:b/>
          <w:szCs w:val="24"/>
        </w:rPr>
      </w:pPr>
      <w:r w:rsidRPr="0009341B">
        <w:rPr>
          <w:rFonts w:cs="Times New Roman" w:eastAsia="Calibri"/>
          <w:b/>
          <w:szCs w:val="24"/>
        </w:rPr>
        <w:t>ARTICLE 1</w:t>
      </w:r>
      <w:r w:rsidRPr="0009341B">
        <w:rPr>
          <w:rFonts w:cs="Times New Roman" w:eastAsia="Calibri"/>
          <w:b/>
          <w:szCs w:val="24"/>
        </w:rPr>
        <w:tab/>
      </w:r>
      <w:r>
        <w:rPr>
          <w:rFonts w:cs="Times New Roman" w:eastAsia="Calibri"/>
          <w:b/>
          <w:szCs w:val="24"/>
          <w:u w:val="single"/>
        </w:rPr>
        <w:t>CHAMP D’APPLICATION</w:t>
      </w:r>
    </w:p>
    <w:p w14:paraId="703B7653" w14:textId="77777777" w:rsidP="00030664" w:rsidR="00030664" w:rsidRDefault="00030664">
      <w:pPr>
        <w:spacing w:after="0" w:line="240" w:lineRule="auto"/>
        <w:jc w:val="both"/>
        <w:rPr>
          <w:rFonts w:cs="Times New Roman" w:eastAsia="Calibri"/>
        </w:rPr>
      </w:pPr>
    </w:p>
    <w:p w14:paraId="34374C7C" w14:textId="77777777" w:rsidP="00030664" w:rsidR="00030664" w:rsidRDefault="00030664">
      <w:pPr>
        <w:spacing w:after="0" w:line="240" w:lineRule="auto"/>
        <w:jc w:val="both"/>
        <w:rPr>
          <w:rFonts w:cs="Times New Roman" w:eastAsia="Calibri"/>
        </w:rPr>
      </w:pPr>
      <w:r>
        <w:rPr>
          <w:rFonts w:cs="Times New Roman" w:eastAsia="Calibri"/>
        </w:rPr>
        <w:t>Le présent accord s’applique à tous les salariés de la Société soumis à la règlementation relative au contingent annuel d’heures supplémentaires.</w:t>
      </w:r>
    </w:p>
    <w:p w14:paraId="487DEE1D" w14:textId="77777777" w:rsidP="00030664" w:rsidR="00030664" w:rsidRDefault="00030664">
      <w:pPr>
        <w:spacing w:after="0" w:line="240" w:lineRule="auto"/>
        <w:jc w:val="both"/>
        <w:rPr>
          <w:rFonts w:cs="Times New Roman" w:eastAsia="Calibri"/>
        </w:rPr>
      </w:pPr>
    </w:p>
    <w:p w14:paraId="2224A9CD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Calibri"/>
        </w:rPr>
      </w:pPr>
    </w:p>
    <w:p w14:paraId="7392DA16" w14:textId="77777777" w:rsidP="00030664" w:rsidR="00030664" w:rsidRDefault="00030664" w:rsidRPr="0007602B">
      <w:pPr>
        <w:spacing w:after="0" w:line="240" w:lineRule="auto"/>
        <w:ind w:hanging="1410" w:left="1410"/>
        <w:contextualSpacing/>
        <w:jc w:val="both"/>
        <w:rPr>
          <w:rFonts w:cs="Times New Roman" w:eastAsia="Calibri"/>
          <w:b/>
          <w:szCs w:val="24"/>
          <w:u w:val="single"/>
        </w:rPr>
      </w:pPr>
      <w:r w:rsidRPr="0009341B">
        <w:rPr>
          <w:rFonts w:cs="Times New Roman" w:eastAsia="Calibri"/>
          <w:b/>
          <w:szCs w:val="24"/>
        </w:rPr>
        <w:t xml:space="preserve">ARTICLE </w:t>
      </w:r>
      <w:r>
        <w:rPr>
          <w:rFonts w:cs="Times New Roman" w:eastAsia="Calibri"/>
          <w:b/>
          <w:szCs w:val="24"/>
        </w:rPr>
        <w:t>2</w:t>
      </w:r>
      <w:r w:rsidRPr="0009341B">
        <w:rPr>
          <w:rFonts w:cs="Times New Roman" w:eastAsia="Calibri"/>
          <w:b/>
          <w:szCs w:val="24"/>
        </w:rPr>
        <w:tab/>
      </w:r>
      <w:r w:rsidRPr="0007602B">
        <w:rPr>
          <w:rFonts w:cs="Times New Roman" w:eastAsia="Calibri"/>
          <w:b/>
          <w:szCs w:val="24"/>
          <w:u w:val="single"/>
        </w:rPr>
        <w:t>CONTINGENT ANNUEL D’HEURES SUPPLEMENTAIRES APPLICABLE</w:t>
      </w:r>
    </w:p>
    <w:p w14:paraId="63C57C2B" w14:textId="77777777" w:rsidP="00030664" w:rsidR="00030664" w:rsidRDefault="00030664" w:rsidRPr="0009341B">
      <w:pPr>
        <w:spacing w:after="0" w:line="240" w:lineRule="auto"/>
        <w:jc w:val="both"/>
        <w:rPr>
          <w:rFonts w:cs="Times New Roman" w:eastAsia="Calibri"/>
        </w:rPr>
      </w:pPr>
    </w:p>
    <w:p w14:paraId="2A397954" w14:textId="53703578" w:rsidP="00030664" w:rsidR="00030664" w:rsidRDefault="00030664" w:rsidRPr="0009341B">
      <w:pPr>
        <w:spacing w:after="0" w:line="240" w:lineRule="auto"/>
        <w:jc w:val="both"/>
        <w:rPr>
          <w:rFonts w:cs="Times New Roman" w:eastAsia="Calibri"/>
        </w:rPr>
      </w:pPr>
      <w:r>
        <w:rPr>
          <w:rFonts w:cs="Times New Roman" w:eastAsia="Calibri"/>
        </w:rPr>
        <w:t>A</w:t>
      </w:r>
      <w:r w:rsidRPr="0009341B">
        <w:rPr>
          <w:rFonts w:cs="Times New Roman" w:eastAsia="Calibri"/>
        </w:rPr>
        <w:t xml:space="preserve"> compter </w:t>
      </w:r>
      <w:r>
        <w:rPr>
          <w:rFonts w:cs="Times New Roman" w:eastAsia="Calibri"/>
        </w:rPr>
        <w:t xml:space="preserve">du </w:t>
      </w:r>
      <w:r w:rsidR="00A90841">
        <w:rPr>
          <w:rFonts w:cs="Times New Roman" w:eastAsia="Calibri"/>
        </w:rPr>
        <w:t>1 février 2022,</w:t>
      </w:r>
      <w:r>
        <w:rPr>
          <w:rFonts w:cs="Times New Roman" w:eastAsia="Calibri"/>
        </w:rPr>
        <w:t xml:space="preserve"> </w:t>
      </w:r>
      <w:r w:rsidRPr="0009341B">
        <w:rPr>
          <w:rFonts w:cs="Times New Roman" w:eastAsia="Calibri"/>
        </w:rPr>
        <w:t xml:space="preserve">le </w:t>
      </w:r>
      <w:r>
        <w:rPr>
          <w:rFonts w:cs="Times New Roman" w:eastAsia="Calibri"/>
        </w:rPr>
        <w:t xml:space="preserve">contingent annuel d’heures supplémentaire est fixé à </w:t>
      </w:r>
      <w:r w:rsidR="00FB21FB">
        <w:rPr>
          <w:rFonts w:cs="Times New Roman" w:eastAsia="Calibri"/>
        </w:rPr>
        <w:t xml:space="preserve">220 </w:t>
      </w:r>
      <w:r>
        <w:rPr>
          <w:rFonts w:cs="Times New Roman" w:eastAsia="Calibri"/>
        </w:rPr>
        <w:t>heures.</w:t>
      </w:r>
    </w:p>
    <w:p w14:paraId="79F06115" w14:textId="77777777" w:rsidP="00030664" w:rsidR="00030664" w:rsidRDefault="00030664">
      <w:pPr>
        <w:spacing w:after="0" w:line="240" w:lineRule="auto"/>
        <w:jc w:val="both"/>
        <w:rPr>
          <w:rFonts w:cs="Times New Roman" w:eastAsia="Calibri"/>
          <w:b/>
          <w:u w:val="single"/>
        </w:rPr>
      </w:pPr>
    </w:p>
    <w:p w14:paraId="31EFECB3" w14:textId="77777777" w:rsidP="00030664" w:rsidR="00030664" w:rsidRDefault="00030664">
      <w:pPr>
        <w:spacing w:after="0" w:line="240" w:lineRule="auto"/>
        <w:jc w:val="both"/>
        <w:rPr>
          <w:rFonts w:cs="Times New Roman" w:eastAsia="Calibri"/>
        </w:rPr>
      </w:pPr>
    </w:p>
    <w:p w14:paraId="5C585529" w14:textId="0E87BAA5" w:rsidP="00F47387" w:rsidR="00030664" w:rsidRDefault="00030664" w:rsidRPr="00C43F6E">
      <w:pPr>
        <w:spacing w:after="0" w:line="240" w:lineRule="auto"/>
        <w:ind w:hanging="1410" w:left="1410"/>
        <w:contextualSpacing/>
        <w:jc w:val="both"/>
        <w:rPr>
          <w:rFonts w:cs="Times New Roman" w:eastAsia="Calibri"/>
          <w:b/>
        </w:rPr>
      </w:pPr>
      <w:r>
        <w:rPr>
          <w:rFonts w:cs="Times New Roman" w:eastAsia="Calibri"/>
          <w:b/>
        </w:rPr>
        <w:t xml:space="preserve">ARTICLE </w:t>
      </w:r>
      <w:r w:rsidR="00F47387">
        <w:rPr>
          <w:rFonts w:cs="Times New Roman" w:eastAsia="Calibri"/>
          <w:b/>
        </w:rPr>
        <w:t>3</w:t>
      </w:r>
      <w:r>
        <w:rPr>
          <w:rFonts w:cs="Times New Roman" w:eastAsia="Calibri"/>
          <w:b/>
        </w:rPr>
        <w:tab/>
      </w:r>
      <w:r w:rsidRPr="00C43F6E">
        <w:rPr>
          <w:rFonts w:cs="Times New Roman" w:eastAsia="Calibri"/>
          <w:b/>
          <w:u w:val="single"/>
        </w:rPr>
        <w:t>DISPOSITIONS DIVERSES</w:t>
      </w:r>
    </w:p>
    <w:p w14:paraId="43C7E055" w14:textId="77777777" w:rsidP="00030664" w:rsidR="00030664" w:rsidRDefault="00030664">
      <w:pPr>
        <w:spacing w:after="0" w:line="240" w:lineRule="auto"/>
        <w:jc w:val="both"/>
        <w:rPr>
          <w:rFonts w:cs="Times New Roman" w:eastAsia="Calibri"/>
        </w:rPr>
      </w:pPr>
    </w:p>
    <w:p w14:paraId="22DE789B" w14:textId="0E372A90" w:rsidP="00F47387" w:rsidR="00F47387" w:rsidRDefault="00F47387" w:rsidRPr="00F47387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rFonts w:eastAsia="Times New Roman"/>
          <w:b/>
          <w:i/>
          <w:iCs/>
          <w:lang w:eastAsia="fr-FR"/>
        </w:rPr>
      </w:pPr>
      <w:r w:rsidRPr="00F47387">
        <w:rPr>
          <w:rFonts w:eastAsia="Times New Roman"/>
          <w:b/>
          <w:i/>
          <w:iCs/>
          <w:lang w:eastAsia="fr-FR"/>
        </w:rPr>
        <w:t>3.1. Entrée en vigueur et durée</w:t>
      </w:r>
    </w:p>
    <w:p w14:paraId="4BC599B7" w14:textId="77777777" w:rsidP="00F47387" w:rsidR="00F47387" w:rsidRDefault="00F47387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b/>
          <w:i/>
          <w:color w:themeColor="text1" w:val="000000"/>
        </w:rPr>
      </w:pPr>
    </w:p>
    <w:p w14:paraId="76A6DF4A" w14:textId="294F19B3" w:rsidP="00F47387" w:rsidR="00F47387" w:rsidRDefault="00F47387" w:rsidRPr="00481892">
      <w:pPr>
        <w:spacing w:after="0" w:line="240" w:lineRule="auto"/>
        <w:jc w:val="both"/>
        <w:rPr>
          <w:color w:themeColor="text1" w:val="000000"/>
        </w:rPr>
      </w:pPr>
      <w:r w:rsidRPr="00481892">
        <w:rPr>
          <w:color w:themeColor="text1" w:val="000000"/>
        </w:rPr>
        <w:t xml:space="preserve">Sous réserve de l’accomplissement des formalités de dépôt, le présent accord entre en vigueur le </w:t>
      </w:r>
      <w:r w:rsidR="00A90841">
        <w:rPr>
          <w:color w:themeColor="text1" w:val="000000"/>
        </w:rPr>
        <w:t>1 février 2022</w:t>
      </w:r>
      <w:r w:rsidRPr="00481892">
        <w:rPr>
          <w:color w:themeColor="text1" w:val="000000"/>
        </w:rPr>
        <w:t xml:space="preserve"> pour une durée indéterminée.</w:t>
      </w:r>
    </w:p>
    <w:p w14:paraId="7AD1039A" w14:textId="77777777" w:rsidP="00F47387" w:rsidR="00F47387" w:rsidRDefault="00F47387" w:rsidRPr="00481892">
      <w:pPr>
        <w:spacing w:after="0" w:line="240" w:lineRule="auto"/>
        <w:jc w:val="both"/>
      </w:pPr>
    </w:p>
    <w:p w14:paraId="3F843689" w14:textId="189ABA4D" w:rsidP="00F47387" w:rsidR="00F47387" w:rsidRDefault="00F47387" w:rsidRPr="00481892">
      <w:pPr>
        <w:spacing w:after="0" w:line="240" w:lineRule="auto"/>
        <w:jc w:val="both"/>
      </w:pPr>
      <w:r w:rsidRPr="00481892">
        <w:t>Au jour de son entrée en vigueur, le présent accord se substitue à toutes dispositions conventionnelles</w:t>
      </w:r>
      <w:r w:rsidR="00FB21FB">
        <w:t xml:space="preserve"> </w:t>
      </w:r>
      <w:r w:rsidRPr="00481892">
        <w:t>antérieur</w:t>
      </w:r>
      <w:r w:rsidR="00FB21FB">
        <w:t>ement</w:t>
      </w:r>
      <w:r w:rsidRPr="00481892">
        <w:t xml:space="preserve"> applicables au sein de l’entreprise dans les matières qu'il traite. </w:t>
      </w:r>
    </w:p>
    <w:p w14:paraId="4E2D0EE5" w14:textId="77777777" w:rsidP="00F47387" w:rsidR="00F47387" w:rsidRDefault="00F47387" w:rsidRPr="00481892">
      <w:pPr>
        <w:spacing w:after="0" w:line="240" w:lineRule="auto"/>
        <w:jc w:val="both"/>
      </w:pPr>
    </w:p>
    <w:p w14:paraId="31A13AF6" w14:textId="48F05FBB" w:rsidP="00F47387" w:rsidR="00F47387" w:rsidRDefault="00F47387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rFonts w:eastAsia="Times New Roman"/>
          <w:b/>
          <w:lang w:eastAsia="fr-FR"/>
        </w:rPr>
      </w:pPr>
      <w:r>
        <w:rPr>
          <w:rFonts w:eastAsia="Times New Roman"/>
          <w:b/>
          <w:i/>
          <w:iCs/>
          <w:lang w:eastAsia="fr-FR"/>
        </w:rPr>
        <w:t>3</w:t>
      </w:r>
      <w:r w:rsidRPr="00F47387">
        <w:rPr>
          <w:rFonts w:eastAsia="Times New Roman"/>
          <w:b/>
          <w:i/>
          <w:iCs/>
          <w:lang w:eastAsia="fr-FR"/>
        </w:rPr>
        <w:t>.2. Révision et dénonciation</w:t>
      </w:r>
    </w:p>
    <w:p w14:paraId="115FCC0F" w14:textId="77777777" w:rsidP="00F47387" w:rsidR="00F47387" w:rsidRDefault="00F47387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b/>
          <w:i/>
          <w:color w:themeColor="text1" w:val="000000"/>
        </w:rPr>
      </w:pPr>
    </w:p>
    <w:p w14:paraId="23240303" w14:textId="77777777" w:rsidP="00F47387" w:rsidR="00F47387" w:rsidRDefault="00F47387" w:rsidRPr="00481892">
      <w:pPr>
        <w:spacing w:after="0" w:line="240" w:lineRule="auto"/>
        <w:jc w:val="both"/>
      </w:pPr>
      <w:r w:rsidRPr="00481892">
        <w:t>Le présent accord pourra être révisé par voie d'avenant conclu dans les conditions légales en vigueur.</w:t>
      </w:r>
    </w:p>
    <w:p w14:paraId="37946055" w14:textId="77777777" w:rsidP="00F47387" w:rsidR="00F47387" w:rsidRDefault="00F47387" w:rsidRPr="00481892">
      <w:pPr>
        <w:spacing w:after="0" w:line="240" w:lineRule="auto"/>
        <w:jc w:val="both"/>
      </w:pPr>
    </w:p>
    <w:p w14:paraId="52407957" w14:textId="77777777" w:rsidP="00F47387" w:rsidR="00F47387" w:rsidRDefault="00F47387" w:rsidRPr="00481892">
      <w:pPr>
        <w:spacing w:after="0" w:line="240" w:lineRule="auto"/>
        <w:jc w:val="both"/>
      </w:pPr>
      <w:r w:rsidRPr="00481892">
        <w:t>Toute demande de révision devra obligatoirement être accompagnée d’une proposition de rédaction nouvelle et sera notifiée par lettre recommandée avec accusé de réception à chacune des autres signataires.</w:t>
      </w:r>
    </w:p>
    <w:p w14:paraId="0E7BDDFE" w14:textId="77777777" w:rsidP="00F47387" w:rsidR="00F47387" w:rsidRDefault="00F47387" w:rsidRPr="00481892">
      <w:pPr>
        <w:spacing w:after="0" w:line="240" w:lineRule="auto"/>
        <w:jc w:val="both"/>
      </w:pPr>
    </w:p>
    <w:p w14:paraId="11B6B4D6" w14:textId="77777777" w:rsidP="00F47387" w:rsidR="00F47387" w:rsidRDefault="00F47387" w:rsidRPr="00481892">
      <w:pPr>
        <w:spacing w:after="0" w:line="240" w:lineRule="auto"/>
        <w:jc w:val="both"/>
      </w:pPr>
      <w:r w:rsidRPr="00481892">
        <w:t>Le présent accord pourra être dénoncé par l’une des parties par lettre recommandée avec accusé de réception, en respectant un préavis de 3 mois. En cas de dénonciation, les présentes dispositions resteront en vigueur jusqu’à la conclusion d’un nouvel accord pendant une période de 12 mois suivant l’échéance du préavis.</w:t>
      </w:r>
    </w:p>
    <w:p w14:paraId="29442313" w14:textId="77777777" w:rsidP="00F47387" w:rsidR="00F47387" w:rsidRDefault="00F47387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color w:themeColor="text1" w:val="000000"/>
        </w:rPr>
      </w:pPr>
    </w:p>
    <w:p w14:paraId="28A738D3" w14:textId="77777777" w:rsidP="00F47387" w:rsidR="00F47387" w:rsidRDefault="00F47387" w:rsidRPr="00F47387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b/>
          <w:i/>
          <w:iCs/>
          <w:color w:themeColor="text1" w:val="000000"/>
        </w:rPr>
      </w:pPr>
    </w:p>
    <w:p w14:paraId="150156D0" w14:textId="386769BA" w:rsidP="00F47387" w:rsidR="00F47387" w:rsidRDefault="00F47387" w:rsidRPr="00F47387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b/>
          <w:i/>
          <w:iCs/>
          <w:color w:themeColor="text1" w:val="000000"/>
        </w:rPr>
      </w:pPr>
      <w:r>
        <w:rPr>
          <w:b/>
          <w:i/>
          <w:iCs/>
          <w:color w:themeColor="text1" w:val="000000"/>
        </w:rPr>
        <w:t>3</w:t>
      </w:r>
      <w:r w:rsidRPr="00F47387">
        <w:rPr>
          <w:b/>
          <w:i/>
          <w:iCs/>
          <w:color w:themeColor="text1" w:val="000000"/>
        </w:rPr>
        <w:t>.3. Clause de suivi et de rendez-vous</w:t>
      </w:r>
    </w:p>
    <w:p w14:paraId="6F6C1911" w14:textId="77777777" w:rsidP="00F47387" w:rsidR="00F47387" w:rsidRDefault="00F47387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color w:themeColor="text1" w:val="000000"/>
        </w:rPr>
      </w:pPr>
    </w:p>
    <w:p w14:paraId="210A8129" w14:textId="77777777" w:rsidP="00F47387" w:rsidR="00F47387" w:rsidRDefault="00F47387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color w:themeColor="text1" w:val="000000"/>
        </w:rPr>
      </w:pPr>
      <w:r w:rsidRPr="00481892">
        <w:rPr>
          <w:color w:themeColor="text1" w:val="000000"/>
        </w:rPr>
        <w:t>Les parties conviennent de se rencontrer pour réévaluer les termes du présent accord à la demande de chaque partie.</w:t>
      </w:r>
    </w:p>
    <w:p w14:paraId="2B09CF99" w14:textId="77777777" w:rsidP="00F47387" w:rsidR="00F47387" w:rsidRDefault="00F47387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color w:themeColor="text1" w:val="000000"/>
        </w:rPr>
      </w:pPr>
    </w:p>
    <w:p w14:paraId="326DE1EC" w14:textId="5F523A3D" w:rsidP="00F47387" w:rsidR="00F47387" w:rsidRDefault="00F47387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color w:themeColor="text1" w:val="000000"/>
        </w:rPr>
      </w:pPr>
    </w:p>
    <w:p w14:paraId="70912FEB" w14:textId="0CE84196" w:rsidR="00FB21FB" w:rsidRDefault="00FB21FB">
      <w:pPr>
        <w:rPr>
          <w:color w:themeColor="text1" w:val="000000"/>
        </w:rPr>
      </w:pPr>
      <w:r>
        <w:rPr>
          <w:color w:themeColor="text1" w:val="000000"/>
        </w:rPr>
        <w:br w:type="page"/>
      </w:r>
    </w:p>
    <w:p w14:paraId="4528CAAB" w14:textId="77777777" w:rsidP="00F47387" w:rsidR="00FB21FB" w:rsidRDefault="00FB21FB" w:rsidRPr="00481892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color w:themeColor="text1" w:val="000000"/>
        </w:rPr>
      </w:pPr>
    </w:p>
    <w:p w14:paraId="3C80DD32" w14:textId="7BD8020A" w:rsidP="00F47387" w:rsidR="00F47387" w:rsidRDefault="00F47387" w:rsidRPr="00F47387">
      <w:pPr>
        <w:tabs>
          <w:tab w:pos="851" w:val="left"/>
          <w:tab w:pos="5954" w:val="left"/>
          <w:tab w:pos="9638" w:val="right"/>
        </w:tabs>
        <w:spacing w:after="0" w:line="240" w:lineRule="auto"/>
        <w:jc w:val="both"/>
        <w:rPr>
          <w:b/>
          <w:i/>
          <w:iCs/>
          <w:color w:themeColor="text1" w:val="000000"/>
        </w:rPr>
      </w:pPr>
      <w:r>
        <w:rPr>
          <w:b/>
          <w:i/>
          <w:iCs/>
          <w:color w:themeColor="text1" w:val="000000"/>
        </w:rPr>
        <w:t>3</w:t>
      </w:r>
      <w:r w:rsidRPr="00F47387">
        <w:rPr>
          <w:b/>
          <w:i/>
          <w:iCs/>
          <w:color w:themeColor="text1" w:val="000000"/>
        </w:rPr>
        <w:t>.4. Dépôt et publicité</w:t>
      </w:r>
    </w:p>
    <w:p w14:paraId="36B2A56D" w14:textId="77777777" w:rsidP="00F47387" w:rsidR="00F47387" w:rsidRDefault="00F47387" w:rsidRPr="00481892">
      <w:pPr>
        <w:spacing w:after="0" w:line="240" w:lineRule="auto"/>
        <w:jc w:val="both"/>
      </w:pPr>
    </w:p>
    <w:p w14:paraId="4EA35A08" w14:textId="3B43592E" w:rsidP="00F47387" w:rsidR="00FB21FB" w:rsidRDefault="00FB21FB">
      <w:pPr>
        <w:spacing w:after="0" w:line="240" w:lineRule="auto"/>
        <w:jc w:val="both"/>
      </w:pPr>
      <w:r>
        <w:t>Conformément à la loi, le présent accord sera modifié au délégué syndical signataire.</w:t>
      </w:r>
    </w:p>
    <w:p w14:paraId="00C86DB2" w14:textId="77777777" w:rsidP="00F47387" w:rsidR="00FB21FB" w:rsidRDefault="00FB21FB">
      <w:pPr>
        <w:spacing w:after="0" w:line="240" w:lineRule="auto"/>
        <w:jc w:val="both"/>
      </w:pPr>
    </w:p>
    <w:p w14:paraId="7E810D67" w14:textId="305CB959" w:rsidP="00F47387" w:rsidR="00F47387" w:rsidRDefault="00F47387" w:rsidRPr="00481892">
      <w:pPr>
        <w:spacing w:after="0" w:line="240" w:lineRule="auto"/>
        <w:jc w:val="both"/>
      </w:pPr>
      <w:r w:rsidRPr="00481892">
        <w:t xml:space="preserve">Le présent accord sera </w:t>
      </w:r>
      <w:r w:rsidR="00FB21FB">
        <w:t xml:space="preserve">ensuite </w:t>
      </w:r>
      <w:r w:rsidRPr="00481892">
        <w:t xml:space="preserve">déposé par la partie la plus diligente auprès de la </w:t>
      </w:r>
      <w:r>
        <w:t>DREETS</w:t>
      </w:r>
      <w:r w:rsidRPr="00481892">
        <w:t xml:space="preserve"> de manière dématérialisée et en 1 exemplaire au Conseil des Prud'hommes compétent</w:t>
      </w:r>
      <w:r w:rsidR="00FB21FB">
        <w:t>s</w:t>
      </w:r>
      <w:r w:rsidRPr="00481892">
        <w:t xml:space="preserve">, accompagné des pièces légalement obligatoires. </w:t>
      </w:r>
    </w:p>
    <w:p w14:paraId="37EC1B35" w14:textId="77777777" w:rsidP="00F47387" w:rsidR="00F47387" w:rsidRDefault="00F47387" w:rsidRPr="00481892">
      <w:pPr>
        <w:spacing w:after="0" w:line="240" w:lineRule="auto"/>
        <w:jc w:val="both"/>
      </w:pPr>
    </w:p>
    <w:p w14:paraId="20F593DC" w14:textId="5A99A04C" w:rsidP="00F47387" w:rsidR="00F47387" w:rsidRDefault="00F47387">
      <w:pPr>
        <w:widowControl w:val="0"/>
        <w:spacing w:after="0" w:line="240" w:lineRule="auto"/>
        <w:jc w:val="both"/>
        <w:rPr>
          <w:rFonts w:cs="Times New Roman" w:eastAsia="Calibri"/>
          <w:szCs w:val="24"/>
        </w:rPr>
      </w:pPr>
      <w:r w:rsidRPr="00481892">
        <w:t>Le présent accord sera adressé pour information, par la partie la plus diligente, à la Commission paritaire permanente de négociation et d’interprétation</w:t>
      </w:r>
      <w:r w:rsidR="00A90841">
        <w:t>.</w:t>
      </w:r>
    </w:p>
    <w:p w14:paraId="3B0ED223" w14:textId="3C1229CE" w:rsidP="00030664" w:rsidR="00030664" w:rsidRDefault="00030664">
      <w:pPr>
        <w:widowControl w:val="0"/>
        <w:spacing w:after="0" w:line="240" w:lineRule="auto"/>
        <w:jc w:val="both"/>
        <w:rPr>
          <w:rFonts w:cs="Times New Roman" w:eastAsia="Calibri"/>
          <w:szCs w:val="24"/>
        </w:rPr>
      </w:pPr>
    </w:p>
    <w:p w14:paraId="1FDA9D27" w14:textId="20CBA86D" w:rsidP="00030664" w:rsidR="00F47387" w:rsidRDefault="00F47387">
      <w:pPr>
        <w:widowControl w:val="0"/>
        <w:spacing w:after="0" w:line="240" w:lineRule="auto"/>
        <w:jc w:val="both"/>
        <w:rPr>
          <w:rFonts w:cs="Times New Roman" w:eastAsia="Calibri"/>
          <w:szCs w:val="24"/>
        </w:rPr>
      </w:pPr>
    </w:p>
    <w:p w14:paraId="40092D79" w14:textId="77777777" w:rsidP="00030664" w:rsidR="00F47387" w:rsidRDefault="00F47387">
      <w:pPr>
        <w:widowControl w:val="0"/>
        <w:spacing w:after="0" w:line="240" w:lineRule="auto"/>
        <w:jc w:val="both"/>
        <w:rPr>
          <w:rFonts w:cs="Times New Roman" w:eastAsia="Calibri"/>
          <w:szCs w:val="24"/>
        </w:rPr>
      </w:pPr>
    </w:p>
    <w:p w14:paraId="42A04B54" w14:textId="77777777" w:rsidP="00030664" w:rsidR="00030664" w:rsidRDefault="00030664" w:rsidRPr="0009341B">
      <w:pPr>
        <w:widowControl w:val="0"/>
        <w:spacing w:after="0" w:line="240" w:lineRule="auto"/>
        <w:jc w:val="both"/>
        <w:rPr>
          <w:rFonts w:cs="Times New Roman" w:eastAsia="Calibri"/>
          <w:szCs w:val="24"/>
        </w:rPr>
      </w:pPr>
    </w:p>
    <w:p w14:paraId="17039CF4" w14:textId="6BEE021F" w:rsidP="00030664" w:rsidR="00F47387" w:rsidRDefault="00030664">
      <w:pPr>
        <w:spacing w:after="0" w:line="240" w:lineRule="auto"/>
        <w:jc w:val="both"/>
        <w:outlineLvl w:val="2"/>
        <w:rPr>
          <w:rFonts w:cs="Times New Roman" w:eastAsia="Times New Roman"/>
          <w:lang w:eastAsia="fr-FR"/>
        </w:rPr>
      </w:pPr>
      <w:r w:rsidRPr="0009341B">
        <w:rPr>
          <w:rFonts w:cs="Times New Roman" w:eastAsia="Times New Roman"/>
          <w:lang w:eastAsia="fr-FR"/>
        </w:rPr>
        <w:t xml:space="preserve">Fait à </w:t>
      </w:r>
      <w:r w:rsidR="00F47387">
        <w:rPr>
          <w:rFonts w:cs="Times New Roman" w:eastAsia="Times New Roman"/>
          <w:lang w:eastAsia="fr-FR"/>
        </w:rPr>
        <w:t>Tremblay-en-France</w:t>
      </w:r>
    </w:p>
    <w:p w14:paraId="11F78149" w14:textId="7C175B28" w:rsidP="00030664" w:rsidR="00F47387" w:rsidRDefault="00F47387">
      <w:pPr>
        <w:spacing w:after="0" w:line="240" w:lineRule="auto"/>
        <w:jc w:val="both"/>
        <w:outlineLvl w:val="2"/>
        <w:rPr>
          <w:rFonts w:cs="Times New Roman" w:eastAsia="Times New Roman"/>
          <w:lang w:eastAsia="fr-FR"/>
        </w:rPr>
      </w:pPr>
      <w:r>
        <w:rPr>
          <w:rFonts w:cs="Times New Roman" w:eastAsia="Times New Roman"/>
          <w:lang w:eastAsia="fr-FR"/>
        </w:rPr>
        <w:t xml:space="preserve">En </w:t>
      </w:r>
      <w:r w:rsidR="00A90841">
        <w:rPr>
          <w:rFonts w:cs="Times New Roman" w:eastAsia="Times New Roman"/>
          <w:lang w:eastAsia="fr-FR"/>
        </w:rPr>
        <w:t>3</w:t>
      </w:r>
      <w:r w:rsidR="00030664">
        <w:rPr>
          <w:rFonts w:cs="Times New Roman" w:eastAsia="Times New Roman"/>
          <w:lang w:eastAsia="fr-FR"/>
        </w:rPr>
        <w:t xml:space="preserve"> </w:t>
      </w:r>
      <w:r w:rsidR="00030664" w:rsidRPr="0009341B">
        <w:rPr>
          <w:rFonts w:cs="Times New Roman" w:eastAsia="Times New Roman"/>
          <w:lang w:eastAsia="fr-FR"/>
        </w:rPr>
        <w:t xml:space="preserve">exemplaires </w:t>
      </w:r>
    </w:p>
    <w:p w14:paraId="1A769B5A" w14:textId="22A8BF08" w:rsidP="00030664" w:rsidR="00030664" w:rsidRDefault="00F47387" w:rsidRPr="0009341B">
      <w:pPr>
        <w:spacing w:after="0" w:line="240" w:lineRule="auto"/>
        <w:jc w:val="both"/>
        <w:outlineLvl w:val="2"/>
        <w:rPr>
          <w:rFonts w:cs="Times New Roman" w:eastAsia="Times New Roman"/>
          <w:lang w:eastAsia="fr-FR"/>
        </w:rPr>
      </w:pPr>
      <w:r>
        <w:rPr>
          <w:rFonts w:cs="Times New Roman" w:eastAsia="Times New Roman"/>
          <w:lang w:eastAsia="fr-FR"/>
        </w:rPr>
        <w:t xml:space="preserve">Le </w:t>
      </w:r>
      <w:r w:rsidR="00A90841">
        <w:rPr>
          <w:rFonts w:cs="Times New Roman" w:eastAsia="Times New Roman"/>
          <w:lang w:eastAsia="fr-FR"/>
        </w:rPr>
        <w:t>19 janvier 2022</w:t>
      </w:r>
    </w:p>
    <w:p w14:paraId="53328A42" w14:textId="77777777" w:rsidP="00030664" w:rsidR="00030664" w:rsidRDefault="00030664">
      <w:pPr>
        <w:spacing w:after="0" w:line="240" w:lineRule="auto"/>
        <w:jc w:val="both"/>
        <w:outlineLvl w:val="2"/>
        <w:rPr>
          <w:rFonts w:cs="Times New Roman" w:eastAsia="Times New Roman"/>
          <w:sz w:val="16"/>
          <w:szCs w:val="16"/>
          <w:lang w:eastAsia="fr-FR"/>
        </w:rPr>
      </w:pPr>
    </w:p>
    <w:p w14:paraId="54EEF984" w14:textId="2FB91F23" w:rsidP="00030664" w:rsidR="00030664" w:rsidRDefault="00030664">
      <w:pPr>
        <w:spacing w:after="0" w:line="240" w:lineRule="auto"/>
        <w:jc w:val="both"/>
        <w:outlineLvl w:val="2"/>
        <w:rPr>
          <w:rFonts w:cs="Times New Roman" w:eastAsia="Times New Roman"/>
          <w:sz w:val="16"/>
          <w:szCs w:val="16"/>
          <w:lang w:eastAsia="fr-FR"/>
        </w:rPr>
      </w:pPr>
    </w:p>
    <w:p w14:paraId="6BEC40E1" w14:textId="6181D64C" w:rsidP="00030664" w:rsidR="00F47387" w:rsidRDefault="00F47387">
      <w:pPr>
        <w:spacing w:after="0" w:line="240" w:lineRule="auto"/>
        <w:jc w:val="both"/>
        <w:outlineLvl w:val="2"/>
        <w:rPr>
          <w:rFonts w:cs="Times New Roman" w:eastAsia="Times New Roman"/>
          <w:sz w:val="16"/>
          <w:szCs w:val="16"/>
          <w:lang w:eastAsia="fr-FR"/>
        </w:rPr>
      </w:pPr>
    </w:p>
    <w:p w14:paraId="4D070470" w14:textId="77777777" w:rsidP="00030664" w:rsidR="00F47387" w:rsidRDefault="00F47387">
      <w:pPr>
        <w:spacing w:after="0" w:line="240" w:lineRule="auto"/>
        <w:jc w:val="both"/>
        <w:outlineLvl w:val="2"/>
        <w:rPr>
          <w:rFonts w:cs="Times New Roman" w:eastAsia="Times New Roman"/>
          <w:sz w:val="16"/>
          <w:szCs w:val="16"/>
          <w:lang w:eastAsia="fr-FR"/>
        </w:rPr>
      </w:pPr>
    </w:p>
    <w:p w14:paraId="6EE71A3C" w14:textId="77777777" w:rsidP="00030664" w:rsidR="00030664" w:rsidRDefault="00030664">
      <w:pPr>
        <w:spacing w:after="0" w:line="240" w:lineRule="auto"/>
        <w:jc w:val="both"/>
        <w:outlineLvl w:val="2"/>
        <w:rPr>
          <w:rFonts w:cs="Times New Roman" w:eastAsia="Times New Roman"/>
          <w:sz w:val="16"/>
          <w:szCs w:val="16"/>
          <w:lang w:eastAsia="fr-FR"/>
        </w:rPr>
      </w:pPr>
    </w:p>
    <w:p w14:paraId="32E67578" w14:textId="77777777" w:rsidP="00030664" w:rsidR="00030664" w:rsidRDefault="00030664" w:rsidRPr="00E96A4E">
      <w:pPr>
        <w:spacing w:after="0" w:line="240" w:lineRule="auto"/>
        <w:jc w:val="both"/>
        <w:outlineLvl w:val="2"/>
        <w:rPr>
          <w:rFonts w:cs="Times New Roman" w:eastAsia="Times New Roman"/>
          <w:sz w:val="16"/>
          <w:szCs w:val="16"/>
          <w:lang w:eastAsia="fr-FR"/>
        </w:rPr>
      </w:pPr>
    </w:p>
    <w:tbl>
      <w:tblPr>
        <w:tblW w:type="dxa" w:w="10143"/>
        <w:tblInd w:type="dxa" w:w="-38"/>
        <w:tblLayout w:type="fixed"/>
        <w:tblCellMar>
          <w:left w:type="dxa" w:w="70"/>
          <w:right w:type="dxa" w:w="70"/>
        </w:tblCellMar>
        <w:tblLook w:firstColumn="1" w:firstRow="1" w:lastColumn="1" w:lastRow="1" w:noHBand="0" w:noVBand="0" w:val="01E0"/>
      </w:tblPr>
      <w:tblGrid>
        <w:gridCol w:w="4858"/>
        <w:gridCol w:w="5285"/>
      </w:tblGrid>
      <w:tr w14:paraId="16852D6A" w14:textId="77777777" w:rsidR="00030664" w:rsidRPr="0009341B" w:rsidTr="00506CF5">
        <w:tc>
          <w:tcPr>
            <w:tcW w:type="dxa" w:w="4858"/>
          </w:tcPr>
          <w:p w14:paraId="4E35583B" w14:textId="77777777" w:rsidP="00506CF5" w:rsidR="00030664" w:rsidRDefault="00030664" w:rsidRPr="0009341B">
            <w:pPr>
              <w:widowControl w:val="0"/>
              <w:spacing w:after="0" w:line="240" w:lineRule="auto"/>
              <w:ind w:right="1869"/>
              <w:rPr>
                <w:rFonts w:eastAsia="Times New Roman"/>
                <w:b/>
                <w:szCs w:val="20"/>
              </w:rPr>
            </w:pPr>
            <w:r w:rsidRPr="0009341B">
              <w:rPr>
                <w:rFonts w:cs="Times New Roman" w:eastAsia="Times New Roman"/>
                <w:b/>
                <w:szCs w:val="20"/>
              </w:rPr>
              <w:t>Pour la société</w:t>
            </w:r>
          </w:p>
          <w:p w14:paraId="6F86AEE4" w14:textId="3EB54D9E" w:rsidP="00506CF5" w:rsidR="00030664" w:rsidRDefault="00030664" w:rsidRPr="0009341B">
            <w:pPr>
              <w:widowControl w:val="0"/>
              <w:spacing w:after="0" w:line="240" w:lineRule="auto"/>
              <w:ind w:right="984"/>
              <w:rPr>
                <w:rFonts w:cs="Times New Roman" w:eastAsia="Times New Roman"/>
                <w:b/>
                <w:szCs w:val="20"/>
              </w:rPr>
            </w:pPr>
          </w:p>
        </w:tc>
        <w:tc>
          <w:tcPr>
            <w:tcW w:type="dxa" w:w="5285"/>
          </w:tcPr>
          <w:p w14:paraId="1CF04A68" w14:textId="3296A53A" w:rsidP="00506CF5" w:rsidR="00030664" w:rsidRDefault="0062684D" w:rsidRPr="0009341B">
            <w:pPr>
              <w:spacing w:after="0" w:line="240" w:lineRule="auto"/>
              <w:ind w:left="218"/>
              <w:rPr>
                <w:rFonts w:cs="Times New Roman" w:eastAsia="Times New Roman"/>
                <w:szCs w:val="24"/>
                <w:lang w:eastAsia="fr-FR"/>
              </w:rPr>
            </w:pPr>
            <w:r>
              <w:rPr>
                <w:rFonts w:cs="Times New Roman" w:eastAsia="Times New Roman"/>
                <w:b/>
                <w:szCs w:val="24"/>
                <w:lang w:eastAsia="fr-FR"/>
              </w:rPr>
              <w:t>Pour le syndicat USAPI-SNASSA</w:t>
            </w:r>
          </w:p>
          <w:p w14:paraId="496328B6" w14:textId="09095536" w:rsidP="00506CF5" w:rsidR="00030664" w:rsidRDefault="00030664">
            <w:pPr>
              <w:spacing w:after="0" w:line="240" w:lineRule="auto"/>
              <w:ind w:left="218"/>
              <w:rPr>
                <w:rFonts w:cs="Times New Roman" w:eastAsia="Times New Roman"/>
                <w:b/>
                <w:szCs w:val="24"/>
                <w:lang w:eastAsia="fr-FR"/>
              </w:rPr>
            </w:pPr>
            <w:r w:rsidRPr="00DE6D87">
              <w:rPr>
                <w:rFonts w:cs="Times New Roman" w:eastAsia="Times New Roman"/>
                <w:b/>
                <w:szCs w:val="24"/>
                <w:lang w:eastAsia="fr-FR"/>
              </w:rPr>
              <w:t xml:space="preserve">Délégué </w:t>
            </w:r>
            <w:r w:rsidR="0062684D">
              <w:rPr>
                <w:rFonts w:cs="Times New Roman" w:eastAsia="Times New Roman"/>
                <w:b/>
                <w:szCs w:val="24"/>
                <w:lang w:eastAsia="fr-FR"/>
              </w:rPr>
              <w:t>syndical</w:t>
            </w:r>
          </w:p>
          <w:p w14:paraId="7C1D990B" w14:textId="77777777" w:rsidP="00A90841" w:rsidR="00030664" w:rsidRDefault="00030664" w:rsidRPr="0009341B">
            <w:pPr>
              <w:spacing w:after="0" w:line="240" w:lineRule="auto"/>
              <w:ind w:left="218"/>
              <w:rPr>
                <w:rFonts w:cs="Times New Roman" w:eastAsia="Times New Roman"/>
                <w:szCs w:val="24"/>
                <w:lang w:eastAsia="fr-FR"/>
              </w:rPr>
            </w:pPr>
          </w:p>
        </w:tc>
      </w:tr>
    </w:tbl>
    <w:p w14:paraId="0E2BFD13" w14:textId="77777777" w:rsidP="00030664" w:rsidR="00030664" w:rsidRDefault="00030664"/>
    <w:p w14:paraId="3D71DEC8" w14:textId="77777777" w:rsidR="00726EBC" w:rsidRDefault="00726EBC"/>
    <w:sectPr w:rsidR="00726EBC" w:rsidSect="0009341B">
      <w:footerReference r:id="rId7" w:type="default"/>
      <w:pgSz w:h="16838" w:w="11906"/>
      <w:pgMar w:bottom="1417" w:footer="708" w:gutter="0" w:header="708" w:left="1417" w:right="1417" w:top="141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B8537" w14:textId="77777777" w:rsidR="008E34B0" w:rsidRDefault="00FB21FB">
      <w:pPr>
        <w:spacing w:after="0" w:line="240" w:lineRule="auto"/>
      </w:pPr>
      <w:r>
        <w:separator/>
      </w:r>
    </w:p>
  </w:endnote>
  <w:endnote w:type="continuationSeparator" w:id="0">
    <w:p w14:paraId="52264D23" w14:textId="77777777" w:rsidR="008E34B0" w:rsidRDefault="00FB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sdt>
    <w:sdtPr>
      <w:id w:val="776222643"/>
      <w:docPartObj>
        <w:docPartGallery w:val="Page Numbers (Bottom of Page)"/>
        <w:docPartUnique/>
      </w:docPartObj>
    </w:sdtPr>
    <w:sdtEndPr/>
    <w:sdtContent>
      <w:p w14:paraId="55EA66B6" w14:textId="77777777" w:rsidR="00DE6D87" w:rsidRDefault="0062684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33CD6202" w14:textId="77777777" w:rsidR="008E34B0" w:rsidRDefault="00FB21FB">
      <w:pPr>
        <w:spacing w:after="0" w:line="240" w:lineRule="auto"/>
      </w:pPr>
      <w:r>
        <w:separator/>
      </w:r>
    </w:p>
  </w:footnote>
  <w:footnote w:id="0" w:type="continuationSeparator">
    <w:p w14:paraId="38F88CD4" w14:textId="77777777" w:rsidR="008E34B0" w:rsidRDefault="00FB2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1D0636"/>
    <w:multiLevelType w:val="hybridMultilevel"/>
    <w:tmpl w:val="DDF6D33C"/>
    <w:lvl w:ilvl="0" w:tplc="744CF8E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7B113E7"/>
    <w:multiLevelType w:val="hybridMultilevel"/>
    <w:tmpl w:val="280481F8"/>
    <w:lvl w:ilvl="0" w:tplc="5DAE490E">
      <w:numFmt w:val="bullet"/>
      <w:lvlText w:val="-"/>
      <w:lvlJc w:val="left"/>
      <w:pPr>
        <w:ind w:hanging="705" w:left="1065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39704396"/>
    <w:multiLevelType w:val="hybridMultilevel"/>
    <w:tmpl w:val="A5820352"/>
    <w:lvl w:ilvl="0" w:tplc="F48C3FC4"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72A60B8A"/>
    <w:multiLevelType w:val="hybridMultilevel"/>
    <w:tmpl w:val="D9F411E0"/>
    <w:lvl w:ilvl="0" w:tplc="2B6C3BC8">
      <w:start w:val="1"/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64"/>
    <w:rsid w:val="00030664"/>
    <w:rsid w:val="0062684D"/>
    <w:rsid w:val="00726EBC"/>
    <w:rsid w:val="008E34B0"/>
    <w:rsid w:val="00A90841"/>
    <w:rsid w:val="00AE5637"/>
    <w:rsid w:val="00F47387"/>
    <w:rsid w:val="00FB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437590D9"/>
  <w15:chartTrackingRefBased/>
  <w15:docId w15:val="{6FC6E292-C2A5-40A3-99C5-A9276E14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Theme="minorHAnsi" w:hAnsi="Times New Roman"/>
        <w:sz w:val="24"/>
        <w:szCs w:val="24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30664"/>
    <w:rPr>
      <w:rFonts w:cstheme="minorBidi"/>
      <w:szCs w:val="2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ieddepage" w:type="paragraph">
    <w:name w:val="footer"/>
    <w:basedOn w:val="Normal"/>
    <w:link w:val="PieddepageCar"/>
    <w:uiPriority w:val="99"/>
    <w:unhideWhenUsed/>
    <w:rsid w:val="00030664"/>
    <w:pPr>
      <w:tabs>
        <w:tab w:pos="4536" w:val="center"/>
        <w:tab w:pos="9072" w:val="right"/>
      </w:tabs>
      <w:spacing w:after="0" w:line="240" w:lineRule="auto"/>
    </w:pPr>
    <w:rPr>
      <w:rFonts w:cs="Times New Roman" w:eastAsia="Times New Roman"/>
      <w:sz w:val="20"/>
      <w:szCs w:val="20"/>
      <w:lang w:eastAsia="fr-FR"/>
    </w:rPr>
  </w:style>
  <w:style w:customStyle="1" w:styleId="PieddepageCar" w:type="character">
    <w:name w:val="Pied de page Car"/>
    <w:basedOn w:val="Policepardfaut"/>
    <w:link w:val="Pieddepage"/>
    <w:uiPriority w:val="99"/>
    <w:rsid w:val="00030664"/>
    <w:rPr>
      <w:rFonts w:eastAsia="Times New Roman"/>
      <w:sz w:val="20"/>
      <w:szCs w:val="20"/>
      <w:lang w:eastAsia="fr-FR"/>
    </w:rPr>
  </w:style>
  <w:style w:styleId="Paragraphedeliste" w:type="paragraph">
    <w:name w:val="List Paragraph"/>
    <w:basedOn w:val="Normal"/>
    <w:uiPriority w:val="34"/>
    <w:qFormat/>
    <w:rsid w:val="00030664"/>
    <w:pPr>
      <w:ind w:left="720"/>
      <w:contextualSpacing/>
    </w:pPr>
  </w:style>
  <w:style w:styleId="Sansinterligne" w:type="paragraph">
    <w:name w:val="No Spacing"/>
    <w:uiPriority w:val="1"/>
    <w:qFormat/>
    <w:rsid w:val="00030664"/>
    <w:pPr>
      <w:spacing w:after="0"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543</Words>
  <Characters>2988</Characters>
  <Application>Microsoft Office Word</Application>
  <DocSecurity>0</DocSecurity>
  <Lines>24</Lines>
  <Paragraphs>7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2021-11-30T14:03:00Z</dcterms:created>
  <dcterms:modified xsi:type="dcterms:W3CDTF">2022-02-01T08:19:00Z</dcterms:modified>
  <cp:revision>4</cp:revision>
</cp:coreProperties>
</file>