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6CC3410" w14:textId="77777777" w:rsidR="00561607" w:rsidRDefault="00DB3DAA">
      <w:pPr>
        <w:pStyle w:val="Titre1"/>
        <w:ind w:right="46"/>
      </w:pPr>
      <w:bookmarkStart w:id="0" w:name="_Toc63409020"/>
      <w:bookmarkStart w:id="1" w:name="_Toc86852612"/>
      <w:bookmarkStart w:id="2" w:name="_Hlk59624478"/>
      <w:r>
        <w:t>ACCORD COLLECTIF D’ENTREPRISE RELATIF À L’AMÉNAGEMENT DU TEMPS DE TRAVAIL</w:t>
      </w:r>
      <w:bookmarkEnd w:id="0"/>
      <w:bookmarkEnd w:id="1"/>
      <w:r>
        <w:t xml:space="preserve"> </w:t>
      </w:r>
    </w:p>
    <w:p w14:paraId="02BC7825" w14:textId="795D31F1" w:rsidR="00D2190E" w:rsidRDefault="00561607">
      <w:pPr>
        <w:pStyle w:val="Titre1"/>
        <w:ind w:right="46"/>
      </w:pPr>
      <w:bookmarkStart w:id="3" w:name="_Toc63409021"/>
      <w:bookmarkStart w:id="4" w:name="_Toc86852613"/>
      <w:r>
        <w:t>ET AU CONTINGENT D’HEURES SUPPLEMENTAIRES</w:t>
      </w:r>
      <w:bookmarkEnd w:id="3"/>
      <w:bookmarkEnd w:id="4"/>
    </w:p>
    <w:bookmarkEnd w:id="2"/>
    <w:p w14:paraId="22479F7E" w14:textId="380EDCA0" w:rsidR="00602E4A" w:rsidRDefault="00DB3DAA">
      <w:pPr>
        <w:spacing w:after="215"/>
      </w:pPr>
      <w:r>
        <w:rPr>
          <w:rFonts w:ascii="Cambria" w:cs="Cambria" w:eastAsia="Cambria" w:hAnsi="Cambria"/>
        </w:rPr>
        <w:t xml:space="preserve"> </w:t>
      </w:r>
      <w:bookmarkStart w:id="5" w:name="_Hlk66283654"/>
    </w:p>
    <w:p w14:paraId="772C9756" w14:textId="77777777" w:rsidR="00D2190E" w:rsidRDefault="00DB3DAA">
      <w:pPr>
        <w:spacing w:after="214"/>
        <w:ind w:hanging="10" w:left="-3"/>
      </w:pPr>
      <w:bookmarkStart w:id="6" w:name="_Hlk59624457"/>
      <w:r>
        <w:rPr>
          <w:rFonts w:ascii="Cambria" w:cs="Cambria" w:eastAsia="Cambria" w:hAnsi="Cambria"/>
          <w:b/>
        </w:rPr>
        <w:t>Entre les soussignés</w:t>
      </w:r>
      <w:r>
        <w:rPr>
          <w:rFonts w:ascii="Cambria" w:cs="Cambria" w:eastAsia="Cambria" w:hAnsi="Cambria"/>
        </w:rPr>
        <w:t xml:space="preserve"> : </w:t>
      </w:r>
    </w:p>
    <w:p w14:paraId="02244B23" w14:textId="0C3924BC" w:rsidP="005D6882" w:rsidR="005D6882" w:rsidRDefault="005D6882" w:rsidRPr="00AE447D">
      <w:pPr>
        <w:spacing w:after="200" w:line="269" w:lineRule="auto"/>
        <w:ind w:hanging="10" w:left="-3" w:right="39"/>
        <w:jc w:val="both"/>
        <w:rPr>
          <w:color w:val="auto"/>
        </w:rPr>
      </w:pPr>
      <w:bookmarkStart w:id="7" w:name="_Hlk61935289"/>
      <w:r w:rsidRPr="00AE447D">
        <w:rPr>
          <w:rFonts w:ascii="Cambria" w:cs="Cambria" w:eastAsia="Cambria" w:hAnsi="Cambria"/>
          <w:color w:val="auto"/>
        </w:rPr>
        <w:t xml:space="preserve">La société </w:t>
      </w:r>
      <w:r>
        <w:rPr>
          <w:rFonts w:ascii="Cambria" w:cs="Cambria" w:eastAsia="Cambria" w:hAnsi="Cambria"/>
          <w:color w:val="auto"/>
        </w:rPr>
        <w:t>S</w:t>
      </w:r>
      <w:r w:rsidR="00A22CE6">
        <w:rPr>
          <w:rFonts w:ascii="Cambria" w:cs="Cambria" w:eastAsia="Cambria" w:hAnsi="Cambria"/>
          <w:color w:val="auto"/>
        </w:rPr>
        <w:t>MB</w:t>
      </w:r>
      <w:r>
        <w:rPr>
          <w:rFonts w:ascii="Cambria" w:cs="Cambria" w:eastAsia="Cambria" w:hAnsi="Cambria"/>
          <w:color w:val="auto"/>
        </w:rPr>
        <w:t xml:space="preserve"> </w:t>
      </w:r>
      <w:r w:rsidR="00A22CE6">
        <w:rPr>
          <w:rFonts w:eastAsia="Times New Roman"/>
        </w:rPr>
        <w:t xml:space="preserve">code NAF </w:t>
      </w:r>
      <w:r w:rsidR="00A22CE6">
        <w:rPr>
          <w:rFonts w:eastAsia="Times New Roman"/>
          <w:noProof/>
        </w:rPr>
        <w:t>4399 C</w:t>
      </w:r>
      <w:r w:rsidR="00A22CE6">
        <w:rPr>
          <w:rFonts w:eastAsia="Times New Roman"/>
        </w:rPr>
        <w:t xml:space="preserve"> dont le siège Social est situé </w:t>
      </w:r>
      <w:r w:rsidR="00A22CE6">
        <w:rPr>
          <w:noProof/>
          <w:lang w:val="en-US"/>
        </w:rPr>
        <w:t>50 RUE PAUL LAFARGUE</w:t>
      </w:r>
      <w:r w:rsidR="00A22CE6">
        <w:rPr>
          <w:lang w:val="en-US"/>
        </w:rPr>
        <w:t xml:space="preserve"> </w:t>
      </w:r>
      <w:r w:rsidR="00A22CE6">
        <w:rPr>
          <w:noProof/>
        </w:rPr>
        <w:t>93160 NOISY LE GRAND</w:t>
      </w:r>
      <w:r w:rsidR="00A22CE6">
        <w:t xml:space="preserve"> </w:t>
      </w:r>
      <w:r w:rsidR="00956DAC">
        <w:rPr>
          <w:rFonts w:ascii="Cambria" w:cs="Cambria" w:eastAsia="Cambria" w:hAnsi="Cambria"/>
          <w:color w:val="auto"/>
        </w:rPr>
        <w:t>et</w:t>
      </w:r>
      <w:r>
        <w:rPr>
          <w:rFonts w:ascii="Cambria" w:cs="Cambria" w:eastAsia="Cambria" w:hAnsi="Cambria"/>
          <w:color w:val="auto"/>
        </w:rPr>
        <w:t xml:space="preserve"> </w:t>
      </w:r>
      <w:r w:rsidRPr="00AE447D">
        <w:rPr>
          <w:rFonts w:ascii="Cambria" w:cs="Cambria" w:eastAsia="Cambria" w:hAnsi="Cambria"/>
          <w:color w:val="auto"/>
        </w:rPr>
        <w:t xml:space="preserve">représentée par </w:t>
      </w:r>
      <w:r w:rsidRPr="00956DAC">
        <w:rPr>
          <w:rFonts w:ascii="Cambria" w:cs="Cambria" w:eastAsia="Cambria" w:hAnsi="Cambria"/>
          <w:color w:val="auto"/>
        </w:rPr>
        <w:t>M</w:t>
      </w:r>
      <w:r w:rsidR="00A22CE6">
        <w:rPr>
          <w:rFonts w:ascii="Cambria" w:cs="Cambria" w:eastAsia="Cambria" w:hAnsi="Cambria"/>
          <w:color w:val="auto"/>
        </w:rPr>
        <w:t xml:space="preserve">adame </w:t>
      </w:r>
      <w:r w:rsidR="006B346A">
        <w:rPr>
          <w:rFonts w:ascii="Cambria" w:cs="Cambria" w:eastAsia="Cambria" w:hAnsi="Cambria"/>
          <w:color w:val="auto"/>
        </w:rPr>
        <w:t>xxxxxxxxxxxxxxxxx</w:t>
      </w:r>
      <w:r w:rsidRPr="00AE447D">
        <w:rPr>
          <w:rFonts w:ascii="Cambria" w:cs="Cambria" w:eastAsia="Cambria" w:hAnsi="Cambria"/>
          <w:color w:val="auto"/>
        </w:rPr>
        <w:t>, agissant en qualité de Di</w:t>
      </w:r>
      <w:r w:rsidR="00A22CE6">
        <w:rPr>
          <w:rFonts w:ascii="Cambria" w:cs="Cambria" w:eastAsia="Cambria" w:hAnsi="Cambria"/>
          <w:color w:val="auto"/>
        </w:rPr>
        <w:t>rectrice des Ressources Humaines</w:t>
      </w:r>
      <w:r>
        <w:rPr>
          <w:rFonts w:ascii="Cambria" w:cs="Cambria" w:eastAsia="Cambria" w:hAnsi="Cambria"/>
          <w:color w:val="auto"/>
        </w:rPr>
        <w:t>,</w:t>
      </w:r>
    </w:p>
    <w:bookmarkEnd w:id="7"/>
    <w:p w14:paraId="45632102" w14:textId="77777777" w:rsidP="005D6882" w:rsidR="005D6882" w:rsidRDefault="005D6882">
      <w:pPr>
        <w:spacing w:after="215"/>
        <w:ind w:hanging="10" w:left="10" w:right="33"/>
        <w:jc w:val="right"/>
      </w:pPr>
      <w:r>
        <w:rPr>
          <w:rFonts w:ascii="Cambria" w:cs="Cambria" w:eastAsia="Cambria" w:hAnsi="Cambria"/>
          <w:b/>
        </w:rPr>
        <w:t xml:space="preserve">D’une part,  </w:t>
      </w:r>
    </w:p>
    <w:p w14:paraId="12B165EF" w14:textId="0D9D6D2F" w:rsidP="00ED6DC6" w:rsidR="00ED6DC6" w:rsidRDefault="00ED6DC6">
      <w:pPr>
        <w:rPr>
          <w:rFonts w:ascii="Cambria" w:cstheme="minorBidi" w:eastAsiaTheme="minorHAnsi" w:hAnsi="Cambria"/>
          <w:color w:val="auto"/>
          <w:lang w:eastAsia="en-US"/>
        </w:rPr>
      </w:pPr>
      <w:bookmarkStart w:id="8" w:name="_Hlk205971562"/>
      <w:r w:rsidRPr="00535EAC">
        <w:rPr>
          <w:rFonts w:ascii="Cambria" w:cstheme="minorBidi" w:eastAsiaTheme="minorHAnsi" w:hAnsi="Cambria"/>
          <w:color w:val="auto"/>
          <w:lang w:eastAsia="en-US"/>
        </w:rPr>
        <w:t xml:space="preserve">Et </w:t>
      </w:r>
      <w:r w:rsidRPr="009C040D">
        <w:rPr>
          <w:rFonts w:ascii="Cambria" w:cstheme="minorBidi" w:eastAsiaTheme="minorHAnsi" w:hAnsi="Cambria"/>
          <w:color w:val="auto"/>
          <w:lang w:eastAsia="en-US"/>
        </w:rPr>
        <w:t xml:space="preserve">les membres </w:t>
      </w:r>
      <w:r>
        <w:rPr>
          <w:rFonts w:ascii="Cambria" w:cstheme="minorBidi" w:eastAsiaTheme="minorHAnsi" w:hAnsi="Cambria"/>
          <w:color w:val="auto"/>
          <w:lang w:eastAsia="en-US"/>
        </w:rPr>
        <w:t xml:space="preserve">titulaires non mandatés </w:t>
      </w:r>
      <w:r w:rsidRPr="009C040D">
        <w:rPr>
          <w:rFonts w:ascii="Cambria" w:cstheme="minorBidi" w:eastAsiaTheme="minorHAnsi" w:hAnsi="Cambria"/>
          <w:color w:val="auto"/>
          <w:lang w:eastAsia="en-US"/>
        </w:rPr>
        <w:t>du Comité Social et Economique</w:t>
      </w:r>
      <w:r>
        <w:rPr>
          <w:rFonts w:ascii="Cambria" w:cstheme="minorBidi" w:eastAsiaTheme="minorHAnsi" w:hAnsi="Cambria"/>
          <w:color w:val="auto"/>
          <w:lang w:eastAsia="en-US"/>
        </w:rPr>
        <w:t xml:space="preserve">, </w:t>
      </w:r>
      <w:r w:rsidRPr="00603EC7">
        <w:rPr>
          <w:rFonts w:ascii="Cambria" w:cstheme="minorBidi" w:eastAsiaTheme="minorHAnsi" w:hAnsi="Cambria"/>
          <w:color w:val="auto"/>
          <w:lang w:eastAsia="en-US"/>
        </w:rPr>
        <w:t>représentant la majorité des suffrages exprimés lors des dernières élections professionnelles conformément à l’article L. 2232-23-1 du Code du Travail</w:t>
      </w:r>
      <w:r>
        <w:rPr>
          <w:rFonts w:ascii="Cambria" w:cstheme="minorBidi" w:eastAsiaTheme="minorHAnsi" w:hAnsi="Cambria"/>
          <w:color w:val="auto"/>
          <w:lang w:eastAsia="en-US"/>
        </w:rPr>
        <w:t xml:space="preserve">, </w:t>
      </w:r>
      <w:bookmarkEnd w:id="8"/>
      <w:r w:rsidRPr="00B3607B">
        <w:rPr>
          <w:rFonts w:ascii="Cambria" w:cstheme="minorBidi" w:eastAsiaTheme="minorHAnsi" w:hAnsi="Cambria"/>
          <w:color w:val="auto"/>
          <w:lang w:eastAsia="en-US"/>
        </w:rPr>
        <w:t xml:space="preserve">Monsieur </w:t>
      </w:r>
      <w:r w:rsidR="006B346A">
        <w:rPr>
          <w:rFonts w:ascii="Cambria" w:cstheme="minorBidi" w:eastAsiaTheme="minorHAnsi" w:hAnsi="Cambria"/>
          <w:color w:val="auto"/>
          <w:lang w:eastAsia="en-US"/>
        </w:rPr>
        <w:t>xxxxxxxxxxx</w:t>
      </w:r>
      <w:r w:rsidRPr="00B3607B">
        <w:rPr>
          <w:rFonts w:ascii="Cambria" w:cstheme="minorBidi" w:eastAsiaTheme="minorHAnsi" w:hAnsi="Cambria"/>
          <w:color w:val="auto"/>
          <w:lang w:eastAsia="en-US"/>
        </w:rPr>
        <w:t xml:space="preserve"> et Monsieur </w:t>
      </w:r>
      <w:r w:rsidR="006B346A">
        <w:rPr>
          <w:rFonts w:ascii="Cambria" w:cstheme="minorBidi" w:eastAsiaTheme="minorHAnsi" w:hAnsi="Cambria"/>
          <w:color w:val="auto"/>
          <w:lang w:eastAsia="en-US"/>
        </w:rPr>
        <w:t>xxxxxxxxxxx</w:t>
      </w:r>
      <w:r w:rsidRPr="00B3607B">
        <w:rPr>
          <w:rFonts w:ascii="Cambria" w:cstheme="minorBidi" w:eastAsiaTheme="minorHAnsi" w:hAnsi="Cambria"/>
          <w:color w:val="auto"/>
          <w:lang w:eastAsia="en-US"/>
        </w:rPr>
        <w:t>.</w:t>
      </w:r>
    </w:p>
    <w:p w14:paraId="34AD4812" w14:textId="77777777" w:rsidP="00535EAC" w:rsidR="00A75FE8" w:rsidRDefault="00A75FE8" w:rsidRPr="00535EAC">
      <w:pPr>
        <w:rPr>
          <w:rFonts w:ascii="Cambria" w:cstheme="minorBidi" w:eastAsiaTheme="minorHAnsi" w:hAnsi="Cambria"/>
          <w:color w:val="auto"/>
          <w:lang w:eastAsia="en-US"/>
        </w:rPr>
      </w:pPr>
    </w:p>
    <w:p w14:paraId="2ED29489" w14:textId="77777777" w:rsidR="00D2190E" w:rsidRDefault="00DB3DAA">
      <w:pPr>
        <w:spacing w:after="215"/>
        <w:ind w:hanging="10" w:left="10" w:right="33"/>
        <w:jc w:val="right"/>
      </w:pPr>
      <w:r>
        <w:rPr>
          <w:rFonts w:ascii="Cambria" w:cs="Cambria" w:eastAsia="Cambria" w:hAnsi="Cambria"/>
          <w:b/>
        </w:rPr>
        <w:t xml:space="preserve">D’autre part, </w:t>
      </w:r>
    </w:p>
    <w:p w14:paraId="5F990829" w14:textId="77777777" w:rsidR="00D2190E" w:rsidRDefault="00DB3DAA">
      <w:pPr>
        <w:spacing w:after="214"/>
        <w:ind w:hanging="10" w:left="-3"/>
      </w:pPr>
      <w:r>
        <w:rPr>
          <w:rFonts w:ascii="Cambria" w:cs="Cambria" w:eastAsia="Cambria" w:hAnsi="Cambria"/>
          <w:b/>
        </w:rPr>
        <w:t xml:space="preserve">Il a été convenu ce qui suit :  </w:t>
      </w:r>
    </w:p>
    <w:bookmarkEnd w:id="5"/>
    <w:bookmarkEnd w:id="6"/>
    <w:p w14:paraId="0CDAF62C" w14:textId="77777777" w:rsidR="00D2190E" w:rsidRDefault="00DB3DAA">
      <w:pPr>
        <w:spacing w:after="193" w:line="267" w:lineRule="auto"/>
        <w:ind w:hanging="10" w:left="10" w:right="52"/>
        <w:jc w:val="center"/>
      </w:pPr>
      <w:r>
        <w:rPr>
          <w:rFonts w:ascii="Cambria" w:cs="Cambria" w:eastAsia="Cambria" w:hAnsi="Cambria"/>
          <w:b/>
          <w:sz w:val="24"/>
          <w:u w:color="000000" w:val="single"/>
        </w:rPr>
        <w:t>PRÉAMBULE</w:t>
      </w:r>
      <w:r>
        <w:rPr>
          <w:rFonts w:ascii="Cambria" w:cs="Cambria" w:eastAsia="Cambria" w:hAnsi="Cambria"/>
          <w:b/>
          <w:sz w:val="24"/>
        </w:rPr>
        <w:t xml:space="preserve"> </w:t>
      </w:r>
    </w:p>
    <w:p w14:paraId="0473118A" w14:textId="1FC83388" w:rsidP="00A75FE8" w:rsidR="007A639F" w:rsidRDefault="00C741EC" w:rsidRPr="008C71AD">
      <w:pPr>
        <w:spacing w:after="439" w:line="265" w:lineRule="auto"/>
        <w:ind w:hanging="10" w:left="-3"/>
        <w:jc w:val="both"/>
        <w:rPr>
          <w:rFonts w:ascii="Cambria" w:cs="Cambria" w:eastAsia="Cambria" w:hAnsi="Cambria"/>
          <w:color w:val="auto"/>
        </w:rPr>
      </w:pPr>
      <w:r w:rsidRPr="008C71AD">
        <w:rPr>
          <w:rFonts w:ascii="Cambria" w:cs="Cambria" w:eastAsia="Cambria" w:hAnsi="Cambria"/>
          <w:color w:val="auto"/>
        </w:rPr>
        <w:t xml:space="preserve">Le Groupe </w:t>
      </w:r>
      <w:r w:rsidR="00A75FE8" w:rsidRPr="008C71AD">
        <w:rPr>
          <w:rFonts w:ascii="Cambria" w:cs="Cambria" w:eastAsia="Cambria" w:hAnsi="Cambria"/>
          <w:color w:val="auto"/>
        </w:rPr>
        <w:t>ROGER MARTIN</w:t>
      </w:r>
      <w:r w:rsidR="00A75FE8">
        <w:rPr>
          <w:rFonts w:ascii="Cambria" w:cs="Cambria" w:eastAsia="Cambria" w:hAnsi="Cambria"/>
          <w:color w:val="auto"/>
        </w:rPr>
        <w:t xml:space="preserve">, auquel appartient la Société </w:t>
      </w:r>
      <w:r w:rsidR="00A22CE6">
        <w:rPr>
          <w:rFonts w:ascii="Cambria" w:cs="Cambria" w:eastAsia="Cambria" w:hAnsi="Cambria"/>
          <w:color w:val="auto"/>
        </w:rPr>
        <w:t>SMB</w:t>
      </w:r>
      <w:r w:rsidR="00A75FE8">
        <w:rPr>
          <w:rFonts w:ascii="Cambria" w:cs="Cambria" w:eastAsia="Cambria" w:hAnsi="Cambria"/>
          <w:color w:val="auto"/>
        </w:rPr>
        <w:t>,</w:t>
      </w:r>
      <w:r w:rsidRPr="008C71AD">
        <w:rPr>
          <w:rFonts w:ascii="Cambria" w:cs="Cambria" w:eastAsia="Cambria" w:hAnsi="Cambria"/>
          <w:color w:val="auto"/>
        </w:rPr>
        <w:t xml:space="preserve"> doit s’adapter rapidement aux besoins et attentes de ses clients. Dans ce cadre, et aussi pour prendre en compte les contraintes environnementales et économiques de son activité, le groupe ROGER MARTIN a choisi d’organiser son temps de travail sur une période annuelle.</w:t>
      </w:r>
    </w:p>
    <w:p w14:paraId="4A25873D" w14:textId="48624DA9" w:rsidP="00A75FE8" w:rsidR="00C741EC" w:rsidRDefault="00C741EC">
      <w:pPr>
        <w:spacing w:after="439" w:line="265" w:lineRule="auto"/>
        <w:ind w:hanging="10" w:left="-3"/>
        <w:jc w:val="both"/>
        <w:rPr>
          <w:rFonts w:ascii="Cambria" w:cs="Cambria" w:eastAsia="Cambria" w:hAnsi="Cambria"/>
          <w:color w:val="auto"/>
        </w:rPr>
      </w:pPr>
      <w:r w:rsidRPr="008C71AD">
        <w:rPr>
          <w:rFonts w:ascii="Cambria" w:cs="Cambria" w:eastAsia="Cambria" w:hAnsi="Cambria"/>
          <w:color w:val="auto"/>
        </w:rPr>
        <w:t>En effet, les salariés du groupe sont soumis à un travail extérieur, sur les lieux et domaines publics et donc contraints à effectuer leurs activités parfois sans éclairage artificiel. Par ailleurs, la saisonnalité de l’activité,</w:t>
      </w:r>
      <w:r w:rsidR="007A639F" w:rsidRPr="008C71AD">
        <w:rPr>
          <w:rFonts w:ascii="Cambria" w:cs="Cambria" w:eastAsia="Cambria" w:hAnsi="Cambria"/>
          <w:color w:val="auto"/>
        </w:rPr>
        <w:t xml:space="preserve"> </w:t>
      </w:r>
      <w:r w:rsidRPr="008C71AD">
        <w:rPr>
          <w:rFonts w:ascii="Cambria" w:cs="Cambria" w:eastAsia="Cambria" w:hAnsi="Cambria"/>
          <w:color w:val="auto"/>
        </w:rPr>
        <w:t>avec une charge de travail plus faible en début d’année et plus importante en milieu d’année, nécessite de préserver une organisation annuelle du temps de travail.</w:t>
      </w:r>
    </w:p>
    <w:p w14:paraId="7E4A37D7" w14:textId="4BD9D3DD" w:rsidP="00A75FE8" w:rsidR="00A75FE8" w:rsidRDefault="00A75FE8" w:rsidRPr="008C71AD">
      <w:pPr>
        <w:spacing w:after="439" w:line="265" w:lineRule="auto"/>
        <w:ind w:hanging="10" w:left="-3"/>
        <w:jc w:val="both"/>
        <w:rPr>
          <w:rFonts w:ascii="Cambria" w:cs="Cambria" w:eastAsia="Cambria" w:hAnsi="Cambria"/>
          <w:color w:val="auto"/>
        </w:rPr>
      </w:pPr>
      <w:r>
        <w:rPr>
          <w:rFonts w:ascii="Cambria" w:cs="Cambria" w:eastAsia="Cambria" w:hAnsi="Cambria"/>
          <w:color w:val="auto"/>
        </w:rPr>
        <w:t xml:space="preserve">C’est donc </w:t>
      </w:r>
      <w:r w:rsidRPr="00A75FE8">
        <w:rPr>
          <w:rFonts w:ascii="Cambria" w:cs="Cambria" w:eastAsia="Cambria" w:hAnsi="Cambria"/>
          <w:color w:val="auto"/>
        </w:rPr>
        <w:t xml:space="preserve">afin de s’inscrire dans la démarche </w:t>
      </w:r>
      <w:r>
        <w:rPr>
          <w:rFonts w:ascii="Cambria" w:cs="Cambria" w:eastAsia="Cambria" w:hAnsi="Cambria"/>
          <w:color w:val="auto"/>
        </w:rPr>
        <w:t xml:space="preserve">Groupe, </w:t>
      </w:r>
      <w:r w:rsidRPr="00A75FE8">
        <w:rPr>
          <w:rFonts w:ascii="Cambria" w:cs="Cambria" w:eastAsia="Cambria" w:hAnsi="Cambria"/>
          <w:color w:val="auto"/>
        </w:rPr>
        <w:t>d’harmonisation des modes d’organisation du temps de travail</w:t>
      </w:r>
      <w:r>
        <w:rPr>
          <w:rFonts w:ascii="Cambria" w:cs="Cambria" w:eastAsia="Cambria" w:hAnsi="Cambria"/>
          <w:color w:val="auto"/>
        </w:rPr>
        <w:t xml:space="preserve">, que </w:t>
      </w:r>
      <w:r w:rsidR="00E42B0C">
        <w:rPr>
          <w:rFonts w:ascii="Cambria" w:cs="Cambria" w:eastAsia="Cambria" w:hAnsi="Cambria"/>
          <w:color w:val="auto"/>
        </w:rPr>
        <w:t xml:space="preserve">les </w:t>
      </w:r>
      <w:r>
        <w:rPr>
          <w:rFonts w:ascii="Cambria" w:cs="Cambria" w:eastAsia="Cambria" w:hAnsi="Cambria"/>
          <w:color w:val="auto"/>
        </w:rPr>
        <w:t>parties signataires se sont réunies pour négocier le présent accord.</w:t>
      </w:r>
    </w:p>
    <w:p w14:paraId="514264A9" w14:textId="6CEA91CF" w:rsidP="00A75FE8" w:rsidR="00C741EC" w:rsidRDefault="00C741EC" w:rsidRPr="008C71AD">
      <w:pPr>
        <w:spacing w:after="439" w:line="265" w:lineRule="auto"/>
        <w:ind w:hanging="10" w:left="-3"/>
        <w:jc w:val="both"/>
        <w:rPr>
          <w:rFonts w:ascii="Cambria" w:cs="Cambria" w:eastAsia="Cambria" w:hAnsi="Cambria"/>
          <w:color w:val="auto"/>
        </w:rPr>
      </w:pPr>
      <w:r w:rsidRPr="008C71AD">
        <w:rPr>
          <w:rFonts w:ascii="Cambria" w:cs="Cambria" w:eastAsia="Cambria" w:hAnsi="Cambria"/>
          <w:color w:val="auto"/>
        </w:rPr>
        <w:t>Dans ce contexte, et à effet de tendre à un juste équilibre entre leurs besoins respectifs, les parties signataires sont convenues de l’importance de :</w:t>
      </w:r>
    </w:p>
    <w:p w14:paraId="7DE8989F" w14:textId="1FEA247E" w:rsidP="00A22E93" w:rsidR="00C741EC" w:rsidRDefault="00C741EC" w:rsidRPr="008C71AD">
      <w:pPr>
        <w:pStyle w:val="Paragraphedeliste"/>
        <w:numPr>
          <w:ilvl w:val="0"/>
          <w:numId w:val="4"/>
        </w:numPr>
        <w:spacing w:after="439" w:line="265" w:lineRule="auto"/>
        <w:jc w:val="both"/>
        <w:rPr>
          <w:rFonts w:ascii="Cambria" w:cs="Cambria" w:eastAsia="Cambria" w:hAnsi="Cambria"/>
          <w:color w:val="auto"/>
        </w:rPr>
      </w:pPr>
      <w:r w:rsidRPr="008C71AD">
        <w:rPr>
          <w:rFonts w:ascii="Cambria" w:cs="Cambria" w:eastAsia="Cambria" w:hAnsi="Cambria"/>
          <w:color w:val="auto"/>
        </w:rPr>
        <w:t>Préserver le recours à une organisation annuelle de la durée du travail</w:t>
      </w:r>
    </w:p>
    <w:p w14:paraId="7486C6B1" w14:textId="2224D05F" w:rsidP="00A22E93" w:rsidR="00C741EC" w:rsidRDefault="00C741EC">
      <w:pPr>
        <w:pStyle w:val="Paragraphedeliste"/>
        <w:numPr>
          <w:ilvl w:val="0"/>
          <w:numId w:val="4"/>
        </w:numPr>
        <w:spacing w:after="439" w:line="265" w:lineRule="auto"/>
        <w:jc w:val="both"/>
        <w:rPr>
          <w:rFonts w:ascii="Cambria" w:cs="Cambria" w:eastAsia="Cambria" w:hAnsi="Cambria"/>
          <w:color w:val="auto"/>
        </w:rPr>
      </w:pPr>
      <w:r w:rsidRPr="008C71AD">
        <w:rPr>
          <w:rFonts w:ascii="Cambria" w:cs="Cambria" w:eastAsia="Cambria" w:hAnsi="Cambria"/>
          <w:color w:val="auto"/>
        </w:rPr>
        <w:t>Participer et maintenir la préservation du pouvoir d’achat des salariés.</w:t>
      </w:r>
    </w:p>
    <w:p w14:paraId="172CA00B" w14:textId="77777777" w:rsidP="00D84899" w:rsidR="00537ECD" w:rsidRDefault="008923F9">
      <w:pPr>
        <w:pStyle w:val="Paragraphedeliste"/>
        <w:numPr>
          <w:ilvl w:val="0"/>
          <w:numId w:val="4"/>
        </w:numPr>
        <w:spacing w:after="439" w:line="265" w:lineRule="auto"/>
        <w:jc w:val="both"/>
        <w:rPr>
          <w:rFonts w:ascii="Cambria" w:cs="Cambria" w:eastAsia="Cambria" w:hAnsi="Cambria"/>
          <w:color w:val="auto"/>
        </w:rPr>
      </w:pPr>
      <w:r w:rsidRPr="00537ECD">
        <w:rPr>
          <w:rFonts w:ascii="Cambria" w:cs="Cambria" w:eastAsia="Cambria" w:hAnsi="Cambria"/>
          <w:color w:val="auto"/>
        </w:rPr>
        <w:t>Redéfinir le contingent annuel d’heures supplémentaires</w:t>
      </w:r>
    </w:p>
    <w:p w14:paraId="00D78F6F" w14:textId="2257A39E" w:rsidP="00D84899" w:rsidR="007A639F" w:rsidRDefault="007A639F" w:rsidRPr="00537ECD">
      <w:pPr>
        <w:pStyle w:val="Paragraphedeliste"/>
        <w:numPr>
          <w:ilvl w:val="0"/>
          <w:numId w:val="4"/>
        </w:numPr>
        <w:spacing w:after="439" w:line="265" w:lineRule="auto"/>
        <w:jc w:val="both"/>
        <w:rPr>
          <w:rFonts w:ascii="Cambria" w:cs="Cambria" w:eastAsia="Cambria" w:hAnsi="Cambria"/>
          <w:color w:val="auto"/>
        </w:rPr>
      </w:pPr>
      <w:r w:rsidRPr="00537ECD">
        <w:rPr>
          <w:rFonts w:ascii="Cambria" w:cs="Cambria" w:eastAsia="Cambria" w:hAnsi="Cambria"/>
          <w:color w:val="auto"/>
        </w:rPr>
        <w:t xml:space="preserve">Faire converger les accords d’aménagement du temps de travail pour l’ensemble du groupe </w:t>
      </w:r>
      <w:r w:rsidR="009D2D17" w:rsidRPr="00537ECD">
        <w:rPr>
          <w:rFonts w:ascii="Cambria" w:cs="Cambria" w:eastAsia="Cambria" w:hAnsi="Cambria"/>
          <w:color w:val="auto"/>
        </w:rPr>
        <w:t>ROGER MARTIN</w:t>
      </w:r>
    </w:p>
    <w:p w14:paraId="6BCF097B" w14:textId="085A6523" w:rsidP="00A75FE8" w:rsidR="0072180A" w:rsidRDefault="00426CC9">
      <w:pPr>
        <w:spacing w:after="439" w:line="265" w:lineRule="auto"/>
        <w:jc w:val="both"/>
        <w:rPr>
          <w:rFonts w:ascii="Cambria" w:cs="Cambria" w:eastAsia="Cambria" w:hAnsi="Cambria"/>
          <w:color w:val="auto"/>
        </w:rPr>
      </w:pPr>
      <w:r w:rsidRPr="008C71AD">
        <w:rPr>
          <w:rFonts w:ascii="Cambria" w:cs="Cambria" w:eastAsia="Cambria" w:hAnsi="Cambria"/>
          <w:color w:val="auto"/>
        </w:rPr>
        <w:lastRenderedPageBreak/>
        <w:t xml:space="preserve">C’est dans ces conditions que les </w:t>
      </w:r>
      <w:r w:rsidR="008C16E4">
        <w:rPr>
          <w:rFonts w:ascii="Cambria" w:cs="Cambria" w:eastAsia="Cambria" w:hAnsi="Cambria"/>
          <w:color w:val="auto"/>
        </w:rPr>
        <w:t>p</w:t>
      </w:r>
      <w:r w:rsidRPr="008C71AD">
        <w:rPr>
          <w:rFonts w:ascii="Cambria" w:cs="Cambria" w:eastAsia="Cambria" w:hAnsi="Cambria"/>
          <w:color w:val="auto"/>
        </w:rPr>
        <w:t>arties ont convenues de ce qui suit, étant précisé que le présent accord annule et remplace et se substitue de plein droit et dans tous leur</w:t>
      </w:r>
      <w:r w:rsidR="008C71AD">
        <w:rPr>
          <w:rFonts w:ascii="Cambria" w:cs="Cambria" w:eastAsia="Cambria" w:hAnsi="Cambria"/>
          <w:color w:val="auto"/>
        </w:rPr>
        <w:t>s</w:t>
      </w:r>
      <w:r w:rsidRPr="008C71AD">
        <w:rPr>
          <w:rFonts w:ascii="Cambria" w:cs="Cambria" w:eastAsia="Cambria" w:hAnsi="Cambria"/>
          <w:color w:val="auto"/>
        </w:rPr>
        <w:t xml:space="preserve"> effets aux dispositions des accords collectifs de branche</w:t>
      </w:r>
      <w:r w:rsidR="00956DAC">
        <w:rPr>
          <w:rFonts w:ascii="Cambria" w:cs="Cambria" w:eastAsia="Cambria" w:hAnsi="Cambria"/>
          <w:color w:val="auto"/>
        </w:rPr>
        <w:t xml:space="preserve"> et éventuels</w:t>
      </w:r>
      <w:r w:rsidRPr="008C71AD">
        <w:rPr>
          <w:rFonts w:ascii="Cambria" w:cs="Cambria" w:eastAsia="Cambria" w:hAnsi="Cambria"/>
          <w:color w:val="auto"/>
        </w:rPr>
        <w:t xml:space="preserve"> usages ou engagements unilatéraux en vigueur au sein de la société, en particulier celles portant sur la durée du travail, l’aménagement du temps de travail</w:t>
      </w:r>
      <w:r w:rsidR="008F36BA" w:rsidRPr="008C71AD">
        <w:rPr>
          <w:rFonts w:ascii="Cambria" w:cs="Cambria" w:eastAsia="Cambria" w:hAnsi="Cambria"/>
          <w:color w:val="auto"/>
        </w:rPr>
        <w:t>, les heures supplémentaires, les horaires de travail.</w:t>
      </w:r>
    </w:p>
    <w:p w14:paraId="7C2CE289" w14:textId="2A297C41" w:rsidP="0072180A" w:rsidR="00D432FC" w:rsidRDefault="0072180A" w:rsidRPr="00224010">
      <w:pPr>
        <w:pStyle w:val="StyleAccord1"/>
      </w:pPr>
      <w:bookmarkStart w:id="9" w:name="_Toc86852614"/>
      <w:r w:rsidRPr="00224010">
        <w:t>PARTIE I</w:t>
      </w:r>
      <w:r w:rsidR="00561607" w:rsidRPr="00224010">
        <w:t xml:space="preserve">– </w:t>
      </w:r>
      <w:r w:rsidR="00561607" w:rsidRPr="00272AB7">
        <w:t>AM</w:t>
      </w:r>
      <w:r w:rsidR="0082376D" w:rsidRPr="00272AB7">
        <w:t>É</w:t>
      </w:r>
      <w:r w:rsidR="00561607" w:rsidRPr="00272AB7">
        <w:t>NAGEMENT</w:t>
      </w:r>
      <w:r w:rsidR="00561607" w:rsidRPr="00224010">
        <w:t xml:space="preserve"> DU TEMPS DE TRAVAIL</w:t>
      </w:r>
      <w:bookmarkEnd w:id="9"/>
    </w:p>
    <w:p w14:paraId="18F9B7F6" w14:textId="5F54032F" w:rsidP="008D5210" w:rsidR="00D2190E" w:rsidRDefault="00DB3DAA">
      <w:pPr>
        <w:pStyle w:val="StyleAccord"/>
        <w:numPr>
          <w:ilvl w:val="0"/>
          <w:numId w:val="0"/>
        </w:numPr>
        <w:ind w:left="360"/>
      </w:pPr>
      <w:bookmarkStart w:id="10" w:name="_Toc86852615"/>
      <w:r>
        <w:t>TITRE I – OBJET ET CHAMP D’APPLICATION</w:t>
      </w:r>
      <w:bookmarkEnd w:id="10"/>
      <w:r>
        <w:t xml:space="preserve"> </w:t>
      </w:r>
    </w:p>
    <w:p w14:paraId="3F13270B" w14:textId="58554AB1" w:rsidP="00A22E93" w:rsidR="00D2190E" w:rsidRDefault="00DB3DAA">
      <w:pPr>
        <w:pStyle w:val="Titre3"/>
        <w:numPr>
          <w:ilvl w:val="0"/>
          <w:numId w:val="5"/>
        </w:numPr>
        <w:spacing w:after="198" w:line="259" w:lineRule="auto"/>
        <w:ind w:right="53"/>
        <w:jc w:val="both"/>
      </w:pPr>
      <w:r>
        <w:t xml:space="preserve"> </w:t>
      </w:r>
      <w:bookmarkStart w:id="11" w:name="_Toc86852616"/>
      <w:r>
        <w:t>– OBJET DE L’ACCORD</w:t>
      </w:r>
      <w:bookmarkEnd w:id="11"/>
    </w:p>
    <w:p w14:paraId="5CCDA032" w14:textId="77777777" w:rsidR="00D2190E" w:rsidRDefault="00DB3DAA">
      <w:pPr>
        <w:spacing w:after="200" w:line="269" w:lineRule="auto"/>
        <w:ind w:hanging="10" w:left="-3" w:right="39"/>
        <w:jc w:val="both"/>
      </w:pPr>
      <w:r>
        <w:rPr>
          <w:rFonts w:ascii="Cambria" w:cs="Cambria" w:eastAsia="Cambria" w:hAnsi="Cambria"/>
        </w:rPr>
        <w:t xml:space="preserve">En application de l’article L. 3121-44 du Code du travail, le présent accord a pour objet de définir les modalités d’aménagement du temps de travail et d’organiser la répartition de la durée du travail sur une période supérieure à la semaine. </w:t>
      </w:r>
    </w:p>
    <w:p w14:paraId="578777C7" w14:textId="2592DDC2" w:rsidR="00D2190E" w:rsidRDefault="00DB3DAA">
      <w:pPr>
        <w:spacing w:after="200" w:line="269" w:lineRule="auto"/>
        <w:ind w:hanging="10" w:left="-3" w:right="39"/>
        <w:jc w:val="both"/>
      </w:pPr>
      <w:r w:rsidRPr="002F59F8">
        <w:rPr>
          <w:rFonts w:ascii="Cambria" w:cs="Cambria" w:eastAsia="Cambria" w:hAnsi="Cambria"/>
        </w:rPr>
        <w:t xml:space="preserve">De la sorte, la durée collective hebdomadaire de travail des salariés est fixée à 36 </w:t>
      </w:r>
      <w:r w:rsidR="002516FA" w:rsidRPr="002F59F8">
        <w:rPr>
          <w:rFonts w:ascii="Cambria" w:cs="Cambria" w:eastAsia="Cambria" w:hAnsi="Cambria"/>
        </w:rPr>
        <w:t>h</w:t>
      </w:r>
      <w:r w:rsidR="008923F9" w:rsidRPr="002F59F8">
        <w:rPr>
          <w:rFonts w:ascii="Cambria" w:cs="Cambria" w:eastAsia="Cambria" w:hAnsi="Cambria"/>
        </w:rPr>
        <w:t>eu</w:t>
      </w:r>
      <w:r w:rsidRPr="002F59F8">
        <w:rPr>
          <w:rFonts w:ascii="Cambria" w:cs="Cambria" w:eastAsia="Cambria" w:hAnsi="Cambria"/>
        </w:rPr>
        <w:t xml:space="preserve">res en moyenne, calculée sur une période </w:t>
      </w:r>
      <w:r w:rsidRPr="002F59F8">
        <w:rPr>
          <w:rFonts w:ascii="Cambria" w:cs="Cambria" w:eastAsia="Cambria" w:hAnsi="Cambria"/>
          <w:color w:val="auto"/>
        </w:rPr>
        <w:t xml:space="preserve">de 12 mois </w:t>
      </w:r>
      <w:r w:rsidRPr="002F59F8">
        <w:rPr>
          <w:rFonts w:ascii="Cambria" w:cs="Cambria" w:eastAsia="Cambria" w:hAnsi="Cambria"/>
        </w:rPr>
        <w:t>consécutif</w:t>
      </w:r>
      <w:r w:rsidR="002A6EB1" w:rsidRPr="002F59F8">
        <w:rPr>
          <w:rFonts w:ascii="Cambria" w:cs="Cambria" w:eastAsia="Cambria" w:hAnsi="Cambria"/>
        </w:rPr>
        <w:t>s</w:t>
      </w:r>
      <w:r w:rsidRPr="002F59F8">
        <w:rPr>
          <w:rFonts w:ascii="Cambria" w:cs="Cambria" w:eastAsia="Cambria" w:hAnsi="Cambria"/>
        </w:rPr>
        <w:t>.</w:t>
      </w:r>
      <w:r w:rsidRPr="35B30741">
        <w:rPr>
          <w:rFonts w:ascii="Cambria" w:cs="Cambria" w:eastAsia="Cambria" w:hAnsi="Cambria"/>
        </w:rPr>
        <w:t xml:space="preserve">  </w:t>
      </w:r>
    </w:p>
    <w:p w14:paraId="030AF06D" w14:textId="1109AC5A" w:rsidR="00D2190E" w:rsidRDefault="00DB3DAA">
      <w:pPr>
        <w:spacing w:after="200" w:line="269" w:lineRule="auto"/>
        <w:ind w:hanging="10" w:left="-3" w:right="39"/>
        <w:jc w:val="both"/>
      </w:pPr>
      <w:r>
        <w:rPr>
          <w:rFonts w:ascii="Cambria" w:cs="Cambria" w:eastAsia="Cambria" w:hAnsi="Cambria"/>
        </w:rPr>
        <w:t>La répartition de la durée du travail sur l’année consiste à ajuster le temps de travail aux fluctuations prévisibles de l’activité de l’entreprise et la charge de travail des salariés qui en découle. De cette manière, les heures de travail effectuées au-delà et en deçà de la durée moyenne se compensent arithmétiquement dans le cadre de la période annuelle</w:t>
      </w:r>
      <w:r w:rsidR="0056111C">
        <w:rPr>
          <w:rFonts w:ascii="Cambria" w:cs="Cambria" w:eastAsia="Cambria" w:hAnsi="Cambria"/>
        </w:rPr>
        <w:t>.</w:t>
      </w:r>
      <w:r>
        <w:rPr>
          <w:rFonts w:ascii="Cambria" w:cs="Cambria" w:eastAsia="Cambria" w:hAnsi="Cambria"/>
        </w:rPr>
        <w:t xml:space="preserve"> </w:t>
      </w:r>
    </w:p>
    <w:p w14:paraId="55B644FC" w14:textId="77777777" w:rsidR="00D2190E" w:rsidRDefault="00DB3DAA">
      <w:pPr>
        <w:spacing w:after="220" w:line="269" w:lineRule="auto"/>
        <w:ind w:hanging="10" w:left="-3" w:right="39"/>
        <w:jc w:val="both"/>
      </w:pPr>
      <w:r>
        <w:rPr>
          <w:rFonts w:ascii="Cambria" w:cs="Cambria" w:eastAsia="Cambria" w:hAnsi="Cambria"/>
        </w:rPr>
        <w:t xml:space="preserve">Des modalités particulières sont prévues par le présent accord pour adapter aux salariés titulaires d’un contrat de travail à temps partiel certaines dispositions relatives à l’aménagement et à la répartition du temps de travail. </w:t>
      </w:r>
    </w:p>
    <w:p w14:paraId="4C816B03" w14:textId="29F7FCFF" w:rsidP="00A22E93" w:rsidR="00D2190E" w:rsidRDefault="00DB3DAA">
      <w:pPr>
        <w:pStyle w:val="Titre3"/>
        <w:numPr>
          <w:ilvl w:val="0"/>
          <w:numId w:val="5"/>
        </w:numPr>
        <w:spacing w:after="198" w:line="259" w:lineRule="auto"/>
        <w:ind w:right="53"/>
        <w:jc w:val="left"/>
      </w:pPr>
      <w:r>
        <w:t xml:space="preserve"> </w:t>
      </w:r>
      <w:bookmarkStart w:id="12" w:name="_Toc86852617"/>
      <w:r>
        <w:t>– CHAMP D’APPLICATION</w:t>
      </w:r>
      <w:bookmarkEnd w:id="12"/>
      <w:r>
        <w:rPr>
          <w:u w:val="none"/>
        </w:rPr>
        <w:t xml:space="preserve"> </w:t>
      </w:r>
    </w:p>
    <w:p w14:paraId="1BF33F6A" w14:textId="112D628E" w:rsidR="00D2190E" w:rsidRDefault="00DB3DAA">
      <w:pPr>
        <w:spacing w:after="200" w:line="269" w:lineRule="auto"/>
        <w:ind w:hanging="10" w:left="-3" w:right="39"/>
        <w:jc w:val="both"/>
      </w:pPr>
      <w:bookmarkStart w:id="13" w:name="_Hlk66284379"/>
      <w:r w:rsidRPr="35B30741">
        <w:rPr>
          <w:rFonts w:ascii="Cambria" w:cs="Cambria" w:eastAsia="Cambria" w:hAnsi="Cambria"/>
        </w:rPr>
        <w:t>Le présent accord est applicable à tou</w:t>
      </w:r>
      <w:r w:rsidR="008A0F76">
        <w:rPr>
          <w:rFonts w:ascii="Cambria" w:cs="Cambria" w:eastAsia="Cambria" w:hAnsi="Cambria"/>
        </w:rPr>
        <w:t>t</w:t>
      </w:r>
      <w:r w:rsidRPr="35B30741">
        <w:rPr>
          <w:rFonts w:ascii="Cambria" w:cs="Cambria" w:eastAsia="Cambria" w:hAnsi="Cambria"/>
        </w:rPr>
        <w:t xml:space="preserve"> le personnel de l’entreprise, </w:t>
      </w:r>
      <w:r w:rsidR="00096F13">
        <w:rPr>
          <w:rFonts w:ascii="Cambria" w:cs="Cambria" w:eastAsia="Cambria" w:hAnsi="Cambria"/>
        </w:rPr>
        <w:t xml:space="preserve">quelle que soit la nature de leur contrat de travail, </w:t>
      </w:r>
      <w:r w:rsidRPr="35B30741">
        <w:rPr>
          <w:rFonts w:ascii="Cambria" w:cs="Cambria" w:eastAsia="Cambria" w:hAnsi="Cambria"/>
        </w:rPr>
        <w:t xml:space="preserve">à l’exclusion du Personnel </w:t>
      </w:r>
      <w:r w:rsidR="00BD3DCC" w:rsidRPr="35B30741">
        <w:rPr>
          <w:rFonts w:ascii="Cambria" w:cs="Cambria" w:eastAsia="Cambria" w:hAnsi="Cambria"/>
        </w:rPr>
        <w:t>bénéficiant d’un</w:t>
      </w:r>
      <w:r w:rsidR="00096F13">
        <w:rPr>
          <w:rFonts w:ascii="Cambria" w:cs="Cambria" w:eastAsia="Cambria" w:hAnsi="Cambria"/>
        </w:rPr>
        <w:t xml:space="preserve">e convention individuelle de </w:t>
      </w:r>
      <w:r w:rsidR="00BD3DCC" w:rsidRPr="35B30741">
        <w:rPr>
          <w:rFonts w:ascii="Cambria" w:cs="Cambria" w:eastAsia="Cambria" w:hAnsi="Cambria"/>
        </w:rPr>
        <w:t>Forfait jours ou heures</w:t>
      </w:r>
      <w:r w:rsidR="00AD16D7">
        <w:rPr>
          <w:rFonts w:ascii="Cambria" w:cs="Cambria" w:eastAsia="Cambria" w:hAnsi="Cambria"/>
        </w:rPr>
        <w:t xml:space="preserve"> (Cadre ou </w:t>
      </w:r>
      <w:r w:rsidR="00AD16D7" w:rsidRPr="009E7B5E">
        <w:rPr>
          <w:rFonts w:ascii="Cambria" w:cs="Cambria" w:eastAsia="Cambria" w:hAnsi="Cambria"/>
        </w:rPr>
        <w:t>ETAM</w:t>
      </w:r>
      <w:r w:rsidR="009E7B5E">
        <w:rPr>
          <w:rFonts w:ascii="Cambria" w:cs="Cambria" w:eastAsia="Cambria" w:hAnsi="Cambria"/>
        </w:rPr>
        <w:t xml:space="preserve"> autonomes</w:t>
      </w:r>
      <w:r w:rsidR="00AD16D7">
        <w:rPr>
          <w:rFonts w:ascii="Cambria" w:cs="Cambria" w:eastAsia="Cambria" w:hAnsi="Cambria"/>
        </w:rPr>
        <w:t xml:space="preserve">), </w:t>
      </w:r>
      <w:r w:rsidR="00AD16D7" w:rsidRPr="00842FAA">
        <w:rPr>
          <w:rFonts w:ascii="Cambria" w:cs="Cambria" w:eastAsia="Cambria" w:hAnsi="Cambria"/>
          <w:color w:val="auto"/>
        </w:rPr>
        <w:t xml:space="preserve">le personnel ETAM </w:t>
      </w:r>
      <w:r w:rsidR="00842FAA" w:rsidRPr="00842FAA">
        <w:rPr>
          <w:rFonts w:ascii="Cambria" w:cs="Cambria" w:eastAsia="Cambria" w:hAnsi="Cambria"/>
          <w:color w:val="auto"/>
        </w:rPr>
        <w:t xml:space="preserve">Administratif </w:t>
      </w:r>
      <w:r w:rsidR="00AD16D7" w:rsidRPr="00842FAA">
        <w:rPr>
          <w:rFonts w:ascii="Cambria" w:cs="Cambria" w:eastAsia="Cambria" w:hAnsi="Cambria"/>
          <w:color w:val="auto"/>
        </w:rPr>
        <w:t>et les cadres dirigeants.</w:t>
      </w:r>
    </w:p>
    <w:bookmarkEnd w:id="13"/>
    <w:p w14:paraId="5DD47982" w14:textId="77777777" w:rsidR="00D2190E" w:rsidRDefault="00DB3DAA">
      <w:pPr>
        <w:spacing w:after="201" w:line="268" w:lineRule="auto"/>
        <w:ind w:hanging="10" w:left="-3" w:right="38"/>
        <w:jc w:val="both"/>
      </w:pPr>
      <w:r>
        <w:rPr>
          <w:rFonts w:ascii="Cambria" w:cs="Cambria" w:eastAsia="Cambria" w:hAnsi="Cambria"/>
        </w:rPr>
        <w:t xml:space="preserve">Les salariés titulaires d’un contrat de travail à temps partiel peuvent bénéficier, à leur demande ou à l’initiative de l’employeur, d’une répartition hebdomadaire ou mensuelle de leur temps de travail. Dans ce cas, un avenant à leur contrat de travail sera établi. </w:t>
      </w:r>
    </w:p>
    <w:p w14:paraId="68CF76A6" w14:textId="4933A124" w:rsidP="00790161" w:rsidR="00790161" w:rsidRDefault="00DB3DAA" w:rsidRPr="00790161">
      <w:pPr>
        <w:spacing w:after="419" w:line="269" w:lineRule="auto"/>
        <w:ind w:hanging="10" w:left="-3" w:right="39"/>
        <w:jc w:val="both"/>
        <w:rPr>
          <w:rFonts w:ascii="Cambria" w:cs="Cambria" w:eastAsia="Cambria" w:hAnsi="Cambria"/>
        </w:rPr>
      </w:pPr>
      <w:r w:rsidRPr="5C6989B6">
        <w:rPr>
          <w:rFonts w:ascii="Cambria" w:cs="Cambria" w:eastAsia="Cambria" w:hAnsi="Cambria"/>
        </w:rPr>
        <w:t>Lorsque le champ d’application du présent accord concerne des salariés mis à disposition par une autre entreprise, ces derniers sont soumis à l'horaire collectif applicable dans le cadre de la modulation</w:t>
      </w:r>
      <w:r w:rsidR="00C60114">
        <w:rPr>
          <w:rFonts w:ascii="Cambria" w:cs="Cambria" w:eastAsia="Cambria" w:hAnsi="Cambria"/>
        </w:rPr>
        <w:t xml:space="preserve"> dès lors que la durée initiale de leur contrat est d’au moins 2 mois</w:t>
      </w:r>
      <w:r w:rsidR="00096F13">
        <w:rPr>
          <w:rFonts w:ascii="Cambria" w:cs="Cambria" w:eastAsia="Cambria" w:hAnsi="Cambria"/>
        </w:rPr>
        <w:t>.</w:t>
      </w:r>
      <w:r w:rsidR="00C60114">
        <w:rPr>
          <w:rFonts w:ascii="Cambria" w:cs="Cambria" w:eastAsia="Cambria" w:hAnsi="Cambria"/>
        </w:rPr>
        <w:t xml:space="preserve"> En conséquence,</w:t>
      </w:r>
      <w:r w:rsidR="00096F13">
        <w:rPr>
          <w:rFonts w:ascii="Cambria" w:cs="Cambria" w:eastAsia="Cambria" w:hAnsi="Cambria"/>
        </w:rPr>
        <w:t xml:space="preserve"> </w:t>
      </w:r>
      <w:r w:rsidR="00C60114">
        <w:rPr>
          <w:rFonts w:ascii="Cambria" w:cs="Cambria" w:eastAsia="Cambria" w:hAnsi="Cambria"/>
        </w:rPr>
        <w:t>i</w:t>
      </w:r>
      <w:r w:rsidR="00096F13">
        <w:rPr>
          <w:rFonts w:ascii="Cambria" w:cs="Cambria" w:eastAsia="Cambria" w:hAnsi="Cambria"/>
        </w:rPr>
        <w:t xml:space="preserve">ls </w:t>
      </w:r>
      <w:r w:rsidRPr="002A6EB1">
        <w:rPr>
          <w:rFonts w:ascii="Cambria" w:cs="Cambria" w:eastAsia="Cambria" w:hAnsi="Cambria"/>
        </w:rPr>
        <w:t>se verront appliquer le régime des heures supplémentaires pour les heures excédant 35 heures par semaine conformément aux articles L. 3121-28 à L. 3121-31 du Code du travail</w:t>
      </w:r>
      <w:r w:rsidR="00096F13">
        <w:rPr>
          <w:rFonts w:ascii="Cambria" w:cs="Cambria" w:eastAsia="Cambria" w:hAnsi="Cambria"/>
        </w:rPr>
        <w:t xml:space="preserve"> dès lors </w:t>
      </w:r>
      <w:r w:rsidR="003623A2">
        <w:rPr>
          <w:rFonts w:ascii="Cambria" w:cs="Cambria" w:eastAsia="Cambria" w:hAnsi="Cambria"/>
        </w:rPr>
        <w:t>que la durée de leur contrat est inférieure à</w:t>
      </w:r>
      <w:r w:rsidR="00790161" w:rsidRPr="002A6EB1">
        <w:rPr>
          <w:rFonts w:ascii="Cambria" w:cs="Cambria" w:eastAsia="Cambria" w:hAnsi="Cambria"/>
        </w:rPr>
        <w:t xml:space="preserve"> 2 mois</w:t>
      </w:r>
      <w:r w:rsidR="003623A2">
        <w:rPr>
          <w:rFonts w:ascii="Cambria" w:cs="Cambria" w:eastAsia="Cambria" w:hAnsi="Cambria"/>
        </w:rPr>
        <w:t>.</w:t>
      </w:r>
    </w:p>
    <w:p w14:paraId="12EA7BF9" w14:textId="7BEF00D1" w:rsidR="00D2190E" w:rsidRDefault="00DB3DAA">
      <w:pPr>
        <w:pStyle w:val="Titre2"/>
        <w:spacing w:after="340"/>
        <w:ind w:right="53"/>
      </w:pPr>
      <w:bookmarkStart w:id="14" w:name="_Toc86852618"/>
      <w:r>
        <w:lastRenderedPageBreak/>
        <w:t>TITRE II – MODALITÉS D’AMÉNAGEMENT DU TEMPS DE TRAVAIL</w:t>
      </w:r>
      <w:bookmarkEnd w:id="14"/>
      <w:r>
        <w:t xml:space="preserve"> </w:t>
      </w:r>
    </w:p>
    <w:p w14:paraId="48A2A9F1" w14:textId="6369F3C7" w:rsidP="00A22E93" w:rsidR="00D2190E" w:rsidRDefault="00DB3DAA" w:rsidRPr="002F59F8">
      <w:pPr>
        <w:pStyle w:val="Titre3"/>
        <w:numPr>
          <w:ilvl w:val="0"/>
          <w:numId w:val="5"/>
        </w:numPr>
        <w:spacing w:after="156"/>
        <w:ind w:right="51"/>
        <w:jc w:val="left"/>
      </w:pPr>
      <w:bookmarkStart w:id="15" w:name="_Toc86852619"/>
      <w:r w:rsidRPr="002F59F8">
        <w:t>– PÉRIODE DE RÉFÉRENCE</w:t>
      </w:r>
      <w:bookmarkEnd w:id="15"/>
      <w:r w:rsidRPr="002F59F8">
        <w:rPr>
          <w:rFonts w:ascii="Segoe UI Symbol" w:cs="Segoe UI Symbol" w:eastAsia="Segoe UI Symbol" w:hAnsi="Segoe UI Symbol"/>
          <w:b w:val="0"/>
          <w:u w:val="none"/>
        </w:rPr>
        <w:t xml:space="preserve"> </w:t>
      </w:r>
    </w:p>
    <w:p w14:paraId="235E5C04" w14:textId="42422800" w:rsidR="00D2190E" w:rsidRDefault="00DB3DAA">
      <w:pPr>
        <w:spacing w:after="230" w:line="268" w:lineRule="auto"/>
        <w:ind w:hanging="10" w:left="-3" w:right="38"/>
        <w:jc w:val="both"/>
        <w:rPr>
          <w:rFonts w:ascii="Cambria" w:cs="Cambria" w:eastAsia="Cambria" w:hAnsi="Cambria"/>
        </w:rPr>
      </w:pPr>
      <w:r w:rsidRPr="002F59F8">
        <w:rPr>
          <w:rFonts w:ascii="Cambria" w:cs="Cambria" w:eastAsia="Cambria" w:hAnsi="Cambria"/>
        </w:rPr>
        <w:t xml:space="preserve">La période d’aménagement du temps de travail s'étend sur </w:t>
      </w:r>
      <w:r w:rsidR="00052ABE" w:rsidRPr="002F59F8">
        <w:rPr>
          <w:rFonts w:ascii="Cambria" w:cs="Cambria" w:eastAsia="Cambria" w:hAnsi="Cambria"/>
        </w:rPr>
        <w:t xml:space="preserve">12 </w:t>
      </w:r>
      <w:r w:rsidRPr="002F59F8">
        <w:rPr>
          <w:rFonts w:ascii="Cambria" w:cs="Cambria" w:eastAsia="Cambria" w:hAnsi="Cambria"/>
        </w:rPr>
        <w:t xml:space="preserve">mois consécutifs du </w:t>
      </w:r>
      <w:r w:rsidR="00052ABE" w:rsidRPr="002F59F8">
        <w:rPr>
          <w:rFonts w:ascii="Cambria" w:cs="Cambria" w:eastAsia="Cambria" w:hAnsi="Cambria"/>
        </w:rPr>
        <w:t>1</w:t>
      </w:r>
      <w:r w:rsidR="00052ABE" w:rsidRPr="002F59F8">
        <w:rPr>
          <w:rFonts w:ascii="Cambria" w:cs="Cambria" w:eastAsia="Cambria" w:hAnsi="Cambria"/>
          <w:vertAlign w:val="superscript"/>
        </w:rPr>
        <w:t>er</w:t>
      </w:r>
      <w:r w:rsidR="00052ABE" w:rsidRPr="002F59F8">
        <w:rPr>
          <w:rFonts w:ascii="Cambria" w:cs="Cambria" w:eastAsia="Cambria" w:hAnsi="Cambria"/>
        </w:rPr>
        <w:t xml:space="preserve"> </w:t>
      </w:r>
      <w:r w:rsidR="00B3607B" w:rsidRPr="002F59F8">
        <w:rPr>
          <w:rFonts w:ascii="Cambria" w:cs="Cambria" w:eastAsia="Cambria" w:hAnsi="Cambria"/>
        </w:rPr>
        <w:t>avril</w:t>
      </w:r>
      <w:r w:rsidR="00052ABE" w:rsidRPr="002F59F8">
        <w:rPr>
          <w:rFonts w:ascii="Cambria" w:cs="Cambria" w:eastAsia="Cambria" w:hAnsi="Cambria"/>
        </w:rPr>
        <w:t xml:space="preserve"> de l’année N au 31 </w:t>
      </w:r>
      <w:r w:rsidR="00B3607B" w:rsidRPr="002F59F8">
        <w:rPr>
          <w:rFonts w:ascii="Cambria" w:cs="Cambria" w:eastAsia="Cambria" w:hAnsi="Cambria"/>
        </w:rPr>
        <w:t>mars</w:t>
      </w:r>
      <w:r w:rsidR="00052ABE" w:rsidRPr="002F59F8">
        <w:rPr>
          <w:rFonts w:ascii="Cambria" w:cs="Cambria" w:eastAsia="Cambria" w:hAnsi="Cambria"/>
        </w:rPr>
        <w:t xml:space="preserve"> de l’année N+1</w:t>
      </w:r>
    </w:p>
    <w:p w14:paraId="77253C78" w14:textId="2D5A8881" w:rsidP="00A22E93" w:rsidR="00C41829" w:rsidRDefault="00C41829">
      <w:pPr>
        <w:pStyle w:val="Titre3"/>
        <w:numPr>
          <w:ilvl w:val="0"/>
          <w:numId w:val="5"/>
        </w:numPr>
        <w:spacing w:after="156"/>
        <w:ind w:right="51"/>
        <w:jc w:val="left"/>
      </w:pPr>
      <w:bookmarkStart w:id="16" w:name="_Toc86852620"/>
      <w:r>
        <w:t xml:space="preserve">– </w:t>
      </w:r>
      <w:r w:rsidR="00984EFE">
        <w:t>PROGRAMMATION</w:t>
      </w:r>
      <w:r>
        <w:t xml:space="preserve"> </w:t>
      </w:r>
      <w:r w:rsidR="00BF18AC">
        <w:t>PREVISIONNEL</w:t>
      </w:r>
      <w:r w:rsidR="00FE10A0">
        <w:t>LE</w:t>
      </w:r>
      <w:r w:rsidR="00BF18AC">
        <w:t xml:space="preserve"> </w:t>
      </w:r>
      <w:r>
        <w:t>TRANSITOIRE</w:t>
      </w:r>
      <w:bookmarkEnd w:id="16"/>
      <w:r>
        <w:rPr>
          <w:rFonts w:ascii="Segoe UI Symbol" w:cs="Segoe UI Symbol" w:eastAsia="Segoe UI Symbol" w:hAnsi="Segoe UI Symbol"/>
          <w:b w:val="0"/>
          <w:u w:val="none"/>
        </w:rPr>
        <w:t xml:space="preserve"> </w:t>
      </w:r>
    </w:p>
    <w:p w14:paraId="12C81700" w14:textId="532A98EA" w:rsidR="001C05F6" w:rsidRDefault="001C05F6" w:rsidRPr="002F59F8">
      <w:pPr>
        <w:spacing w:after="230" w:line="268" w:lineRule="auto"/>
        <w:ind w:hanging="10" w:left="-3" w:right="38"/>
        <w:jc w:val="both"/>
        <w:rPr>
          <w:rFonts w:ascii="Cambria" w:hAnsi="Cambria"/>
        </w:rPr>
      </w:pPr>
      <w:r w:rsidRPr="002F59F8">
        <w:rPr>
          <w:rFonts w:ascii="Cambria" w:hAnsi="Cambria"/>
        </w:rPr>
        <w:t>Dans le cadre de la mise en place du présent accord au cours de la période de référence susmentionnée, une programmation transitoire est mise en place du 1</w:t>
      </w:r>
      <w:r w:rsidRPr="002F59F8">
        <w:rPr>
          <w:rFonts w:ascii="Cambria" w:hAnsi="Cambria"/>
          <w:vertAlign w:val="superscript"/>
        </w:rPr>
        <w:t>er</w:t>
      </w:r>
      <w:r w:rsidRPr="002F59F8">
        <w:rPr>
          <w:rFonts w:ascii="Cambria" w:hAnsi="Cambria"/>
        </w:rPr>
        <w:t xml:space="preserve"> </w:t>
      </w:r>
      <w:r w:rsidR="00B3607B" w:rsidRPr="002F59F8">
        <w:rPr>
          <w:rFonts w:ascii="Cambria" w:hAnsi="Cambria"/>
        </w:rPr>
        <w:t>janvier</w:t>
      </w:r>
      <w:r w:rsidRPr="002F59F8">
        <w:rPr>
          <w:rFonts w:ascii="Cambria" w:hAnsi="Cambria"/>
        </w:rPr>
        <w:t xml:space="preserve"> au 31 mars 2026.</w:t>
      </w:r>
    </w:p>
    <w:p w14:paraId="7C80EEEC" w14:textId="12ECBAA9" w:rsidR="001C05F6" w:rsidRDefault="001C05F6" w:rsidRPr="002F59F8">
      <w:pPr>
        <w:spacing w:after="230" w:line="268" w:lineRule="auto"/>
        <w:ind w:hanging="10" w:left="-3" w:right="38"/>
        <w:jc w:val="both"/>
        <w:rPr>
          <w:rFonts w:ascii="Cambria" w:hAnsi="Cambria"/>
        </w:rPr>
      </w:pPr>
      <w:r w:rsidRPr="002F59F8">
        <w:rPr>
          <w:rFonts w:ascii="Cambria" w:hAnsi="Cambria"/>
        </w:rPr>
        <w:t>Au terme de cette programmation, la période de référence d’aménagement du temps de travail sur 12 mois consécutifs se mettra en place, conformément au présent accord.</w:t>
      </w:r>
    </w:p>
    <w:p w14:paraId="27DFA169" w14:textId="16DB5C31" w:rsidP="009E5283" w:rsidR="009E5283" w:rsidRDefault="009E5283">
      <w:pPr>
        <w:spacing w:after="200" w:line="269" w:lineRule="auto"/>
        <w:ind w:hanging="10" w:left="-3" w:right="39"/>
        <w:jc w:val="both"/>
        <w:rPr>
          <w:rFonts w:ascii="Cambria" w:hAnsi="Cambria"/>
        </w:rPr>
      </w:pPr>
      <w:r w:rsidRPr="002F59F8">
        <w:rPr>
          <w:rFonts w:ascii="Cambria" w:hAnsi="Cambria"/>
          <w:color w:val="auto"/>
        </w:rPr>
        <w:t>En cas de solde négatif du compteur de modulation</w:t>
      </w:r>
      <w:r w:rsidR="00FA1432" w:rsidRPr="002F59F8">
        <w:rPr>
          <w:rFonts w:ascii="Cambria" w:hAnsi="Cambria"/>
          <w:color w:val="auto"/>
        </w:rPr>
        <w:t xml:space="preserve"> au terme de la période transitoire</w:t>
      </w:r>
      <w:r w:rsidRPr="002F59F8">
        <w:rPr>
          <w:rFonts w:ascii="Cambria" w:hAnsi="Cambria"/>
          <w:color w:val="auto"/>
        </w:rPr>
        <w:t>, les heures non effectuées ne seront pas régularisées.</w:t>
      </w:r>
    </w:p>
    <w:p w14:paraId="75FCDAA5" w14:textId="640ABDDE" w:rsidP="00A22E93" w:rsidR="00D2190E" w:rsidRDefault="00DB3DAA" w:rsidRPr="001C1740">
      <w:pPr>
        <w:pStyle w:val="Titre3"/>
        <w:numPr>
          <w:ilvl w:val="0"/>
          <w:numId w:val="5"/>
        </w:numPr>
        <w:jc w:val="left"/>
      </w:pPr>
      <w:bookmarkStart w:id="17" w:name="_Toc86852621"/>
      <w:r w:rsidRPr="001C1740">
        <w:t xml:space="preserve">– </w:t>
      </w:r>
      <w:bookmarkEnd w:id="17"/>
      <w:r w:rsidR="006B346A">
        <w:t>xxxxxxxxxxxxxxxxxxxxxxxxxxxxxx</w:t>
      </w:r>
      <w:r w:rsidRPr="001C1740">
        <w:rPr>
          <w:u w:val="none"/>
        </w:rPr>
        <w:t xml:space="preserve"> </w:t>
      </w:r>
    </w:p>
    <w:p w14:paraId="1EC68E76" w14:textId="53864975" w:rsidP="008937A9" w:rsidR="008937A9" w:rsidRDefault="00C41829" w:rsidRPr="00F734C4">
      <w:pPr>
        <w:keepNext/>
        <w:keepLines/>
        <w:spacing w:after="136"/>
        <w:ind w:left="370"/>
        <w:outlineLvl w:val="4"/>
        <w:rPr>
          <w:rFonts w:ascii="Cambria" w:cs="Cambria" w:eastAsia="Cambria" w:hAnsi="Cambria"/>
          <w:b/>
          <w:color w:val="FF0000"/>
        </w:rPr>
      </w:pPr>
      <w:r>
        <w:rPr>
          <w:rFonts w:ascii="Cambria" w:cs="Cambria" w:eastAsia="Cambria" w:hAnsi="Cambria"/>
          <w:b/>
          <w:color w:val="auto"/>
        </w:rPr>
        <w:t>5</w:t>
      </w:r>
      <w:r w:rsidR="008937A9" w:rsidRPr="00C60114">
        <w:rPr>
          <w:rFonts w:ascii="Cambria" w:cs="Cambria" w:eastAsia="Cambria" w:hAnsi="Cambria"/>
          <w:b/>
          <w:color w:val="auto"/>
        </w:rPr>
        <w:t xml:space="preserve">.1. – </w:t>
      </w:r>
      <w:r w:rsidR="006B346A">
        <w:rPr>
          <w:rFonts w:ascii="Cambria" w:cs="Cambria" w:eastAsia="Cambria" w:hAnsi="Cambria"/>
          <w:b/>
          <w:color w:val="auto"/>
        </w:rPr>
        <w:t>xxxxxxxxxxxxxxxxxxxxxxxxxxxxxxxxxx</w:t>
      </w:r>
      <w:r w:rsidR="008937A9" w:rsidRPr="00C60114">
        <w:rPr>
          <w:rFonts w:ascii="Cambria" w:cs="Cambria" w:eastAsia="Cambria" w:hAnsi="Cambria"/>
          <w:b/>
          <w:color w:val="auto"/>
        </w:rPr>
        <w:t xml:space="preserve"> </w:t>
      </w:r>
    </w:p>
    <w:p w14:paraId="258E3D74" w14:textId="77777777" w:rsidP="00F734C4" w:rsidR="006B346A" w:rsidRDefault="006B346A">
      <w:pPr>
        <w:keepNext/>
        <w:keepLines/>
        <w:spacing w:after="136"/>
        <w:ind w:left="370"/>
        <w:outlineLvl w:val="4"/>
        <w:rPr>
          <w:rFonts w:ascii="Cambria" w:cs="Cambria" w:eastAsia="Cambria" w:hAnsi="Cambria"/>
          <w:b/>
          <w:color w:val="auto"/>
        </w:rPr>
      </w:pPr>
    </w:p>
    <w:p w14:paraId="7461C5F5" w14:textId="77777777" w:rsidP="00F734C4" w:rsidR="006B346A" w:rsidRDefault="006B346A">
      <w:pPr>
        <w:keepNext/>
        <w:keepLines/>
        <w:spacing w:after="136"/>
        <w:ind w:left="370"/>
        <w:outlineLvl w:val="4"/>
        <w:rPr>
          <w:rFonts w:ascii="Cambria" w:cs="Cambria" w:eastAsia="Cambria" w:hAnsi="Cambria"/>
          <w:b/>
          <w:color w:val="auto"/>
        </w:rPr>
      </w:pPr>
    </w:p>
    <w:p w14:paraId="5F8589EA" w14:textId="5A35F9DA" w:rsidP="00F734C4" w:rsidR="00F734C4" w:rsidRDefault="00C41829">
      <w:pPr>
        <w:keepNext/>
        <w:keepLines/>
        <w:spacing w:after="136"/>
        <w:ind w:left="370"/>
        <w:outlineLvl w:val="4"/>
        <w:rPr>
          <w:rFonts w:ascii="Cambria" w:cs="Cambria" w:eastAsia="Cambria" w:hAnsi="Cambria"/>
          <w:b/>
          <w:color w:val="auto"/>
        </w:rPr>
      </w:pPr>
      <w:r>
        <w:rPr>
          <w:rFonts w:ascii="Cambria" w:cs="Cambria" w:eastAsia="Cambria" w:hAnsi="Cambria"/>
          <w:b/>
          <w:color w:val="auto"/>
        </w:rPr>
        <w:t>5</w:t>
      </w:r>
      <w:r w:rsidR="00F734C4" w:rsidRPr="001C1740">
        <w:rPr>
          <w:rFonts w:ascii="Cambria" w:cs="Cambria" w:eastAsia="Cambria" w:hAnsi="Cambria"/>
          <w:b/>
          <w:color w:val="auto"/>
        </w:rPr>
        <w:t xml:space="preserve">.2. – </w:t>
      </w:r>
      <w:r w:rsidR="006B346A">
        <w:rPr>
          <w:rFonts w:ascii="Cambria" w:cs="Cambria" w:eastAsia="Cambria" w:hAnsi="Cambria"/>
          <w:b/>
          <w:color w:val="auto"/>
        </w:rPr>
        <w:t>xxxxxxxxxxxxxxxxxxx</w:t>
      </w:r>
    </w:p>
    <w:p w14:paraId="2DBE2339" w14:textId="77777777" w:rsidP="00F734C4" w:rsidR="006B346A" w:rsidRDefault="006B346A" w:rsidRPr="001C1740">
      <w:pPr>
        <w:keepNext/>
        <w:keepLines/>
        <w:spacing w:after="136"/>
        <w:ind w:left="370"/>
        <w:outlineLvl w:val="4"/>
        <w:rPr>
          <w:rFonts w:ascii="Cambria" w:cs="Cambria" w:eastAsia="Cambria" w:hAnsi="Cambria"/>
          <w:b/>
          <w:strike/>
          <w:color w:val="auto"/>
        </w:rPr>
      </w:pPr>
    </w:p>
    <w:p w14:paraId="7DF379C9" w14:textId="6D6A8531" w:rsidP="00A22E93" w:rsidR="0077161E" w:rsidRDefault="0077161E">
      <w:pPr>
        <w:pStyle w:val="Titre3"/>
        <w:numPr>
          <w:ilvl w:val="0"/>
          <w:numId w:val="5"/>
        </w:numPr>
        <w:jc w:val="left"/>
      </w:pPr>
      <w:bookmarkStart w:id="18" w:name="_Toc86852622"/>
      <w:bookmarkStart w:id="19" w:name="_Hlk59615798"/>
      <w:r>
        <w:t>– HEURES DE D</w:t>
      </w:r>
      <w:r w:rsidR="00B04BD0">
        <w:t>É</w:t>
      </w:r>
      <w:r>
        <w:t>ROGATION</w:t>
      </w:r>
      <w:bookmarkEnd w:id="18"/>
    </w:p>
    <w:p w14:paraId="4A2F3398" w14:textId="3482B13F" w:rsidP="0077161E" w:rsidR="0077161E" w:rsidRDefault="00DC5BA8" w:rsidRPr="00B63A77">
      <w:pPr>
        <w:spacing w:after="158" w:line="269" w:lineRule="auto"/>
        <w:ind w:hanging="10" w:left="-3" w:right="39"/>
        <w:jc w:val="both"/>
        <w:rPr>
          <w:rFonts w:ascii="Cambria" w:cstheme="minorHAnsi" w:hAnsi="Cambria"/>
          <w:color w:val="auto"/>
        </w:rPr>
      </w:pPr>
      <w:r w:rsidRPr="00B04BD0">
        <w:rPr>
          <w:rFonts w:ascii="Cambria" w:cstheme="minorHAnsi" w:eastAsia="Cambria" w:hAnsi="Cambria"/>
        </w:rPr>
        <w:t>Les dérogations permanentes prévues par l’article 5 du décret du 17 novembre 1936, restent en vigueur</w:t>
      </w:r>
      <w:r w:rsidR="0005520D" w:rsidRPr="00B04BD0">
        <w:rPr>
          <w:rFonts w:ascii="Cambria" w:cstheme="minorHAnsi" w:eastAsia="Cambria" w:hAnsi="Cambria"/>
        </w:rPr>
        <w:t>. S</w:t>
      </w:r>
      <w:r w:rsidRPr="00B04BD0">
        <w:rPr>
          <w:rFonts w:ascii="Cambria" w:cstheme="minorHAnsi" w:eastAsia="Cambria" w:hAnsi="Cambria"/>
        </w:rPr>
        <w:t xml:space="preserve">ans être imputées sur le contingent d’heures supplémentaires prévu </w:t>
      </w:r>
      <w:r w:rsidRPr="00B63A77">
        <w:rPr>
          <w:rFonts w:ascii="Cambria" w:cstheme="minorHAnsi" w:eastAsia="Cambria" w:hAnsi="Cambria"/>
          <w:color w:val="auto"/>
        </w:rPr>
        <w:t xml:space="preserve">à l’article </w:t>
      </w:r>
      <w:r w:rsidR="00FE10A0">
        <w:rPr>
          <w:rFonts w:ascii="Cambria" w:cstheme="minorHAnsi" w:eastAsia="Cambria" w:hAnsi="Cambria"/>
          <w:color w:val="auto"/>
        </w:rPr>
        <w:t>20</w:t>
      </w:r>
      <w:r w:rsidR="00B04BD0" w:rsidRPr="00B63A77">
        <w:rPr>
          <w:rFonts w:ascii="Cambria" w:cstheme="minorHAnsi" w:eastAsia="Cambria" w:hAnsi="Cambria"/>
          <w:color w:val="auto"/>
        </w:rPr>
        <w:t>,</w:t>
      </w:r>
      <w:r w:rsidRPr="00B63A77">
        <w:rPr>
          <w:rFonts w:ascii="Cambria" w:cstheme="minorHAnsi" w:eastAsia="Cambria" w:hAnsi="Cambria"/>
          <w:color w:val="auto"/>
        </w:rPr>
        <w:t xml:space="preserve"> </w:t>
      </w:r>
      <w:r w:rsidR="0005520D" w:rsidRPr="00B63A77">
        <w:rPr>
          <w:rFonts w:ascii="Cambria" w:cstheme="minorHAnsi" w:eastAsia="Cambria" w:hAnsi="Cambria"/>
          <w:color w:val="auto"/>
        </w:rPr>
        <w:t>elles donnent</w:t>
      </w:r>
      <w:r w:rsidRPr="00B63A77">
        <w:rPr>
          <w:rFonts w:ascii="Cambria" w:cstheme="minorHAnsi" w:eastAsia="Cambria" w:hAnsi="Cambria"/>
          <w:color w:val="auto"/>
        </w:rPr>
        <w:t xml:space="preserve"> lieu aux majorations pour heures supplémentaires citées à l’article </w:t>
      </w:r>
      <w:r w:rsidR="00AE17A1" w:rsidRPr="00B63A77">
        <w:rPr>
          <w:rFonts w:ascii="Cambria" w:cstheme="minorHAnsi" w:eastAsia="Cambria" w:hAnsi="Cambria"/>
          <w:color w:val="auto"/>
        </w:rPr>
        <w:t>2</w:t>
      </w:r>
      <w:r w:rsidR="00FE10A0">
        <w:rPr>
          <w:rFonts w:ascii="Cambria" w:cstheme="minorHAnsi" w:eastAsia="Cambria" w:hAnsi="Cambria"/>
          <w:color w:val="auto"/>
        </w:rPr>
        <w:t>2</w:t>
      </w:r>
      <w:r w:rsidR="003C061E" w:rsidRPr="00B63A77">
        <w:rPr>
          <w:rFonts w:ascii="Cambria" w:cstheme="minorHAnsi" w:eastAsia="Cambria" w:hAnsi="Cambria"/>
          <w:color w:val="auto"/>
        </w:rPr>
        <w:t>.</w:t>
      </w:r>
      <w:r w:rsidRPr="00B63A77">
        <w:rPr>
          <w:rFonts w:ascii="Cambria" w:cstheme="minorHAnsi" w:eastAsia="Cambria" w:hAnsi="Cambria"/>
          <w:color w:val="auto"/>
        </w:rPr>
        <w:t xml:space="preserve">   </w:t>
      </w:r>
    </w:p>
    <w:bookmarkEnd w:id="19"/>
    <w:p w14:paraId="36D8C630" w14:textId="66EB0F92" w:rsidP="00A22E93" w:rsidR="00E529BB" w:rsidRDefault="00E529BB">
      <w:pPr>
        <w:pStyle w:val="Titre3"/>
        <w:numPr>
          <w:ilvl w:val="0"/>
          <w:numId w:val="5"/>
        </w:numPr>
        <w:jc w:val="left"/>
      </w:pPr>
      <w:r>
        <w:t xml:space="preserve"> </w:t>
      </w:r>
      <w:bookmarkStart w:id="20" w:name="_Toc86852623"/>
      <w:r>
        <w:t xml:space="preserve">– EXCEPTIONS </w:t>
      </w:r>
      <w:r w:rsidR="00B63A77">
        <w:t>À</w:t>
      </w:r>
      <w:r>
        <w:t xml:space="preserve"> LA SEMAINE DE TRAVAIL </w:t>
      </w:r>
      <w:r w:rsidR="00B63A77">
        <w:t>DE</w:t>
      </w:r>
      <w:r>
        <w:t xml:space="preserve"> CINQ JOURS</w:t>
      </w:r>
      <w:bookmarkEnd w:id="20"/>
    </w:p>
    <w:p w14:paraId="47BF1B68" w14:textId="71E3334E" w:rsidP="00FA1432" w:rsidR="00776C94" w:rsidRDefault="000B64C5" w:rsidRPr="00BF18AC">
      <w:pPr>
        <w:autoSpaceDE w:val="0"/>
        <w:autoSpaceDN w:val="0"/>
        <w:adjustRightInd w:val="0"/>
        <w:spacing w:after="0" w:line="240" w:lineRule="auto"/>
        <w:jc w:val="both"/>
        <w:rPr>
          <w:rFonts w:ascii="Cambria" w:cs="Times New Roman" w:eastAsiaTheme="minorEastAsia" w:hAnsi="Cambria"/>
          <w:color w:val="auto"/>
        </w:rPr>
      </w:pPr>
      <w:r w:rsidRPr="00BF18AC">
        <w:rPr>
          <w:rFonts w:ascii="Cambria" w:cs="Cambria" w:eastAsia="Cambria" w:hAnsi="Cambria"/>
          <w:color w:val="auto"/>
        </w:rPr>
        <w:t>Lorsque les conditions de travail sur chantier, les raisons climatiques ou les contraintes commerciales l’exigent</w:t>
      </w:r>
      <w:r w:rsidR="00776C94" w:rsidRPr="00BF18AC">
        <w:rPr>
          <w:rFonts w:ascii="Cambria" w:cs="Times New Roman" w:eastAsiaTheme="minorEastAsia" w:hAnsi="Cambria"/>
          <w:color w:val="auto"/>
        </w:rPr>
        <w:t xml:space="preserve">, </w:t>
      </w:r>
      <w:r w:rsidR="00E529BB" w:rsidRPr="00BF18AC">
        <w:rPr>
          <w:rFonts w:ascii="Cambria" w:cs="Times New Roman" w:eastAsiaTheme="minorEastAsia" w:hAnsi="Cambria"/>
          <w:color w:val="auto"/>
        </w:rPr>
        <w:t>l</w:t>
      </w:r>
      <w:r w:rsidR="00776C94" w:rsidRPr="00BF18AC">
        <w:rPr>
          <w:rFonts w:ascii="Cambria" w:cs="Times New Roman" w:eastAsiaTheme="minorEastAsia" w:hAnsi="Cambria"/>
          <w:color w:val="auto"/>
        </w:rPr>
        <w:t>’</w:t>
      </w:r>
      <w:r w:rsidR="00E529BB" w:rsidRPr="00BF18AC">
        <w:rPr>
          <w:rFonts w:ascii="Cambria" w:cs="Times New Roman" w:eastAsiaTheme="minorEastAsia" w:hAnsi="Cambria"/>
          <w:color w:val="auto"/>
        </w:rPr>
        <w:t>entrepris</w:t>
      </w:r>
      <w:r w:rsidR="00776C94" w:rsidRPr="00BF18AC">
        <w:rPr>
          <w:rFonts w:ascii="Cambria" w:cs="Times New Roman" w:eastAsiaTheme="minorEastAsia" w:hAnsi="Cambria"/>
          <w:color w:val="auto"/>
        </w:rPr>
        <w:t xml:space="preserve">e se réserve le droit de </w:t>
      </w:r>
      <w:r w:rsidR="00E529BB" w:rsidRPr="00BF18AC">
        <w:rPr>
          <w:rFonts w:ascii="Cambria" w:cs="Times New Roman" w:eastAsiaTheme="minorEastAsia" w:hAnsi="Cambria"/>
          <w:color w:val="auto"/>
        </w:rPr>
        <w:t xml:space="preserve">faire travailler </w:t>
      </w:r>
      <w:r w:rsidR="00776C94" w:rsidRPr="00BF18AC">
        <w:rPr>
          <w:rFonts w:ascii="Cambria" w:cs="Times New Roman" w:eastAsiaTheme="minorEastAsia" w:hAnsi="Cambria"/>
          <w:color w:val="auto"/>
        </w:rPr>
        <w:t>ses collaborateurs</w:t>
      </w:r>
      <w:r w:rsidR="00E529BB" w:rsidRPr="00BF18AC">
        <w:rPr>
          <w:rFonts w:ascii="Cambria" w:cs="Times New Roman" w:eastAsiaTheme="minorEastAsia" w:hAnsi="Cambria"/>
          <w:color w:val="auto"/>
        </w:rPr>
        <w:t xml:space="preserve"> le</w:t>
      </w:r>
      <w:r w:rsidR="00776C94" w:rsidRPr="00BF18AC">
        <w:rPr>
          <w:rFonts w:ascii="Cambria" w:cs="Times New Roman" w:eastAsiaTheme="minorEastAsia" w:hAnsi="Cambria"/>
          <w:color w:val="auto"/>
        </w:rPr>
        <w:t xml:space="preserve"> </w:t>
      </w:r>
      <w:r w:rsidR="00FA1432">
        <w:rPr>
          <w:rFonts w:ascii="Cambria" w:cs="Times New Roman" w:eastAsiaTheme="minorEastAsia" w:hAnsi="Cambria"/>
          <w:color w:val="auto"/>
        </w:rPr>
        <w:t>s</w:t>
      </w:r>
      <w:r w:rsidR="00E529BB" w:rsidRPr="00BF18AC">
        <w:rPr>
          <w:rFonts w:ascii="Cambria" w:cs="Times New Roman" w:eastAsiaTheme="minorEastAsia" w:hAnsi="Cambria"/>
          <w:color w:val="auto"/>
        </w:rPr>
        <w:t>amedi</w:t>
      </w:r>
      <w:r w:rsidR="00776C94" w:rsidRPr="00BF18AC">
        <w:rPr>
          <w:rFonts w:ascii="Cambria" w:cs="Times New Roman" w:eastAsiaTheme="minorEastAsia" w:hAnsi="Cambria"/>
          <w:color w:val="auto"/>
        </w:rPr>
        <w:t xml:space="preserve"> </w:t>
      </w:r>
      <w:r w:rsidR="00E529BB" w:rsidRPr="00BF18AC">
        <w:rPr>
          <w:rFonts w:ascii="Cambria" w:cs="Times New Roman" w:eastAsiaTheme="minorEastAsia" w:hAnsi="Cambria"/>
          <w:color w:val="auto"/>
        </w:rPr>
        <w:t>totalement ou partiellement</w:t>
      </w:r>
      <w:r w:rsidR="00776C94" w:rsidRPr="00BF18AC">
        <w:rPr>
          <w:rFonts w:ascii="Cambria" w:cs="Times New Roman" w:eastAsiaTheme="minorEastAsia" w:hAnsi="Cambria"/>
          <w:color w:val="auto"/>
        </w:rPr>
        <w:t>.</w:t>
      </w:r>
    </w:p>
    <w:p w14:paraId="74935D0E" w14:textId="343434C4" w:rsidP="00FA1432" w:rsidR="00776C94" w:rsidRDefault="00B63A77">
      <w:pPr>
        <w:autoSpaceDE w:val="0"/>
        <w:autoSpaceDN w:val="0"/>
        <w:adjustRightInd w:val="0"/>
        <w:spacing w:after="0" w:line="240" w:lineRule="auto"/>
        <w:jc w:val="both"/>
        <w:rPr>
          <w:rFonts w:ascii="Times New Roman" w:cs="Times New Roman" w:eastAsiaTheme="minorEastAsia" w:hAnsi="Times New Roman"/>
          <w:color w:val="auto"/>
          <w:sz w:val="24"/>
          <w:szCs w:val="24"/>
        </w:rPr>
      </w:pPr>
      <w:r w:rsidRPr="00BF18AC">
        <w:rPr>
          <w:rFonts w:ascii="Cambria" w:cs="Times New Roman" w:eastAsiaTheme="minorEastAsia" w:hAnsi="Cambria"/>
          <w:color w:val="auto"/>
        </w:rPr>
        <w:t xml:space="preserve">Les </w:t>
      </w:r>
      <w:r w:rsidR="00776C94" w:rsidRPr="00BF18AC">
        <w:rPr>
          <w:rFonts w:ascii="Cambria" w:cs="Times New Roman" w:eastAsiaTheme="minorEastAsia" w:hAnsi="Cambria"/>
          <w:color w:val="auto"/>
        </w:rPr>
        <w:t>heures réalisées le samedi seront rémunérées sur le mois de réalisation avec une majoration supplémentaire de 25%.</w:t>
      </w:r>
      <w:r w:rsidR="00555BE8" w:rsidRPr="00BF18AC">
        <w:rPr>
          <w:rFonts w:ascii="Cambria" w:cs="Times New Roman" w:eastAsiaTheme="minorEastAsia" w:hAnsi="Cambria"/>
          <w:color w:val="auto"/>
        </w:rPr>
        <w:t xml:space="preserve"> Cette majoration ne se cumule pas avec la</w:t>
      </w:r>
      <w:r w:rsidR="00C41829" w:rsidRPr="00BF18AC">
        <w:rPr>
          <w:rFonts w:ascii="Cambria" w:cs="Times New Roman" w:eastAsiaTheme="minorEastAsia" w:hAnsi="Cambria"/>
          <w:color w:val="auto"/>
        </w:rPr>
        <w:t xml:space="preserve"> majoration prévue à l’article 5</w:t>
      </w:r>
      <w:r w:rsidR="00555BE8" w:rsidRPr="00BF18AC">
        <w:rPr>
          <w:rFonts w:ascii="Cambria" w:cs="Times New Roman" w:eastAsiaTheme="minorEastAsia" w:hAnsi="Cambria"/>
          <w:color w:val="auto"/>
        </w:rPr>
        <w:t>.1</w:t>
      </w:r>
      <w:r w:rsidR="00FA1432">
        <w:rPr>
          <w:rFonts w:ascii="Cambria" w:cs="Times New Roman" w:eastAsiaTheme="minorEastAsia" w:hAnsi="Cambria"/>
          <w:color w:val="auto"/>
        </w:rPr>
        <w:t>.</w:t>
      </w:r>
    </w:p>
    <w:p w14:paraId="60DE22B3" w14:textId="77777777" w:rsidP="00776C94" w:rsidR="00776C94" w:rsidRDefault="00776C94">
      <w:pPr>
        <w:autoSpaceDE w:val="0"/>
        <w:autoSpaceDN w:val="0"/>
        <w:adjustRightInd w:val="0"/>
        <w:spacing w:after="0" w:line="240" w:lineRule="auto"/>
        <w:rPr>
          <w:rFonts w:ascii="Times New Roman" w:cs="Times New Roman" w:eastAsiaTheme="minorEastAsia" w:hAnsi="Times New Roman"/>
          <w:color w:val="auto"/>
          <w:sz w:val="24"/>
          <w:szCs w:val="24"/>
        </w:rPr>
      </w:pPr>
    </w:p>
    <w:p w14:paraId="4324AC42" w14:textId="16261A25" w:rsidP="00A22E93" w:rsidR="00E95532" w:rsidRDefault="00E95532">
      <w:pPr>
        <w:pStyle w:val="Titre3"/>
        <w:numPr>
          <w:ilvl w:val="0"/>
          <w:numId w:val="5"/>
        </w:numPr>
        <w:jc w:val="left"/>
      </w:pPr>
      <w:bookmarkStart w:id="21" w:name="_Toc86852624"/>
      <w:r>
        <w:t>– JOURN</w:t>
      </w:r>
      <w:r w:rsidR="00FF01DE">
        <w:t>É</w:t>
      </w:r>
      <w:r>
        <w:t>E DE SOLIDARIT</w:t>
      </w:r>
      <w:r w:rsidR="00FF01DE">
        <w:t>É</w:t>
      </w:r>
      <w:bookmarkEnd w:id="21"/>
    </w:p>
    <w:p w14:paraId="70F133AB" w14:textId="26C248A9" w:rsidP="00E95532" w:rsidR="00E95532" w:rsidRDefault="00E95532">
      <w:pPr>
        <w:spacing w:after="158" w:line="269" w:lineRule="auto"/>
        <w:ind w:hanging="10" w:left="-3" w:right="39"/>
        <w:jc w:val="both"/>
        <w:rPr>
          <w:rFonts w:ascii="Cambria" w:cs="Cambria" w:eastAsia="Cambria" w:hAnsi="Cambria"/>
        </w:rPr>
      </w:pPr>
      <w:r w:rsidRPr="002A6EB1">
        <w:rPr>
          <w:rFonts w:ascii="Cambria" w:cs="Cambria" w:eastAsia="Cambria" w:hAnsi="Cambria"/>
        </w:rPr>
        <w:t>Conformément aux dispositions de l’article L.3133-7 de Code du travail, la journée de solidarité instituée en vue d’assurer le financement des actions en faveur</w:t>
      </w:r>
      <w:r w:rsidR="00303369" w:rsidRPr="002A6EB1">
        <w:rPr>
          <w:rFonts w:ascii="Cambria" w:cs="Cambria" w:eastAsia="Cambria" w:hAnsi="Cambria"/>
        </w:rPr>
        <w:t xml:space="preserve"> de l’autonomie des personnes </w:t>
      </w:r>
      <w:r w:rsidR="00E529BB">
        <w:rPr>
          <w:rFonts w:ascii="Cambria" w:cs="Cambria" w:eastAsia="Cambria" w:hAnsi="Cambria"/>
        </w:rPr>
        <w:t>â</w:t>
      </w:r>
      <w:r w:rsidR="00303369" w:rsidRPr="002A6EB1">
        <w:rPr>
          <w:rFonts w:ascii="Cambria" w:cs="Cambria" w:eastAsia="Cambria" w:hAnsi="Cambria"/>
        </w:rPr>
        <w:t xml:space="preserve">gées ou handicapées prend la forme d’une journée supplémentaire de travail, qui s’impose aux salariés. </w:t>
      </w:r>
      <w:r w:rsidR="00303369" w:rsidRPr="00B63A77">
        <w:rPr>
          <w:rFonts w:ascii="Cambria" w:cs="Cambria" w:eastAsia="Cambria" w:hAnsi="Cambria"/>
          <w:color w:val="auto"/>
        </w:rPr>
        <w:t xml:space="preserve">Pour les salariés </w:t>
      </w:r>
      <w:r w:rsidR="000B64C5" w:rsidRPr="00B63A77">
        <w:rPr>
          <w:rFonts w:ascii="Cambria" w:cs="Cambria" w:eastAsia="Cambria" w:hAnsi="Cambria"/>
          <w:color w:val="auto"/>
        </w:rPr>
        <w:t>visés par le présent accord</w:t>
      </w:r>
      <w:r w:rsidR="00303369" w:rsidRPr="00B63A77">
        <w:rPr>
          <w:rFonts w:ascii="Cambria" w:cs="Cambria" w:eastAsia="Cambria" w:hAnsi="Cambria"/>
          <w:color w:val="auto"/>
        </w:rPr>
        <w:t xml:space="preserve">, le principe </w:t>
      </w:r>
      <w:r w:rsidR="00303369" w:rsidRPr="002A6EB1">
        <w:rPr>
          <w:rFonts w:ascii="Cambria" w:cs="Cambria" w:eastAsia="Cambria" w:hAnsi="Cambria"/>
        </w:rPr>
        <w:t>retenu ser</w:t>
      </w:r>
      <w:r w:rsidR="00FF01DE">
        <w:rPr>
          <w:rFonts w:ascii="Cambria" w:cs="Cambria" w:eastAsia="Cambria" w:hAnsi="Cambria"/>
        </w:rPr>
        <w:t>a le pointage d’un jour à « 0 »</w:t>
      </w:r>
      <w:r w:rsidR="00303369" w:rsidRPr="002A6EB1">
        <w:rPr>
          <w:rFonts w:ascii="Cambria" w:cs="Cambria" w:eastAsia="Cambria" w:hAnsi="Cambria"/>
        </w:rPr>
        <w:t>.</w:t>
      </w:r>
    </w:p>
    <w:p w14:paraId="7DDCC94A" w14:textId="1DC28573" w:rsidP="00A22E93" w:rsidR="00D2190E" w:rsidRDefault="005C004F">
      <w:pPr>
        <w:pStyle w:val="Titre3"/>
        <w:numPr>
          <w:ilvl w:val="0"/>
          <w:numId w:val="5"/>
        </w:numPr>
        <w:ind w:right="0"/>
        <w:jc w:val="left"/>
      </w:pPr>
      <w:r>
        <w:lastRenderedPageBreak/>
        <w:t xml:space="preserve"> </w:t>
      </w:r>
      <w:r w:rsidR="00DB3DAA">
        <w:t xml:space="preserve"> </w:t>
      </w:r>
      <w:bookmarkStart w:id="22" w:name="_Toc86852625"/>
      <w:r w:rsidR="00DB3DAA">
        <w:t>EMBAUCHE OU RUPTURE DU CONTRAT DE TRAVAIL AU COURS DE LA</w:t>
      </w:r>
      <w:r w:rsidR="00DB3DAA">
        <w:rPr>
          <w:u w:val="none"/>
        </w:rPr>
        <w:t xml:space="preserve"> </w:t>
      </w:r>
      <w:r w:rsidR="00DB3DAA">
        <w:t>PÉRIODE DE RÉF</w:t>
      </w:r>
      <w:r w:rsidR="00B63A77">
        <w:t>É</w:t>
      </w:r>
      <w:r w:rsidR="00DB3DAA">
        <w:t>RENCE</w:t>
      </w:r>
      <w:bookmarkEnd w:id="22"/>
      <w:r w:rsidR="00DB3DAA">
        <w:rPr>
          <w:u w:val="none"/>
        </w:rPr>
        <w:t xml:space="preserve">  </w:t>
      </w:r>
    </w:p>
    <w:p w14:paraId="1A231951" w14:textId="31C6F3E6" w:rsidR="00D2190E" w:rsidRDefault="00DB3DAA">
      <w:pPr>
        <w:spacing w:after="200" w:line="269" w:lineRule="auto"/>
        <w:ind w:hanging="10" w:left="-3" w:right="39"/>
        <w:jc w:val="both"/>
      </w:pPr>
      <w:r>
        <w:rPr>
          <w:rFonts w:ascii="Cambria" w:cs="Cambria" w:eastAsia="Cambria" w:hAnsi="Cambria"/>
        </w:rPr>
        <w:t xml:space="preserve">Lorsqu'un salarié n'aura pas accompli la totalité de la période de référence, du fait de son entrée ou de son départ en cours de période de décompte de l’horaire, sa rémunération devra être régularisée sur la base de son temps réel de travail par rapport à la durée hebdomadaire moyenne </w:t>
      </w:r>
      <w:r w:rsidRPr="002A6EB1">
        <w:rPr>
          <w:rFonts w:ascii="Cambria" w:cs="Cambria" w:eastAsia="Cambria" w:hAnsi="Cambria"/>
          <w:color w:val="auto"/>
        </w:rPr>
        <w:t xml:space="preserve">de </w:t>
      </w:r>
      <w:r w:rsidR="005208AE" w:rsidRPr="002A6EB1">
        <w:rPr>
          <w:rFonts w:ascii="Cambria" w:cs="Cambria" w:eastAsia="Cambria" w:hAnsi="Cambria"/>
          <w:color w:val="auto"/>
        </w:rPr>
        <w:t>36 heures</w:t>
      </w:r>
      <w:r w:rsidRPr="002A6EB1">
        <w:rPr>
          <w:rFonts w:ascii="Cambria" w:cs="Cambria" w:eastAsia="Cambria" w:hAnsi="Cambria"/>
          <w:color w:val="auto"/>
        </w:rPr>
        <w:t xml:space="preserve"> </w:t>
      </w:r>
      <w:r>
        <w:rPr>
          <w:rFonts w:ascii="Cambria" w:cs="Cambria" w:eastAsia="Cambria" w:hAnsi="Cambria"/>
        </w:rPr>
        <w:t>calculée sur la période de travail du salarié</w:t>
      </w:r>
      <w:r w:rsidR="00952DEF">
        <w:rPr>
          <w:rFonts w:ascii="Cambria" w:cs="Cambria" w:eastAsia="Cambria" w:hAnsi="Cambria"/>
        </w:rPr>
        <w:t xml:space="preserve"> hors</w:t>
      </w:r>
      <w:r>
        <w:rPr>
          <w:rFonts w:ascii="Cambria" w:cs="Cambria" w:eastAsia="Cambria" w:hAnsi="Cambria"/>
        </w:rPr>
        <w:t xml:space="preserve"> congés payés. </w:t>
      </w:r>
    </w:p>
    <w:p w14:paraId="35E5D164" w14:textId="77777777" w:rsidP="00537ECD" w:rsidR="00537ECD" w:rsidRDefault="00DB3DAA">
      <w:pPr>
        <w:spacing w:after="201" w:line="268" w:lineRule="auto"/>
        <w:ind w:hanging="10" w:left="-3" w:right="38"/>
        <w:jc w:val="both"/>
        <w:rPr>
          <w:rFonts w:ascii="Cambria" w:cs="Cambria" w:eastAsia="Cambria" w:hAnsi="Cambria"/>
        </w:rPr>
      </w:pPr>
      <w:r>
        <w:rPr>
          <w:rFonts w:ascii="Cambria" w:cs="Cambria" w:eastAsia="Cambria" w:hAnsi="Cambria"/>
        </w:rPr>
        <w:t xml:space="preserve">Les heures correspondant aux périodes non travaillées, du fait du départ ou de l’entrée en cours d’année, ne doivent pas être déduites du seuil de déclenchement des heures supplémentaires. </w:t>
      </w:r>
    </w:p>
    <w:p w14:paraId="396449EF" w14:textId="1ACFEDE3" w:rsidP="00537ECD" w:rsidR="00D2190E" w:rsidRDefault="00DB3DAA">
      <w:pPr>
        <w:spacing w:after="201" w:line="268" w:lineRule="auto"/>
        <w:ind w:hanging="10" w:left="-3" w:right="38"/>
        <w:jc w:val="both"/>
      </w:pPr>
      <w:r>
        <w:rPr>
          <w:rFonts w:ascii="Cambria" w:cs="Cambria" w:eastAsia="Cambria" w:hAnsi="Cambria"/>
        </w:rPr>
        <w:t>Ainsi, lorsque cette régularisation révèle des heures excédentaires, ces dernières sont rémunérées au taux normal ou, le cas échéant, majoré lorsque ces heures constituent des heures supplé</w:t>
      </w:r>
      <w:r w:rsidR="00C41829">
        <w:rPr>
          <w:rFonts w:ascii="Cambria" w:cs="Cambria" w:eastAsia="Cambria" w:hAnsi="Cambria"/>
        </w:rPr>
        <w:t>mentaires au sens de l’article 5</w:t>
      </w:r>
      <w:r>
        <w:rPr>
          <w:rFonts w:ascii="Cambria" w:cs="Cambria" w:eastAsia="Cambria" w:hAnsi="Cambria"/>
        </w:rPr>
        <w:t xml:space="preserve"> du présent accord.  </w:t>
      </w:r>
    </w:p>
    <w:p w14:paraId="5775344F" w14:textId="272ABD95" w:rsidR="00D2190E" w:rsidRDefault="00DB3DAA">
      <w:pPr>
        <w:spacing w:after="420" w:line="269" w:lineRule="auto"/>
        <w:ind w:hanging="10" w:left="-3" w:right="39"/>
        <w:jc w:val="both"/>
      </w:pPr>
      <w:r>
        <w:rPr>
          <w:rFonts w:ascii="Cambria" w:cs="Cambria" w:eastAsia="Cambria" w:hAnsi="Cambria"/>
        </w:rPr>
        <w:t xml:space="preserve">Dans le cas où elle fait apparaître un trop-versé, celui-ci constitue des avances en espèces si le </w:t>
      </w:r>
      <w:r w:rsidRPr="002A6EB1">
        <w:rPr>
          <w:rFonts w:ascii="Cambria" w:cs="Cambria" w:eastAsia="Cambria" w:hAnsi="Cambria"/>
        </w:rPr>
        <w:t xml:space="preserve">contrat est rompu </w:t>
      </w:r>
      <w:r w:rsidR="004417B8" w:rsidRPr="002A6EB1">
        <w:rPr>
          <w:rFonts w:ascii="Cambria" w:cs="Cambria" w:eastAsia="Cambria" w:hAnsi="Cambria"/>
        </w:rPr>
        <w:t>quel que</w:t>
      </w:r>
      <w:r w:rsidR="003739FD" w:rsidRPr="002A6EB1">
        <w:rPr>
          <w:rFonts w:ascii="Cambria" w:cs="Cambria" w:eastAsia="Cambria" w:hAnsi="Cambria"/>
        </w:rPr>
        <w:t xml:space="preserve"> soit le motif à l’exclusion d’un départ en retraite (à l’initiative du salarié ou de l’entreprise)</w:t>
      </w:r>
      <w:r w:rsidRPr="002A6EB1">
        <w:rPr>
          <w:rFonts w:ascii="Cambria" w:cs="Cambria" w:eastAsia="Cambria" w:hAnsi="Cambria"/>
        </w:rPr>
        <w:t>.</w:t>
      </w:r>
      <w:r>
        <w:rPr>
          <w:rFonts w:ascii="Cambria" w:cs="Cambria" w:eastAsia="Cambria" w:hAnsi="Cambria"/>
        </w:rPr>
        <w:t xml:space="preserve"> Les modalités de remboursement sont fixées à l’article L. 3251-3 du Code du travail.  </w:t>
      </w:r>
    </w:p>
    <w:p w14:paraId="46649669" w14:textId="77ADF024" w:rsidR="00D2190E" w:rsidRDefault="00DB3DAA">
      <w:pPr>
        <w:pStyle w:val="Titre2"/>
      </w:pPr>
      <w:bookmarkStart w:id="23" w:name="_Toc86852626"/>
      <w:r>
        <w:t>TITRE III – MODALITÉS DE MODULATION DU TEMPS DE TRAVAIL</w:t>
      </w:r>
      <w:bookmarkEnd w:id="23"/>
      <w:r>
        <w:t xml:space="preserve"> </w:t>
      </w:r>
    </w:p>
    <w:p w14:paraId="1BEB2093" w14:textId="3F21F351" w:rsidP="00A22E93" w:rsidR="00D2190E" w:rsidRDefault="00DB3DAA">
      <w:pPr>
        <w:pStyle w:val="Titre3"/>
        <w:numPr>
          <w:ilvl w:val="0"/>
          <w:numId w:val="5"/>
        </w:numPr>
        <w:spacing w:after="161"/>
        <w:ind w:right="48"/>
        <w:jc w:val="left"/>
      </w:pPr>
      <w:r>
        <w:t xml:space="preserve"> </w:t>
      </w:r>
      <w:bookmarkStart w:id="24" w:name="_Toc86852627"/>
      <w:r>
        <w:t>– AMPLITUDE DE LA MODULATION</w:t>
      </w:r>
      <w:bookmarkEnd w:id="24"/>
      <w:r>
        <w:rPr>
          <w:rFonts w:ascii="Segoe UI Symbol" w:cs="Segoe UI Symbol" w:eastAsia="Segoe UI Symbol" w:hAnsi="Segoe UI Symbol"/>
          <w:b w:val="0"/>
          <w:u w:val="none"/>
        </w:rPr>
        <w:t xml:space="preserve"> </w:t>
      </w:r>
    </w:p>
    <w:p w14:paraId="264D667E" w14:textId="4533B42E" w:rsidR="00D2190E" w:rsidRDefault="00DB3DAA">
      <w:pPr>
        <w:spacing w:after="200" w:line="269" w:lineRule="auto"/>
        <w:ind w:hanging="10" w:left="-3" w:right="39"/>
        <w:jc w:val="both"/>
      </w:pPr>
      <w:r w:rsidRPr="2E6426E2">
        <w:rPr>
          <w:rFonts w:ascii="Cambria" w:cs="Cambria" w:eastAsia="Cambria" w:hAnsi="Cambria"/>
        </w:rPr>
        <w:t xml:space="preserve">Les parties conviennent que l'horaire de travail programmé peut varier d'une semaine à l'autre dans les limites </w:t>
      </w:r>
      <w:r w:rsidRPr="002A6EB1">
        <w:rPr>
          <w:rFonts w:ascii="Cambria" w:cs="Cambria" w:eastAsia="Cambria" w:hAnsi="Cambria"/>
        </w:rPr>
        <w:t>maximale</w:t>
      </w:r>
      <w:r w:rsidR="00930981" w:rsidRPr="002A6EB1">
        <w:rPr>
          <w:rFonts w:ascii="Cambria" w:cs="Cambria" w:eastAsia="Cambria" w:hAnsi="Cambria"/>
        </w:rPr>
        <w:t>s</w:t>
      </w:r>
      <w:r w:rsidRPr="002A6EB1">
        <w:rPr>
          <w:rFonts w:ascii="Cambria" w:cs="Cambria" w:eastAsia="Cambria" w:hAnsi="Cambria"/>
        </w:rPr>
        <w:t xml:space="preserve"> de </w:t>
      </w:r>
      <w:r w:rsidR="00A42E19" w:rsidRPr="002A6EB1">
        <w:rPr>
          <w:rFonts w:ascii="Cambria" w:cs="Cambria" w:eastAsia="Cambria" w:hAnsi="Cambria"/>
        </w:rPr>
        <w:t>4</w:t>
      </w:r>
      <w:r w:rsidR="00952DEF">
        <w:rPr>
          <w:rFonts w:ascii="Cambria" w:cs="Cambria" w:eastAsia="Cambria" w:hAnsi="Cambria"/>
        </w:rPr>
        <w:t>8</w:t>
      </w:r>
      <w:r w:rsidR="00A42E19" w:rsidRPr="002A6EB1">
        <w:rPr>
          <w:rFonts w:ascii="Cambria" w:cs="Cambria" w:eastAsia="Cambria" w:hAnsi="Cambria"/>
        </w:rPr>
        <w:t xml:space="preserve">.00 </w:t>
      </w:r>
      <w:r w:rsidRPr="2E6426E2">
        <w:rPr>
          <w:rFonts w:ascii="Cambria" w:cs="Cambria" w:eastAsia="Cambria" w:hAnsi="Cambria"/>
        </w:rPr>
        <w:t>heures maximum et minimale de 0 heures hebdomadaires. Les salariés peuvent être amenés à travailler au-delà de cette limite haute de modulation, sous réserve de respecter les durées maximales</w:t>
      </w:r>
      <w:r w:rsidR="009E6D7B">
        <w:rPr>
          <w:rFonts w:ascii="Cambria" w:cs="Cambria" w:eastAsia="Cambria" w:hAnsi="Cambria"/>
        </w:rPr>
        <w:t xml:space="preserve"> de travail fixées à l’article 1</w:t>
      </w:r>
      <w:r w:rsidR="00FE10A0">
        <w:rPr>
          <w:rFonts w:ascii="Cambria" w:cs="Cambria" w:eastAsia="Cambria" w:hAnsi="Cambria"/>
        </w:rPr>
        <w:t>1</w:t>
      </w:r>
      <w:r w:rsidRPr="2E6426E2">
        <w:rPr>
          <w:rFonts w:ascii="Cambria" w:cs="Cambria" w:eastAsia="Cambria" w:hAnsi="Cambria"/>
        </w:rPr>
        <w:t xml:space="preserve"> du présent accord.  </w:t>
      </w:r>
    </w:p>
    <w:p w14:paraId="0261C75E" w14:textId="1D0521C4" w:rsidR="00D2190E" w:rsidRDefault="00FF01DE" w:rsidRPr="001C1740">
      <w:pPr>
        <w:spacing w:after="220" w:line="269" w:lineRule="auto"/>
        <w:ind w:hanging="10" w:left="-3" w:right="39"/>
        <w:jc w:val="both"/>
      </w:pPr>
      <w:r w:rsidRPr="00B63A77">
        <w:rPr>
          <w:rFonts w:ascii="Cambria" w:cs="Cambria" w:eastAsia="Cambria" w:hAnsi="Cambria"/>
          <w:color w:val="auto"/>
        </w:rPr>
        <w:t>Il est rappelé que</w:t>
      </w:r>
      <w:r w:rsidRPr="00B63A77">
        <w:rPr>
          <w:color w:val="auto"/>
        </w:rPr>
        <w:t xml:space="preserve"> </w:t>
      </w:r>
      <w:r>
        <w:t>l</w:t>
      </w:r>
      <w:r w:rsidRPr="00FF01DE">
        <w:rPr>
          <w:rFonts w:ascii="Cambria" w:cs="Cambria" w:eastAsia="Cambria" w:hAnsi="Cambria"/>
        </w:rPr>
        <w:t>orsque les conditions de travail sur chantier, les raisons climatiques ou les contraintes commerciales l’exigent</w:t>
      </w:r>
      <w:r>
        <w:rPr>
          <w:rFonts w:ascii="Cambria" w:cs="Cambria" w:eastAsia="Cambria" w:hAnsi="Cambria"/>
        </w:rPr>
        <w:t xml:space="preserve">, </w:t>
      </w:r>
      <w:r w:rsidR="00DB3DAA">
        <w:rPr>
          <w:rFonts w:ascii="Cambria" w:cs="Cambria" w:eastAsia="Cambria" w:hAnsi="Cambria"/>
        </w:rPr>
        <w:t>le nombre de jours travaillés sur une semaine civile donnée peut aussi être réduit ou augmenté par rapport à la répartition habituelle du travail du salarié, sous réserve du respect des dispositions législatives et réglementaires en vigueur relatives au repos hebdomadaire</w:t>
      </w:r>
      <w:r w:rsidR="00B63A77">
        <w:rPr>
          <w:rFonts w:ascii="Cambria" w:cs="Cambria" w:eastAsia="Cambria" w:hAnsi="Cambria"/>
        </w:rPr>
        <w:t xml:space="preserve"> et aux </w:t>
      </w:r>
      <w:r w:rsidR="00B63A77" w:rsidRPr="001C1740">
        <w:rPr>
          <w:rFonts w:ascii="Cambria" w:cs="Cambria" w:eastAsia="Cambria" w:hAnsi="Cambria"/>
        </w:rPr>
        <w:t>modalités de modification du calendrier prévisionnel</w:t>
      </w:r>
      <w:r w:rsidR="00DB3DAA" w:rsidRPr="001C1740">
        <w:rPr>
          <w:rFonts w:ascii="Cambria" w:cs="Cambria" w:eastAsia="Cambria" w:hAnsi="Cambria"/>
        </w:rPr>
        <w:t xml:space="preserve">. </w:t>
      </w:r>
    </w:p>
    <w:p w14:paraId="7C2A2195" w14:textId="40598509" w:rsidP="00A22E93" w:rsidR="00D2190E" w:rsidRDefault="00DB3DAA" w:rsidRPr="001C1740">
      <w:pPr>
        <w:pStyle w:val="Titre3"/>
        <w:numPr>
          <w:ilvl w:val="0"/>
          <w:numId w:val="5"/>
        </w:numPr>
        <w:ind w:right="53"/>
        <w:jc w:val="left"/>
      </w:pPr>
      <w:bookmarkStart w:id="25" w:name="_Toc86852628"/>
      <w:r w:rsidRPr="001C1740">
        <w:t xml:space="preserve">– DURÉES </w:t>
      </w:r>
      <w:r w:rsidR="00D87AEA" w:rsidRPr="001C1740">
        <w:t xml:space="preserve">MINIMALES ET </w:t>
      </w:r>
      <w:r w:rsidRPr="001C1740">
        <w:t xml:space="preserve">MAXIMALES DE TRAVAIL ET </w:t>
      </w:r>
      <w:r w:rsidR="00B63A77" w:rsidRPr="001C1740">
        <w:t xml:space="preserve">DE </w:t>
      </w:r>
      <w:r w:rsidRPr="001C1740">
        <w:t>REPOS</w:t>
      </w:r>
      <w:bookmarkEnd w:id="25"/>
      <w:r w:rsidRPr="001C1740">
        <w:t xml:space="preserve"> </w:t>
      </w:r>
    </w:p>
    <w:p w14:paraId="7757596C" w14:textId="77777777" w:rsidR="00D2190E" w:rsidRDefault="00DB3DAA">
      <w:pPr>
        <w:spacing w:after="165" w:line="268" w:lineRule="auto"/>
        <w:ind w:hanging="10" w:left="-3" w:right="38"/>
        <w:jc w:val="both"/>
      </w:pPr>
      <w:r>
        <w:rPr>
          <w:rFonts w:ascii="Cambria" w:cs="Cambria" w:eastAsia="Cambria" w:hAnsi="Cambria"/>
        </w:rPr>
        <w:t xml:space="preserve">Pour la mise en œuvre de l’annualisation dans le cadre du présent accord, sont applicables, sauf dérogation de l'inspecteur du travail, les durées maximales de travail ci-après : </w:t>
      </w:r>
    </w:p>
    <w:p w14:paraId="6D0E8496" w14:textId="77777777" w:rsidR="00D2190E" w:rsidRDefault="00DB3DAA">
      <w:pPr>
        <w:numPr>
          <w:ilvl w:val="0"/>
          <w:numId w:val="2"/>
        </w:numPr>
        <w:spacing w:after="162" w:line="269" w:lineRule="auto"/>
        <w:ind w:hanging="706" w:right="39"/>
        <w:jc w:val="both"/>
      </w:pPr>
      <w:r>
        <w:rPr>
          <w:rFonts w:ascii="Cambria" w:cs="Cambria" w:eastAsia="Cambria" w:hAnsi="Cambria"/>
        </w:rPr>
        <w:t xml:space="preserve">durée maximale journalière : 10 heures. Elle peut être augmentée de 2 heures en cas d’activité accrue ou pour des motifs liés à l’organisation de l’entreprise. Il n'existe pas de durée minimale de travail journalière ;  </w:t>
      </w:r>
    </w:p>
    <w:p w14:paraId="61014E2D" w14:textId="77777777" w:rsidR="00D2190E" w:rsidRDefault="00DB3DAA">
      <w:pPr>
        <w:numPr>
          <w:ilvl w:val="0"/>
          <w:numId w:val="2"/>
        </w:numPr>
        <w:spacing w:after="136" w:line="269" w:lineRule="auto"/>
        <w:ind w:hanging="706" w:right="39"/>
        <w:jc w:val="both"/>
      </w:pPr>
      <w:r>
        <w:rPr>
          <w:rFonts w:ascii="Cambria" w:cs="Cambria" w:eastAsia="Cambria" w:hAnsi="Cambria"/>
        </w:rPr>
        <w:t xml:space="preserve">durée maximale du travail au cours d'une même semaine : 48 heures. </w:t>
      </w:r>
    </w:p>
    <w:p w14:paraId="0A20EC8B" w14:textId="77777777" w:rsidR="00D2190E" w:rsidRDefault="00DB3DAA">
      <w:pPr>
        <w:numPr>
          <w:ilvl w:val="0"/>
          <w:numId w:val="2"/>
        </w:numPr>
        <w:spacing w:after="122" w:line="269" w:lineRule="auto"/>
        <w:ind w:hanging="706" w:right="39"/>
        <w:jc w:val="both"/>
      </w:pPr>
      <w:r>
        <w:rPr>
          <w:rFonts w:ascii="Cambria" w:cs="Cambria" w:eastAsia="Cambria" w:hAnsi="Cambria"/>
        </w:rPr>
        <w:t xml:space="preserve">durée moyenne hebdomadaire du travail calculée sur une période quelconque de 12 semaines consécutives : 46 heures. </w:t>
      </w:r>
    </w:p>
    <w:p w14:paraId="2C1F3BF5" w14:textId="642FD2CD" w:rsidR="00D2190E" w:rsidRDefault="00DB3DAA">
      <w:pPr>
        <w:spacing w:after="142" w:line="268" w:lineRule="auto"/>
        <w:ind w:hanging="10" w:left="-3" w:right="38"/>
        <w:jc w:val="both"/>
      </w:pPr>
      <w:r>
        <w:rPr>
          <w:rFonts w:ascii="Cambria" w:cs="Cambria" w:eastAsia="Cambria" w:hAnsi="Cambria"/>
        </w:rPr>
        <w:lastRenderedPageBreak/>
        <w:t>Tout salarié bénéficie d’un repos quotidien d’une durée minimale de 11 heures consécutives et d’un repos hebdomadaire d’une durée minimale de 24 heures consécutives</w:t>
      </w:r>
      <w:r w:rsidR="001C1740">
        <w:rPr>
          <w:rFonts w:ascii="Cambria" w:cs="Cambria" w:eastAsia="Cambria" w:hAnsi="Cambria"/>
        </w:rPr>
        <w:t xml:space="preserve"> (soit 35 Heures)</w:t>
      </w:r>
      <w:r>
        <w:rPr>
          <w:rFonts w:ascii="Cambria" w:cs="Cambria" w:eastAsia="Cambria" w:hAnsi="Cambria"/>
        </w:rPr>
        <w:t xml:space="preserve">, sauf dérogations dans les conditions fixées par les dispositions législatives et réglementaires.  </w:t>
      </w:r>
    </w:p>
    <w:p w14:paraId="454BE6F7" w14:textId="282E4B9B" w:rsidP="00A22E93" w:rsidR="00D2190E" w:rsidRDefault="00A42E19">
      <w:pPr>
        <w:pStyle w:val="Titre3"/>
        <w:numPr>
          <w:ilvl w:val="0"/>
          <w:numId w:val="5"/>
        </w:numPr>
        <w:ind w:right="54"/>
        <w:jc w:val="left"/>
      </w:pPr>
      <w:r>
        <w:t xml:space="preserve"> </w:t>
      </w:r>
      <w:r w:rsidR="00DB3DAA">
        <w:t xml:space="preserve"> </w:t>
      </w:r>
      <w:bookmarkStart w:id="26" w:name="_Toc86852629"/>
      <w:r w:rsidR="00DB3DAA">
        <w:t>– PROGRAMMATION INDICATIVE</w:t>
      </w:r>
      <w:bookmarkEnd w:id="26"/>
      <w:r w:rsidR="00DB3DAA">
        <w:rPr>
          <w:u w:val="none"/>
        </w:rPr>
        <w:t xml:space="preserve"> </w:t>
      </w:r>
    </w:p>
    <w:p w14:paraId="66E4E704" w14:textId="4CF61E22" w:rsidP="00752D1D" w:rsidR="00717B50" w:rsidRDefault="001B48EB">
      <w:pPr>
        <w:pStyle w:val="Titre5"/>
        <w:spacing w:after="136"/>
        <w:ind w:firstLine="0" w:left="370"/>
      </w:pPr>
      <w:bookmarkStart w:id="27" w:name="_Hlk59616576"/>
      <w:r>
        <w:t>1</w:t>
      </w:r>
      <w:r w:rsidR="00A21738">
        <w:t>2</w:t>
      </w:r>
      <w:r w:rsidR="00717B50">
        <w:t xml:space="preserve">.1. – Calendrier Prévisionnel </w:t>
      </w:r>
    </w:p>
    <w:bookmarkEnd w:id="27"/>
    <w:p w14:paraId="0BE87E15" w14:textId="3BD76655" w:rsidR="00D2190E" w:rsidRDefault="00DB3DAA">
      <w:pPr>
        <w:spacing w:after="200" w:line="269" w:lineRule="auto"/>
        <w:ind w:hanging="10" w:left="-3" w:right="39"/>
        <w:jc w:val="both"/>
      </w:pPr>
      <w:r>
        <w:rPr>
          <w:rFonts w:ascii="Cambria" w:cs="Cambria" w:eastAsia="Cambria" w:hAnsi="Cambria"/>
        </w:rPr>
        <w:t>Le calendrier prévisionnel de la période d'annualisation est établi selon une programmation indicative annuelle</w:t>
      </w:r>
      <w:r w:rsidR="000C1B8F">
        <w:rPr>
          <w:rFonts w:ascii="Cambria" w:cs="Cambria" w:eastAsia="Cambria" w:hAnsi="Cambria"/>
        </w:rPr>
        <w:t xml:space="preserve"> </w:t>
      </w:r>
      <w:r w:rsidR="009E3B07">
        <w:rPr>
          <w:rFonts w:ascii="Cambria" w:cs="Cambria" w:eastAsia="Cambria" w:hAnsi="Cambria"/>
        </w:rPr>
        <w:t xml:space="preserve">et </w:t>
      </w:r>
      <w:r>
        <w:rPr>
          <w:rFonts w:ascii="Cambria" w:cs="Cambria" w:eastAsia="Cambria" w:hAnsi="Cambria"/>
        </w:rPr>
        <w:t xml:space="preserve">fera l'objet d'une consultation du comité social et économique, s’il existe ; ainsi que d'un affichage, au plus tard </w:t>
      </w:r>
      <w:r w:rsidR="00930981">
        <w:rPr>
          <w:rFonts w:ascii="Cambria" w:cs="Cambria" w:eastAsia="Cambria" w:hAnsi="Cambria"/>
        </w:rPr>
        <w:t>un mois avant le début de la période de référence</w:t>
      </w:r>
      <w:r w:rsidR="003C061E">
        <w:rPr>
          <w:rFonts w:ascii="Cambria" w:cs="Cambria" w:eastAsia="Cambria" w:hAnsi="Cambria"/>
        </w:rPr>
        <w:t xml:space="preserve"> </w:t>
      </w:r>
      <w:r>
        <w:rPr>
          <w:rFonts w:ascii="Cambria" w:cs="Cambria" w:eastAsia="Cambria" w:hAnsi="Cambria"/>
        </w:rPr>
        <w:t xml:space="preserve">lorsque les données permettent de connaître avec suffisamment de précisions les volumes d'activités nécessaires. </w:t>
      </w:r>
    </w:p>
    <w:p w14:paraId="713991C4" w14:textId="77777777" w:rsidR="00D2190E" w:rsidRDefault="00DB3DAA">
      <w:pPr>
        <w:spacing w:after="200" w:line="269" w:lineRule="auto"/>
        <w:ind w:hanging="10" w:left="-3" w:right="39"/>
        <w:jc w:val="both"/>
      </w:pPr>
      <w:r>
        <w:rPr>
          <w:rFonts w:ascii="Cambria" w:cs="Cambria" w:eastAsia="Cambria" w:hAnsi="Cambria"/>
        </w:rPr>
        <w:t xml:space="preserve">Cette programmation indicative initiale est un préalable à l'ouverture de la période de modulation et comporte les périodes prévisibles de forte activité, d'activité normale et les périodes de faible activité, voire d'absence totale d'activité pour le personnel des chantiers et d’atelier. </w:t>
      </w:r>
    </w:p>
    <w:p w14:paraId="4899F780" w14:textId="77777777" w:rsidR="00D2190E" w:rsidRDefault="00DB3DAA">
      <w:pPr>
        <w:spacing w:after="200" w:line="269" w:lineRule="auto"/>
        <w:ind w:hanging="10" w:left="-3" w:right="39"/>
        <w:jc w:val="both"/>
      </w:pPr>
      <w:r>
        <w:rPr>
          <w:rFonts w:ascii="Cambria" w:cs="Cambria" w:eastAsia="Cambria" w:hAnsi="Cambria"/>
        </w:rPr>
        <w:t xml:space="preserve">Toutefois, cette programmation peut évoluer en fonction des chantiers, de leurs aléas, du climat ou de circonstances exceptionnelles. Dans ce cas, cette programmation pourra être affinée après information du comité social et économique, s’il existe.  </w:t>
      </w:r>
    </w:p>
    <w:p w14:paraId="55B8C789" w14:textId="7F8B9C6B" w:rsidP="2D0EB712" w:rsidR="00D2190E" w:rsidRDefault="00DB3DAA" w:rsidRPr="002A6EB1">
      <w:pPr>
        <w:spacing w:after="201" w:line="268" w:lineRule="auto"/>
        <w:ind w:hanging="10" w:left="-3" w:right="38"/>
        <w:jc w:val="both"/>
        <w:rPr>
          <w:rFonts w:ascii="Cambria" w:cs="Cambria" w:eastAsia="Cambria" w:hAnsi="Cambria"/>
        </w:rPr>
      </w:pPr>
      <w:r w:rsidRPr="002A6EB1">
        <w:rPr>
          <w:rFonts w:ascii="Cambria" w:cs="Cambria" w:eastAsia="Cambria" w:hAnsi="Cambria"/>
        </w:rPr>
        <w:t xml:space="preserve">Il est convenu que les salariés devront être informés en cas de modification de cette dernière par voie d'affichage de l'horaire, au moins </w:t>
      </w:r>
      <w:r w:rsidR="00930981" w:rsidRPr="002A6EB1">
        <w:rPr>
          <w:rFonts w:ascii="Cambria" w:cs="Cambria" w:eastAsia="Cambria" w:hAnsi="Cambria"/>
        </w:rPr>
        <w:t xml:space="preserve">5 </w:t>
      </w:r>
      <w:r w:rsidRPr="002A6EB1">
        <w:rPr>
          <w:rFonts w:ascii="Cambria" w:cs="Cambria" w:eastAsia="Cambria" w:hAnsi="Cambria"/>
        </w:rPr>
        <w:t xml:space="preserve">jours </w:t>
      </w:r>
      <w:r w:rsidR="00043DDD" w:rsidRPr="002A6EB1">
        <w:rPr>
          <w:rFonts w:ascii="Cambria" w:cs="Cambria" w:eastAsia="Cambria" w:hAnsi="Cambria"/>
        </w:rPr>
        <w:t xml:space="preserve">calendaires </w:t>
      </w:r>
      <w:r w:rsidRPr="002A6EB1">
        <w:rPr>
          <w:rFonts w:ascii="Cambria" w:cs="Cambria" w:eastAsia="Cambria" w:hAnsi="Cambria"/>
        </w:rPr>
        <w:t xml:space="preserve">précédant la prise d’effet de la modification. </w:t>
      </w:r>
      <w:r w:rsidR="00043DDD" w:rsidRPr="002A6EB1">
        <w:rPr>
          <w:rFonts w:ascii="Cambria" w:cs="Cambria" w:eastAsia="Cambria" w:hAnsi="Cambria"/>
        </w:rPr>
        <w:t>L</w:t>
      </w:r>
      <w:r w:rsidRPr="002A6EB1">
        <w:rPr>
          <w:rFonts w:ascii="Cambria" w:cs="Cambria" w:eastAsia="Cambria" w:hAnsi="Cambria"/>
        </w:rPr>
        <w:t xml:space="preserve">orsque les contraintes ou les circonstances particulières affectent de manière non prévisible le fonctionnement de l’entreprise, notamment en cas d’absence imprévue du personnel, </w:t>
      </w:r>
      <w:r w:rsidR="2CE7EF33" w:rsidRPr="002A6EB1">
        <w:rPr>
          <w:rFonts w:ascii="Cambria" w:cs="Cambria" w:eastAsia="Cambria" w:hAnsi="Cambria"/>
        </w:rPr>
        <w:t>une opération de réquisition ou d’astreinte, intempérie, rétablissement de conditions climatiques favorables à la reprise</w:t>
      </w:r>
      <w:r w:rsidR="4478B099" w:rsidRPr="002A6EB1">
        <w:rPr>
          <w:rFonts w:ascii="Cambria" w:cs="Cambria" w:eastAsia="Cambria" w:hAnsi="Cambria"/>
        </w:rPr>
        <w:t xml:space="preserve">, panne ou indisponibilité du matériel, </w:t>
      </w:r>
      <w:r w:rsidRPr="002A6EB1">
        <w:rPr>
          <w:rFonts w:ascii="Cambria" w:cs="Cambria" w:eastAsia="Cambria" w:hAnsi="Cambria"/>
        </w:rPr>
        <w:t>de baisse non prévisible ou d’accroissement exceptionnel des commandes</w:t>
      </w:r>
      <w:r w:rsidR="00043DDD" w:rsidRPr="002A6EB1">
        <w:rPr>
          <w:rFonts w:ascii="Cambria" w:cs="Cambria" w:eastAsia="Cambria" w:hAnsi="Cambria"/>
        </w:rPr>
        <w:t xml:space="preserve"> cette modification se fait sans délai</w:t>
      </w:r>
      <w:r w:rsidRPr="002A6EB1">
        <w:rPr>
          <w:rFonts w:ascii="Cambria" w:cs="Cambria" w:eastAsia="Cambria" w:hAnsi="Cambria"/>
        </w:rPr>
        <w:t xml:space="preserve">. </w:t>
      </w:r>
    </w:p>
    <w:p w14:paraId="34383661" w14:textId="0C27225F" w:rsidP="33493096" w:rsidR="367AB43C" w:rsidRDefault="006B346A" w:rsidRPr="002A6EB1">
      <w:pPr>
        <w:spacing w:after="201" w:line="268" w:lineRule="auto"/>
        <w:ind w:hanging="10" w:left="-3" w:right="38"/>
        <w:jc w:val="both"/>
        <w:rPr>
          <w:rFonts w:ascii="Cambria" w:cs="Cambria" w:eastAsia="Cambria" w:hAnsi="Cambria"/>
        </w:rPr>
      </w:pPr>
      <w:r>
        <w:rPr>
          <w:rFonts w:ascii="Cambria" w:cs="Cambria" w:eastAsia="Cambria" w:hAnsi="Cambria"/>
        </w:rPr>
        <w:t>xxxxxxxxxxxxxxxxxxxxxxxxxxxxxxxxxxxxxxxxx</w:t>
      </w:r>
    </w:p>
    <w:p w14:paraId="2CCBAB09" w14:textId="06F27F40" w:rsidR="00D2190E" w:rsidRDefault="00DB3DAA">
      <w:pPr>
        <w:spacing w:after="200" w:line="269" w:lineRule="auto"/>
        <w:ind w:hanging="10" w:left="-3" w:right="39"/>
        <w:jc w:val="both"/>
        <w:rPr>
          <w:rFonts w:ascii="Cambria" w:cs="Cambria" w:eastAsia="Cambria" w:hAnsi="Cambria"/>
        </w:rPr>
      </w:pPr>
      <w:r>
        <w:rPr>
          <w:rFonts w:ascii="Cambria" w:cs="Cambria" w:eastAsia="Cambria" w:hAnsi="Cambria"/>
        </w:rPr>
        <w:t xml:space="preserve">Cette programmation indicative n'exclut pas la possibilité que certaines équipes ou catégories de salariés travaillent selon des horaires différents en raison du volume, de la nature et des conditions d’exécution des travaux. La programmation peut donc être adaptée selon </w:t>
      </w:r>
      <w:r w:rsidR="000C1B8F">
        <w:rPr>
          <w:rFonts w:ascii="Cambria" w:cs="Cambria" w:eastAsia="Cambria" w:hAnsi="Cambria"/>
        </w:rPr>
        <w:t xml:space="preserve">les chantiers, </w:t>
      </w:r>
      <w:r>
        <w:rPr>
          <w:rFonts w:ascii="Cambria" w:cs="Cambria" w:eastAsia="Cambria" w:hAnsi="Cambria"/>
        </w:rPr>
        <w:t>les services</w:t>
      </w:r>
      <w:r w:rsidR="000C1B8F">
        <w:rPr>
          <w:rFonts w:ascii="Cambria" w:cs="Cambria" w:eastAsia="Cambria" w:hAnsi="Cambria"/>
        </w:rPr>
        <w:t xml:space="preserve"> ou les départements/agences</w:t>
      </w:r>
      <w:r>
        <w:rPr>
          <w:rFonts w:ascii="Cambria" w:cs="Cambria" w:eastAsia="Cambria" w:hAnsi="Cambria"/>
        </w:rPr>
        <w:t xml:space="preserve"> mais, en tout état de cause, elle devra être communiquée et affichée suivant les modalités visées au présent article. </w:t>
      </w:r>
    </w:p>
    <w:p w14:paraId="361FDD38" w14:textId="494892DC" w:rsidP="00717B50" w:rsidR="00717B50" w:rsidRDefault="001B48EB">
      <w:pPr>
        <w:pStyle w:val="Titre5"/>
        <w:spacing w:after="136"/>
        <w:ind w:firstLine="0" w:left="370"/>
      </w:pPr>
      <w:r>
        <w:t>1</w:t>
      </w:r>
      <w:r w:rsidR="00A21738">
        <w:t>2</w:t>
      </w:r>
      <w:r w:rsidR="00717B50">
        <w:t xml:space="preserve">.2. – </w:t>
      </w:r>
      <w:r w:rsidR="006B346A">
        <w:t>xxxxxxxxxxxxxxxxxxxxxxxx</w:t>
      </w:r>
    </w:p>
    <w:p w14:paraId="323FC58A" w14:textId="77777777" w:rsidP="00FF01DE" w:rsidR="006B346A" w:rsidRDefault="006B346A">
      <w:pPr>
        <w:jc w:val="both"/>
        <w:rPr>
          <w:rFonts w:ascii="Cambria" w:hAnsi="Cambria"/>
        </w:rPr>
      </w:pPr>
    </w:p>
    <w:p w14:paraId="6855DD0D" w14:textId="77777777" w:rsidP="00FF01DE" w:rsidR="006B346A" w:rsidRDefault="006B346A" w:rsidRPr="00FF01DE">
      <w:pPr>
        <w:jc w:val="both"/>
        <w:rPr>
          <w:rFonts w:ascii="Cambria" w:hAnsi="Cambria"/>
        </w:rPr>
      </w:pPr>
    </w:p>
    <w:p w14:paraId="1C6D5110" w14:textId="24B24276" w:rsidP="00A22E93" w:rsidR="00D2190E" w:rsidRDefault="00DB3DAA">
      <w:pPr>
        <w:pStyle w:val="Titre3"/>
        <w:numPr>
          <w:ilvl w:val="0"/>
          <w:numId w:val="5"/>
        </w:numPr>
        <w:ind w:right="53"/>
        <w:jc w:val="left"/>
      </w:pPr>
      <w:r>
        <w:t xml:space="preserve"> </w:t>
      </w:r>
      <w:bookmarkStart w:id="28" w:name="_Toc86852630"/>
      <w:r>
        <w:t>– LISSAGE DE LA REMUNERATION</w:t>
      </w:r>
      <w:bookmarkEnd w:id="28"/>
      <w:r>
        <w:rPr>
          <w:u w:val="none"/>
        </w:rPr>
        <w:t xml:space="preserve"> </w:t>
      </w:r>
    </w:p>
    <w:p w14:paraId="28CB8FA8" w14:textId="27DC0468" w:rsidR="00D2190E" w:rsidRDefault="00DB3DAA" w:rsidRPr="004B1403">
      <w:pPr>
        <w:spacing w:after="200" w:line="269" w:lineRule="auto"/>
        <w:ind w:hanging="10" w:left="-3" w:right="39"/>
        <w:jc w:val="both"/>
        <w:rPr>
          <w:strike/>
          <w:color w:val="FF0000"/>
        </w:rPr>
      </w:pPr>
      <w:r>
        <w:rPr>
          <w:rFonts w:ascii="Cambria" w:cs="Cambria" w:eastAsia="Cambria" w:hAnsi="Cambria"/>
        </w:rPr>
        <w:t xml:space="preserve">La rémunération mensuelle des salariés auxquels est appliqué le régime du décompte </w:t>
      </w:r>
      <w:r w:rsidR="00043DDD">
        <w:rPr>
          <w:rFonts w:ascii="Cambria" w:cs="Cambria" w:eastAsia="Cambria" w:hAnsi="Cambria"/>
        </w:rPr>
        <w:t xml:space="preserve">annuel du </w:t>
      </w:r>
      <w:r>
        <w:rPr>
          <w:rFonts w:ascii="Cambria" w:cs="Cambria" w:eastAsia="Cambria" w:hAnsi="Cambria"/>
        </w:rPr>
        <w:t xml:space="preserve">temps de travail est lissée sur la base de la durée hebdomadaire </w:t>
      </w:r>
      <w:r w:rsidR="004B1403">
        <w:rPr>
          <w:rFonts w:ascii="Cambria" w:cs="Cambria" w:eastAsia="Cambria" w:hAnsi="Cambria"/>
        </w:rPr>
        <w:t xml:space="preserve">contractuelle </w:t>
      </w:r>
      <w:r>
        <w:rPr>
          <w:rFonts w:ascii="Cambria" w:cs="Cambria" w:eastAsia="Cambria" w:hAnsi="Cambria"/>
        </w:rPr>
        <w:t>moyenne de travail</w:t>
      </w:r>
      <w:r w:rsidR="00B63A77">
        <w:rPr>
          <w:rFonts w:ascii="Cambria" w:cs="Cambria" w:eastAsia="Cambria" w:hAnsi="Cambria"/>
        </w:rPr>
        <w:t>.</w:t>
      </w:r>
      <w:r>
        <w:rPr>
          <w:rFonts w:ascii="Cambria" w:cs="Cambria" w:eastAsia="Cambria" w:hAnsi="Cambria"/>
        </w:rPr>
        <w:t xml:space="preserve"> </w:t>
      </w:r>
    </w:p>
    <w:p w14:paraId="2452E664" w14:textId="1BF1EE3B" w:rsidR="00D2190E" w:rsidRDefault="00DB3DAA">
      <w:pPr>
        <w:spacing w:after="221" w:line="269" w:lineRule="auto"/>
        <w:ind w:hanging="10" w:left="-3" w:right="39"/>
        <w:jc w:val="both"/>
      </w:pPr>
      <w:r w:rsidRPr="5C6989B6">
        <w:rPr>
          <w:rFonts w:ascii="Cambria" w:cs="Cambria" w:eastAsia="Cambria" w:hAnsi="Cambria"/>
        </w:rPr>
        <w:t xml:space="preserve">Les heures supplémentaires seront payées, ainsi que leur majoration, avec le salaire du mois considéré pour les heures effectuées au-delà </w:t>
      </w:r>
      <w:r w:rsidRPr="002A6EB1">
        <w:rPr>
          <w:rFonts w:ascii="Cambria" w:cs="Cambria" w:eastAsia="Cambria" w:hAnsi="Cambria"/>
        </w:rPr>
        <w:t xml:space="preserve">de </w:t>
      </w:r>
      <w:r w:rsidR="006B346A">
        <w:rPr>
          <w:rFonts w:ascii="Cambria" w:cs="Cambria" w:eastAsia="Cambria" w:hAnsi="Cambria"/>
        </w:rPr>
        <w:t>xxx</w:t>
      </w:r>
      <w:r w:rsidR="002822E2" w:rsidRPr="002A6EB1">
        <w:rPr>
          <w:rFonts w:ascii="Cambria" w:cs="Cambria" w:eastAsia="Cambria" w:hAnsi="Cambria"/>
        </w:rPr>
        <w:t xml:space="preserve"> </w:t>
      </w:r>
      <w:r w:rsidRPr="002A6EB1">
        <w:rPr>
          <w:rFonts w:ascii="Cambria" w:cs="Cambria" w:eastAsia="Cambria" w:hAnsi="Cambria"/>
        </w:rPr>
        <w:t>heures</w:t>
      </w:r>
      <w:r w:rsidRPr="5C6989B6">
        <w:rPr>
          <w:rFonts w:ascii="Cambria" w:cs="Cambria" w:eastAsia="Cambria" w:hAnsi="Cambria"/>
        </w:rPr>
        <w:t xml:space="preserve"> par semaine ; et en fin de période de </w:t>
      </w:r>
      <w:r w:rsidRPr="5C6989B6">
        <w:rPr>
          <w:rFonts w:ascii="Cambria" w:cs="Cambria" w:eastAsia="Cambria" w:hAnsi="Cambria"/>
        </w:rPr>
        <w:lastRenderedPageBreak/>
        <w:t xml:space="preserve">modulation pour les heures effectuées au-delà </w:t>
      </w:r>
      <w:r w:rsidR="001B48EB">
        <w:rPr>
          <w:rFonts w:ascii="Cambria" w:cs="Cambria" w:eastAsia="Cambria" w:hAnsi="Cambria"/>
        </w:rPr>
        <w:t xml:space="preserve">du seuil déterminé à l’article </w:t>
      </w:r>
      <w:r w:rsidR="00FE10A0">
        <w:rPr>
          <w:rFonts w:ascii="Cambria" w:cs="Cambria" w:eastAsia="Cambria" w:hAnsi="Cambria"/>
        </w:rPr>
        <w:t>5</w:t>
      </w:r>
      <w:r w:rsidRPr="5C6989B6">
        <w:rPr>
          <w:rFonts w:ascii="Cambria" w:cs="Cambria" w:eastAsia="Cambria" w:hAnsi="Cambria"/>
        </w:rPr>
        <w:t xml:space="preserve">, déduction faite des heures déjà payées au cours de la période de modulation. </w:t>
      </w:r>
    </w:p>
    <w:p w14:paraId="1B5D5350" w14:textId="12C51E6E" w:rsidP="00A22E93" w:rsidR="00D2190E" w:rsidRDefault="00DB3DAA">
      <w:pPr>
        <w:pStyle w:val="Titre3"/>
        <w:numPr>
          <w:ilvl w:val="0"/>
          <w:numId w:val="5"/>
        </w:numPr>
        <w:ind w:right="50"/>
        <w:jc w:val="left"/>
      </w:pPr>
      <w:r>
        <w:t xml:space="preserve"> </w:t>
      </w:r>
      <w:bookmarkStart w:id="29" w:name="_Toc86852631"/>
      <w:r>
        <w:t>– ABSENCES</w:t>
      </w:r>
      <w:bookmarkEnd w:id="29"/>
      <w:r>
        <w:rPr>
          <w:u w:val="none"/>
        </w:rPr>
        <w:t xml:space="preserve"> </w:t>
      </w:r>
    </w:p>
    <w:p w14:paraId="72938228" w14:textId="3E3E9AE6" w:rsidR="00A21738" w:rsidRDefault="00DB3DAA">
      <w:pPr>
        <w:spacing w:after="201" w:line="268" w:lineRule="auto"/>
        <w:ind w:hanging="10" w:left="-3" w:right="38"/>
        <w:jc w:val="both"/>
      </w:pPr>
      <w:r>
        <w:rPr>
          <w:rFonts w:ascii="Cambria" w:cs="Cambria" w:eastAsia="Cambria" w:hAnsi="Cambria"/>
        </w:rPr>
        <w:t xml:space="preserve">En cas d’absence individuelle, non assimilée à du temps de travail effectif, les heures qui auraient dû être effectuées par le salarié seront comptabilisées pour l’appréciation du volume horaire total à effectuer sur la période de référence, de telle sorte que l’absence du salarié ne le conduise pas à récupérer les heures ainsi perdues, à l’exception des cas où la législation autorise cette récupération. Les heures correspondant aux périodes non travaillées du fait de l’absence ne doivent donc pas être déduites du seuil de déclenchement des heures supplémentaires. </w:t>
      </w:r>
    </w:p>
    <w:p w14:paraId="6C4DE03C" w14:textId="77777777" w:rsidR="00D2190E" w:rsidRDefault="00DB3DAA">
      <w:pPr>
        <w:spacing w:after="200" w:line="269" w:lineRule="auto"/>
        <w:ind w:hanging="10" w:left="-3" w:right="39"/>
        <w:jc w:val="both"/>
      </w:pPr>
      <w:r>
        <w:rPr>
          <w:rFonts w:ascii="Cambria" w:cs="Cambria" w:eastAsia="Cambria" w:hAnsi="Cambria"/>
        </w:rPr>
        <w:t xml:space="preserve">La rémunération lissée sert de base au calcul de l'indemnisation chaque fois que celle-ci est due par l'employeur pour toute période non travaillée qui n’est pas liée à la modulation, telle que l'absence pour maladie ou maternité. Elle sert également de base au calcul de l'indemnité due en cas de rupture du contrat de travail.  </w:t>
      </w:r>
    </w:p>
    <w:p w14:paraId="02A04AD2" w14:textId="77777777" w:rsidR="00D2190E" w:rsidRDefault="00DB3DAA">
      <w:pPr>
        <w:spacing w:after="421" w:line="268" w:lineRule="auto"/>
        <w:ind w:hanging="10" w:left="-3" w:right="38"/>
        <w:jc w:val="both"/>
      </w:pPr>
      <w:r>
        <w:rPr>
          <w:rFonts w:ascii="Cambria" w:cs="Cambria" w:eastAsia="Cambria" w:hAnsi="Cambria"/>
        </w:rPr>
        <w:t xml:space="preserve">En cas d’absences rémunérées par l’employeur ou indemnisées par un organisme tiers, la rémunération est réduite proportionnellement au nombre d’heures d’absence calculé par rapport à la durée collective moyenne fixée à l’article 1 du présent accord. Lorsque l’absence n’est ni rémunérée ni indemnisée, la rémunération est réduite par le nombre d’heure d’absence calculé en fonction du nombre réel d’heures de travail que comporte la période d’absence. </w:t>
      </w:r>
    </w:p>
    <w:p w14:paraId="5A6318DA" w14:textId="4DC7858D" w:rsidR="00D2190E" w:rsidRDefault="00DB3DAA">
      <w:pPr>
        <w:pStyle w:val="Titre2"/>
        <w:ind w:right="52"/>
      </w:pPr>
      <w:bookmarkStart w:id="30" w:name="_Toc86852632"/>
      <w:r>
        <w:t>TITRE IV – MODALITÉS D’AMÉNAGEMENT ET DE MODULATION PROPRES AU TEMPS PARTIEL</w:t>
      </w:r>
      <w:bookmarkEnd w:id="30"/>
      <w:r>
        <w:t xml:space="preserve"> </w:t>
      </w:r>
    </w:p>
    <w:p w14:paraId="26BD56BD" w14:textId="5E0EF500" w:rsidP="00A22E93" w:rsidR="00D2190E" w:rsidRDefault="00DB3DAA">
      <w:pPr>
        <w:pStyle w:val="Titre3"/>
        <w:numPr>
          <w:ilvl w:val="0"/>
          <w:numId w:val="5"/>
        </w:numPr>
        <w:jc w:val="left"/>
      </w:pPr>
      <w:r>
        <w:t xml:space="preserve"> </w:t>
      </w:r>
      <w:bookmarkStart w:id="31" w:name="_Toc86852633"/>
      <w:r>
        <w:t>– SALARIÉS CONCERNÉS</w:t>
      </w:r>
      <w:bookmarkEnd w:id="31"/>
      <w:r>
        <w:rPr>
          <w:u w:val="none"/>
        </w:rPr>
        <w:t xml:space="preserve"> </w:t>
      </w:r>
    </w:p>
    <w:p w14:paraId="48B55E96" w14:textId="0A7F1703" w:rsidR="00D2190E" w:rsidRDefault="00DB3DAA">
      <w:pPr>
        <w:spacing w:after="198" w:line="274" w:lineRule="auto"/>
        <w:ind w:hanging="10" w:left="-3"/>
      </w:pPr>
      <w:r>
        <w:rPr>
          <w:rFonts w:ascii="Cambria" w:cs="Cambria" w:eastAsia="Cambria" w:hAnsi="Cambria"/>
        </w:rPr>
        <w:t xml:space="preserve">Sont considérés comme des salariés à temps partiel ceux dont le contrat de travail fixe une durée de travail inférieure à </w:t>
      </w:r>
      <w:r w:rsidR="008B28F0" w:rsidRPr="002A6EB1">
        <w:rPr>
          <w:rFonts w:ascii="Cambria" w:cs="Cambria" w:eastAsia="Cambria" w:hAnsi="Cambria"/>
          <w:color w:val="auto"/>
        </w:rPr>
        <w:t>1607 heures</w:t>
      </w:r>
      <w:r w:rsidRPr="002A6EB1">
        <w:rPr>
          <w:rFonts w:ascii="Cambria" w:cs="Cambria" w:eastAsia="Cambria" w:hAnsi="Cambria"/>
          <w:color w:val="auto"/>
        </w:rPr>
        <w:t xml:space="preserve"> sur </w:t>
      </w:r>
      <w:r w:rsidRPr="002A6EB1">
        <w:rPr>
          <w:rFonts w:ascii="Cambria" w:cs="Cambria" w:eastAsia="Cambria" w:hAnsi="Cambria"/>
        </w:rPr>
        <w:t>la période de référence prévue à l’article 3 du présent accord.</w:t>
      </w:r>
      <w:r>
        <w:rPr>
          <w:rFonts w:ascii="Cambria" w:cs="Cambria" w:eastAsia="Cambria" w:hAnsi="Cambria"/>
        </w:rPr>
        <w:t xml:space="preserve"> </w:t>
      </w:r>
    </w:p>
    <w:p w14:paraId="70FA76BB" w14:textId="39CF48F3" w:rsidR="00D2190E" w:rsidRDefault="00DB3DAA">
      <w:pPr>
        <w:spacing w:after="200" w:line="269" w:lineRule="auto"/>
        <w:ind w:hanging="10" w:left="-3" w:right="39"/>
        <w:jc w:val="both"/>
      </w:pPr>
      <w:r>
        <w:rPr>
          <w:rFonts w:ascii="Cambria" w:cs="Cambria" w:eastAsia="Cambria" w:hAnsi="Cambria"/>
        </w:rPr>
        <w:t xml:space="preserve">Les dispositions prévues par le présent accord leur sont intégralement applicables. Elles font toutefois l’objet </w:t>
      </w:r>
      <w:r w:rsidRPr="00B63A77">
        <w:rPr>
          <w:rFonts w:ascii="Cambria" w:cs="Cambria" w:eastAsia="Cambria" w:hAnsi="Cambria"/>
          <w:color w:val="auto"/>
        </w:rPr>
        <w:t>des adaptations prévues par les articles 1</w:t>
      </w:r>
      <w:r w:rsidR="00FE10A0">
        <w:rPr>
          <w:rFonts w:ascii="Cambria" w:cs="Cambria" w:eastAsia="Cambria" w:hAnsi="Cambria"/>
          <w:color w:val="auto"/>
        </w:rPr>
        <w:t>6 à 18</w:t>
      </w:r>
      <w:r w:rsidRPr="00B63A77">
        <w:rPr>
          <w:rFonts w:ascii="Cambria" w:cs="Cambria" w:eastAsia="Cambria" w:hAnsi="Cambria"/>
          <w:color w:val="auto"/>
        </w:rPr>
        <w:t xml:space="preserve"> suivants.  </w:t>
      </w:r>
    </w:p>
    <w:p w14:paraId="0F95CE72" w14:textId="6E5DDFA7" w:rsidP="00A22E93" w:rsidR="0048663B" w:rsidRDefault="0048663B">
      <w:pPr>
        <w:pStyle w:val="Titre3"/>
        <w:numPr>
          <w:ilvl w:val="0"/>
          <w:numId w:val="5"/>
        </w:numPr>
        <w:spacing w:after="0"/>
        <w:jc w:val="left"/>
      </w:pPr>
      <w:bookmarkStart w:id="32" w:name="_Toc86852634"/>
      <w:r>
        <w:t xml:space="preserve">- </w:t>
      </w:r>
      <w:r w:rsidR="00272AB7">
        <w:t>RÉPARTITION DU TEMPS DE TRAVAIL</w:t>
      </w:r>
      <w:bookmarkEnd w:id="32"/>
    </w:p>
    <w:p w14:paraId="2259EE86" w14:textId="77777777" w:rsidP="00BF18AC" w:rsidR="00BF18AC" w:rsidRDefault="00BF18AC" w:rsidRPr="00BF18AC">
      <w:pPr>
        <w:spacing w:after="0" w:line="240" w:lineRule="auto"/>
      </w:pPr>
    </w:p>
    <w:p w14:paraId="6C69BD44" w14:textId="4619C8B9" w:rsidP="001C1740" w:rsidR="00D2190E" w:rsidRDefault="00DB3DAA">
      <w:pPr>
        <w:pStyle w:val="Titre4"/>
        <w:ind w:right="50"/>
      </w:pPr>
      <w:r>
        <w:t>1</w:t>
      </w:r>
      <w:r w:rsidR="00A21738">
        <w:t>6</w:t>
      </w:r>
      <w:r>
        <w:t xml:space="preserve">.1. – Temps partiel modulé </w:t>
      </w:r>
    </w:p>
    <w:p w14:paraId="2F8ED32A" w14:textId="77777777" w:rsidR="00D2190E" w:rsidRDefault="00DB3DAA">
      <w:pPr>
        <w:spacing w:after="164" w:line="269" w:lineRule="auto"/>
        <w:ind w:hanging="10" w:left="-3" w:right="39"/>
        <w:jc w:val="both"/>
      </w:pPr>
      <w:r>
        <w:rPr>
          <w:rFonts w:ascii="Cambria" w:cs="Cambria" w:eastAsia="Cambria" w:hAnsi="Cambria"/>
        </w:rPr>
        <w:t xml:space="preserve">L’horaire hebdomadaire de travail des salariés à temps partiel peut varier autour de la durée moyenne de travail fixée par leur contrat de travail et calculée sur la période de référence, dans les limites suivantes :  </w:t>
      </w:r>
    </w:p>
    <w:p w14:paraId="1547B6AC" w14:textId="77777777" w:rsidR="00D2190E" w:rsidRDefault="00DB3DAA">
      <w:pPr>
        <w:numPr>
          <w:ilvl w:val="0"/>
          <w:numId w:val="3"/>
        </w:numPr>
        <w:spacing w:after="162" w:line="269" w:lineRule="auto"/>
        <w:ind w:hanging="360" w:right="39"/>
        <w:jc w:val="both"/>
      </w:pPr>
      <w:r>
        <w:rPr>
          <w:rFonts w:ascii="Cambria" w:cs="Cambria" w:eastAsia="Cambria" w:hAnsi="Cambria"/>
        </w:rPr>
        <w:t xml:space="preserve">la durée minimale hebdomadaire de travail est fixée à 24 heures hebdomadaires, ou son équivalent mensuel. Ce plancher de modulation peut être abaissé dans les cas prévus par l’article L. 3123-7 du Code du travail ; </w:t>
      </w:r>
    </w:p>
    <w:p w14:paraId="7B3791BD" w14:textId="77777777" w:rsidR="00D2190E" w:rsidRDefault="00DB3DAA">
      <w:pPr>
        <w:numPr>
          <w:ilvl w:val="0"/>
          <w:numId w:val="3"/>
        </w:numPr>
        <w:spacing w:after="124" w:line="269" w:lineRule="auto"/>
        <w:ind w:hanging="360" w:right="39"/>
        <w:jc w:val="both"/>
      </w:pPr>
      <w:r>
        <w:rPr>
          <w:rFonts w:ascii="Cambria" w:cs="Cambria" w:eastAsia="Cambria" w:hAnsi="Cambria"/>
        </w:rPr>
        <w:t xml:space="preserve">l’horaire collectif des salariés à temps partiel ne peut en aucun cas être porté au niveau de la durée hebdomadaire du travail de 35 heures ou de 1607 heures sur l’année. </w:t>
      </w:r>
    </w:p>
    <w:p w14:paraId="1DDEF4C7" w14:textId="77777777" w:rsidR="00D2190E" w:rsidRDefault="00DB3DAA">
      <w:pPr>
        <w:spacing w:after="126" w:line="268" w:lineRule="auto"/>
        <w:ind w:hanging="10" w:left="-3" w:right="38"/>
        <w:jc w:val="both"/>
      </w:pPr>
      <w:r>
        <w:rPr>
          <w:rFonts w:ascii="Cambria" w:cs="Cambria" w:eastAsia="Cambria" w:hAnsi="Cambria"/>
        </w:rPr>
        <w:lastRenderedPageBreak/>
        <w:t xml:space="preserve">Conformément à l’article L. 3123-30 du Code du travail, chaque journée de travail ne pourra comporter qu’une seule coupure, dont la durée ne peut excéder 2 heures. </w:t>
      </w:r>
    </w:p>
    <w:p w14:paraId="0D61262D" w14:textId="1403FBE3" w:rsidR="00D2190E" w:rsidRDefault="00DB3DAA">
      <w:pPr>
        <w:spacing w:after="125" w:line="268" w:lineRule="auto"/>
        <w:ind w:hanging="10" w:left="-3" w:right="38"/>
        <w:jc w:val="both"/>
      </w:pPr>
      <w:r>
        <w:rPr>
          <w:rFonts w:ascii="Cambria" w:cs="Cambria" w:eastAsia="Cambria" w:hAnsi="Cambria"/>
        </w:rPr>
        <w:t>Les durées minimales</w:t>
      </w:r>
      <w:r w:rsidR="009E6D7B">
        <w:rPr>
          <w:rFonts w:ascii="Cambria" w:cs="Cambria" w:eastAsia="Cambria" w:hAnsi="Cambria"/>
        </w:rPr>
        <w:t xml:space="preserve"> </w:t>
      </w:r>
      <w:r w:rsidR="00FE10A0">
        <w:rPr>
          <w:rFonts w:ascii="Cambria" w:cs="Cambria" w:eastAsia="Cambria" w:hAnsi="Cambria"/>
        </w:rPr>
        <w:t>de repos définies à l’article 11</w:t>
      </w:r>
      <w:r>
        <w:rPr>
          <w:rFonts w:ascii="Cambria" w:cs="Cambria" w:eastAsia="Cambria" w:hAnsi="Cambria"/>
        </w:rPr>
        <w:t xml:space="preserve"> du présent accord doivent être respectées. </w:t>
      </w:r>
    </w:p>
    <w:p w14:paraId="63024272" w14:textId="0ED3FB74" w:rsidR="00D2190E" w:rsidRDefault="00DB3DAA">
      <w:pPr>
        <w:pStyle w:val="Titre5"/>
        <w:spacing w:after="136"/>
        <w:ind w:left="-3"/>
      </w:pPr>
      <w:bookmarkStart w:id="33" w:name="_Hlk59616529"/>
      <w:r>
        <w:t>1</w:t>
      </w:r>
      <w:r w:rsidR="00A21738">
        <w:t>6</w:t>
      </w:r>
      <w:r>
        <w:t xml:space="preserve">.2. – Programmation indicative et individuelle </w:t>
      </w:r>
    </w:p>
    <w:bookmarkEnd w:id="33"/>
    <w:p w14:paraId="68BBEECC" w14:textId="04D486CC" w:rsidR="00D2190E" w:rsidRDefault="00DB3DAA" w:rsidRPr="001B48EB">
      <w:pPr>
        <w:spacing w:after="132" w:line="269" w:lineRule="auto"/>
        <w:ind w:hanging="10" w:left="-3" w:right="39"/>
        <w:jc w:val="both"/>
        <w:rPr>
          <w:color w:val="auto"/>
        </w:rPr>
      </w:pPr>
      <w:r>
        <w:rPr>
          <w:rFonts w:ascii="Cambria" w:cs="Cambria" w:eastAsia="Cambria" w:hAnsi="Cambria"/>
        </w:rPr>
        <w:t xml:space="preserve">La programmation indicative et individuelle de la répartition hebdomadaire de la durée du travail sur l’année sera remise par écrit à chaque salarié titulaire d’un contrat de travail à temps partiel, </w:t>
      </w:r>
      <w:r w:rsidRPr="001B48EB">
        <w:rPr>
          <w:rFonts w:ascii="Cambria" w:cs="Cambria" w:eastAsia="Cambria" w:hAnsi="Cambria"/>
          <w:color w:val="auto"/>
        </w:rPr>
        <w:t xml:space="preserve">au moins </w:t>
      </w:r>
      <w:r w:rsidR="008B28F0" w:rsidRPr="001B48EB">
        <w:rPr>
          <w:rFonts w:ascii="Cambria" w:cs="Cambria" w:eastAsia="Cambria" w:hAnsi="Cambria"/>
          <w:color w:val="auto"/>
        </w:rPr>
        <w:t>4</w:t>
      </w:r>
      <w:r w:rsidRPr="001B48EB">
        <w:rPr>
          <w:rFonts w:ascii="Cambria" w:cs="Cambria" w:eastAsia="Cambria" w:hAnsi="Cambria"/>
          <w:color w:val="auto"/>
        </w:rPr>
        <w:t xml:space="preserve"> semaines avant le début de la période de référence. </w:t>
      </w:r>
    </w:p>
    <w:p w14:paraId="0CC4EAB8" w14:textId="2131A085" w:rsidR="00D2190E" w:rsidRDefault="00DB3DAA">
      <w:pPr>
        <w:spacing w:after="122" w:line="269" w:lineRule="auto"/>
        <w:ind w:hanging="10" w:left="-3" w:right="39"/>
        <w:jc w:val="both"/>
      </w:pPr>
      <w:r>
        <w:rPr>
          <w:rFonts w:ascii="Cambria" w:cs="Cambria" w:eastAsia="Cambria" w:hAnsi="Cambria"/>
        </w:rPr>
        <w:t xml:space="preserve">Cette répartition, une fois notifiée, pourra cependant être modifiée dans les cas prévus par le contrat de travail. En tout état de cause, cette modification ne pourra intervenir moins </w:t>
      </w:r>
      <w:r w:rsidR="00FE10A0">
        <w:rPr>
          <w:rFonts w:ascii="Cambria" w:cs="Cambria" w:eastAsia="Cambria" w:hAnsi="Cambria"/>
        </w:rPr>
        <w:t xml:space="preserve">de </w:t>
      </w:r>
      <w:r w:rsidR="00BA4858" w:rsidRPr="002758AC">
        <w:rPr>
          <w:rFonts w:ascii="Cambria" w:cs="Cambria" w:eastAsia="Cambria" w:hAnsi="Cambria"/>
          <w:color w:val="auto"/>
        </w:rPr>
        <w:t>7</w:t>
      </w:r>
      <w:r w:rsidRPr="002758AC">
        <w:rPr>
          <w:rFonts w:ascii="Cambria" w:cs="Cambria" w:eastAsia="Cambria" w:hAnsi="Cambria"/>
          <w:color w:val="auto"/>
        </w:rPr>
        <w:t xml:space="preserve"> </w:t>
      </w:r>
      <w:r>
        <w:rPr>
          <w:rFonts w:ascii="Cambria" w:cs="Cambria" w:eastAsia="Cambria" w:hAnsi="Cambria"/>
        </w:rPr>
        <w:t xml:space="preserve">jours </w:t>
      </w:r>
      <w:r w:rsidR="00BA4858">
        <w:rPr>
          <w:rFonts w:ascii="Cambria" w:cs="Cambria" w:eastAsia="Cambria" w:hAnsi="Cambria"/>
        </w:rPr>
        <w:t xml:space="preserve">ouvrés </w:t>
      </w:r>
      <w:r>
        <w:rPr>
          <w:rFonts w:ascii="Cambria" w:cs="Cambria" w:eastAsia="Cambria" w:hAnsi="Cambria"/>
        </w:rPr>
        <w:t xml:space="preserve">après la date à laquelle le salarié intéressé en a été informé.  </w:t>
      </w:r>
    </w:p>
    <w:p w14:paraId="796D49D1" w14:textId="33E37F54" w:rsidR="00D2190E" w:rsidRDefault="00DB3DAA">
      <w:pPr>
        <w:spacing w:after="138" w:line="268" w:lineRule="auto"/>
        <w:ind w:hanging="10" w:left="-3" w:right="38"/>
        <w:jc w:val="both"/>
      </w:pPr>
      <w:r>
        <w:rPr>
          <w:rFonts w:ascii="Cambria" w:cs="Cambria" w:eastAsia="Cambria" w:hAnsi="Cambria"/>
        </w:rPr>
        <w:t xml:space="preserve">Si la modification doit intervenir dans un délai inférieur à </w:t>
      </w:r>
      <w:r w:rsidRPr="00FE10A0">
        <w:rPr>
          <w:rFonts w:ascii="Cambria" w:cs="Cambria" w:eastAsia="Cambria" w:hAnsi="Cambria"/>
          <w:color w:val="auto"/>
        </w:rPr>
        <w:t>7</w:t>
      </w:r>
      <w:r>
        <w:rPr>
          <w:rFonts w:ascii="Cambria" w:cs="Cambria" w:eastAsia="Cambria" w:hAnsi="Cambria"/>
        </w:rPr>
        <w:t xml:space="preserve"> jours ouvrés, l’accord du salarié sera requis et, en </w:t>
      </w:r>
      <w:r w:rsidRPr="002A6EB1">
        <w:rPr>
          <w:rFonts w:ascii="Cambria" w:cs="Cambria" w:eastAsia="Cambria" w:hAnsi="Cambria"/>
          <w:color w:val="auto"/>
        </w:rPr>
        <w:t xml:space="preserve">contrepartie, </w:t>
      </w:r>
      <w:r w:rsidR="006A420B" w:rsidRPr="002A6EB1">
        <w:rPr>
          <w:rFonts w:ascii="Cambria" w:cs="Cambria" w:eastAsia="Cambria" w:hAnsi="Cambria"/>
          <w:color w:val="auto"/>
        </w:rPr>
        <w:t xml:space="preserve">le salarié bénéficiera </w:t>
      </w:r>
      <w:r w:rsidR="008F786C" w:rsidRPr="002A6EB1">
        <w:rPr>
          <w:rFonts w:ascii="Cambria" w:cs="Cambria" w:eastAsia="Cambria" w:hAnsi="Cambria"/>
          <w:color w:val="auto"/>
        </w:rPr>
        <w:t xml:space="preserve">d’une indemnisation de </w:t>
      </w:r>
      <w:r w:rsidR="006B346A">
        <w:rPr>
          <w:rFonts w:ascii="Cambria" w:cs="Cambria" w:eastAsia="Cambria" w:hAnsi="Cambria"/>
          <w:color w:val="auto"/>
        </w:rPr>
        <w:t>xxx</w:t>
      </w:r>
      <w:r w:rsidR="004417B8" w:rsidRPr="002A6EB1">
        <w:rPr>
          <w:rFonts w:ascii="Cambria" w:cs="Cambria" w:eastAsia="Cambria" w:hAnsi="Cambria"/>
          <w:color w:val="auto"/>
        </w:rPr>
        <w:t xml:space="preserve"> euros</w:t>
      </w:r>
      <w:r w:rsidR="00606FC5">
        <w:rPr>
          <w:rFonts w:ascii="Cambria" w:cs="Cambria" w:eastAsia="Cambria" w:hAnsi="Cambria"/>
          <w:color w:val="auto"/>
        </w:rPr>
        <w:t>, par période de programmation modifiée.</w:t>
      </w:r>
    </w:p>
    <w:p w14:paraId="70B5C0DF" w14:textId="026BB68A" w:rsidR="00D2190E" w:rsidRDefault="00DB3DAA">
      <w:pPr>
        <w:pStyle w:val="Titre5"/>
        <w:spacing w:after="136"/>
        <w:ind w:left="-3"/>
      </w:pPr>
      <w:r>
        <w:t>1</w:t>
      </w:r>
      <w:r w:rsidR="00E42B0C">
        <w:t>6</w:t>
      </w:r>
      <w:r>
        <w:t xml:space="preserve">.3. – Communication des horaires de travail </w:t>
      </w:r>
    </w:p>
    <w:p w14:paraId="07B52539" w14:textId="638B82E5" w:rsidR="00D2190E" w:rsidRDefault="00DB3DAA">
      <w:pPr>
        <w:spacing w:after="266" w:line="269" w:lineRule="auto"/>
        <w:ind w:hanging="10" w:left="-3" w:right="39"/>
        <w:jc w:val="both"/>
        <w:rPr>
          <w:rFonts w:ascii="Cambria" w:cs="Cambria" w:eastAsia="Cambria" w:hAnsi="Cambria"/>
        </w:rPr>
      </w:pPr>
      <w:r>
        <w:rPr>
          <w:rFonts w:ascii="Cambria" w:cs="Cambria" w:eastAsia="Cambria" w:hAnsi="Cambria"/>
        </w:rPr>
        <w:t xml:space="preserve">Les horaires hebdomadaires de travail des salariés titulaires d’un contrat à temps partiel leur sont communiqués par </w:t>
      </w:r>
      <w:r w:rsidR="00BA4858">
        <w:rPr>
          <w:rFonts w:ascii="Cambria" w:cs="Cambria" w:eastAsia="Cambria" w:hAnsi="Cambria"/>
        </w:rPr>
        <w:t xml:space="preserve">note de service </w:t>
      </w:r>
      <w:r>
        <w:rPr>
          <w:rFonts w:ascii="Cambria" w:cs="Cambria" w:eastAsia="Cambria" w:hAnsi="Cambria"/>
        </w:rPr>
        <w:t xml:space="preserve">au moins </w:t>
      </w:r>
      <w:r w:rsidR="00BA4858" w:rsidRPr="00623A60">
        <w:rPr>
          <w:rFonts w:ascii="Cambria" w:cs="Cambria" w:eastAsia="Cambria" w:hAnsi="Cambria"/>
          <w:color w:val="auto"/>
        </w:rPr>
        <w:t>5</w:t>
      </w:r>
      <w:r w:rsidR="00BA4858">
        <w:rPr>
          <w:rFonts w:ascii="Cambria" w:cs="Cambria" w:eastAsia="Cambria" w:hAnsi="Cambria"/>
          <w:color w:val="808080"/>
        </w:rPr>
        <w:t xml:space="preserve"> </w:t>
      </w:r>
      <w:r>
        <w:rPr>
          <w:rFonts w:ascii="Cambria" w:cs="Cambria" w:eastAsia="Cambria" w:hAnsi="Cambria"/>
        </w:rPr>
        <w:t xml:space="preserve">jours </w:t>
      </w:r>
      <w:r w:rsidR="00BA4858">
        <w:rPr>
          <w:rFonts w:ascii="Cambria" w:cs="Cambria" w:eastAsia="Cambria" w:hAnsi="Cambria"/>
        </w:rPr>
        <w:t xml:space="preserve">ouvrables </w:t>
      </w:r>
      <w:r>
        <w:rPr>
          <w:rFonts w:ascii="Cambria" w:cs="Cambria" w:eastAsia="Cambria" w:hAnsi="Cambria"/>
        </w:rPr>
        <w:t xml:space="preserve">à l’avance. Pour des besoins de service, l’horaire de travail quotidien du salarié à temps partiel pourra être modifié par son supérieur hiérarchique. Ce changement et les nouveaux horaires devront lui être notifiés au moins </w:t>
      </w:r>
      <w:r w:rsidR="00BA4858">
        <w:rPr>
          <w:rFonts w:ascii="Cambria" w:cs="Cambria" w:eastAsia="Cambria" w:hAnsi="Cambria"/>
        </w:rPr>
        <w:t xml:space="preserve">5 jours ouvrables </w:t>
      </w:r>
      <w:r>
        <w:rPr>
          <w:rFonts w:ascii="Cambria" w:cs="Cambria" w:eastAsia="Cambria" w:hAnsi="Cambria"/>
        </w:rPr>
        <w:t xml:space="preserve">avant la date à laquelle ils doivent avoir lieu. </w:t>
      </w:r>
    </w:p>
    <w:p w14:paraId="21AF492E" w14:textId="0BE90AFC" w:rsidP="00A22E93" w:rsidR="00A86B1A" w:rsidRDefault="00142546">
      <w:pPr>
        <w:pStyle w:val="Titre3"/>
        <w:numPr>
          <w:ilvl w:val="0"/>
          <w:numId w:val="5"/>
        </w:numPr>
        <w:jc w:val="left"/>
      </w:pPr>
      <w:bookmarkStart w:id="34" w:name="_Hlk66262219"/>
      <w:r>
        <w:t xml:space="preserve"> </w:t>
      </w:r>
      <w:bookmarkStart w:id="35" w:name="_Toc86852635"/>
      <w:r w:rsidR="00A86B1A" w:rsidRPr="00A86B1A">
        <w:t>– HEURES COMPL</w:t>
      </w:r>
      <w:bookmarkStart w:id="36" w:name="_Hlk63936555"/>
      <w:r w:rsidR="00B63A77">
        <w:t>É</w:t>
      </w:r>
      <w:bookmarkEnd w:id="36"/>
      <w:r w:rsidR="00A86B1A" w:rsidRPr="00A86B1A">
        <w:t>MENTAIRES</w:t>
      </w:r>
      <w:bookmarkEnd w:id="35"/>
      <w:r w:rsidR="00A86B1A">
        <w:t xml:space="preserve"> </w:t>
      </w:r>
    </w:p>
    <w:bookmarkEnd w:id="34"/>
    <w:p w14:paraId="7F05DEAC" w14:textId="45BDD58D" w:rsidP="0048663B" w:rsidR="00D2190E" w:rsidRDefault="001B48EB" w:rsidRPr="009711E8">
      <w:pPr>
        <w:rPr>
          <w:rFonts w:ascii="Cambria" w:hAnsi="Cambria"/>
          <w:b/>
        </w:rPr>
      </w:pPr>
      <w:r w:rsidRPr="009711E8">
        <w:rPr>
          <w:rFonts w:ascii="Cambria" w:hAnsi="Cambria"/>
          <w:b/>
        </w:rPr>
        <w:t>1</w:t>
      </w:r>
      <w:r w:rsidR="00A21738">
        <w:rPr>
          <w:rFonts w:ascii="Cambria" w:hAnsi="Cambria"/>
          <w:b/>
        </w:rPr>
        <w:t>7</w:t>
      </w:r>
      <w:r w:rsidR="00DB3DAA" w:rsidRPr="009711E8">
        <w:rPr>
          <w:rFonts w:ascii="Cambria" w:hAnsi="Cambria"/>
          <w:b/>
        </w:rPr>
        <w:t xml:space="preserve">.1. – Appréciation des heures complémentaires </w:t>
      </w:r>
    </w:p>
    <w:p w14:paraId="1F3C6559" w14:textId="77777777" w:rsidR="00D2190E" w:rsidRDefault="00DB3DAA">
      <w:pPr>
        <w:spacing w:after="200" w:line="269" w:lineRule="auto"/>
        <w:ind w:hanging="10" w:left="-3" w:right="39"/>
        <w:jc w:val="both"/>
      </w:pPr>
      <w:r>
        <w:rPr>
          <w:rFonts w:ascii="Cambria" w:cs="Cambria" w:eastAsia="Cambria" w:hAnsi="Cambria"/>
        </w:rPr>
        <w:t xml:space="preserve">Les heures accomplies par le salarié à temps partiel au-delà de la durée moyenne de travail fixée par son contrat de travail, et déterminées à l’issue de la période de référence, constituent des heures complémentaires.  </w:t>
      </w:r>
    </w:p>
    <w:p w14:paraId="6B08BA5B" w14:textId="27D2B95E" w:rsidR="00D2190E" w:rsidRDefault="00DB3DAA">
      <w:pPr>
        <w:spacing w:after="200" w:line="269" w:lineRule="auto"/>
        <w:ind w:hanging="10" w:left="-3" w:right="39"/>
        <w:jc w:val="both"/>
      </w:pPr>
      <w:r>
        <w:rPr>
          <w:rFonts w:ascii="Cambria" w:cs="Cambria" w:eastAsia="Cambria" w:hAnsi="Cambria"/>
        </w:rPr>
        <w:t xml:space="preserve">La réalisation de ces heures complémentaires est limitée au </w:t>
      </w:r>
      <w:r w:rsidR="00BA4858">
        <w:rPr>
          <w:rFonts w:ascii="Cambria" w:cs="Cambria" w:eastAsia="Cambria" w:hAnsi="Cambria"/>
        </w:rPr>
        <w:t xml:space="preserve">tiers </w:t>
      </w:r>
      <w:r>
        <w:rPr>
          <w:rFonts w:ascii="Cambria" w:cs="Cambria" w:eastAsia="Cambria" w:hAnsi="Cambria"/>
        </w:rPr>
        <w:t xml:space="preserve">de la durée du travail contractuelle calculée sur la période de référence. Elles ne peuvent pas avoir pour effet de porter la durée de travail accomplie par un salarié à temps partiel au niveau de la durée légale du travail de 35 heures.  </w:t>
      </w:r>
    </w:p>
    <w:p w14:paraId="48E229A6" w14:textId="59E29D0A" w:rsidR="00D2190E" w:rsidRDefault="00DB3DAA">
      <w:pPr>
        <w:pStyle w:val="Titre4"/>
        <w:ind w:left="-3"/>
      </w:pPr>
      <w:r>
        <w:t>1</w:t>
      </w:r>
      <w:r w:rsidR="00A21738">
        <w:t>7</w:t>
      </w:r>
      <w:r>
        <w:t xml:space="preserve">.2. – Taux de majoration des heures complémentaires </w:t>
      </w:r>
    </w:p>
    <w:p w14:paraId="2764910F" w14:textId="77777777" w:rsidR="00D2190E" w:rsidRDefault="00DB3DAA">
      <w:pPr>
        <w:spacing w:after="200" w:line="269" w:lineRule="auto"/>
        <w:ind w:hanging="10" w:left="-3" w:right="39"/>
        <w:jc w:val="both"/>
      </w:pPr>
      <w:r>
        <w:rPr>
          <w:rFonts w:ascii="Cambria" w:cs="Cambria" w:eastAsia="Cambria" w:hAnsi="Cambria"/>
        </w:rPr>
        <w:t xml:space="preserve">Chacune des heures complémentaires accomplies par le salarié à temps partiel dans la limite du dixième des heures prévues au contrat de travail ouvre droit à une majoration de salaire de 10 %. Ce taux est porté à 25 % pour chacune des heures complémentaires réalisées entre le dixième et le tiers de ces heures. </w:t>
      </w:r>
    </w:p>
    <w:p w14:paraId="581DB86D" w14:textId="47148E77" w:rsidR="00D2190E" w:rsidRDefault="00DB3DAA">
      <w:pPr>
        <w:spacing w:after="200" w:line="269" w:lineRule="auto"/>
        <w:ind w:hanging="10" w:left="-3" w:right="39"/>
        <w:jc w:val="both"/>
        <w:rPr>
          <w:rFonts w:ascii="Cambria" w:cs="Cambria" w:eastAsia="Cambria" w:hAnsi="Cambria"/>
        </w:rPr>
      </w:pPr>
      <w:r>
        <w:rPr>
          <w:rFonts w:ascii="Cambria" w:cs="Cambria" w:eastAsia="Cambria" w:hAnsi="Cambria"/>
        </w:rPr>
        <w:t xml:space="preserve">Les modalités de paiement de la rémunération et, le cas échéant, des heures complémentaires sont identiques à celles prévues à </w:t>
      </w:r>
      <w:r w:rsidRPr="00B63A77">
        <w:rPr>
          <w:rFonts w:ascii="Cambria" w:cs="Cambria" w:eastAsia="Cambria" w:hAnsi="Cambria"/>
          <w:color w:val="auto"/>
        </w:rPr>
        <w:t>l’article 1</w:t>
      </w:r>
      <w:r w:rsidR="00623A60">
        <w:rPr>
          <w:rFonts w:ascii="Cambria" w:cs="Cambria" w:eastAsia="Cambria" w:hAnsi="Cambria"/>
          <w:color w:val="auto"/>
        </w:rPr>
        <w:t>3</w:t>
      </w:r>
      <w:r w:rsidRPr="00B63A77">
        <w:rPr>
          <w:rFonts w:ascii="Cambria" w:cs="Cambria" w:eastAsia="Cambria" w:hAnsi="Cambria"/>
          <w:color w:val="auto"/>
        </w:rPr>
        <w:t xml:space="preserve"> du présent accord.  </w:t>
      </w:r>
    </w:p>
    <w:p w14:paraId="377BAD68" w14:textId="0CBCDB3D" w:rsidP="00A22E93" w:rsidR="0048663B" w:rsidRDefault="0048663B">
      <w:pPr>
        <w:pStyle w:val="Titre3"/>
        <w:numPr>
          <w:ilvl w:val="0"/>
          <w:numId w:val="5"/>
        </w:numPr>
        <w:jc w:val="left"/>
      </w:pPr>
      <w:bookmarkStart w:id="37" w:name="_Toc86852636"/>
      <w:r w:rsidRPr="00A86B1A">
        <w:lastRenderedPageBreak/>
        <w:t xml:space="preserve">– </w:t>
      </w:r>
      <w:r>
        <w:t>PASSAGE À TEMPS PARTIEL OU À TEMPS PLEIN</w:t>
      </w:r>
      <w:bookmarkEnd w:id="37"/>
    </w:p>
    <w:p w14:paraId="32ED5934" w14:textId="77777777" w:rsidR="00D2190E" w:rsidRDefault="00DB3DAA">
      <w:pPr>
        <w:spacing w:after="201" w:line="268" w:lineRule="auto"/>
        <w:ind w:hanging="10" w:left="-3" w:right="38"/>
        <w:jc w:val="both"/>
      </w:pPr>
      <w:r>
        <w:rPr>
          <w:rFonts w:ascii="Cambria" w:cs="Cambria" w:eastAsia="Cambria" w:hAnsi="Cambria"/>
        </w:rPr>
        <w:t xml:space="preserve">Au cours de la période de référence, lorsqu’un salarié titulaire d’un contrat de travail à temps plein passe à temps partiel, ou inversement, la rémunération du salarié est régularisée. </w:t>
      </w:r>
    </w:p>
    <w:p w14:paraId="5683F588" w14:textId="77777777" w:rsidR="00D2190E" w:rsidRDefault="00DB3DAA">
      <w:pPr>
        <w:spacing w:after="200" w:line="269" w:lineRule="auto"/>
        <w:ind w:hanging="10" w:left="-3" w:right="39"/>
        <w:jc w:val="both"/>
      </w:pPr>
      <w:r>
        <w:rPr>
          <w:rFonts w:ascii="Cambria" w:cs="Cambria" w:eastAsia="Cambria" w:hAnsi="Cambria"/>
        </w:rPr>
        <w:t xml:space="preserve">Les heures correspondant aux périodes non travaillées du fait du temps partiel ne doivent pas être déduites du seuil de déclenchement des heures supplémentaires.  </w:t>
      </w:r>
    </w:p>
    <w:p w14:paraId="0C44D760" w14:textId="5D78C735" w:rsidP="003113C4" w:rsidR="009E6D7B" w:rsidRDefault="00DB3DAA">
      <w:pPr>
        <w:spacing w:after="299" w:line="269" w:lineRule="auto"/>
        <w:ind w:right="39"/>
        <w:jc w:val="both"/>
        <w:rPr>
          <w:rFonts w:ascii="Cambria" w:cs="Cambria" w:eastAsia="Cambria" w:hAnsi="Cambria"/>
          <w:b/>
        </w:rPr>
      </w:pPr>
      <w:r>
        <w:rPr>
          <w:rFonts w:ascii="Cambria" w:cs="Cambria" w:eastAsia="Cambria" w:hAnsi="Cambria"/>
        </w:rPr>
        <w:t xml:space="preserve">Lorsque cette régularisation révèle des heures excédentaires, ces dernières sont rémunérées au taux normal ou, le cas échéant, majoré lorsque ces heures constituent des heures supplémentaires ou complémentaires au sens des articles </w:t>
      </w:r>
      <w:r w:rsidR="00623A60">
        <w:rPr>
          <w:rFonts w:ascii="Cambria" w:cs="Cambria" w:eastAsia="Cambria" w:hAnsi="Cambria"/>
        </w:rPr>
        <w:t>5</w:t>
      </w:r>
      <w:r w:rsidR="001A3C4E" w:rsidRPr="00481C4E">
        <w:rPr>
          <w:rFonts w:ascii="Cambria" w:cs="Cambria" w:eastAsia="Cambria" w:hAnsi="Cambria"/>
          <w:color w:val="auto"/>
        </w:rPr>
        <w:t xml:space="preserve"> et 1</w:t>
      </w:r>
      <w:r w:rsidR="00623A60">
        <w:rPr>
          <w:rFonts w:ascii="Cambria" w:cs="Cambria" w:eastAsia="Cambria" w:hAnsi="Cambria"/>
          <w:color w:val="auto"/>
        </w:rPr>
        <w:t>7</w:t>
      </w:r>
      <w:r w:rsidRPr="00481C4E">
        <w:rPr>
          <w:rFonts w:ascii="Cambria" w:cs="Cambria" w:eastAsia="Cambria" w:hAnsi="Cambria"/>
          <w:color w:val="auto"/>
        </w:rPr>
        <w:t xml:space="preserve"> </w:t>
      </w:r>
      <w:r>
        <w:rPr>
          <w:rFonts w:ascii="Cambria" w:cs="Cambria" w:eastAsia="Cambria" w:hAnsi="Cambria"/>
        </w:rPr>
        <w:t>du présent accord.</w:t>
      </w:r>
      <w:r>
        <w:rPr>
          <w:rFonts w:ascii="Cambria" w:cs="Cambria" w:eastAsia="Cambria" w:hAnsi="Cambria"/>
          <w:b/>
        </w:rPr>
        <w:t xml:space="preserve"> </w:t>
      </w:r>
      <w:bookmarkStart w:id="38" w:name="_Hlk66710041"/>
    </w:p>
    <w:p w14:paraId="7D193662" w14:textId="77777777" w:rsidP="003113C4" w:rsidR="00FA1432" w:rsidRDefault="00FA1432">
      <w:pPr>
        <w:spacing w:after="299" w:line="269" w:lineRule="auto"/>
        <w:ind w:right="39"/>
        <w:jc w:val="both"/>
        <w:rPr>
          <w:rFonts w:ascii="Cambria" w:cs="Cambria" w:eastAsia="Cambria" w:hAnsi="Cambria"/>
          <w:b/>
        </w:rPr>
      </w:pPr>
    </w:p>
    <w:p w14:paraId="0E5B5EE0" w14:textId="45A95594" w:rsidP="0072180A" w:rsidR="00B04BD0" w:rsidRDefault="00B04BD0" w:rsidRPr="00224010">
      <w:pPr>
        <w:pStyle w:val="StyleAccord1"/>
      </w:pPr>
      <w:bookmarkStart w:id="39" w:name="_Toc86852637"/>
      <w:r w:rsidRPr="00224010">
        <w:t xml:space="preserve">PARTIE II – </w:t>
      </w:r>
      <w:bookmarkEnd w:id="38"/>
      <w:r w:rsidRPr="00224010">
        <w:t>CONTINGENT D’HEURES SUPPL</w:t>
      </w:r>
      <w:r w:rsidR="00B63A77" w:rsidRPr="00224010">
        <w:t>É</w:t>
      </w:r>
      <w:r w:rsidRPr="00224010">
        <w:t>MENTAIRES</w:t>
      </w:r>
      <w:bookmarkEnd w:id="39"/>
    </w:p>
    <w:p w14:paraId="7F12402D" w14:textId="42FAE047" w:rsidP="00A22E93" w:rsidR="001A3C4E" w:rsidRDefault="001A3C4E">
      <w:pPr>
        <w:pStyle w:val="Titre3"/>
        <w:numPr>
          <w:ilvl w:val="0"/>
          <w:numId w:val="5"/>
        </w:numPr>
        <w:jc w:val="left"/>
      </w:pPr>
      <w:bookmarkStart w:id="40" w:name="_Toc86852638"/>
      <w:r>
        <w:t>– CHAMP D’APPLICATION</w:t>
      </w:r>
      <w:bookmarkEnd w:id="40"/>
      <w:r>
        <w:t xml:space="preserve"> </w:t>
      </w:r>
    </w:p>
    <w:p w14:paraId="769040D4" w14:textId="25FED581" w:rsidP="00AD16D7" w:rsidR="00D233F1" w:rsidRDefault="006948A1" w:rsidRPr="00F238E9">
      <w:pPr>
        <w:spacing w:after="0" w:line="240" w:lineRule="auto"/>
        <w:jc w:val="both"/>
        <w:rPr>
          <w:rFonts w:ascii="Cambria" w:cs="Cambria" w:eastAsia="Cambria" w:hAnsi="Cambria"/>
          <w:color w:val="auto"/>
        </w:rPr>
      </w:pPr>
      <w:r w:rsidRPr="001C1740">
        <w:rPr>
          <w:rFonts w:ascii="Cambria" w:cs="Cambria" w:eastAsia="Cambria" w:hAnsi="Cambria"/>
          <w:color w:val="auto"/>
        </w:rPr>
        <w:t>La présente partie est applicable à l’ensemble du personnel de l’</w:t>
      </w:r>
      <w:r w:rsidR="007F0467" w:rsidRPr="001C1740">
        <w:rPr>
          <w:rFonts w:ascii="Cambria" w:cs="Cambria" w:eastAsia="Cambria" w:hAnsi="Cambria"/>
          <w:color w:val="auto"/>
        </w:rPr>
        <w:t xml:space="preserve">entreprise </w:t>
      </w:r>
      <w:r w:rsidR="00D233F1" w:rsidRPr="001C1740">
        <w:rPr>
          <w:rFonts w:ascii="Cambria" w:cs="Cambria" w:eastAsia="Cambria" w:hAnsi="Cambria"/>
          <w:color w:val="auto"/>
        </w:rPr>
        <w:t xml:space="preserve">à l’exclusion du Personnel bénéficiant d’une convention individuelle de Forfait </w:t>
      </w:r>
      <w:r w:rsidR="00D12820" w:rsidRPr="001C1740">
        <w:rPr>
          <w:rFonts w:ascii="Cambria" w:cs="Cambria" w:eastAsia="Cambria" w:hAnsi="Cambria"/>
          <w:color w:val="auto"/>
        </w:rPr>
        <w:t xml:space="preserve">annuel en </w:t>
      </w:r>
      <w:r w:rsidR="00D233F1" w:rsidRPr="001C1740">
        <w:rPr>
          <w:rFonts w:ascii="Cambria" w:cs="Cambria" w:eastAsia="Cambria" w:hAnsi="Cambria"/>
          <w:color w:val="auto"/>
        </w:rPr>
        <w:t xml:space="preserve">jours </w:t>
      </w:r>
      <w:r w:rsidR="00F556AF" w:rsidRPr="001C1740">
        <w:rPr>
          <w:rFonts w:ascii="Cambria" w:cs="Cambria" w:eastAsia="Cambria" w:hAnsi="Cambria"/>
          <w:color w:val="auto"/>
        </w:rPr>
        <w:t xml:space="preserve">ou annuel en heures </w:t>
      </w:r>
      <w:r w:rsidR="00AD16D7" w:rsidRPr="001C1740">
        <w:rPr>
          <w:rFonts w:ascii="Cambria" w:cs="Cambria" w:eastAsia="Cambria" w:hAnsi="Cambria"/>
          <w:color w:val="auto"/>
        </w:rPr>
        <w:t xml:space="preserve">(Cadre ou </w:t>
      </w:r>
      <w:r w:rsidR="00AD16D7" w:rsidRPr="009E7B5E">
        <w:rPr>
          <w:rFonts w:ascii="Cambria" w:cs="Cambria" w:eastAsia="Cambria" w:hAnsi="Cambria"/>
          <w:color w:val="auto"/>
        </w:rPr>
        <w:t>ETAM</w:t>
      </w:r>
      <w:r w:rsidR="009E7B5E" w:rsidRPr="009E7B5E">
        <w:rPr>
          <w:rFonts w:ascii="Cambria" w:cs="Cambria" w:eastAsia="Cambria" w:hAnsi="Cambria"/>
        </w:rPr>
        <w:t xml:space="preserve"> </w:t>
      </w:r>
      <w:r w:rsidR="009E7B5E">
        <w:rPr>
          <w:rFonts w:ascii="Cambria" w:cs="Cambria" w:eastAsia="Cambria" w:hAnsi="Cambria"/>
        </w:rPr>
        <w:t>autonomes</w:t>
      </w:r>
      <w:r w:rsidR="00AD16D7" w:rsidRPr="001C1740">
        <w:rPr>
          <w:rFonts w:ascii="Cambria" w:cs="Cambria" w:eastAsia="Cambria" w:hAnsi="Cambria"/>
          <w:color w:val="auto"/>
        </w:rPr>
        <w:t>) et les cadres dirigeants.</w:t>
      </w:r>
    </w:p>
    <w:p w14:paraId="6712FED6" w14:textId="77777777" w:rsidP="00AD16D7" w:rsidR="00AD16D7" w:rsidRDefault="00AD16D7" w:rsidRPr="00F238E9">
      <w:pPr>
        <w:spacing w:after="0" w:line="240" w:lineRule="auto"/>
        <w:jc w:val="both"/>
        <w:rPr>
          <w:rFonts w:ascii="Cambria" w:cs="Cambria" w:eastAsia="Cambria" w:hAnsi="Cambria"/>
          <w:color w:val="auto"/>
        </w:rPr>
      </w:pPr>
    </w:p>
    <w:p w14:paraId="7E539B8C" w14:textId="72A9D831" w:rsidP="00AD16D7" w:rsidR="00D233F1" w:rsidRDefault="00D233F1">
      <w:pPr>
        <w:spacing w:after="0" w:line="240" w:lineRule="auto"/>
        <w:jc w:val="both"/>
        <w:rPr>
          <w:rFonts w:ascii="Cambria" w:cs="Cambria" w:eastAsia="Cambria" w:hAnsi="Cambria"/>
          <w:color w:val="FF0000"/>
        </w:rPr>
      </w:pPr>
      <w:r w:rsidRPr="00F238E9">
        <w:rPr>
          <w:rFonts w:ascii="Cambria" w:cs="Cambria" w:eastAsia="Cambria" w:hAnsi="Cambria"/>
          <w:color w:val="auto"/>
        </w:rPr>
        <w:t xml:space="preserve">La présente partie s’applique </w:t>
      </w:r>
      <w:r w:rsidR="00AD16D7" w:rsidRPr="00F238E9">
        <w:rPr>
          <w:rFonts w:ascii="Cambria" w:cs="Cambria" w:eastAsia="Cambria" w:hAnsi="Cambria"/>
          <w:color w:val="auto"/>
        </w:rPr>
        <w:t>également aux</w:t>
      </w:r>
      <w:r w:rsidRPr="00F238E9">
        <w:rPr>
          <w:rFonts w:ascii="Cambria" w:cs="Cambria" w:eastAsia="Cambria" w:hAnsi="Cambria"/>
          <w:color w:val="auto"/>
        </w:rPr>
        <w:t xml:space="preserve"> salariés mis à disposition par une entreprise de travail temporaire</w:t>
      </w:r>
      <w:r>
        <w:rPr>
          <w:rFonts w:ascii="Cambria" w:cs="Cambria" w:eastAsia="Cambria" w:hAnsi="Cambria"/>
          <w:color w:val="FF0000"/>
        </w:rPr>
        <w:t>.</w:t>
      </w:r>
    </w:p>
    <w:p w14:paraId="3B601440" w14:textId="77777777" w:rsidP="00AD16D7" w:rsidR="00AD16D7" w:rsidRDefault="00AD16D7">
      <w:pPr>
        <w:spacing w:after="0" w:line="240" w:lineRule="auto"/>
        <w:jc w:val="both"/>
        <w:rPr>
          <w:rFonts w:ascii="Cambria" w:cs="Cambria" w:eastAsia="Cambria" w:hAnsi="Cambria"/>
          <w:color w:val="FF0000"/>
        </w:rPr>
      </w:pPr>
    </w:p>
    <w:p w14:paraId="66D210DE" w14:textId="71A993EA" w:rsidP="00A22E93" w:rsidR="001A3C4E" w:rsidRDefault="001A3C4E">
      <w:pPr>
        <w:pStyle w:val="Titre3"/>
        <w:numPr>
          <w:ilvl w:val="0"/>
          <w:numId w:val="5"/>
        </w:numPr>
        <w:jc w:val="left"/>
      </w:pPr>
      <w:bookmarkStart w:id="41" w:name="_Toc86852639"/>
      <w:r>
        <w:t>– CONTINGENT ANNUEL D’HEURES SUPPL</w:t>
      </w:r>
      <w:r w:rsidR="00F238E9">
        <w:t>É</w:t>
      </w:r>
      <w:r>
        <w:t>MENTAIRES</w:t>
      </w:r>
      <w:bookmarkEnd w:id="41"/>
      <w:r>
        <w:t xml:space="preserve"> </w:t>
      </w:r>
    </w:p>
    <w:p w14:paraId="617D7936" w14:textId="375ECAFA" w:rsidP="00B04BD0" w:rsidR="00845A4B" w:rsidRDefault="00B04BD0">
      <w:pPr>
        <w:spacing w:after="201" w:line="268" w:lineRule="auto"/>
        <w:ind w:hanging="10" w:left="-3" w:right="38"/>
        <w:jc w:val="both"/>
        <w:rPr>
          <w:rFonts w:ascii="Cambria" w:cs="Cambria" w:eastAsia="Cambria" w:hAnsi="Cambria"/>
        </w:rPr>
      </w:pPr>
      <w:r w:rsidRPr="00B04BD0">
        <w:rPr>
          <w:rFonts w:ascii="Cambria" w:cs="Cambria" w:eastAsia="Cambria" w:hAnsi="Cambria"/>
        </w:rPr>
        <w:t xml:space="preserve">En application des dispositions de l’article L.3121-33 du code du travail, le contingent annuel d’heures supplémentaires est fixé à </w:t>
      </w:r>
      <w:r w:rsidR="006B346A">
        <w:rPr>
          <w:rFonts w:ascii="Cambria" w:cs="Cambria" w:eastAsia="Cambria" w:hAnsi="Cambria"/>
        </w:rPr>
        <w:t>xxx</w:t>
      </w:r>
      <w:r w:rsidRPr="00B04BD0">
        <w:rPr>
          <w:rFonts w:ascii="Cambria" w:cs="Cambria" w:eastAsia="Cambria" w:hAnsi="Cambria"/>
        </w:rPr>
        <w:t xml:space="preserve"> heures par année civile et par salarié et ce pour les salariés dont l’horaire n’est pas annualisé. </w:t>
      </w:r>
    </w:p>
    <w:p w14:paraId="5BFB03E8" w14:textId="4BDB731D" w:rsidP="00B04BD0" w:rsidR="00845A4B" w:rsidRDefault="00B04BD0" w:rsidRPr="00F238E9">
      <w:pPr>
        <w:spacing w:after="201" w:line="268" w:lineRule="auto"/>
        <w:ind w:hanging="10" w:left="-3" w:right="38"/>
        <w:jc w:val="both"/>
        <w:rPr>
          <w:rFonts w:ascii="Cambria" w:cs="Cambria" w:eastAsia="Cambria" w:hAnsi="Cambria"/>
          <w:color w:val="auto"/>
        </w:rPr>
      </w:pPr>
      <w:r w:rsidRPr="00B04BD0">
        <w:rPr>
          <w:rFonts w:ascii="Cambria" w:cs="Cambria" w:eastAsia="Cambria" w:hAnsi="Cambria"/>
        </w:rPr>
        <w:t xml:space="preserve">Pour les salariés dont l’horaire est annualisé, ce contingent annuel d’heures supplémentaires </w:t>
      </w:r>
      <w:r w:rsidR="00D12820" w:rsidRPr="00535EAC">
        <w:rPr>
          <w:rFonts w:ascii="Cambria" w:cs="Cambria" w:eastAsia="Cambria" w:hAnsi="Cambria"/>
          <w:color w:val="auto"/>
        </w:rPr>
        <w:t xml:space="preserve">de </w:t>
      </w:r>
      <w:r w:rsidR="006B346A">
        <w:rPr>
          <w:rFonts w:ascii="Cambria" w:cs="Cambria" w:eastAsia="Cambria" w:hAnsi="Cambria"/>
          <w:color w:val="auto"/>
        </w:rPr>
        <w:t>xxx</w:t>
      </w:r>
      <w:r w:rsidR="00D12820" w:rsidRPr="00F238E9">
        <w:rPr>
          <w:rFonts w:ascii="Cambria" w:cs="Cambria" w:eastAsia="Cambria" w:hAnsi="Cambria"/>
          <w:color w:val="auto"/>
        </w:rPr>
        <w:t xml:space="preserve"> heures </w:t>
      </w:r>
      <w:r w:rsidRPr="00F238E9">
        <w:rPr>
          <w:rFonts w:ascii="Cambria" w:cs="Cambria" w:eastAsia="Cambria" w:hAnsi="Cambria"/>
          <w:color w:val="auto"/>
        </w:rPr>
        <w:t>est apprécié au terme de la période de référenc</w:t>
      </w:r>
      <w:r w:rsidR="00845A4B" w:rsidRPr="00F238E9">
        <w:rPr>
          <w:rFonts w:ascii="Cambria" w:cs="Cambria" w:eastAsia="Cambria" w:hAnsi="Cambria"/>
          <w:color w:val="auto"/>
        </w:rPr>
        <w:t>e prévue par le présent accord.</w:t>
      </w:r>
    </w:p>
    <w:p w14:paraId="42275C26" w14:textId="10FE56F7" w:rsidP="00B04BD0" w:rsidR="00AB5412" w:rsidRDefault="00770A5C" w:rsidRPr="00F238E9">
      <w:pPr>
        <w:spacing w:after="201" w:line="268" w:lineRule="auto"/>
        <w:ind w:hanging="10" w:left="-3" w:right="38"/>
        <w:jc w:val="both"/>
        <w:rPr>
          <w:rFonts w:ascii="Cambria" w:cs="Cambria" w:eastAsia="Cambria" w:hAnsi="Cambria"/>
          <w:color w:val="auto"/>
        </w:rPr>
      </w:pPr>
      <w:r w:rsidRPr="00F238E9">
        <w:rPr>
          <w:rFonts w:ascii="Cambria" w:cs="Cambria" w:eastAsia="Cambria" w:hAnsi="Cambria"/>
          <w:color w:val="auto"/>
        </w:rPr>
        <w:t>En application des dispositions de l’article L. 3121-33 du Code du travail, les heures supplémentaires sont accomplies, dans la limite du contingent annuel applicable dans l'entreprise, après information du Comité Social et Economique s’il existe.</w:t>
      </w:r>
    </w:p>
    <w:p w14:paraId="220C3028" w14:textId="34D48875" w:rsidP="00A22E93" w:rsidR="00AB5412" w:rsidRDefault="00142546">
      <w:pPr>
        <w:pStyle w:val="Titre3"/>
        <w:numPr>
          <w:ilvl w:val="0"/>
          <w:numId w:val="5"/>
        </w:numPr>
        <w:jc w:val="left"/>
      </w:pPr>
      <w:r>
        <w:t xml:space="preserve"> </w:t>
      </w:r>
      <w:bookmarkStart w:id="42" w:name="_Toc86852640"/>
      <w:r w:rsidR="00AB5412">
        <w:t xml:space="preserve">– </w:t>
      </w:r>
      <w:bookmarkEnd w:id="42"/>
      <w:r w:rsidR="006B346A">
        <w:t>XXXXXXXXXXXXXXXXXXXXXXXXXXXXXXXXXXXX</w:t>
      </w:r>
    </w:p>
    <w:p w14:paraId="3F5BA26F" w14:textId="77777777" w:rsidP="006B346A" w:rsidR="006B346A" w:rsidRDefault="006B346A"/>
    <w:p w14:paraId="18501FD9" w14:textId="77777777" w:rsidP="006B346A" w:rsidR="006B346A" w:rsidRDefault="006B346A" w:rsidRPr="006B346A"/>
    <w:p w14:paraId="3FAE5669" w14:textId="3387A487" w:rsidP="00A22E93" w:rsidR="001A3C4E" w:rsidRDefault="001A3C4E">
      <w:pPr>
        <w:pStyle w:val="Titre3"/>
        <w:numPr>
          <w:ilvl w:val="0"/>
          <w:numId w:val="5"/>
        </w:numPr>
        <w:jc w:val="left"/>
      </w:pPr>
      <w:bookmarkStart w:id="43" w:name="_Toc86852641"/>
      <w:r>
        <w:t>– TAUX DE MAJORATION DES HEURES SUPPL</w:t>
      </w:r>
      <w:r w:rsidR="008F1C9C">
        <w:t>É</w:t>
      </w:r>
      <w:r>
        <w:t>MENTAIRES</w:t>
      </w:r>
      <w:bookmarkEnd w:id="43"/>
      <w:r>
        <w:t xml:space="preserve"> </w:t>
      </w:r>
    </w:p>
    <w:p w14:paraId="271BF762" w14:textId="77777777" w:rsidP="006948A1" w:rsidR="00B04BD0" w:rsidRDefault="00B04BD0" w:rsidRPr="00B04BD0">
      <w:pPr>
        <w:spacing w:after="200" w:line="269" w:lineRule="auto"/>
        <w:ind w:left="-13" w:right="39"/>
        <w:jc w:val="both"/>
      </w:pPr>
      <w:r w:rsidRPr="00B04BD0">
        <w:rPr>
          <w:rFonts w:ascii="Cambria" w:cs="Cambria" w:eastAsia="Cambria" w:hAnsi="Cambria"/>
        </w:rPr>
        <w:t xml:space="preserve">En application de l’article L.3121-33 du Code du travail, les heures supplémentaires ouvrent droit à une majoration salariale dont le taux est égal à 25 %. </w:t>
      </w:r>
    </w:p>
    <w:p w14:paraId="76EE444A" w14:textId="3452146A" w:rsidP="00B04BD0" w:rsidR="00B04BD0" w:rsidRDefault="00B04BD0">
      <w:pPr>
        <w:spacing w:after="220" w:line="269" w:lineRule="auto"/>
        <w:ind w:hanging="10" w:left="-3" w:right="39"/>
        <w:jc w:val="both"/>
        <w:rPr>
          <w:rFonts w:ascii="Cambria" w:cs="Cambria" w:eastAsia="Cambria" w:hAnsi="Cambria"/>
        </w:rPr>
      </w:pPr>
      <w:r w:rsidRPr="00B04BD0">
        <w:rPr>
          <w:rFonts w:ascii="Cambria" w:cs="Cambria" w:eastAsia="Cambria" w:hAnsi="Cambria"/>
        </w:rPr>
        <w:t xml:space="preserve">La majoration prévue pour les heures supplémentaires réalisées au-delà de la limite hebdomadaire prévue à l’article </w:t>
      </w:r>
      <w:r w:rsidR="00623A60">
        <w:rPr>
          <w:rFonts w:ascii="Cambria" w:cs="Cambria" w:eastAsia="Cambria" w:hAnsi="Cambria"/>
        </w:rPr>
        <w:t>5</w:t>
      </w:r>
      <w:r w:rsidRPr="00B04BD0">
        <w:rPr>
          <w:rFonts w:ascii="Cambria" w:cs="Cambria" w:eastAsia="Cambria" w:hAnsi="Cambria"/>
        </w:rPr>
        <w:t xml:space="preserve"> ne se cumule pas avec les majorations dues pour le travail de nuit, d’un jour </w:t>
      </w:r>
      <w:r w:rsidRPr="00B04BD0">
        <w:rPr>
          <w:rFonts w:ascii="Cambria" w:cs="Cambria" w:eastAsia="Cambria" w:hAnsi="Cambria"/>
        </w:rPr>
        <w:lastRenderedPageBreak/>
        <w:t xml:space="preserve">férié ou d’un dimanche. Lorsqu’un même travail ouvre droit à plusieurs de ces majorations, seule est retenue la majoration correspondant au taux le plus élevé. </w:t>
      </w:r>
    </w:p>
    <w:p w14:paraId="586C86AD" w14:textId="77777777" w:rsidP="00B04BD0" w:rsidR="00BF18AC" w:rsidRDefault="00BF18AC">
      <w:pPr>
        <w:spacing w:after="220" w:line="269" w:lineRule="auto"/>
        <w:ind w:hanging="10" w:left="-3" w:right="39"/>
        <w:jc w:val="both"/>
        <w:rPr>
          <w:rFonts w:ascii="Cambria" w:cs="Cambria" w:eastAsia="Cambria" w:hAnsi="Cambria"/>
        </w:rPr>
      </w:pPr>
    </w:p>
    <w:p w14:paraId="05BF74C2" w14:textId="13F7C851" w:rsidP="000A6C93" w:rsidR="00AB5412" w:rsidRDefault="00AB5412" w:rsidRPr="006F4203">
      <w:pPr>
        <w:pStyle w:val="StyleAccord1"/>
      </w:pPr>
      <w:bookmarkStart w:id="44" w:name="_Toc86852642"/>
      <w:r w:rsidRPr="006F4203">
        <w:t>PARTIE III – DISPOSITIONS FINALES</w:t>
      </w:r>
      <w:bookmarkEnd w:id="44"/>
    </w:p>
    <w:p w14:paraId="0098B0C3" w14:textId="35B5D69B" w:rsidP="003F594B" w:rsidR="003F594B" w:rsidRDefault="00C741EC" w:rsidRPr="003F594B">
      <w:pPr>
        <w:pStyle w:val="Titre3"/>
        <w:numPr>
          <w:ilvl w:val="0"/>
          <w:numId w:val="5"/>
        </w:numPr>
        <w:jc w:val="left"/>
        <w:rPr>
          <w:u w:val="none"/>
        </w:rPr>
      </w:pPr>
      <w:r>
        <w:t xml:space="preserve"> </w:t>
      </w:r>
      <w:bookmarkStart w:id="45" w:name="_Toc86852643"/>
      <w:r>
        <w:t xml:space="preserve">– </w:t>
      </w:r>
      <w:bookmarkEnd w:id="45"/>
      <w:r w:rsidR="006B346A">
        <w:t>XXXXXXXXXXXXXXXXXXX</w:t>
      </w:r>
      <w:r>
        <w:rPr>
          <w:u w:val="none"/>
        </w:rPr>
        <w:t xml:space="preserve"> </w:t>
      </w:r>
    </w:p>
    <w:p w14:paraId="6CC1EE74" w14:textId="20393763" w:rsidP="003F594B" w:rsidR="009E201E" w:rsidRDefault="009E201E">
      <w:pPr>
        <w:pStyle w:val="Titre3"/>
        <w:numPr>
          <w:ilvl w:val="0"/>
          <w:numId w:val="0"/>
        </w:numPr>
        <w:jc w:val="left"/>
      </w:pPr>
    </w:p>
    <w:p w14:paraId="024AA8E7" w14:textId="3923A488" w:rsidP="003F594B" w:rsidR="00D2190E" w:rsidRDefault="00142546">
      <w:pPr>
        <w:pStyle w:val="Titre3"/>
        <w:numPr>
          <w:ilvl w:val="0"/>
          <w:numId w:val="5"/>
        </w:numPr>
        <w:jc w:val="left"/>
      </w:pPr>
      <w:r>
        <w:t xml:space="preserve"> </w:t>
      </w:r>
      <w:r w:rsidR="00DB3DAA">
        <w:t xml:space="preserve"> </w:t>
      </w:r>
      <w:bookmarkStart w:id="46" w:name="_Toc86852644"/>
      <w:r w:rsidR="00DB3DAA">
        <w:t>– ENTRÉE EN VIGUEUR</w:t>
      </w:r>
      <w:bookmarkEnd w:id="46"/>
      <w:r w:rsidR="00DB3DAA">
        <w:rPr>
          <w:u w:val="none"/>
        </w:rPr>
        <w:t xml:space="preserve"> </w:t>
      </w:r>
    </w:p>
    <w:p w14:paraId="053E50B5" w14:textId="5DB766F0" w:rsidR="00D2190E" w:rsidRDefault="00DB3DAA" w:rsidRPr="002A6EB1">
      <w:pPr>
        <w:spacing w:after="220" w:line="269" w:lineRule="auto"/>
        <w:ind w:hanging="10" w:left="-3" w:right="39"/>
        <w:jc w:val="both"/>
        <w:rPr>
          <w:color w:val="auto"/>
        </w:rPr>
      </w:pPr>
      <w:r>
        <w:rPr>
          <w:rFonts w:ascii="Cambria" w:cs="Cambria" w:eastAsia="Cambria" w:hAnsi="Cambria"/>
        </w:rPr>
        <w:t xml:space="preserve">Le présent accord entre en </w:t>
      </w:r>
      <w:r w:rsidRPr="002F59F8">
        <w:rPr>
          <w:rFonts w:ascii="Cambria" w:cs="Cambria" w:eastAsia="Cambria" w:hAnsi="Cambria"/>
        </w:rPr>
        <w:t xml:space="preserve">vigueur à compter </w:t>
      </w:r>
      <w:r w:rsidRPr="002F59F8">
        <w:rPr>
          <w:rFonts w:ascii="Cambria" w:cs="Cambria" w:eastAsia="Cambria" w:hAnsi="Cambria"/>
          <w:color w:val="auto"/>
        </w:rPr>
        <w:t xml:space="preserve">du </w:t>
      </w:r>
      <w:r w:rsidR="004417B8" w:rsidRPr="002F59F8">
        <w:rPr>
          <w:rFonts w:ascii="Cambria" w:cs="Cambria" w:eastAsia="Cambria" w:hAnsi="Cambria"/>
          <w:color w:val="auto"/>
        </w:rPr>
        <w:t>1</w:t>
      </w:r>
      <w:r w:rsidR="004417B8" w:rsidRPr="002F59F8">
        <w:rPr>
          <w:rFonts w:ascii="Cambria" w:cs="Cambria" w:eastAsia="Cambria" w:hAnsi="Cambria"/>
          <w:color w:val="auto"/>
          <w:vertAlign w:val="superscript"/>
        </w:rPr>
        <w:t>er</w:t>
      </w:r>
      <w:r w:rsidR="004417B8" w:rsidRPr="002F59F8">
        <w:rPr>
          <w:rFonts w:ascii="Cambria" w:cs="Cambria" w:eastAsia="Cambria" w:hAnsi="Cambria"/>
          <w:color w:val="auto"/>
        </w:rPr>
        <w:t xml:space="preserve"> </w:t>
      </w:r>
      <w:r w:rsidR="009E201E" w:rsidRPr="002F59F8">
        <w:rPr>
          <w:rFonts w:ascii="Cambria" w:cs="Cambria" w:eastAsia="Cambria" w:hAnsi="Cambria"/>
          <w:color w:val="auto"/>
        </w:rPr>
        <w:t>J</w:t>
      </w:r>
      <w:r w:rsidR="00A22CE6" w:rsidRPr="002F59F8">
        <w:rPr>
          <w:rFonts w:ascii="Cambria" w:cs="Cambria" w:eastAsia="Cambria" w:hAnsi="Cambria"/>
          <w:color w:val="auto"/>
        </w:rPr>
        <w:t>anvier</w:t>
      </w:r>
      <w:r w:rsidR="00853092">
        <w:rPr>
          <w:rFonts w:ascii="Cambria" w:cs="Cambria" w:eastAsia="Cambria" w:hAnsi="Cambria"/>
          <w:color w:val="auto"/>
        </w:rPr>
        <w:t xml:space="preserve"> </w:t>
      </w:r>
      <w:r w:rsidR="009E201E" w:rsidRPr="002F59F8">
        <w:rPr>
          <w:rFonts w:ascii="Cambria" w:cs="Cambria" w:eastAsia="Cambria" w:hAnsi="Cambria"/>
          <w:color w:val="auto"/>
        </w:rPr>
        <w:t>202</w:t>
      </w:r>
      <w:r w:rsidR="00853092">
        <w:rPr>
          <w:rFonts w:ascii="Cambria" w:cs="Cambria" w:eastAsia="Cambria" w:hAnsi="Cambria"/>
          <w:color w:val="auto"/>
        </w:rPr>
        <w:t>6</w:t>
      </w:r>
      <w:r w:rsidR="004417B8" w:rsidRPr="002F59F8">
        <w:rPr>
          <w:rFonts w:ascii="Cambria" w:cs="Cambria" w:eastAsia="Cambria" w:hAnsi="Cambria"/>
          <w:color w:val="auto"/>
        </w:rPr>
        <w:t>.</w:t>
      </w:r>
      <w:r w:rsidRPr="002A6EB1">
        <w:rPr>
          <w:rFonts w:ascii="Cambria" w:cs="Cambria" w:eastAsia="Cambria" w:hAnsi="Cambria"/>
          <w:color w:val="auto"/>
        </w:rPr>
        <w:t xml:space="preserve">  </w:t>
      </w:r>
    </w:p>
    <w:p w14:paraId="42AAD85E" w14:textId="77777777" w:rsidR="00D2190E" w:rsidRDefault="00DB3DAA">
      <w:pPr>
        <w:spacing w:after="222" w:line="268" w:lineRule="auto"/>
        <w:ind w:hanging="10" w:left="-3" w:right="38"/>
        <w:jc w:val="both"/>
        <w:rPr>
          <w:rFonts w:ascii="Cambria" w:cs="Cambria" w:eastAsia="Cambria" w:hAnsi="Cambria"/>
        </w:rPr>
      </w:pPr>
      <w:r>
        <w:rPr>
          <w:rFonts w:ascii="Cambria" w:cs="Cambria" w:eastAsia="Cambria" w:hAnsi="Cambria"/>
        </w:rPr>
        <w:t xml:space="preserve">Conformément à l’article L. 3121-43 du Code du travail, la mise en place d’un dispositif d’aménagement du temps de travail sur une période supérieure à la semaine par accord collectif ne constitue pas une modification du contrat de travail pour les salariés à temps complet.  </w:t>
      </w:r>
    </w:p>
    <w:p w14:paraId="2F3B69DA" w14:textId="4D7775FE" w:rsidP="003F594B" w:rsidR="00D2190E" w:rsidRDefault="00DB3DAA">
      <w:pPr>
        <w:pStyle w:val="Titre3"/>
        <w:numPr>
          <w:ilvl w:val="0"/>
          <w:numId w:val="5"/>
        </w:numPr>
        <w:jc w:val="left"/>
      </w:pPr>
      <w:bookmarkStart w:id="47" w:name="_Toc86852645"/>
      <w:r>
        <w:t>– DURÉE ET DÉNONCIATION</w:t>
      </w:r>
      <w:bookmarkEnd w:id="47"/>
      <w:r>
        <w:rPr>
          <w:u w:val="none"/>
        </w:rPr>
        <w:t xml:space="preserve"> </w:t>
      </w:r>
    </w:p>
    <w:p w14:paraId="1558A757" w14:textId="7F238198" w:rsidR="00D2190E" w:rsidRDefault="00DB3DAA">
      <w:pPr>
        <w:spacing w:after="200" w:line="269" w:lineRule="auto"/>
        <w:ind w:hanging="10" w:left="-3" w:right="39"/>
        <w:jc w:val="both"/>
        <w:rPr>
          <w:rFonts w:ascii="Cambria" w:cs="Cambria" w:eastAsia="Cambria" w:hAnsi="Cambria"/>
        </w:rPr>
      </w:pPr>
      <w:r>
        <w:rPr>
          <w:rFonts w:ascii="Cambria" w:cs="Cambria" w:eastAsia="Cambria" w:hAnsi="Cambria"/>
        </w:rPr>
        <w:t xml:space="preserve">Le présent accord est conclu pour une durée indéterminée et pourra être dénoncé à tout moment par les parties habilitées en vertu des dispositions légales en vigueur, sous réserve de respecter une durée de préavis de </w:t>
      </w:r>
      <w:r w:rsidR="00BA4858">
        <w:rPr>
          <w:rFonts w:ascii="Cambria" w:cs="Cambria" w:eastAsia="Cambria" w:hAnsi="Cambria"/>
        </w:rPr>
        <w:t xml:space="preserve">12 </w:t>
      </w:r>
      <w:r>
        <w:rPr>
          <w:rFonts w:ascii="Cambria" w:cs="Cambria" w:eastAsia="Cambria" w:hAnsi="Cambria"/>
        </w:rPr>
        <w:t>mois</w:t>
      </w:r>
      <w:r w:rsidR="00BA4858">
        <w:rPr>
          <w:rFonts w:ascii="Cambria" w:cs="Cambria" w:eastAsia="Cambria" w:hAnsi="Cambria"/>
        </w:rPr>
        <w:t xml:space="preserve"> avant la fin de la période de référence</w:t>
      </w:r>
      <w:r>
        <w:rPr>
          <w:rFonts w:ascii="Cambria" w:cs="Cambria" w:eastAsia="Cambria" w:hAnsi="Cambria"/>
        </w:rPr>
        <w:t xml:space="preserve">. Cette dénonciation devra être notifiée </w:t>
      </w:r>
      <w:r w:rsidR="00BA4858">
        <w:rPr>
          <w:rFonts w:ascii="Cambria" w:cs="Cambria" w:eastAsia="Cambria" w:hAnsi="Cambria"/>
        </w:rPr>
        <w:t xml:space="preserve">par lettre recommandée </w:t>
      </w:r>
      <w:r w:rsidR="00594F4F">
        <w:rPr>
          <w:rFonts w:ascii="Cambria" w:cs="Cambria" w:eastAsia="Cambria" w:hAnsi="Cambria"/>
        </w:rPr>
        <w:t xml:space="preserve">aux autres parties </w:t>
      </w:r>
      <w:r w:rsidR="0039451B">
        <w:rPr>
          <w:rFonts w:ascii="Cambria" w:cs="Cambria" w:eastAsia="Cambria" w:hAnsi="Cambria"/>
        </w:rPr>
        <w:t>signataires</w:t>
      </w:r>
      <w:r>
        <w:rPr>
          <w:rFonts w:ascii="Cambria" w:cs="Cambria" w:eastAsia="Cambria" w:hAnsi="Cambria"/>
        </w:rPr>
        <w:t xml:space="preserve"> </w:t>
      </w:r>
      <w:r w:rsidR="00A47492">
        <w:rPr>
          <w:rFonts w:ascii="Cambria" w:cs="Cambria" w:eastAsia="Cambria" w:hAnsi="Cambria"/>
        </w:rPr>
        <w:t xml:space="preserve">ou adhérentes </w:t>
      </w:r>
      <w:r>
        <w:rPr>
          <w:rFonts w:ascii="Cambria" w:cs="Cambria" w:eastAsia="Cambria" w:hAnsi="Cambria"/>
        </w:rPr>
        <w:t xml:space="preserve">et donner lieu à dépôt. Cette notification constitue le point de départ de ce préavis.  </w:t>
      </w:r>
    </w:p>
    <w:p w14:paraId="102FB1C3" w14:textId="3F1B31A1" w:rsidR="00A47492" w:rsidRDefault="00A47492">
      <w:pPr>
        <w:spacing w:after="200" w:line="269" w:lineRule="auto"/>
        <w:ind w:hanging="10" w:left="-3" w:right="39"/>
        <w:jc w:val="both"/>
        <w:rPr>
          <w:rFonts w:ascii="Cambria" w:cs="Cambria" w:eastAsia="Cambria" w:hAnsi="Cambria"/>
        </w:rPr>
      </w:pPr>
      <w:r>
        <w:rPr>
          <w:rFonts w:ascii="Cambria" w:cs="Cambria" w:eastAsia="Cambria" w:hAnsi="Cambria"/>
        </w:rPr>
        <w:t>Une nouvelle négociation peut être engagée, à la demande écrite d’une des parties intéressées, dans les 3 mois qui suivent le début du préavis au précédent alinéa. Elle peut donner lieu à un nouvel accord, y compris avant l’expiration de délai de préavis, qui se substituera à celui qui a été dénoncé à la date de son entrée en vigueur.</w:t>
      </w:r>
    </w:p>
    <w:p w14:paraId="206F4E7B" w14:textId="6BFB7405" w:rsidP="00BF18AC" w:rsidR="00D2190E" w:rsidRDefault="00275970">
      <w:pPr>
        <w:spacing w:after="201" w:line="268" w:lineRule="auto"/>
        <w:ind w:hanging="10" w:left="-3" w:right="38"/>
        <w:jc w:val="both"/>
      </w:pPr>
      <w:r>
        <w:rPr>
          <w:rFonts w:ascii="Cambria" w:cs="Cambria" w:eastAsia="Cambria" w:hAnsi="Cambria"/>
        </w:rPr>
        <w:t>L</w:t>
      </w:r>
      <w:r w:rsidR="00DB3DAA">
        <w:rPr>
          <w:rFonts w:ascii="Cambria" w:cs="Cambria" w:eastAsia="Cambria" w:hAnsi="Cambria"/>
        </w:rPr>
        <w:t>e présent accord continuera de produire effet jusqu’à l’entrée en vigueur de l’accord qui lui est substitué ou, à défaut, pendant une durée</w:t>
      </w:r>
      <w:r w:rsidR="00D70922">
        <w:rPr>
          <w:rFonts w:ascii="Cambria" w:cs="Cambria" w:eastAsia="Cambria" w:hAnsi="Cambria"/>
        </w:rPr>
        <w:t xml:space="preserve"> de </w:t>
      </w:r>
      <w:r w:rsidR="008F1C9C">
        <w:rPr>
          <w:rFonts w:ascii="Cambria" w:cs="Cambria" w:eastAsia="Cambria" w:hAnsi="Cambria"/>
        </w:rPr>
        <w:t>12 mois</w:t>
      </w:r>
      <w:r w:rsidR="00DB3DAA">
        <w:rPr>
          <w:rFonts w:ascii="Cambria" w:cs="Cambria" w:eastAsia="Cambria" w:hAnsi="Cambria"/>
        </w:rPr>
        <w:t xml:space="preserve"> à compter de l’expiration du délai de préavis.   </w:t>
      </w:r>
    </w:p>
    <w:p w14:paraId="692275C2" w14:textId="5FDBC855" w:rsidP="003F594B" w:rsidR="00D2190E" w:rsidRDefault="00DB3DAA">
      <w:pPr>
        <w:pStyle w:val="Titre3"/>
        <w:numPr>
          <w:ilvl w:val="0"/>
          <w:numId w:val="5"/>
        </w:numPr>
        <w:jc w:val="left"/>
      </w:pPr>
      <w:r>
        <w:t xml:space="preserve"> </w:t>
      </w:r>
      <w:bookmarkStart w:id="48" w:name="_Toc86852646"/>
      <w:r>
        <w:t>– RÉVISION</w:t>
      </w:r>
      <w:bookmarkEnd w:id="48"/>
      <w:r>
        <w:rPr>
          <w:u w:val="none"/>
        </w:rPr>
        <w:t xml:space="preserve"> </w:t>
      </w:r>
    </w:p>
    <w:p w14:paraId="6A0C92B4" w14:textId="5943FCE4" w:rsidR="00D2190E" w:rsidRDefault="00DB3DAA">
      <w:pPr>
        <w:spacing w:after="200" w:line="269" w:lineRule="auto"/>
        <w:ind w:hanging="10" w:left="-3" w:right="39"/>
        <w:jc w:val="both"/>
      </w:pPr>
      <w:r>
        <w:rPr>
          <w:rFonts w:ascii="Cambria" w:cs="Cambria" w:eastAsia="Cambria" w:hAnsi="Cambria"/>
        </w:rPr>
        <w:t>Le présent accord pourra être révisé par les parties habilitées en vertu des dispositions légales en vigueur. La demande de révision, obligatoirement accompagnée d'une proposition de rédaction nouvelle, sera notifiée par tout moyen conférant date certaine à chacune des parties signataires</w:t>
      </w:r>
      <w:r w:rsidR="00A47492">
        <w:rPr>
          <w:rFonts w:ascii="Cambria" w:cs="Cambria" w:eastAsia="Cambria" w:hAnsi="Cambria"/>
        </w:rPr>
        <w:t xml:space="preserve"> ou adhérentes et aux organisations syndicales de salariés représentatives dans la </w:t>
      </w:r>
      <w:r w:rsidR="00BF18AC">
        <w:rPr>
          <w:rFonts w:ascii="Cambria" w:cs="Cambria" w:eastAsia="Cambria" w:hAnsi="Cambria"/>
        </w:rPr>
        <w:t>Société.</w:t>
      </w:r>
    </w:p>
    <w:p w14:paraId="7F64ED8F" w14:textId="42A178E3" w:rsidR="00D2190E" w:rsidRDefault="00DB3DAA">
      <w:pPr>
        <w:spacing w:after="200" w:line="269" w:lineRule="auto"/>
        <w:ind w:hanging="10" w:left="-3" w:right="39"/>
        <w:jc w:val="both"/>
      </w:pPr>
      <w:r>
        <w:rPr>
          <w:rFonts w:ascii="Cambria" w:cs="Cambria" w:eastAsia="Cambria" w:hAnsi="Cambria"/>
        </w:rPr>
        <w:t xml:space="preserve">Dans un délai de </w:t>
      </w:r>
      <w:r w:rsidR="00D70922">
        <w:rPr>
          <w:rFonts w:ascii="Cambria" w:cs="Cambria" w:eastAsia="Cambria" w:hAnsi="Cambria"/>
        </w:rPr>
        <w:t xml:space="preserve">3 </w:t>
      </w:r>
      <w:r>
        <w:rPr>
          <w:rFonts w:ascii="Cambria" w:cs="Cambria" w:eastAsia="Cambria" w:hAnsi="Cambria"/>
        </w:rPr>
        <w:t xml:space="preserve">mois courant à partir de l'envoi de cette demande, les parties </w:t>
      </w:r>
      <w:r w:rsidR="00A47492">
        <w:rPr>
          <w:rFonts w:ascii="Cambria" w:cs="Cambria" w:eastAsia="Cambria" w:hAnsi="Cambria"/>
        </w:rPr>
        <w:t xml:space="preserve">ou </w:t>
      </w:r>
      <w:r w:rsidR="00BF18AC">
        <w:rPr>
          <w:rFonts w:ascii="Cambria" w:cs="Cambria" w:eastAsia="Cambria" w:hAnsi="Cambria"/>
        </w:rPr>
        <w:t>organisations</w:t>
      </w:r>
      <w:r w:rsidR="00A47492">
        <w:rPr>
          <w:rFonts w:ascii="Cambria" w:cs="Cambria" w:eastAsia="Cambria" w:hAnsi="Cambria"/>
        </w:rPr>
        <w:t xml:space="preserve"> intéressées </w:t>
      </w:r>
      <w:r>
        <w:rPr>
          <w:rFonts w:ascii="Cambria" w:cs="Cambria" w:eastAsia="Cambria" w:hAnsi="Cambria"/>
        </w:rPr>
        <w:t xml:space="preserve">devront s'être rencontrées en vue de la conclusion éventuelle d'un avenant de révision. Dans l’attente de son entrée en vigueur, les dispositions du présent accord, objet de la demande de révision, continueront à s’appliquer. </w:t>
      </w:r>
    </w:p>
    <w:p w14:paraId="5DFA95E9" w14:textId="5A0BA72E" w:rsidP="0048663B" w:rsidR="00D2190E" w:rsidRDefault="00DB3DAA">
      <w:pPr>
        <w:spacing w:after="221" w:line="269" w:lineRule="auto"/>
        <w:ind w:hanging="10" w:left="-3" w:right="39"/>
        <w:jc w:val="both"/>
        <w:rPr>
          <w:rFonts w:ascii="Cambria" w:cs="Cambria" w:eastAsia="Cambria" w:hAnsi="Cambria"/>
        </w:rPr>
      </w:pPr>
      <w:r>
        <w:rPr>
          <w:rFonts w:ascii="Cambria" w:cs="Cambria" w:eastAsia="Cambria" w:hAnsi="Cambria"/>
        </w:rPr>
        <w:t xml:space="preserve">Cet avenant est soumis aux mêmes règles de validité et de publicité que le présent accord. </w:t>
      </w:r>
    </w:p>
    <w:p w14:paraId="362F64DE" w14:textId="692CEB3B" w:rsidP="003F594B" w:rsidR="0048663B" w:rsidRDefault="0048663B">
      <w:pPr>
        <w:pStyle w:val="Titre3"/>
        <w:numPr>
          <w:ilvl w:val="0"/>
          <w:numId w:val="5"/>
        </w:numPr>
        <w:jc w:val="left"/>
      </w:pPr>
      <w:bookmarkStart w:id="49" w:name="_Toc86852647"/>
      <w:r>
        <w:lastRenderedPageBreak/>
        <w:t>– SUIVI DE L’ACCORD</w:t>
      </w:r>
      <w:bookmarkEnd w:id="49"/>
      <w:r>
        <w:rPr>
          <w:u w:val="none"/>
        </w:rPr>
        <w:t xml:space="preserve"> </w:t>
      </w:r>
    </w:p>
    <w:p w14:paraId="0A98F1F6" w14:textId="77777777" w:rsidR="00D2190E" w:rsidRDefault="00DB3DAA">
      <w:pPr>
        <w:spacing w:after="201" w:line="268" w:lineRule="auto"/>
        <w:ind w:hanging="10" w:left="-3" w:right="38"/>
        <w:jc w:val="both"/>
      </w:pPr>
      <w:r>
        <w:rPr>
          <w:rFonts w:ascii="Cambria" w:cs="Cambria" w:eastAsia="Cambria" w:hAnsi="Cambria"/>
        </w:rPr>
        <w:t xml:space="preserve">Le suivi de l’accord sera réalisé annuellement par l’employeur au moyen d’une analyse des heures de travail effectuées par les salariés par rapport à la programmation indicative.  </w:t>
      </w:r>
    </w:p>
    <w:p w14:paraId="28870F75" w14:textId="13C34902" w:rsidR="00D2190E" w:rsidRDefault="00DB3DAA">
      <w:pPr>
        <w:spacing w:after="201" w:line="268" w:lineRule="auto"/>
        <w:ind w:hanging="10" w:left="-3" w:right="38"/>
        <w:jc w:val="both"/>
        <w:rPr>
          <w:rFonts w:ascii="Cambria" w:cs="Cambria" w:eastAsia="Cambria" w:hAnsi="Cambria"/>
        </w:rPr>
      </w:pPr>
      <w:r>
        <w:rPr>
          <w:rFonts w:ascii="Cambria" w:cs="Cambria" w:eastAsia="Cambria" w:hAnsi="Cambria"/>
        </w:rPr>
        <w:t xml:space="preserve">Le suivi de cet accord fera l’objet d’une présentation aux </w:t>
      </w:r>
      <w:r w:rsidR="008F1C9C">
        <w:rPr>
          <w:rFonts w:ascii="Cambria" w:cs="Cambria" w:eastAsia="Cambria" w:hAnsi="Cambria"/>
        </w:rPr>
        <w:t>Comité Social et Economique</w:t>
      </w:r>
      <w:r w:rsidR="00275970">
        <w:rPr>
          <w:rFonts w:ascii="Cambria" w:cs="Cambria" w:eastAsia="Cambria" w:hAnsi="Cambria"/>
        </w:rPr>
        <w:t xml:space="preserve"> et d’une information des salariés par tout moyen.</w:t>
      </w:r>
      <w:r>
        <w:rPr>
          <w:rFonts w:ascii="Cambria" w:cs="Cambria" w:eastAsia="Cambria" w:hAnsi="Cambria"/>
        </w:rPr>
        <w:t xml:space="preserve">  </w:t>
      </w:r>
    </w:p>
    <w:p w14:paraId="0673FD24" w14:textId="5EF14C36" w:rsidP="003F594B" w:rsidR="0048663B" w:rsidRDefault="0048663B">
      <w:pPr>
        <w:pStyle w:val="Titre3"/>
        <w:numPr>
          <w:ilvl w:val="0"/>
          <w:numId w:val="5"/>
        </w:numPr>
        <w:jc w:val="left"/>
      </w:pPr>
      <w:bookmarkStart w:id="50" w:name="_Toc86852648"/>
      <w:r>
        <w:t>– CLAUSE DE RENDEZ-VOUS</w:t>
      </w:r>
      <w:bookmarkEnd w:id="50"/>
      <w:r>
        <w:rPr>
          <w:u w:val="none"/>
        </w:rPr>
        <w:t xml:space="preserve"> </w:t>
      </w:r>
    </w:p>
    <w:p w14:paraId="304C0876" w14:textId="5D1D9DF0" w:rsidR="00D2190E" w:rsidRDefault="00DB3DAA">
      <w:pPr>
        <w:spacing w:after="200" w:line="269" w:lineRule="auto"/>
        <w:ind w:hanging="10" w:left="-3" w:right="39"/>
        <w:jc w:val="both"/>
        <w:rPr>
          <w:rFonts w:ascii="Cambria" w:cs="Cambria" w:eastAsia="Cambria" w:hAnsi="Cambria"/>
        </w:rPr>
      </w:pPr>
      <w:r>
        <w:rPr>
          <w:rFonts w:ascii="Cambria" w:cs="Cambria" w:eastAsia="Cambria" w:hAnsi="Cambria"/>
        </w:rPr>
        <w:t xml:space="preserve">En cas de modification de la législation ou de la réglementation imposant une adaptation du présent accord, les parties habilitées en vertu des dispositions légales en vigueur se réuniront, à l'initiative de la partie la plus diligente, dans les meilleurs délais afin d'examiner les aménagements à apporter au présent accord. </w:t>
      </w:r>
    </w:p>
    <w:p w14:paraId="5A406A73" w14:textId="190FBFA2" w:rsidP="003F594B" w:rsidR="0048663B" w:rsidRDefault="0048663B">
      <w:pPr>
        <w:pStyle w:val="Titre3"/>
        <w:numPr>
          <w:ilvl w:val="0"/>
          <w:numId w:val="5"/>
        </w:numPr>
        <w:jc w:val="left"/>
      </w:pPr>
      <w:bookmarkStart w:id="51" w:name="_Toc86852649"/>
      <w:r>
        <w:t xml:space="preserve">– </w:t>
      </w:r>
      <w:r w:rsidRPr="0048663B">
        <w:t>DÉPÔT ET PUBLICITÉ DE L’ACCORD</w:t>
      </w:r>
      <w:bookmarkEnd w:id="51"/>
    </w:p>
    <w:p w14:paraId="02040D33" w14:textId="22926D4E" w:rsidP="00537ECD" w:rsidR="00D2190E" w:rsidRDefault="00DB3DAA" w:rsidRPr="008F1C9C">
      <w:pPr>
        <w:spacing w:after="0" w:line="269" w:lineRule="auto"/>
        <w:ind w:hanging="10" w:left="-3" w:right="39"/>
        <w:jc w:val="both"/>
        <w:rPr>
          <w:rFonts w:ascii="Cambria" w:cs="Cambria" w:eastAsia="Cambria" w:hAnsi="Cambria"/>
          <w:color w:val="auto"/>
        </w:rPr>
      </w:pPr>
      <w:r>
        <w:rPr>
          <w:rFonts w:ascii="Cambria" w:cs="Cambria" w:eastAsia="Cambria" w:hAnsi="Cambria"/>
        </w:rPr>
        <w:t xml:space="preserve">Le présent accord sera déposé électroniquement par le représentant légal auprès de la </w:t>
      </w:r>
      <w:r w:rsidR="00BF18AC" w:rsidRPr="00BF18AC">
        <w:rPr>
          <w:rFonts w:ascii="Cambria" w:cs="Cambria" w:eastAsia="Cambria" w:hAnsi="Cambria"/>
        </w:rPr>
        <w:t>Direction Régionale de l’Economie, de l’Emploi, du Trav</w:t>
      </w:r>
      <w:r w:rsidR="00BF18AC">
        <w:rPr>
          <w:rFonts w:ascii="Cambria" w:cs="Cambria" w:eastAsia="Cambria" w:hAnsi="Cambria"/>
        </w:rPr>
        <w:t xml:space="preserve">ail et des Solidarités (DREETS – Ex DIRECCTE) </w:t>
      </w:r>
      <w:r w:rsidRPr="008F1C9C">
        <w:rPr>
          <w:rFonts w:ascii="Cambria" w:cs="Cambria" w:eastAsia="Cambria" w:hAnsi="Cambria"/>
          <w:color w:val="auto"/>
        </w:rPr>
        <w:t xml:space="preserve">de </w:t>
      </w:r>
      <w:r w:rsidR="00A22CE6">
        <w:rPr>
          <w:rFonts w:ascii="Cambria" w:cs="Cambria" w:eastAsia="Cambria" w:hAnsi="Cambria"/>
          <w:color w:val="auto"/>
        </w:rPr>
        <w:t>Seine Saint Denis</w:t>
      </w:r>
      <w:r w:rsidR="0035505A">
        <w:rPr>
          <w:rFonts w:ascii="Cambria" w:cs="Cambria" w:eastAsia="Cambria" w:hAnsi="Cambria"/>
          <w:color w:val="auto"/>
        </w:rPr>
        <w:t xml:space="preserve"> </w:t>
      </w:r>
      <w:r w:rsidRPr="008F1C9C">
        <w:rPr>
          <w:rFonts w:ascii="Cambria" w:cs="Cambria" w:eastAsia="Cambria" w:hAnsi="Cambria"/>
          <w:i/>
          <w:color w:val="auto"/>
        </w:rPr>
        <w:t>via</w:t>
      </w:r>
      <w:r w:rsidRPr="008F1C9C">
        <w:rPr>
          <w:rFonts w:ascii="Cambria" w:cs="Cambria" w:eastAsia="Cambria" w:hAnsi="Cambria"/>
          <w:color w:val="auto"/>
        </w:rPr>
        <w:t xml:space="preserve"> la plateforme Télé-accords.  </w:t>
      </w:r>
    </w:p>
    <w:p w14:paraId="0626B007" w14:textId="00EFA8C8" w:rsidP="00537ECD" w:rsidR="008043EF" w:rsidRDefault="008922F9" w:rsidRPr="008F1C9C">
      <w:pPr>
        <w:spacing w:after="0"/>
        <w:contextualSpacing/>
        <w:jc w:val="both"/>
        <w:rPr>
          <w:rFonts w:ascii="Cambria" w:cstheme="minorBidi" w:eastAsiaTheme="minorHAnsi" w:hAnsi="Cambria"/>
          <w:color w:val="auto"/>
          <w:lang w:eastAsia="en-US"/>
        </w:rPr>
      </w:pPr>
      <w:r w:rsidRPr="008F1C9C">
        <w:rPr>
          <w:rFonts w:ascii="Cambria" w:cstheme="minorBidi" w:eastAsiaTheme="minorHAnsi" w:hAnsi="Cambria"/>
          <w:color w:val="auto"/>
          <w:lang w:eastAsia="en-US"/>
        </w:rPr>
        <w:t xml:space="preserve">A ce dépôt sera jointe une </w:t>
      </w:r>
      <w:r w:rsidR="008043EF" w:rsidRPr="008F1C9C">
        <w:rPr>
          <w:rFonts w:ascii="Cambria" w:cstheme="minorBidi" w:eastAsiaTheme="minorHAnsi" w:hAnsi="Cambria"/>
          <w:color w:val="auto"/>
          <w:lang w:eastAsia="en-US"/>
        </w:rPr>
        <w:t xml:space="preserve">version publiable conforme à l’article L.2235-5-1 du code du travail, c’est-à-dire ne comportant pas les noms et prénoms des négociateurs et des signataires et amputée, </w:t>
      </w:r>
      <w:r w:rsidR="00CF0643" w:rsidRPr="008F1C9C">
        <w:rPr>
          <w:rFonts w:ascii="Cambria" w:cstheme="minorBidi" w:eastAsiaTheme="minorHAnsi" w:hAnsi="Cambria"/>
          <w:color w:val="auto"/>
          <w:lang w:eastAsia="en-US"/>
        </w:rPr>
        <w:t xml:space="preserve">éventuellement </w:t>
      </w:r>
      <w:r w:rsidR="008043EF" w:rsidRPr="008F1C9C">
        <w:rPr>
          <w:rFonts w:ascii="Cambria" w:cstheme="minorBidi" w:eastAsiaTheme="minorHAnsi" w:hAnsi="Cambria"/>
          <w:color w:val="auto"/>
          <w:lang w:eastAsia="en-US"/>
        </w:rPr>
        <w:t>des dispositions que les parties ne souhaitent pas voir publiées.</w:t>
      </w:r>
      <w:r w:rsidR="00CF0643" w:rsidRPr="008F1C9C">
        <w:rPr>
          <w:rFonts w:ascii="Cambria" w:cstheme="minorBidi" w:eastAsiaTheme="minorHAnsi" w:hAnsi="Cambria"/>
          <w:color w:val="auto"/>
          <w:lang w:eastAsia="en-US"/>
        </w:rPr>
        <w:t xml:space="preserve"> Et l</w:t>
      </w:r>
      <w:r w:rsidR="008043EF" w:rsidRPr="008F1C9C">
        <w:rPr>
          <w:rFonts w:ascii="Cambria" w:cstheme="minorBidi" w:eastAsiaTheme="minorHAnsi" w:hAnsi="Cambria"/>
          <w:color w:val="auto"/>
          <w:lang w:eastAsia="en-US"/>
        </w:rPr>
        <w:t>e cas échéant, l’acte par lequel les parties ont convenu de la publication partielle de la convention ou de l’accord.</w:t>
      </w:r>
    </w:p>
    <w:p w14:paraId="4E036851" w14:textId="1E82D98B" w:rsidP="00537ECD" w:rsidR="00537ECD" w:rsidRDefault="00DB3DAA">
      <w:pPr>
        <w:spacing w:after="0" w:line="268" w:lineRule="auto"/>
        <w:ind w:hanging="10" w:left="-3" w:right="38"/>
        <w:jc w:val="both"/>
        <w:rPr>
          <w:rFonts w:ascii="Cambria" w:cs="Cambria" w:eastAsia="Cambria" w:hAnsi="Cambria"/>
          <w:color w:val="auto"/>
        </w:rPr>
      </w:pPr>
      <w:r w:rsidRPr="008F1C9C">
        <w:rPr>
          <w:rFonts w:ascii="Cambria" w:cs="Cambria" w:eastAsia="Cambria" w:hAnsi="Cambria"/>
          <w:color w:val="auto"/>
        </w:rPr>
        <w:t xml:space="preserve">Un exemplaire sera également envoyé au secrétariat du greffe du Conseil des prud’hommes de </w:t>
      </w:r>
      <w:r w:rsidR="00A22CE6">
        <w:rPr>
          <w:rFonts w:ascii="Cambria" w:cs="Cambria" w:eastAsia="Cambria" w:hAnsi="Cambria"/>
          <w:color w:val="auto"/>
        </w:rPr>
        <w:t>Seine Saint Denis</w:t>
      </w:r>
      <w:r w:rsidR="002758AC">
        <w:rPr>
          <w:rFonts w:ascii="Cambria" w:cs="Cambria" w:eastAsia="Cambria" w:hAnsi="Cambria"/>
          <w:color w:val="auto"/>
        </w:rPr>
        <w:t>.</w:t>
      </w:r>
      <w:r w:rsidRPr="008F1C9C">
        <w:rPr>
          <w:rFonts w:ascii="Cambria" w:cs="Cambria" w:eastAsia="Cambria" w:hAnsi="Cambria"/>
          <w:color w:val="auto"/>
        </w:rPr>
        <w:t xml:space="preserve"> </w:t>
      </w:r>
    </w:p>
    <w:p w14:paraId="797A0588" w14:textId="77777777" w:rsidP="00537ECD" w:rsidR="00537ECD" w:rsidRDefault="00537ECD">
      <w:pPr>
        <w:spacing w:after="0" w:line="268" w:lineRule="auto"/>
        <w:ind w:hanging="10" w:left="-3" w:right="38"/>
        <w:jc w:val="both"/>
        <w:rPr>
          <w:rFonts w:ascii="Cambria" w:cs="Cambria" w:eastAsia="Cambria" w:hAnsi="Cambria"/>
          <w:color w:val="auto"/>
        </w:rPr>
      </w:pPr>
    </w:p>
    <w:p w14:paraId="35601875" w14:textId="3B9B406D" w:rsidP="00537ECD" w:rsidR="00D2190E" w:rsidRDefault="00DB3DAA">
      <w:pPr>
        <w:spacing w:after="201" w:line="268" w:lineRule="auto"/>
        <w:ind w:hanging="10" w:left="-3" w:right="38"/>
        <w:jc w:val="both"/>
        <w:rPr>
          <w:rFonts w:ascii="Cambria" w:cs="Cambria" w:eastAsia="Cambria" w:hAnsi="Cambria"/>
        </w:rPr>
      </w:pPr>
      <w:r w:rsidRPr="00275970">
        <w:rPr>
          <w:rFonts w:ascii="Cambria" w:cs="Cambria" w:eastAsia="Cambria" w:hAnsi="Cambria"/>
        </w:rPr>
        <w:t>Enfin, un exemplaire sera transmis pour information à la Commission Paritaire Permanente de Négociation et d’Interprétation (CPPNI) mise en place dans la branche des Travaux Publics.</w:t>
      </w:r>
      <w:r>
        <w:rPr>
          <w:rFonts w:ascii="Cambria" w:cs="Cambria" w:eastAsia="Cambria" w:hAnsi="Cambria"/>
        </w:rPr>
        <w:t xml:space="preserve"> </w:t>
      </w:r>
    </w:p>
    <w:p w14:paraId="17D0A891" w14:textId="77777777" w:rsidP="00537ECD" w:rsidR="00853092" w:rsidRDefault="00853092">
      <w:pPr>
        <w:spacing w:after="201" w:line="268" w:lineRule="auto"/>
        <w:ind w:hanging="10" w:left="-3" w:right="38"/>
        <w:jc w:val="both"/>
      </w:pPr>
    </w:p>
    <w:p w14:paraId="4297098F" w14:textId="410E22D3" w:rsidR="00D2190E" w:rsidRDefault="00DB3DAA">
      <w:pPr>
        <w:spacing w:after="215"/>
        <w:ind w:hanging="10" w:left="10" w:right="33"/>
        <w:jc w:val="right"/>
        <w:rPr>
          <w:rFonts w:ascii="Cambria" w:cs="Cambria" w:eastAsia="Cambria" w:hAnsi="Cambria"/>
        </w:rPr>
      </w:pPr>
      <w:r>
        <w:rPr>
          <w:rFonts w:ascii="Cambria" w:cs="Cambria" w:eastAsia="Cambria" w:hAnsi="Cambria"/>
        </w:rPr>
        <w:t xml:space="preserve">Fait à </w:t>
      </w:r>
      <w:r w:rsidR="003F594B">
        <w:rPr>
          <w:rFonts w:ascii="Cambria" w:cs="Cambria" w:eastAsia="Cambria" w:hAnsi="Cambria"/>
          <w:color w:val="auto"/>
        </w:rPr>
        <w:t>Noisy le Grand</w:t>
      </w:r>
      <w:r w:rsidR="001C1740">
        <w:rPr>
          <w:rFonts w:ascii="Cambria" w:cs="Cambria" w:eastAsia="Cambria" w:hAnsi="Cambria"/>
          <w:color w:val="auto"/>
        </w:rPr>
        <w:t>,</w:t>
      </w:r>
      <w:r w:rsidRPr="008F1C9C">
        <w:rPr>
          <w:rFonts w:ascii="Cambria" w:cs="Cambria" w:eastAsia="Cambria" w:hAnsi="Cambria"/>
          <w:color w:val="auto"/>
        </w:rPr>
        <w:t xml:space="preserve"> </w:t>
      </w:r>
      <w:r>
        <w:rPr>
          <w:rFonts w:ascii="Cambria" w:cs="Cambria" w:eastAsia="Cambria" w:hAnsi="Cambria"/>
        </w:rPr>
        <w:t xml:space="preserve">le </w:t>
      </w:r>
      <w:r w:rsidR="002F59F8">
        <w:rPr>
          <w:rFonts w:ascii="Cambria" w:cs="Cambria" w:eastAsia="Cambria" w:hAnsi="Cambria"/>
        </w:rPr>
        <w:t>18 décembre</w:t>
      </w:r>
      <w:r w:rsidR="00336DB6">
        <w:rPr>
          <w:rFonts w:ascii="Cambria" w:cs="Cambria" w:eastAsia="Cambria" w:hAnsi="Cambria"/>
        </w:rPr>
        <w:t xml:space="preserve"> 2025</w:t>
      </w:r>
      <w:r>
        <w:rPr>
          <w:rFonts w:ascii="Cambria" w:cs="Cambria" w:eastAsia="Cambria" w:hAnsi="Cambria"/>
        </w:rPr>
        <w:t xml:space="preserve"> en </w:t>
      </w:r>
      <w:r w:rsidR="004417B8">
        <w:rPr>
          <w:rFonts w:ascii="Cambria" w:cs="Cambria" w:eastAsia="Cambria" w:hAnsi="Cambria"/>
        </w:rPr>
        <w:t xml:space="preserve">5 </w:t>
      </w:r>
      <w:r>
        <w:rPr>
          <w:rFonts w:ascii="Cambria" w:cs="Cambria" w:eastAsia="Cambria" w:hAnsi="Cambria"/>
        </w:rPr>
        <w:t xml:space="preserve">exemplaires. </w:t>
      </w:r>
    </w:p>
    <w:p w14:paraId="6F5712B7" w14:textId="77777777" w:rsidR="00853092" w:rsidRDefault="00853092">
      <w:pPr>
        <w:spacing w:after="215"/>
        <w:ind w:hanging="10" w:left="10" w:right="33"/>
        <w:jc w:val="right"/>
      </w:pPr>
    </w:p>
    <w:p w14:paraId="01EDB22A" w14:textId="00E9BD8C" w:rsidP="00971893" w:rsidR="005D6882" w:rsidRDefault="005D6882">
      <w:pPr>
        <w:spacing w:after="0" w:line="240" w:lineRule="auto"/>
        <w:ind w:hanging="11"/>
        <w:rPr>
          <w:rFonts w:ascii="Cambria" w:cs="Cambria" w:eastAsia="Cambria" w:hAnsi="Cambria"/>
          <w:b/>
        </w:rPr>
      </w:pPr>
      <w:r>
        <w:rPr>
          <w:rFonts w:ascii="Cambria" w:cs="Cambria" w:eastAsia="Cambria" w:hAnsi="Cambria"/>
          <w:b/>
        </w:rPr>
        <w:t>Pour le CSE</w:t>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t xml:space="preserve">Pour la Société </w:t>
      </w:r>
      <w:r w:rsidR="00A22CE6">
        <w:rPr>
          <w:rFonts w:ascii="Cambria" w:cs="Cambria" w:eastAsia="Cambria" w:hAnsi="Cambria"/>
          <w:b/>
        </w:rPr>
        <w:t>SMB</w:t>
      </w:r>
    </w:p>
    <w:p w14:paraId="16D8A6F0" w14:textId="5141EAF7" w:rsidP="00971893" w:rsidR="005D6882" w:rsidRDefault="005D6882">
      <w:pPr>
        <w:spacing w:after="0" w:line="240" w:lineRule="auto"/>
        <w:ind w:hanging="11"/>
        <w:rPr>
          <w:rFonts w:ascii="Cambria" w:cs="Cambria" w:eastAsia="Cambria" w:hAnsi="Cambria"/>
          <w:b/>
        </w:rPr>
      </w:pP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r>
      <w:r>
        <w:rPr>
          <w:rFonts w:ascii="Cambria" w:cs="Cambria" w:eastAsia="Cambria" w:hAnsi="Cambria"/>
          <w:b/>
        </w:rPr>
        <w:tab/>
        <w:t>M</w:t>
      </w:r>
      <w:r w:rsidR="00A22CE6">
        <w:rPr>
          <w:rFonts w:ascii="Cambria" w:cs="Cambria" w:eastAsia="Cambria" w:hAnsi="Cambria"/>
          <w:b/>
        </w:rPr>
        <w:t xml:space="preserve">me </w:t>
      </w:r>
      <w:r w:rsidR="002A04E8">
        <w:rPr>
          <w:rFonts w:ascii="Cambria" w:cs="Cambria" w:eastAsia="Cambria" w:hAnsi="Cambria"/>
          <w:b/>
        </w:rPr>
        <w:t>XXXXXXXXXXXXXXXX</w:t>
      </w:r>
    </w:p>
    <w:p w14:paraId="742DFE1B" w14:textId="77777777" w:rsidP="00971893" w:rsidR="005D6882" w:rsidRDefault="005D6882">
      <w:pPr>
        <w:rPr>
          <w:rFonts w:ascii="Cambria" w:cstheme="minorBidi" w:eastAsiaTheme="minorHAnsi" w:hAnsi="Cambria"/>
          <w:color w:val="auto"/>
          <w:lang w:eastAsia="en-US"/>
        </w:rPr>
      </w:pPr>
    </w:p>
    <w:p w14:paraId="08038DBA" w14:textId="77777777" w:rsidP="00971893" w:rsidR="006B346A" w:rsidRDefault="006B346A">
      <w:pPr>
        <w:rPr>
          <w:rFonts w:ascii="Cambria" w:cstheme="minorBidi" w:eastAsiaTheme="minorHAnsi" w:hAnsi="Cambria"/>
          <w:color w:val="auto"/>
          <w:lang w:eastAsia="en-US"/>
        </w:rPr>
      </w:pPr>
    </w:p>
    <w:p w14:paraId="1983F0ED" w14:textId="77777777" w:rsidP="00971893" w:rsidR="006B346A" w:rsidRDefault="006B346A">
      <w:pPr>
        <w:rPr>
          <w:rFonts w:ascii="Cambria" w:cstheme="minorBidi" w:eastAsiaTheme="minorHAnsi" w:hAnsi="Cambria"/>
          <w:color w:val="auto"/>
          <w:lang w:eastAsia="en-US"/>
        </w:rPr>
      </w:pPr>
    </w:p>
    <w:p w14:paraId="331399B3" w14:textId="77777777" w:rsidP="00971893" w:rsidR="006B346A" w:rsidRDefault="006B346A">
      <w:pPr>
        <w:rPr>
          <w:rFonts w:ascii="Cambria" w:cstheme="minorBidi" w:eastAsiaTheme="minorHAnsi" w:hAnsi="Cambria"/>
          <w:color w:val="auto"/>
          <w:lang w:eastAsia="en-US"/>
        </w:rPr>
      </w:pPr>
    </w:p>
    <w:p w14:paraId="15DF2EAB" w14:textId="77777777" w:rsidP="00971893" w:rsidR="006B346A" w:rsidRDefault="006B346A">
      <w:pPr>
        <w:rPr>
          <w:rFonts w:ascii="Cambria" w:cstheme="minorBidi" w:eastAsiaTheme="minorHAnsi" w:hAnsi="Cambria"/>
          <w:color w:val="auto"/>
          <w:lang w:eastAsia="en-US"/>
        </w:rPr>
      </w:pPr>
    </w:p>
    <w:p w14:paraId="6C453C3C" w14:textId="77777777" w:rsidP="00971893" w:rsidR="006B346A" w:rsidRDefault="006B346A">
      <w:pPr>
        <w:rPr>
          <w:rFonts w:ascii="Cambria" w:cstheme="minorBidi" w:eastAsiaTheme="minorHAnsi" w:hAnsi="Cambria"/>
          <w:color w:val="auto"/>
          <w:lang w:eastAsia="en-US"/>
        </w:rPr>
      </w:pPr>
    </w:p>
    <w:p w14:paraId="1589603D" w14:textId="77777777" w:rsidP="00971893" w:rsidR="006B346A" w:rsidRDefault="006B346A">
      <w:pPr>
        <w:rPr>
          <w:rFonts w:ascii="Cambria" w:cstheme="minorBidi" w:eastAsiaTheme="minorHAnsi" w:hAnsi="Cambria"/>
          <w:color w:val="auto"/>
          <w:lang w:eastAsia="en-US"/>
        </w:rPr>
      </w:pPr>
    </w:p>
    <w:sectPr w:rsidR="006B346A">
      <w:footerReference r:id="rId11" w:type="default"/>
      <w:pgSz w:h="16838" w:w="11906"/>
      <w:pgMar w:bottom="1784" w:footer="720" w:gutter="0" w:header="720" w:left="1416" w:right="1308" w:top="140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6455" w14:textId="77777777" w:rsidR="00383373" w:rsidRDefault="00383373">
      <w:pPr>
        <w:spacing w:after="0" w:line="240" w:lineRule="auto"/>
      </w:pPr>
      <w:r>
        <w:separator/>
      </w:r>
    </w:p>
  </w:endnote>
  <w:endnote w:type="continuationSeparator" w:id="0">
    <w:p w14:paraId="1F6CABE5" w14:textId="77777777" w:rsidR="00383373" w:rsidRDefault="00383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1983614826"/>
      <w:docPartObj>
        <w:docPartGallery w:val="Page Numbers (Bottom of Page)"/>
        <w:docPartUnique/>
      </w:docPartObj>
    </w:sdtPr>
    <w:sdtEndPr/>
    <w:sdtContent>
      <w:p w14:paraId="155556C1" w14:textId="2B494829" w:rsidR="00383373" w:rsidRDefault="00383373">
        <w:pPr>
          <w:pStyle w:val="Pieddepage"/>
          <w:jc w:val="right"/>
        </w:pPr>
        <w:r>
          <w:fldChar w:fldCharType="begin"/>
        </w:r>
        <w:r>
          <w:instrText>PAGE   \* MERGEFORMAT</w:instrText>
        </w:r>
        <w:r>
          <w:fldChar w:fldCharType="separate"/>
        </w:r>
        <w:r w:rsidR="00D049FA">
          <w:rPr>
            <w:noProof/>
          </w:rPr>
          <w:t>14</w:t>
        </w:r>
        <w:r>
          <w:fldChar w:fldCharType="end"/>
        </w:r>
        <w:r w:rsidR="00E755EA">
          <w:t>/1</w:t>
        </w:r>
        <w:r w:rsidR="006B346A">
          <w:t>0</w:t>
        </w:r>
      </w:p>
    </w:sdtContent>
  </w:sdt>
  <w:p w14:paraId="50A3D93E" w14:textId="77777777" w:rsidR="00383373" w:rsidRDefault="00383373">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5AF2B983" w14:textId="77777777" w:rsidR="00383373" w:rsidRDefault="00383373">
      <w:pPr>
        <w:spacing w:after="0" w:line="240" w:lineRule="auto"/>
      </w:pPr>
      <w:r>
        <w:separator/>
      </w:r>
    </w:p>
  </w:footnote>
  <w:footnote w:id="0" w:type="continuationSeparator">
    <w:p w14:paraId="6F1FA668" w14:textId="77777777" w:rsidR="00383373" w:rsidRDefault="00383373">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97B5332"/>
    <w:multiLevelType w:val="hybridMultilevel"/>
    <w:tmpl w:val="5D421204"/>
    <w:lvl w:ilvl="0" w:tplc="15BAD7E8">
      <w:start w:val="1"/>
      <w:numFmt w:val="decimal"/>
      <w:pStyle w:val="Titre3"/>
      <w:lvlText w:val="ARTICLE %1."/>
      <w:lvlJc w:val="center"/>
      <w:pPr>
        <w:ind w:hanging="360" w:left="720"/>
      </w:pPr>
      <w:rPr>
        <w:rFonts w:hint="default"/>
        <w:u w:val="singl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EB142D7"/>
    <w:multiLevelType w:val="hybridMultilevel"/>
    <w:tmpl w:val="FCBC3AD8"/>
    <w:lvl w:ilvl="0" w:tplc="0108D66C">
      <w:start w:val="1"/>
      <w:numFmt w:val="bullet"/>
      <w:lvlText w:val="•"/>
      <w:lvlJc w:val="left"/>
      <w:pPr>
        <w:ind w:left="72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1" w:tplc="6BBCA496">
      <w:start w:val="1"/>
      <w:numFmt w:val="bullet"/>
      <w:lvlText w:val="o"/>
      <w:lvlJc w:val="left"/>
      <w:pPr>
        <w:ind w:left="144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2" w:tplc="AE544F28">
      <w:start w:val="1"/>
      <w:numFmt w:val="bullet"/>
      <w:lvlText w:val="▪"/>
      <w:lvlJc w:val="left"/>
      <w:pPr>
        <w:ind w:left="21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3" w:tplc="2C54DB22">
      <w:start w:val="1"/>
      <w:numFmt w:val="bullet"/>
      <w:lvlText w:val="•"/>
      <w:lvlJc w:val="left"/>
      <w:pPr>
        <w:ind w:left="288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4" w:tplc="22128C50">
      <w:start w:val="1"/>
      <w:numFmt w:val="bullet"/>
      <w:lvlText w:val="o"/>
      <w:lvlJc w:val="left"/>
      <w:pPr>
        <w:ind w:left="360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5" w:tplc="42201516">
      <w:start w:val="1"/>
      <w:numFmt w:val="bullet"/>
      <w:lvlText w:val="▪"/>
      <w:lvlJc w:val="left"/>
      <w:pPr>
        <w:ind w:left="432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6" w:tplc="6FCC6C42">
      <w:start w:val="1"/>
      <w:numFmt w:val="bullet"/>
      <w:lvlText w:val="•"/>
      <w:lvlJc w:val="left"/>
      <w:pPr>
        <w:ind w:left="504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7" w:tplc="BD12F6F0">
      <w:start w:val="1"/>
      <w:numFmt w:val="bullet"/>
      <w:lvlText w:val="o"/>
      <w:lvlJc w:val="left"/>
      <w:pPr>
        <w:ind w:left="57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8" w:tplc="0ADABBE8">
      <w:start w:val="1"/>
      <w:numFmt w:val="bullet"/>
      <w:lvlText w:val="▪"/>
      <w:lvlJc w:val="left"/>
      <w:pPr>
        <w:ind w:left="648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2">
    <w:nsid w:val="12144C97"/>
    <w:multiLevelType w:val="hybridMultilevel"/>
    <w:tmpl w:val="D842E684"/>
    <w:lvl w:ilvl="0" w:tplc="FFFFFFFF">
      <w:start w:val="1"/>
      <w:numFmt w:val="decimal"/>
      <w:lvlText w:val="ARTICLE %1."/>
      <w:lvlJc w:val="center"/>
      <w:pPr>
        <w:ind w:hanging="360" w:left="1068"/>
      </w:pPr>
      <w:rPr>
        <w:rFonts w:hint="default"/>
        <w:u w:val="single"/>
      </w:rPr>
    </w:lvl>
    <w:lvl w:ilvl="1" w:tplc="FFFFFFFF">
      <w:start w:val="1"/>
      <w:numFmt w:val="lowerLetter"/>
      <w:lvlText w:val="%2."/>
      <w:lvlJc w:val="left"/>
      <w:pPr>
        <w:ind w:hanging="360" w:left="1788"/>
      </w:pPr>
    </w:lvl>
    <w:lvl w:ilvl="2" w:tentative="1" w:tplc="FFFFFFFF">
      <w:start w:val="1"/>
      <w:numFmt w:val="lowerRoman"/>
      <w:lvlText w:val="%3."/>
      <w:lvlJc w:val="right"/>
      <w:pPr>
        <w:ind w:hanging="180" w:left="2508"/>
      </w:pPr>
    </w:lvl>
    <w:lvl w:ilvl="3" w:tentative="1" w:tplc="FFFFFFFF">
      <w:start w:val="1"/>
      <w:numFmt w:val="decimal"/>
      <w:lvlText w:val="%4."/>
      <w:lvlJc w:val="left"/>
      <w:pPr>
        <w:ind w:hanging="360" w:left="3228"/>
      </w:pPr>
    </w:lvl>
    <w:lvl w:ilvl="4" w:tentative="1" w:tplc="FFFFFFFF">
      <w:start w:val="1"/>
      <w:numFmt w:val="lowerLetter"/>
      <w:lvlText w:val="%5."/>
      <w:lvlJc w:val="left"/>
      <w:pPr>
        <w:ind w:hanging="360" w:left="3948"/>
      </w:pPr>
    </w:lvl>
    <w:lvl w:ilvl="5" w:tentative="1" w:tplc="FFFFFFFF">
      <w:start w:val="1"/>
      <w:numFmt w:val="lowerRoman"/>
      <w:lvlText w:val="%6."/>
      <w:lvlJc w:val="right"/>
      <w:pPr>
        <w:ind w:hanging="180" w:left="4668"/>
      </w:pPr>
    </w:lvl>
    <w:lvl w:ilvl="6" w:tentative="1" w:tplc="FFFFFFFF">
      <w:start w:val="1"/>
      <w:numFmt w:val="decimal"/>
      <w:lvlText w:val="%7."/>
      <w:lvlJc w:val="left"/>
      <w:pPr>
        <w:ind w:hanging="360" w:left="5388"/>
      </w:pPr>
    </w:lvl>
    <w:lvl w:ilvl="7" w:tentative="1" w:tplc="FFFFFFFF">
      <w:start w:val="1"/>
      <w:numFmt w:val="lowerLetter"/>
      <w:lvlText w:val="%8."/>
      <w:lvlJc w:val="left"/>
      <w:pPr>
        <w:ind w:hanging="360" w:left="6108"/>
      </w:pPr>
    </w:lvl>
    <w:lvl w:ilvl="8" w:tentative="1" w:tplc="FFFFFFFF">
      <w:start w:val="1"/>
      <w:numFmt w:val="lowerRoman"/>
      <w:lvlText w:val="%9."/>
      <w:lvlJc w:val="right"/>
      <w:pPr>
        <w:ind w:hanging="180" w:left="6828"/>
      </w:pPr>
    </w:lvl>
  </w:abstractNum>
  <w:abstractNum w15:restartNumberingAfterBreak="0" w:abstractNumId="3">
    <w:nsid w:val="13096FAA"/>
    <w:multiLevelType w:val="hybridMultilevel"/>
    <w:tmpl w:val="26F297C6"/>
    <w:lvl w:ilvl="0" w:tplc="80023704">
      <w:start w:val="1"/>
      <w:numFmt w:val="upperRoman"/>
      <w:pStyle w:val="StyleAccord"/>
      <w:lvlText w:val="PARTI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15691815"/>
    <w:multiLevelType w:val="hybridMultilevel"/>
    <w:tmpl w:val="A458427C"/>
    <w:lvl w:ilvl="0" w:tplc="FFFFFFFF">
      <w:start w:val="1"/>
      <w:numFmt w:val="decimal"/>
      <w:lvlText w:val="ARTICLE %1."/>
      <w:lvlJc w:val="center"/>
      <w:pPr>
        <w:ind w:hanging="360" w:left="1068"/>
      </w:pPr>
      <w:rPr>
        <w:rFonts w:hint="default"/>
        <w:u w:val="single"/>
      </w:rPr>
    </w:lvl>
    <w:lvl w:ilvl="1" w:tplc="FFFFFFFF">
      <w:start w:val="1"/>
      <w:numFmt w:val="lowerLetter"/>
      <w:lvlText w:val="%2."/>
      <w:lvlJc w:val="left"/>
      <w:pPr>
        <w:ind w:hanging="360" w:left="1788"/>
      </w:pPr>
    </w:lvl>
    <w:lvl w:ilvl="2" w:tentative="1" w:tplc="FFFFFFFF">
      <w:start w:val="1"/>
      <w:numFmt w:val="lowerRoman"/>
      <w:lvlText w:val="%3."/>
      <w:lvlJc w:val="right"/>
      <w:pPr>
        <w:ind w:hanging="180" w:left="2508"/>
      </w:pPr>
    </w:lvl>
    <w:lvl w:ilvl="3" w:tentative="1" w:tplc="FFFFFFFF">
      <w:start w:val="1"/>
      <w:numFmt w:val="decimal"/>
      <w:lvlText w:val="%4."/>
      <w:lvlJc w:val="left"/>
      <w:pPr>
        <w:ind w:hanging="360" w:left="3228"/>
      </w:pPr>
    </w:lvl>
    <w:lvl w:ilvl="4" w:tentative="1" w:tplc="FFFFFFFF">
      <w:start w:val="1"/>
      <w:numFmt w:val="lowerLetter"/>
      <w:lvlText w:val="%5."/>
      <w:lvlJc w:val="left"/>
      <w:pPr>
        <w:ind w:hanging="360" w:left="3948"/>
      </w:pPr>
    </w:lvl>
    <w:lvl w:ilvl="5" w:tentative="1" w:tplc="FFFFFFFF">
      <w:start w:val="1"/>
      <w:numFmt w:val="lowerRoman"/>
      <w:lvlText w:val="%6."/>
      <w:lvlJc w:val="right"/>
      <w:pPr>
        <w:ind w:hanging="180" w:left="4668"/>
      </w:pPr>
    </w:lvl>
    <w:lvl w:ilvl="6" w:tentative="1" w:tplc="FFFFFFFF">
      <w:start w:val="1"/>
      <w:numFmt w:val="decimal"/>
      <w:lvlText w:val="%7."/>
      <w:lvlJc w:val="left"/>
      <w:pPr>
        <w:ind w:hanging="360" w:left="5388"/>
      </w:pPr>
    </w:lvl>
    <w:lvl w:ilvl="7" w:tentative="1" w:tplc="FFFFFFFF">
      <w:start w:val="1"/>
      <w:numFmt w:val="lowerLetter"/>
      <w:lvlText w:val="%8."/>
      <w:lvlJc w:val="left"/>
      <w:pPr>
        <w:ind w:hanging="360" w:left="6108"/>
      </w:pPr>
    </w:lvl>
    <w:lvl w:ilvl="8" w:tentative="1" w:tplc="FFFFFFFF">
      <w:start w:val="1"/>
      <w:numFmt w:val="lowerRoman"/>
      <w:lvlText w:val="%9."/>
      <w:lvlJc w:val="right"/>
      <w:pPr>
        <w:ind w:hanging="180" w:left="6828"/>
      </w:pPr>
    </w:lvl>
  </w:abstractNum>
  <w:abstractNum w15:restartNumberingAfterBreak="0" w:abstractNumId="5">
    <w:nsid w:val="214B7D58"/>
    <w:multiLevelType w:val="hybridMultilevel"/>
    <w:tmpl w:val="B6661F46"/>
    <w:lvl w:ilvl="0" w:tplc="0FAEC39A">
      <w:start w:val="1"/>
      <w:numFmt w:val="bullet"/>
      <w:lvlText w:val="•"/>
      <w:lvlJc w:val="left"/>
      <w:pPr>
        <w:ind w:left="1066"/>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1" w:tplc="9B660838">
      <w:start w:val="1"/>
      <w:numFmt w:val="bullet"/>
      <w:lvlText w:val="o"/>
      <w:lvlJc w:val="left"/>
      <w:pPr>
        <w:ind w:left="144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2" w:tplc="9EC0CBA0">
      <w:start w:val="1"/>
      <w:numFmt w:val="bullet"/>
      <w:lvlText w:val="▪"/>
      <w:lvlJc w:val="left"/>
      <w:pPr>
        <w:ind w:left="21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3" w:tplc="683A19D4">
      <w:start w:val="1"/>
      <w:numFmt w:val="bullet"/>
      <w:lvlText w:val="•"/>
      <w:lvlJc w:val="left"/>
      <w:pPr>
        <w:ind w:left="288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4" w:tplc="2CBEB8FE">
      <w:start w:val="1"/>
      <w:numFmt w:val="bullet"/>
      <w:lvlText w:val="o"/>
      <w:lvlJc w:val="left"/>
      <w:pPr>
        <w:ind w:left="360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5" w:tplc="882A29E8">
      <w:start w:val="1"/>
      <w:numFmt w:val="bullet"/>
      <w:lvlText w:val="▪"/>
      <w:lvlJc w:val="left"/>
      <w:pPr>
        <w:ind w:left="432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6" w:tplc="F8F0D454">
      <w:start w:val="1"/>
      <w:numFmt w:val="bullet"/>
      <w:lvlText w:val="•"/>
      <w:lvlJc w:val="left"/>
      <w:pPr>
        <w:ind w:left="504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7" w:tplc="338862C4">
      <w:start w:val="1"/>
      <w:numFmt w:val="bullet"/>
      <w:lvlText w:val="o"/>
      <w:lvlJc w:val="left"/>
      <w:pPr>
        <w:ind w:left="57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8" w:tplc="55B68B76">
      <w:start w:val="1"/>
      <w:numFmt w:val="bullet"/>
      <w:lvlText w:val="▪"/>
      <w:lvlJc w:val="left"/>
      <w:pPr>
        <w:ind w:left="648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6">
    <w:nsid w:val="3B2E068D"/>
    <w:multiLevelType w:val="hybridMultilevel"/>
    <w:tmpl w:val="DBE0BD60"/>
    <w:lvl w:ilvl="0" w:tplc="FFFFFFFF">
      <w:start w:val="1"/>
      <w:numFmt w:val="decimal"/>
      <w:lvlText w:val="ARTICLE %1."/>
      <w:lvlJc w:val="center"/>
      <w:pPr>
        <w:ind w:hanging="360" w:left="1068"/>
      </w:pPr>
      <w:rPr>
        <w:rFonts w:hint="default"/>
        <w:u w:val="single"/>
      </w:rPr>
    </w:lvl>
    <w:lvl w:ilvl="1" w:tplc="FFFFFFFF">
      <w:start w:val="1"/>
      <w:numFmt w:val="lowerLetter"/>
      <w:lvlText w:val="%2."/>
      <w:lvlJc w:val="left"/>
      <w:pPr>
        <w:ind w:hanging="360" w:left="1788"/>
      </w:pPr>
    </w:lvl>
    <w:lvl w:ilvl="2" w:tentative="1" w:tplc="FFFFFFFF">
      <w:start w:val="1"/>
      <w:numFmt w:val="lowerRoman"/>
      <w:lvlText w:val="%3."/>
      <w:lvlJc w:val="right"/>
      <w:pPr>
        <w:ind w:hanging="180" w:left="2508"/>
      </w:pPr>
    </w:lvl>
    <w:lvl w:ilvl="3" w:tentative="1" w:tplc="FFFFFFFF">
      <w:start w:val="1"/>
      <w:numFmt w:val="decimal"/>
      <w:lvlText w:val="%4."/>
      <w:lvlJc w:val="left"/>
      <w:pPr>
        <w:ind w:hanging="360" w:left="3228"/>
      </w:pPr>
    </w:lvl>
    <w:lvl w:ilvl="4" w:tentative="1" w:tplc="FFFFFFFF">
      <w:start w:val="1"/>
      <w:numFmt w:val="lowerLetter"/>
      <w:lvlText w:val="%5."/>
      <w:lvlJc w:val="left"/>
      <w:pPr>
        <w:ind w:hanging="360" w:left="3948"/>
      </w:pPr>
    </w:lvl>
    <w:lvl w:ilvl="5" w:tentative="1" w:tplc="FFFFFFFF">
      <w:start w:val="1"/>
      <w:numFmt w:val="lowerRoman"/>
      <w:lvlText w:val="%6."/>
      <w:lvlJc w:val="right"/>
      <w:pPr>
        <w:ind w:hanging="180" w:left="4668"/>
      </w:pPr>
    </w:lvl>
    <w:lvl w:ilvl="6" w:tentative="1" w:tplc="FFFFFFFF">
      <w:start w:val="1"/>
      <w:numFmt w:val="decimal"/>
      <w:lvlText w:val="%7."/>
      <w:lvlJc w:val="left"/>
      <w:pPr>
        <w:ind w:hanging="360" w:left="5388"/>
      </w:pPr>
    </w:lvl>
    <w:lvl w:ilvl="7" w:tentative="1" w:tplc="FFFFFFFF">
      <w:start w:val="1"/>
      <w:numFmt w:val="lowerLetter"/>
      <w:lvlText w:val="%8."/>
      <w:lvlJc w:val="left"/>
      <w:pPr>
        <w:ind w:hanging="360" w:left="6108"/>
      </w:pPr>
    </w:lvl>
    <w:lvl w:ilvl="8" w:tentative="1" w:tplc="FFFFFFFF">
      <w:start w:val="1"/>
      <w:numFmt w:val="lowerRoman"/>
      <w:lvlText w:val="%9."/>
      <w:lvlJc w:val="right"/>
      <w:pPr>
        <w:ind w:hanging="180" w:left="6828"/>
      </w:pPr>
    </w:lvl>
  </w:abstractNum>
  <w:abstractNum w15:restartNumberingAfterBreak="0" w:abstractNumId="7">
    <w:nsid w:val="3CE67A56"/>
    <w:multiLevelType w:val="hybridMultilevel"/>
    <w:tmpl w:val="89EA4336"/>
    <w:lvl w:ilvl="0" w:tplc="1938C2C4">
      <w:start w:val="16"/>
      <w:numFmt w:val="bullet"/>
      <w:lvlText w:val="-"/>
      <w:lvlJc w:val="left"/>
      <w:pPr>
        <w:ind w:hanging="360" w:left="347"/>
      </w:pPr>
      <w:rPr>
        <w:rFonts w:ascii="Cambria" w:cs="Cambria" w:eastAsia="Cambria" w:hAnsi="Cambria" w:hint="default"/>
      </w:rPr>
    </w:lvl>
    <w:lvl w:ilvl="1" w:tentative="1" w:tplc="040C0003">
      <w:start w:val="1"/>
      <w:numFmt w:val="bullet"/>
      <w:lvlText w:val="o"/>
      <w:lvlJc w:val="left"/>
      <w:pPr>
        <w:ind w:hanging="360" w:left="1067"/>
      </w:pPr>
      <w:rPr>
        <w:rFonts w:ascii="Courier New" w:cs="Courier New" w:hAnsi="Courier New" w:hint="default"/>
      </w:rPr>
    </w:lvl>
    <w:lvl w:ilvl="2" w:tentative="1" w:tplc="040C0005">
      <w:start w:val="1"/>
      <w:numFmt w:val="bullet"/>
      <w:lvlText w:val=""/>
      <w:lvlJc w:val="left"/>
      <w:pPr>
        <w:ind w:hanging="360" w:left="1787"/>
      </w:pPr>
      <w:rPr>
        <w:rFonts w:ascii="Wingdings" w:hAnsi="Wingdings" w:hint="default"/>
      </w:rPr>
    </w:lvl>
    <w:lvl w:ilvl="3" w:tentative="1" w:tplc="040C0001">
      <w:start w:val="1"/>
      <w:numFmt w:val="bullet"/>
      <w:lvlText w:val=""/>
      <w:lvlJc w:val="left"/>
      <w:pPr>
        <w:ind w:hanging="360" w:left="2507"/>
      </w:pPr>
      <w:rPr>
        <w:rFonts w:ascii="Symbol" w:hAnsi="Symbol" w:hint="default"/>
      </w:rPr>
    </w:lvl>
    <w:lvl w:ilvl="4" w:tentative="1" w:tplc="040C0003">
      <w:start w:val="1"/>
      <w:numFmt w:val="bullet"/>
      <w:lvlText w:val="o"/>
      <w:lvlJc w:val="left"/>
      <w:pPr>
        <w:ind w:hanging="360" w:left="3227"/>
      </w:pPr>
      <w:rPr>
        <w:rFonts w:ascii="Courier New" w:cs="Courier New" w:hAnsi="Courier New" w:hint="default"/>
      </w:rPr>
    </w:lvl>
    <w:lvl w:ilvl="5" w:tentative="1" w:tplc="040C0005">
      <w:start w:val="1"/>
      <w:numFmt w:val="bullet"/>
      <w:lvlText w:val=""/>
      <w:lvlJc w:val="left"/>
      <w:pPr>
        <w:ind w:hanging="360" w:left="3947"/>
      </w:pPr>
      <w:rPr>
        <w:rFonts w:ascii="Wingdings" w:hAnsi="Wingdings" w:hint="default"/>
      </w:rPr>
    </w:lvl>
    <w:lvl w:ilvl="6" w:tentative="1" w:tplc="040C0001">
      <w:start w:val="1"/>
      <w:numFmt w:val="bullet"/>
      <w:lvlText w:val=""/>
      <w:lvlJc w:val="left"/>
      <w:pPr>
        <w:ind w:hanging="360" w:left="4667"/>
      </w:pPr>
      <w:rPr>
        <w:rFonts w:ascii="Symbol" w:hAnsi="Symbol" w:hint="default"/>
      </w:rPr>
    </w:lvl>
    <w:lvl w:ilvl="7" w:tentative="1" w:tplc="040C0003">
      <w:start w:val="1"/>
      <w:numFmt w:val="bullet"/>
      <w:lvlText w:val="o"/>
      <w:lvlJc w:val="left"/>
      <w:pPr>
        <w:ind w:hanging="360" w:left="5387"/>
      </w:pPr>
      <w:rPr>
        <w:rFonts w:ascii="Courier New" w:cs="Courier New" w:hAnsi="Courier New" w:hint="default"/>
      </w:rPr>
    </w:lvl>
    <w:lvl w:ilvl="8" w:tentative="1" w:tplc="040C0005">
      <w:start w:val="1"/>
      <w:numFmt w:val="bullet"/>
      <w:lvlText w:val=""/>
      <w:lvlJc w:val="left"/>
      <w:pPr>
        <w:ind w:hanging="360" w:left="6107"/>
      </w:pPr>
      <w:rPr>
        <w:rFonts w:ascii="Wingdings" w:hAnsi="Wingdings" w:hint="default"/>
      </w:rPr>
    </w:lvl>
  </w:abstractNum>
  <w:abstractNum w15:restartNumberingAfterBreak="0" w:abstractNumId="8">
    <w:nsid w:val="48372A20"/>
    <w:multiLevelType w:val="hybridMultilevel"/>
    <w:tmpl w:val="94725CD4"/>
    <w:lvl w:ilvl="0" w:tplc="8F74F52A">
      <w:start w:val="1"/>
      <w:numFmt w:val="bullet"/>
      <w:lvlText w:val="•"/>
      <w:lvlJc w:val="left"/>
      <w:pPr>
        <w:ind w:left="72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1" w:tplc="DBD2AB28">
      <w:start w:val="1"/>
      <w:numFmt w:val="bullet"/>
      <w:lvlText w:val="o"/>
      <w:lvlJc w:val="left"/>
      <w:pPr>
        <w:ind w:left="144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2" w:tplc="8ED06E64">
      <w:start w:val="1"/>
      <w:numFmt w:val="bullet"/>
      <w:lvlText w:val="▪"/>
      <w:lvlJc w:val="left"/>
      <w:pPr>
        <w:ind w:left="21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3" w:tplc="50E6DA8C">
      <w:start w:val="1"/>
      <w:numFmt w:val="bullet"/>
      <w:lvlText w:val="•"/>
      <w:lvlJc w:val="left"/>
      <w:pPr>
        <w:ind w:left="288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4" w:tplc="B40E211C">
      <w:start w:val="1"/>
      <w:numFmt w:val="bullet"/>
      <w:lvlText w:val="o"/>
      <w:lvlJc w:val="left"/>
      <w:pPr>
        <w:ind w:left="360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5" w:tplc="A35473D4">
      <w:start w:val="1"/>
      <w:numFmt w:val="bullet"/>
      <w:lvlText w:val="▪"/>
      <w:lvlJc w:val="left"/>
      <w:pPr>
        <w:ind w:left="432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6" w:tplc="19042C74">
      <w:start w:val="1"/>
      <w:numFmt w:val="bullet"/>
      <w:lvlText w:val="•"/>
      <w:lvlJc w:val="left"/>
      <w:pPr>
        <w:ind w:left="504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7" w:tplc="EA80F38E">
      <w:start w:val="1"/>
      <w:numFmt w:val="bullet"/>
      <w:lvlText w:val="o"/>
      <w:lvlJc w:val="left"/>
      <w:pPr>
        <w:ind w:left="57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8" w:tplc="52D08C34">
      <w:start w:val="1"/>
      <w:numFmt w:val="bullet"/>
      <w:lvlText w:val="▪"/>
      <w:lvlJc w:val="left"/>
      <w:pPr>
        <w:ind w:left="648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9">
    <w:nsid w:val="6C3B6D45"/>
    <w:multiLevelType w:val="hybridMultilevel"/>
    <w:tmpl w:val="23B07104"/>
    <w:lvl w:ilvl="0" w:tplc="080AC42E">
      <w:start w:val="1"/>
      <w:numFmt w:val="decimal"/>
      <w:lvlText w:val="ARTICLE %1."/>
      <w:lvlJc w:val="center"/>
      <w:pPr>
        <w:ind w:hanging="360" w:left="1068"/>
      </w:pPr>
      <w:rPr>
        <w:rFonts w:hint="default"/>
        <w:u w:val="single"/>
      </w:rPr>
    </w:lvl>
    <w:lvl w:ilvl="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num w16cid:durableId="650642300" w:numId="1">
    <w:abstractNumId w:val="1"/>
  </w:num>
  <w:num w16cid:durableId="651521345" w:numId="2">
    <w:abstractNumId w:val="5"/>
  </w:num>
  <w:num w16cid:durableId="639188598" w:numId="3">
    <w:abstractNumId w:val="8"/>
  </w:num>
  <w:num w16cid:durableId="199128047" w:numId="4">
    <w:abstractNumId w:val="7"/>
  </w:num>
  <w:num w16cid:durableId="63141325" w:numId="5">
    <w:abstractNumId w:val="9"/>
  </w:num>
  <w:num w16cid:durableId="1831940359" w:numId="6">
    <w:abstractNumId w:val="3"/>
  </w:num>
  <w:num w16cid:durableId="1052853698" w:numId="7">
    <w:abstractNumId w:val="0"/>
  </w:num>
  <w:num w16cid:durableId="2061972939" w:numId="8">
    <w:abstractNumId w:val="2"/>
  </w:num>
  <w:num w16cid:durableId="315501243" w:numId="9">
    <w:abstractNumId w:val="4"/>
  </w:num>
  <w:num w16cid:durableId="2100758528" w:numId="10">
    <w:abstractNumId w:val="6"/>
  </w:num>
  <w:numIdMacAtCleanup w:val="7"/>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08"/>
  <w:hyphenationZone w:val="425"/>
  <w:characterSpacingControl w:val="doNotCompress"/>
  <w:hdrShapeDefaults>
    <o:shapedefaults spidmax="36865"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90E"/>
    <w:rsid w:val="000319AC"/>
    <w:rsid w:val="00043DDD"/>
    <w:rsid w:val="00050F81"/>
    <w:rsid w:val="00052ABE"/>
    <w:rsid w:val="0005520D"/>
    <w:rsid w:val="00066269"/>
    <w:rsid w:val="00096F13"/>
    <w:rsid w:val="000A2D80"/>
    <w:rsid w:val="000A6C93"/>
    <w:rsid w:val="000B64C5"/>
    <w:rsid w:val="000C1B8F"/>
    <w:rsid w:val="000C2E2B"/>
    <w:rsid w:val="000D7594"/>
    <w:rsid w:val="001057FD"/>
    <w:rsid w:val="001253DC"/>
    <w:rsid w:val="00126CBF"/>
    <w:rsid w:val="00130FED"/>
    <w:rsid w:val="001408F9"/>
    <w:rsid w:val="00142546"/>
    <w:rsid w:val="0017110E"/>
    <w:rsid w:val="00174B4B"/>
    <w:rsid w:val="00176D73"/>
    <w:rsid w:val="0019334F"/>
    <w:rsid w:val="001A3C4E"/>
    <w:rsid w:val="001B48EB"/>
    <w:rsid w:val="001C05F6"/>
    <w:rsid w:val="001C1740"/>
    <w:rsid w:val="001C313E"/>
    <w:rsid w:val="001E6C5E"/>
    <w:rsid w:val="00214B24"/>
    <w:rsid w:val="00224010"/>
    <w:rsid w:val="00243FA5"/>
    <w:rsid w:val="002516FA"/>
    <w:rsid w:val="00252319"/>
    <w:rsid w:val="00256B94"/>
    <w:rsid w:val="00272AB7"/>
    <w:rsid w:val="002758AC"/>
    <w:rsid w:val="00275970"/>
    <w:rsid w:val="0028137A"/>
    <w:rsid w:val="002822E2"/>
    <w:rsid w:val="0028650C"/>
    <w:rsid w:val="00293A27"/>
    <w:rsid w:val="00296609"/>
    <w:rsid w:val="002A04E8"/>
    <w:rsid w:val="002A125C"/>
    <w:rsid w:val="002A6EB1"/>
    <w:rsid w:val="002B7EF6"/>
    <w:rsid w:val="002C1D28"/>
    <w:rsid w:val="002C2160"/>
    <w:rsid w:val="002D6DCA"/>
    <w:rsid w:val="002F1951"/>
    <w:rsid w:val="002F40A3"/>
    <w:rsid w:val="002F4859"/>
    <w:rsid w:val="002F59F8"/>
    <w:rsid w:val="00303369"/>
    <w:rsid w:val="003108E3"/>
    <w:rsid w:val="003113C4"/>
    <w:rsid w:val="0032404B"/>
    <w:rsid w:val="00336DB6"/>
    <w:rsid w:val="0035505A"/>
    <w:rsid w:val="003623A2"/>
    <w:rsid w:val="003739FD"/>
    <w:rsid w:val="00383373"/>
    <w:rsid w:val="0039451B"/>
    <w:rsid w:val="00395CC1"/>
    <w:rsid w:val="0039767F"/>
    <w:rsid w:val="003A365C"/>
    <w:rsid w:val="003C061E"/>
    <w:rsid w:val="003E5127"/>
    <w:rsid w:val="003F594B"/>
    <w:rsid w:val="0040051C"/>
    <w:rsid w:val="00426CC9"/>
    <w:rsid w:val="004417B8"/>
    <w:rsid w:val="00454121"/>
    <w:rsid w:val="00464A0D"/>
    <w:rsid w:val="004708B1"/>
    <w:rsid w:val="00481C4E"/>
    <w:rsid w:val="0048663B"/>
    <w:rsid w:val="004A1312"/>
    <w:rsid w:val="004A1F04"/>
    <w:rsid w:val="004B1403"/>
    <w:rsid w:val="004B3A51"/>
    <w:rsid w:val="004F0B61"/>
    <w:rsid w:val="004F32AB"/>
    <w:rsid w:val="005208AE"/>
    <w:rsid w:val="005216CC"/>
    <w:rsid w:val="00521A4A"/>
    <w:rsid w:val="005312EC"/>
    <w:rsid w:val="0053166F"/>
    <w:rsid w:val="00535EAC"/>
    <w:rsid w:val="00537ECD"/>
    <w:rsid w:val="00552D17"/>
    <w:rsid w:val="00555BE8"/>
    <w:rsid w:val="0056111C"/>
    <w:rsid w:val="00561607"/>
    <w:rsid w:val="00562DDB"/>
    <w:rsid w:val="00594F4F"/>
    <w:rsid w:val="005B509A"/>
    <w:rsid w:val="005B5B7E"/>
    <w:rsid w:val="005C004F"/>
    <w:rsid w:val="005D25FF"/>
    <w:rsid w:val="005D6882"/>
    <w:rsid w:val="005E00D7"/>
    <w:rsid w:val="005E28B9"/>
    <w:rsid w:val="005F5DE3"/>
    <w:rsid w:val="00600F13"/>
    <w:rsid w:val="00602E4A"/>
    <w:rsid w:val="00606FC5"/>
    <w:rsid w:val="00611188"/>
    <w:rsid w:val="00623A60"/>
    <w:rsid w:val="006249E7"/>
    <w:rsid w:val="00624AB8"/>
    <w:rsid w:val="00652F42"/>
    <w:rsid w:val="00661977"/>
    <w:rsid w:val="0067182C"/>
    <w:rsid w:val="006948A1"/>
    <w:rsid w:val="006A2F6C"/>
    <w:rsid w:val="006A420B"/>
    <w:rsid w:val="006B346A"/>
    <w:rsid w:val="006D07CD"/>
    <w:rsid w:val="006D5C44"/>
    <w:rsid w:val="006D7D14"/>
    <w:rsid w:val="006F2B70"/>
    <w:rsid w:val="006F4203"/>
    <w:rsid w:val="00717B50"/>
    <w:rsid w:val="0072180A"/>
    <w:rsid w:val="00752D1D"/>
    <w:rsid w:val="00770A5C"/>
    <w:rsid w:val="0077161E"/>
    <w:rsid w:val="00776C94"/>
    <w:rsid w:val="00790161"/>
    <w:rsid w:val="00791E37"/>
    <w:rsid w:val="007A6103"/>
    <w:rsid w:val="007A639F"/>
    <w:rsid w:val="007B47AE"/>
    <w:rsid w:val="007B7405"/>
    <w:rsid w:val="007C7A56"/>
    <w:rsid w:val="007D5109"/>
    <w:rsid w:val="007D5494"/>
    <w:rsid w:val="007F0467"/>
    <w:rsid w:val="007F34BE"/>
    <w:rsid w:val="007F3D2D"/>
    <w:rsid w:val="008043EF"/>
    <w:rsid w:val="00805A21"/>
    <w:rsid w:val="0082376D"/>
    <w:rsid w:val="0082752B"/>
    <w:rsid w:val="0083048D"/>
    <w:rsid w:val="00832DEF"/>
    <w:rsid w:val="00842E02"/>
    <w:rsid w:val="00842FAA"/>
    <w:rsid w:val="00845A4B"/>
    <w:rsid w:val="00853092"/>
    <w:rsid w:val="00871F76"/>
    <w:rsid w:val="00890753"/>
    <w:rsid w:val="008922F9"/>
    <w:rsid w:val="008923F9"/>
    <w:rsid w:val="008937A9"/>
    <w:rsid w:val="008A0F76"/>
    <w:rsid w:val="008B28F0"/>
    <w:rsid w:val="008C16E4"/>
    <w:rsid w:val="008C71AD"/>
    <w:rsid w:val="008D5210"/>
    <w:rsid w:val="008F1C9C"/>
    <w:rsid w:val="008F36BA"/>
    <w:rsid w:val="008F4112"/>
    <w:rsid w:val="008F50C9"/>
    <w:rsid w:val="008F59AF"/>
    <w:rsid w:val="008F786C"/>
    <w:rsid w:val="00907B86"/>
    <w:rsid w:val="009144AB"/>
    <w:rsid w:val="00930981"/>
    <w:rsid w:val="0094425E"/>
    <w:rsid w:val="00952DEF"/>
    <w:rsid w:val="00956DAC"/>
    <w:rsid w:val="009678AA"/>
    <w:rsid w:val="009711E8"/>
    <w:rsid w:val="00974C15"/>
    <w:rsid w:val="00984EFE"/>
    <w:rsid w:val="009A0C63"/>
    <w:rsid w:val="009A5DA4"/>
    <w:rsid w:val="009B4354"/>
    <w:rsid w:val="009D2D17"/>
    <w:rsid w:val="009D64B1"/>
    <w:rsid w:val="009E201E"/>
    <w:rsid w:val="009E3B07"/>
    <w:rsid w:val="009E5283"/>
    <w:rsid w:val="009E6D7B"/>
    <w:rsid w:val="009E7B5E"/>
    <w:rsid w:val="009F123F"/>
    <w:rsid w:val="00A21738"/>
    <w:rsid w:val="00A22CE6"/>
    <w:rsid w:val="00A22E93"/>
    <w:rsid w:val="00A25B96"/>
    <w:rsid w:val="00A42E19"/>
    <w:rsid w:val="00A46C01"/>
    <w:rsid w:val="00A47492"/>
    <w:rsid w:val="00A6487A"/>
    <w:rsid w:val="00A71D62"/>
    <w:rsid w:val="00A72E66"/>
    <w:rsid w:val="00A75912"/>
    <w:rsid w:val="00A75FE8"/>
    <w:rsid w:val="00A86B1A"/>
    <w:rsid w:val="00AB5412"/>
    <w:rsid w:val="00AD16D7"/>
    <w:rsid w:val="00AE17A1"/>
    <w:rsid w:val="00AE447D"/>
    <w:rsid w:val="00B04BD0"/>
    <w:rsid w:val="00B13F5E"/>
    <w:rsid w:val="00B1712B"/>
    <w:rsid w:val="00B3607B"/>
    <w:rsid w:val="00B63A77"/>
    <w:rsid w:val="00B67925"/>
    <w:rsid w:val="00B715CB"/>
    <w:rsid w:val="00BA4858"/>
    <w:rsid w:val="00BB341E"/>
    <w:rsid w:val="00BC23FE"/>
    <w:rsid w:val="00BD3DCC"/>
    <w:rsid w:val="00BE1A97"/>
    <w:rsid w:val="00BE692B"/>
    <w:rsid w:val="00BF18AC"/>
    <w:rsid w:val="00BF571C"/>
    <w:rsid w:val="00C1283D"/>
    <w:rsid w:val="00C22521"/>
    <w:rsid w:val="00C34E00"/>
    <w:rsid w:val="00C41829"/>
    <w:rsid w:val="00C60114"/>
    <w:rsid w:val="00C741EC"/>
    <w:rsid w:val="00C77E11"/>
    <w:rsid w:val="00C84EB8"/>
    <w:rsid w:val="00C962B2"/>
    <w:rsid w:val="00CE0983"/>
    <w:rsid w:val="00CF0643"/>
    <w:rsid w:val="00CF65A4"/>
    <w:rsid w:val="00D00ACC"/>
    <w:rsid w:val="00D049FA"/>
    <w:rsid w:val="00D12820"/>
    <w:rsid w:val="00D2190E"/>
    <w:rsid w:val="00D233F1"/>
    <w:rsid w:val="00D252A6"/>
    <w:rsid w:val="00D26D44"/>
    <w:rsid w:val="00D40F39"/>
    <w:rsid w:val="00D432FC"/>
    <w:rsid w:val="00D706D7"/>
    <w:rsid w:val="00D70922"/>
    <w:rsid w:val="00D87AEA"/>
    <w:rsid w:val="00D9161C"/>
    <w:rsid w:val="00DA4D14"/>
    <w:rsid w:val="00DA5DD1"/>
    <w:rsid w:val="00DB02D1"/>
    <w:rsid w:val="00DB08E9"/>
    <w:rsid w:val="00DB3DAA"/>
    <w:rsid w:val="00DC5BA8"/>
    <w:rsid w:val="00DD6812"/>
    <w:rsid w:val="00DF7F00"/>
    <w:rsid w:val="00E11552"/>
    <w:rsid w:val="00E11E08"/>
    <w:rsid w:val="00E26966"/>
    <w:rsid w:val="00E30292"/>
    <w:rsid w:val="00E341F7"/>
    <w:rsid w:val="00E4224A"/>
    <w:rsid w:val="00E42B0C"/>
    <w:rsid w:val="00E529BB"/>
    <w:rsid w:val="00E546C8"/>
    <w:rsid w:val="00E755EA"/>
    <w:rsid w:val="00E7782F"/>
    <w:rsid w:val="00E95532"/>
    <w:rsid w:val="00ED6DC6"/>
    <w:rsid w:val="00EE4CDA"/>
    <w:rsid w:val="00EF004D"/>
    <w:rsid w:val="00EF3929"/>
    <w:rsid w:val="00EF4853"/>
    <w:rsid w:val="00EF5E28"/>
    <w:rsid w:val="00F238E9"/>
    <w:rsid w:val="00F556AF"/>
    <w:rsid w:val="00F730A6"/>
    <w:rsid w:val="00F734C4"/>
    <w:rsid w:val="00F84B71"/>
    <w:rsid w:val="00F86687"/>
    <w:rsid w:val="00F93C59"/>
    <w:rsid w:val="00F947A3"/>
    <w:rsid w:val="00F97469"/>
    <w:rsid w:val="00FA0F0A"/>
    <w:rsid w:val="00FA1432"/>
    <w:rsid w:val="00FA3D58"/>
    <w:rsid w:val="00FB29AA"/>
    <w:rsid w:val="00FB3029"/>
    <w:rsid w:val="00FB40F1"/>
    <w:rsid w:val="00FB79D0"/>
    <w:rsid w:val="00FE10A0"/>
    <w:rsid w:val="00FE6938"/>
    <w:rsid w:val="00FF01DE"/>
    <w:rsid w:val="00FF7178"/>
    <w:rsid w:val="01C2B8EA"/>
    <w:rsid w:val="1042C9E7"/>
    <w:rsid w:val="12A58382"/>
    <w:rsid w:val="12B3774A"/>
    <w:rsid w:val="18BFC98D"/>
    <w:rsid w:val="1A548D6F"/>
    <w:rsid w:val="2028CCE9"/>
    <w:rsid w:val="20495C67"/>
    <w:rsid w:val="283B45EF"/>
    <w:rsid w:val="29D71650"/>
    <w:rsid w:val="2CE7EF33"/>
    <w:rsid w:val="2D0EB712"/>
    <w:rsid w:val="2E6426E2"/>
    <w:rsid w:val="301FC971"/>
    <w:rsid w:val="33493096"/>
    <w:rsid w:val="35B30741"/>
    <w:rsid w:val="367AB43C"/>
    <w:rsid w:val="36D2BB90"/>
    <w:rsid w:val="3788CCCD"/>
    <w:rsid w:val="3AC06D8F"/>
    <w:rsid w:val="3B021AD6"/>
    <w:rsid w:val="3CF71BF8"/>
    <w:rsid w:val="4148D770"/>
    <w:rsid w:val="42C5808F"/>
    <w:rsid w:val="42CB7F74"/>
    <w:rsid w:val="4478B099"/>
    <w:rsid w:val="4F8ADB3A"/>
    <w:rsid w:val="54856125"/>
    <w:rsid w:val="5958D248"/>
    <w:rsid w:val="5BE07816"/>
    <w:rsid w:val="5C6989B6"/>
    <w:rsid w:val="5C774AAD"/>
    <w:rsid w:val="5E2C436B"/>
    <w:rsid w:val="6144BCEB"/>
    <w:rsid w:val="614ABBD0"/>
    <w:rsid w:val="621742BD"/>
    <w:rsid w:val="628A532E"/>
    <w:rsid w:val="63C9439D"/>
    <w:rsid w:val="66182E0E"/>
    <w:rsid w:val="69310F70"/>
    <w:rsid w:val="6964FD5E"/>
    <w:rsid w:val="71A4A799"/>
    <w:rsid w:val="758C434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36865" v:ext="edit"/>
    <o:shapelayout v:ext="edit">
      <o:idmap data="1" v:ext="edit"/>
    </o:shapelayout>
  </w:shapeDefaults>
  <w:decimalSymbol w:val=","/>
  <w:listSeparator w:val=";"/>
  <w14:docId w14:val="4554826D"/>
  <w15:docId w15:val="{7128CE54-403F-4583-A2D4-737B0AF8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B5412"/>
    <w:rPr>
      <w:rFonts w:ascii="Calibri" w:cs="Calibri" w:eastAsia="Calibri" w:hAnsi="Calibri"/>
      <w:color w:val="000000"/>
    </w:rPr>
  </w:style>
  <w:style w:styleId="Titre1" w:type="paragraph">
    <w:name w:val="heading 1"/>
    <w:next w:val="Normal"/>
    <w:link w:val="Titre1Car"/>
    <w:uiPriority w:val="9"/>
    <w:qFormat/>
    <w:pPr>
      <w:keepNext/>
      <w:keepLines/>
      <w:pBdr>
        <w:top w:color="000000" w:space="0" w:sz="4" w:val="single"/>
        <w:left w:color="000000" w:space="0" w:sz="4" w:val="single"/>
        <w:bottom w:color="000000" w:space="0" w:sz="4" w:val="single"/>
        <w:right w:color="000000" w:space="0" w:sz="4" w:val="single"/>
      </w:pBdr>
      <w:shd w:color="auto" w:fill="D9D9D9" w:val="clear"/>
      <w:spacing w:after="0"/>
      <w:ind w:hanging="10" w:left="10" w:right="48"/>
      <w:jc w:val="center"/>
      <w:outlineLvl w:val="0"/>
    </w:pPr>
    <w:rPr>
      <w:rFonts w:ascii="Cambria" w:cs="Cambria" w:eastAsia="Cambria" w:hAnsi="Cambria"/>
      <w:b/>
      <w:color w:val="000000"/>
      <w:sz w:val="36"/>
    </w:rPr>
  </w:style>
  <w:style w:styleId="Titre2" w:type="paragraph">
    <w:name w:val="heading 2"/>
    <w:next w:val="Normal"/>
    <w:link w:val="Titre2Car"/>
    <w:uiPriority w:val="9"/>
    <w:unhideWhenUsed/>
    <w:qFormat/>
    <w:pPr>
      <w:keepNext/>
      <w:keepLines/>
      <w:spacing w:after="342"/>
      <w:ind w:hanging="10" w:left="10" w:right="50"/>
      <w:jc w:val="center"/>
      <w:outlineLvl w:val="1"/>
    </w:pPr>
    <w:rPr>
      <w:rFonts w:ascii="Cambria" w:cs="Cambria" w:eastAsia="Cambria" w:hAnsi="Cambria"/>
      <w:b/>
      <w:color w:val="000000"/>
      <w:sz w:val="28"/>
    </w:rPr>
  </w:style>
  <w:style w:styleId="Titre3" w:type="paragraph">
    <w:name w:val="heading 3"/>
    <w:next w:val="Normal"/>
    <w:link w:val="Titre3Car"/>
    <w:uiPriority w:val="9"/>
    <w:unhideWhenUsed/>
    <w:qFormat/>
    <w:rsid w:val="00272AB7"/>
    <w:pPr>
      <w:keepNext/>
      <w:keepLines/>
      <w:numPr>
        <w:numId w:val="7"/>
      </w:numPr>
      <w:spacing w:after="193" w:line="267" w:lineRule="auto"/>
      <w:ind w:right="52"/>
      <w:jc w:val="center"/>
      <w:outlineLvl w:val="2"/>
    </w:pPr>
    <w:rPr>
      <w:rFonts w:ascii="Cambria" w:cs="Cambria" w:eastAsia="Cambria" w:hAnsi="Cambria"/>
      <w:b/>
      <w:color w:val="000000"/>
      <w:sz w:val="24"/>
      <w:u w:color="000000" w:val="single"/>
    </w:rPr>
  </w:style>
  <w:style w:styleId="Titre4" w:type="paragraph">
    <w:name w:val="heading 4"/>
    <w:next w:val="Normal"/>
    <w:link w:val="Titre4Car"/>
    <w:uiPriority w:val="9"/>
    <w:unhideWhenUsed/>
    <w:qFormat/>
    <w:rsid w:val="0048663B"/>
    <w:pPr>
      <w:keepNext/>
      <w:keepLines/>
      <w:spacing w:after="214"/>
      <w:ind w:hanging="10" w:left="10"/>
      <w:outlineLvl w:val="3"/>
    </w:pPr>
    <w:rPr>
      <w:rFonts w:ascii="Cambria" w:cs="Cambria" w:eastAsia="Cambria" w:hAnsi="Cambria"/>
      <w:b/>
      <w:color w:val="000000"/>
    </w:rPr>
  </w:style>
  <w:style w:styleId="Titre5" w:type="paragraph">
    <w:name w:val="heading 5"/>
    <w:next w:val="Normal"/>
    <w:link w:val="Titre5Car"/>
    <w:uiPriority w:val="9"/>
    <w:unhideWhenUsed/>
    <w:qFormat/>
    <w:pPr>
      <w:keepNext/>
      <w:keepLines/>
      <w:spacing w:after="214"/>
      <w:ind w:hanging="10" w:left="10"/>
      <w:outlineLvl w:val="4"/>
    </w:pPr>
    <w:rPr>
      <w:rFonts w:ascii="Cambria" w:cs="Cambria" w:eastAsia="Cambria" w:hAnsi="Cambria"/>
      <w:b/>
      <w:color w:val="000000"/>
    </w:rPr>
  </w:style>
  <w:style w:styleId="Titre6" w:type="paragraph">
    <w:name w:val="heading 6"/>
    <w:next w:val="Normal"/>
    <w:link w:val="Titre6Car"/>
    <w:uiPriority w:val="9"/>
    <w:unhideWhenUsed/>
    <w:qFormat/>
    <w:pPr>
      <w:keepNext/>
      <w:keepLines/>
      <w:shd w:color="auto" w:fill="FDE9D9" w:val="clear"/>
      <w:spacing w:after="220" w:line="265" w:lineRule="auto"/>
      <w:ind w:hanging="10" w:left="10"/>
      <w:outlineLvl w:val="5"/>
    </w:pPr>
    <w:rPr>
      <w:rFonts w:ascii="Cambria" w:cs="Cambria" w:eastAsia="Cambria" w:hAnsi="Cambria"/>
      <w:b/>
      <w:color w:val="984806"/>
      <w:sz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6Car" w:type="character">
    <w:name w:val="Titre 6 Car"/>
    <w:link w:val="Titre6"/>
    <w:rPr>
      <w:rFonts w:ascii="Cambria" w:cs="Cambria" w:eastAsia="Cambria" w:hAnsi="Cambria"/>
      <w:b/>
      <w:color w:val="984806"/>
      <w:sz w:val="20"/>
    </w:rPr>
  </w:style>
  <w:style w:customStyle="1" w:styleId="Titre3Car" w:type="character">
    <w:name w:val="Titre 3 Car"/>
    <w:link w:val="Titre3"/>
    <w:uiPriority w:val="9"/>
    <w:rsid w:val="00272AB7"/>
    <w:rPr>
      <w:rFonts w:ascii="Cambria" w:cs="Cambria" w:eastAsia="Cambria" w:hAnsi="Cambria"/>
      <w:b/>
      <w:color w:val="000000"/>
      <w:sz w:val="24"/>
      <w:u w:color="000000" w:val="single"/>
    </w:rPr>
  </w:style>
  <w:style w:customStyle="1" w:styleId="Titre2Car" w:type="character">
    <w:name w:val="Titre 2 Car"/>
    <w:link w:val="Titre2"/>
    <w:rPr>
      <w:rFonts w:ascii="Cambria" w:cs="Cambria" w:eastAsia="Cambria" w:hAnsi="Cambria"/>
      <w:b/>
      <w:color w:val="000000"/>
      <w:sz w:val="28"/>
    </w:rPr>
  </w:style>
  <w:style w:customStyle="1" w:styleId="Titre1Car" w:type="character">
    <w:name w:val="Titre 1 Car"/>
    <w:link w:val="Titre1"/>
    <w:rPr>
      <w:rFonts w:ascii="Cambria" w:cs="Cambria" w:eastAsia="Cambria" w:hAnsi="Cambria"/>
      <w:b/>
      <w:color w:val="000000"/>
      <w:sz w:val="36"/>
    </w:rPr>
  </w:style>
  <w:style w:customStyle="1" w:styleId="Titre4Car" w:type="character">
    <w:name w:val="Titre 4 Car"/>
    <w:link w:val="Titre4"/>
    <w:uiPriority w:val="9"/>
    <w:rsid w:val="0048663B"/>
    <w:rPr>
      <w:rFonts w:ascii="Cambria" w:cs="Cambria" w:eastAsia="Cambria" w:hAnsi="Cambria"/>
      <w:b/>
      <w:color w:val="000000"/>
    </w:rPr>
  </w:style>
  <w:style w:customStyle="1" w:styleId="Titre5Car" w:type="character">
    <w:name w:val="Titre 5 Car"/>
    <w:link w:val="Titre5"/>
    <w:rPr>
      <w:rFonts w:ascii="Cambria" w:cs="Cambria" w:eastAsia="Cambria" w:hAnsi="Cambria"/>
      <w:b/>
      <w:color w:val="000000"/>
      <w:sz w:val="22"/>
    </w:rPr>
  </w:style>
  <w:style w:customStyle="1" w:styleId="Grilledutableau1" w:type="table">
    <w:name w:val="Grille du tableau1"/>
    <w:pPr>
      <w:spacing w:after="0" w:line="240" w:lineRule="auto"/>
    </w:pPr>
    <w:tblPr>
      <w:tblCellMar>
        <w:top w:type="dxa" w:w="0"/>
        <w:left w:type="dxa" w:w="0"/>
        <w:bottom w:type="dxa" w:w="0"/>
        <w:right w:type="dxa" w:w="0"/>
      </w:tblCellMar>
    </w:tblPr>
  </w:style>
  <w:style w:styleId="Textedebulles" w:type="paragraph">
    <w:name w:val="Balloon Text"/>
    <w:basedOn w:val="Normal"/>
    <w:link w:val="TextedebullesCar"/>
    <w:uiPriority w:val="99"/>
    <w:semiHidden/>
    <w:unhideWhenUsed/>
    <w:rsid w:val="00DB3DAA"/>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DB3DAA"/>
    <w:rPr>
      <w:rFonts w:ascii="Segoe UI" w:cs="Segoe UI" w:eastAsia="Calibri" w:hAnsi="Segoe UI"/>
      <w:color w:val="000000"/>
      <w:sz w:val="18"/>
      <w:szCs w:val="18"/>
    </w:rPr>
  </w:style>
  <w:style w:styleId="Marquedecommentaire" w:type="character">
    <w:name w:val="annotation reference"/>
    <w:basedOn w:val="Policepardfaut"/>
    <w:uiPriority w:val="99"/>
    <w:semiHidden/>
    <w:unhideWhenUsed/>
    <w:rsid w:val="00BD3DCC"/>
    <w:rPr>
      <w:sz w:val="16"/>
      <w:szCs w:val="16"/>
    </w:rPr>
  </w:style>
  <w:style w:styleId="Commentaire" w:type="paragraph">
    <w:name w:val="annotation text"/>
    <w:basedOn w:val="Normal"/>
    <w:link w:val="CommentaireCar"/>
    <w:uiPriority w:val="99"/>
    <w:semiHidden/>
    <w:unhideWhenUsed/>
    <w:rsid w:val="00BD3DCC"/>
    <w:pPr>
      <w:spacing w:line="240" w:lineRule="auto"/>
    </w:pPr>
    <w:rPr>
      <w:sz w:val="20"/>
      <w:szCs w:val="20"/>
    </w:rPr>
  </w:style>
  <w:style w:customStyle="1" w:styleId="CommentaireCar" w:type="character">
    <w:name w:val="Commentaire Car"/>
    <w:basedOn w:val="Policepardfaut"/>
    <w:link w:val="Commentaire"/>
    <w:uiPriority w:val="99"/>
    <w:semiHidden/>
    <w:rsid w:val="00BD3DCC"/>
    <w:rPr>
      <w:rFonts w:ascii="Calibri" w:cs="Calibri" w:eastAsia="Calibri" w:hAnsi="Calibri"/>
      <w:color w:val="000000"/>
      <w:sz w:val="20"/>
      <w:szCs w:val="20"/>
    </w:rPr>
  </w:style>
  <w:style w:styleId="Objetducommentaire" w:type="paragraph">
    <w:name w:val="annotation subject"/>
    <w:basedOn w:val="Commentaire"/>
    <w:next w:val="Commentaire"/>
    <w:link w:val="ObjetducommentaireCar"/>
    <w:uiPriority w:val="99"/>
    <w:semiHidden/>
    <w:unhideWhenUsed/>
    <w:rsid w:val="00BD3DCC"/>
    <w:rPr>
      <w:b/>
      <w:bCs/>
    </w:rPr>
  </w:style>
  <w:style w:customStyle="1" w:styleId="ObjetducommentaireCar" w:type="character">
    <w:name w:val="Objet du commentaire Car"/>
    <w:basedOn w:val="CommentaireCar"/>
    <w:link w:val="Objetducommentaire"/>
    <w:uiPriority w:val="99"/>
    <w:semiHidden/>
    <w:rsid w:val="00BD3DCC"/>
    <w:rPr>
      <w:rFonts w:ascii="Calibri" w:cs="Calibri" w:eastAsia="Calibri" w:hAnsi="Calibri"/>
      <w:b/>
      <w:bCs/>
      <w:color w:val="000000"/>
      <w:sz w:val="20"/>
      <w:szCs w:val="20"/>
    </w:rPr>
  </w:style>
  <w:style w:styleId="En-ttedetabledesmatires" w:type="paragraph">
    <w:name w:val="TOC Heading"/>
    <w:basedOn w:val="Titre1"/>
    <w:next w:val="Normal"/>
    <w:uiPriority w:val="39"/>
    <w:unhideWhenUsed/>
    <w:qFormat/>
    <w:rsid w:val="0077161E"/>
    <w:pPr>
      <w:pBdr>
        <w:top w:color="auto" w:space="0" w:sz="0" w:val="none"/>
        <w:left w:color="auto" w:space="0" w:sz="0" w:val="none"/>
        <w:bottom w:color="auto" w:space="0" w:sz="0" w:val="none"/>
        <w:right w:color="auto" w:space="0" w:sz="0" w:val="none"/>
      </w:pBdr>
      <w:shd w:color="auto" w:fill="auto" w:val="clear"/>
      <w:spacing w:before="240"/>
      <w:ind w:firstLine="0" w:left="0" w:right="0"/>
      <w:jc w:val="left"/>
      <w:outlineLvl w:val="9"/>
    </w:pPr>
    <w:rPr>
      <w:rFonts w:asciiTheme="majorHAnsi" w:cstheme="majorBidi" w:eastAsiaTheme="majorEastAsia" w:hAnsiTheme="majorHAnsi"/>
      <w:b w:val="0"/>
      <w:color w:themeColor="accent1" w:themeShade="BF" w:val="2F5496"/>
      <w:sz w:val="32"/>
      <w:szCs w:val="32"/>
    </w:rPr>
  </w:style>
  <w:style w:styleId="TM1" w:type="paragraph">
    <w:name w:val="toc 1"/>
    <w:basedOn w:val="Normal"/>
    <w:next w:val="Normal"/>
    <w:autoRedefine/>
    <w:uiPriority w:val="39"/>
    <w:unhideWhenUsed/>
    <w:rsid w:val="00E95532"/>
    <w:pPr>
      <w:tabs>
        <w:tab w:leader="dot" w:pos="9172" w:val="right"/>
      </w:tabs>
      <w:spacing w:after="100"/>
    </w:pPr>
  </w:style>
  <w:style w:styleId="TM2" w:type="paragraph">
    <w:name w:val="toc 2"/>
    <w:basedOn w:val="Normal"/>
    <w:next w:val="Normal"/>
    <w:autoRedefine/>
    <w:uiPriority w:val="39"/>
    <w:unhideWhenUsed/>
    <w:rsid w:val="0077161E"/>
    <w:pPr>
      <w:spacing w:after="100"/>
      <w:ind w:left="220"/>
    </w:pPr>
  </w:style>
  <w:style w:styleId="TM3" w:type="paragraph">
    <w:name w:val="toc 3"/>
    <w:basedOn w:val="Normal"/>
    <w:next w:val="Normal"/>
    <w:autoRedefine/>
    <w:uiPriority w:val="39"/>
    <w:unhideWhenUsed/>
    <w:rsid w:val="0077161E"/>
    <w:pPr>
      <w:spacing w:after="100"/>
      <w:ind w:left="440"/>
    </w:pPr>
  </w:style>
  <w:style w:styleId="Lienhypertexte" w:type="character">
    <w:name w:val="Hyperlink"/>
    <w:basedOn w:val="Policepardfaut"/>
    <w:uiPriority w:val="99"/>
    <w:unhideWhenUsed/>
    <w:rsid w:val="0077161E"/>
    <w:rPr>
      <w:color w:themeColor="hyperlink" w:val="0563C1"/>
      <w:u w:val="single"/>
    </w:rPr>
  </w:style>
  <w:style w:styleId="TableauGrille1Clair-Accentuation1" w:type="table">
    <w:name w:val="Grid Table 1 Light Accent 1"/>
    <w:basedOn w:val="TableauNormal"/>
    <w:uiPriority w:val="46"/>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lledutableau" w:type="table">
    <w:name w:val="Table Grid"/>
    <w:basedOn w:val="TableauNormal"/>
    <w:uiPriority w:val="39"/>
    <w:rsid w:val="00CE098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aragraphedeliste" w:type="paragraph">
    <w:name w:val="List Paragraph"/>
    <w:basedOn w:val="Normal"/>
    <w:uiPriority w:val="34"/>
    <w:qFormat/>
    <w:rsid w:val="00C741EC"/>
    <w:pPr>
      <w:ind w:left="720"/>
      <w:contextualSpacing/>
    </w:pPr>
  </w:style>
  <w:style w:styleId="Rvision" w:type="paragraph">
    <w:name w:val="Revision"/>
    <w:hidden/>
    <w:uiPriority w:val="99"/>
    <w:semiHidden/>
    <w:rsid w:val="004417B8"/>
    <w:pPr>
      <w:spacing w:after="0" w:line="240" w:lineRule="auto"/>
    </w:pPr>
    <w:rPr>
      <w:rFonts w:ascii="Calibri" w:cs="Calibri" w:eastAsia="Calibri" w:hAnsi="Calibri"/>
      <w:color w:val="000000"/>
    </w:rPr>
  </w:style>
  <w:style w:styleId="En-tte" w:type="paragraph">
    <w:name w:val="header"/>
    <w:basedOn w:val="Normal"/>
    <w:link w:val="En-tteCar"/>
    <w:uiPriority w:val="99"/>
    <w:unhideWhenUsed/>
    <w:rsid w:val="00214B24"/>
    <w:pPr>
      <w:tabs>
        <w:tab w:pos="4536" w:val="center"/>
        <w:tab w:pos="9072" w:val="right"/>
      </w:tabs>
      <w:spacing w:after="0" w:line="240" w:lineRule="auto"/>
    </w:pPr>
  </w:style>
  <w:style w:customStyle="1" w:styleId="En-tteCar" w:type="character">
    <w:name w:val="En-tête Car"/>
    <w:basedOn w:val="Policepardfaut"/>
    <w:link w:val="En-tte"/>
    <w:uiPriority w:val="99"/>
    <w:rsid w:val="00214B24"/>
    <w:rPr>
      <w:rFonts w:ascii="Calibri" w:cs="Calibri" w:eastAsia="Calibri" w:hAnsi="Calibri"/>
      <w:color w:val="000000"/>
    </w:rPr>
  </w:style>
  <w:style w:styleId="Pieddepage" w:type="paragraph">
    <w:name w:val="footer"/>
    <w:basedOn w:val="Normal"/>
    <w:link w:val="PieddepageCar"/>
    <w:uiPriority w:val="99"/>
    <w:unhideWhenUsed/>
    <w:rsid w:val="00214B24"/>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214B24"/>
    <w:rPr>
      <w:rFonts w:ascii="Calibri" w:cs="Calibri" w:eastAsia="Calibri" w:hAnsi="Calibri"/>
      <w:color w:val="000000"/>
    </w:rPr>
  </w:style>
  <w:style w:customStyle="1" w:styleId="StyleAccord1" w:type="paragraph">
    <w:name w:val="Style Accord 1"/>
    <w:basedOn w:val="Normal"/>
    <w:next w:val="StyleAccord"/>
    <w:link w:val="StyleAccord1Car"/>
    <w:autoRedefine/>
    <w:qFormat/>
    <w:rsid w:val="0072180A"/>
    <w:pPr>
      <w:spacing w:after="439" w:line="265" w:lineRule="auto"/>
      <w:outlineLvl w:val="0"/>
    </w:pPr>
    <w:rPr>
      <w:rFonts w:ascii="Cambria" w:cs="Cambria" w:eastAsia="Cambria" w:hAnsi="Cambria"/>
      <w:b/>
      <w:color w:themeColor="accent1" w:themeShade="BF" w:val="2F5496"/>
      <w:sz w:val="28"/>
      <w:szCs w:val="28"/>
    </w:rPr>
  </w:style>
  <w:style w:customStyle="1" w:styleId="StyleAccord" w:type="paragraph">
    <w:name w:val="Style Accord"/>
    <w:basedOn w:val="Titre2"/>
    <w:next w:val="Titre1"/>
    <w:link w:val="StyleAccordCar"/>
    <w:qFormat/>
    <w:rsid w:val="00272AB7"/>
    <w:pPr>
      <w:numPr>
        <w:numId w:val="6"/>
      </w:numPr>
      <w:spacing w:after="340"/>
      <w:ind w:right="51"/>
    </w:pPr>
  </w:style>
  <w:style w:customStyle="1" w:styleId="StyleAccord1Car" w:type="character">
    <w:name w:val="Style Accord 1 Car"/>
    <w:basedOn w:val="Policepardfaut"/>
    <w:link w:val="StyleAccord1"/>
    <w:rsid w:val="0072180A"/>
    <w:rPr>
      <w:rFonts w:ascii="Cambria" w:cs="Cambria" w:eastAsia="Cambria" w:hAnsi="Cambria"/>
      <w:b/>
      <w:color w:themeColor="accent1" w:themeShade="BF" w:val="2F5496"/>
      <w:sz w:val="28"/>
      <w:szCs w:val="28"/>
    </w:rPr>
  </w:style>
  <w:style w:styleId="TM4" w:type="paragraph">
    <w:name w:val="toc 4"/>
    <w:basedOn w:val="Normal"/>
    <w:next w:val="Normal"/>
    <w:autoRedefine/>
    <w:uiPriority w:val="39"/>
    <w:unhideWhenUsed/>
    <w:rsid w:val="0048663B"/>
    <w:pPr>
      <w:spacing w:after="100"/>
      <w:ind w:left="660"/>
    </w:pPr>
  </w:style>
  <w:style w:customStyle="1" w:styleId="StyleAccordCar" w:type="character">
    <w:name w:val="Style Accord Car"/>
    <w:basedOn w:val="Titre2Car"/>
    <w:link w:val="StyleAccord"/>
    <w:rsid w:val="00272AB7"/>
    <w:rPr>
      <w:rFonts w:ascii="Cambria" w:cs="Cambria" w:eastAsia="Cambria" w:hAnsi="Cambria"/>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BB954091254848B2108F376849F852" ma:contentTypeVersion="2" ma:contentTypeDescription="Crée un document." ma:contentTypeScope="" ma:versionID="c8de3bb4f60f8aa73b1293d81ae042d3">
  <xsd:schema xmlns:xsd="http://www.w3.org/2001/XMLSchema" xmlns:xs="http://www.w3.org/2001/XMLSchema" xmlns:p="http://schemas.microsoft.com/office/2006/metadata/properties" xmlns:ns2="a8152b95-761a-4871-8947-de6e7c0e3ff5" targetNamespace="http://schemas.microsoft.com/office/2006/metadata/properties" ma:root="true" ma:fieldsID="f175e633516400379e0632de6fb79151" ns2:_="">
    <xsd:import namespace="a8152b95-761a-4871-8947-de6e7c0e3ff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152b95-761a-4871-8947-de6e7c0e3f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C7C6F-B596-43E8-BD3B-88CF63F01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152b95-761a-4871-8947-de6e7c0e3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DB1185-DB60-4F71-B767-C97C78B25D52}">
  <ds:schemaRefs>
    <ds:schemaRef ds:uri="http://purl.org/dc/elements/1.1/"/>
    <ds:schemaRef ds:uri="http://schemas.microsoft.com/office/2006/metadata/properties"/>
    <ds:schemaRef ds:uri="a8152b95-761a-4871-8947-de6e7c0e3ff5"/>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01051636-0188-411A-AFAD-08A82C8AE665}">
  <ds:schemaRefs>
    <ds:schemaRef ds:uri="http://schemas.microsoft.com/sharepoint/v3/contenttype/forms"/>
  </ds:schemaRefs>
</ds:datastoreItem>
</file>

<file path=customXml/itemProps4.xml><?xml version="1.0" encoding="utf-8"?>
<ds:datastoreItem xmlns:ds="http://schemas.openxmlformats.org/officeDocument/2006/customXml" ds:itemID="{CE0C46F3-53DF-4891-B2C5-BACB30F6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3739</Words>
  <Characters>20566</Characters>
  <Application>Microsoft Office Word</Application>
  <DocSecurity>0</DocSecurity>
  <Lines>171</Lines>
  <Paragraphs>48</Paragraphs>
  <ScaleCrop>false</ScaleCrop>
  <HeadingPairs>
    <vt:vector baseType="variant" size="2">
      <vt:variant>
        <vt:lpstr>Titre</vt:lpstr>
      </vt:variant>
      <vt:variant>
        <vt:i4>1</vt:i4>
      </vt:variant>
    </vt:vector>
  </HeadingPairs>
  <TitlesOfParts>
    <vt:vector baseType="lpstr" size="1">
      <vt:lpstr/>
    </vt:vector>
  </TitlesOfParts>
  <Company>GRM</Company>
  <LinksUpToDate>false</LinksUpToDate>
  <CharactersWithSpaces>24257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2026-01-09T12:22:00Z</dcterms:created>
  <cp:lastPrinted>2025-05-07T09:47:00Z</cp:lastPrinted>
  <dcterms:modified xsi:type="dcterms:W3CDTF">2026-01-09T12:38:00Z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0x01010057BB954091254848B2108F376849F852</vt:lpwstr>
  </property>
</Properties>
</file>