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và lời thoại trình diễn hệ thống Thực Lực V2</w:t>
      </w:r>
    </w:p>
    <w:p>
      <w:pPr>
        <w:pStyle w:val="Subtitle"/>
      </w:pPr>
      <w:r>
        <w:t>Dùng trong cuộc họp với lãnh đạo Cục và các phòng chuyên môn</w:t>
      </w:r>
    </w:p>
    <w:p>
      <w:pPr>
        <w:spacing w:after="280"/>
      </w:pPr>
      <w:r>
        <w:t>Ngày 02 tháng 10 năm 2026</w:t>
      </w:r>
    </w:p>
    <w:p>
      <w:pPr>
        <w:pStyle w:val="Heading1"/>
      </w:pPr>
      <w:r>
        <w:t>Cách sử dụng kịch bản</w:t>
      </w:r>
    </w:p>
    <w:p>
      <w:r>
        <w:t>Tài liệu này dành cho người trực tiếp báo cáo và điều khiển phần mềm trong cuộc họp. Các đoạn dưới mục Lời thoại có thể nói trực tiếp; mục Thao tác là chỉ dẫn để mở màn hình, chọn dữ liệu và chỉ vào nội dung cần giải thích.</w:t>
      </w:r>
    </w:p>
    <w:p>
      <w:r>
        <w:t>Buổi trình diễn dự kiến 60 phút: khoảng 33 phút giới thiệu hệ thống và trình diễn; 8 phút đề xuất mở rộng; 15 phút khảo sát ý kiến; 4 phút kết luận. Có thể rút gọn phần nhập liệu nếu lãnh đạo muốn tập trung vào khai thác số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1440"/>
        <w:gridCol w:w="4464"/>
      </w:tblGrid>
      <w:tr>
        <w:trPr>
          <w:cantSplit/>
          <w:tblHeader/>
        </w:trPr>
        <w:tc>
          <w:tcPr>
            <w:tcW w:type="dxa" w:w="3312"/>
            <w:vAlign w:val="center"/>
            <w:tcMar>
              <w:top w:w="90" w:type="dxa"/>
              <w:bottom w:w="90" w:type="dxa"/>
              <w:left w:w="90" w:type="dxa"/>
              <w:right w:w="90" w:type="dxa"/>
            </w:tcMar>
            <w:shd w:fill="173E63"/>
          </w:tcPr>
          <w:p>
            <w:pPr>
              <w:spacing w:after="20" w:line="254" w:lineRule="auto"/>
            </w:pPr>
            <w:r>
              <w:rPr>
                <w:b/>
                <w:color w:val="FFFFFF"/>
                <w:sz w:val="20"/>
              </w:rPr>
              <w:t>Đoạn</w:t>
            </w:r>
          </w:p>
        </w:tc>
        <w:tc>
          <w:tcPr>
            <w:tcW w:type="dxa" w:w="1440"/>
            <w:vAlign w:val="center"/>
            <w:tcMar>
              <w:top w:w="90" w:type="dxa"/>
              <w:bottom w:w="90" w:type="dxa"/>
              <w:left w:w="90" w:type="dxa"/>
              <w:right w:w="90" w:type="dxa"/>
            </w:tcMar>
            <w:shd w:fill="173E63"/>
          </w:tcPr>
          <w:p>
            <w:pPr>
              <w:spacing w:after="20" w:line="254" w:lineRule="auto"/>
            </w:pPr>
            <w:r>
              <w:rPr>
                <w:b/>
                <w:color w:val="FFFFFF"/>
                <w:sz w:val="20"/>
              </w:rPr>
              <w:t>Thời lượng</w:t>
            </w:r>
          </w:p>
        </w:tc>
        <w:tc>
          <w:tcPr>
            <w:tcW w:type="dxa" w:w="4464"/>
            <w:vAlign w:val="center"/>
            <w:tcMar>
              <w:top w:w="90" w:type="dxa"/>
              <w:bottom w:w="90" w:type="dxa"/>
              <w:left w:w="90" w:type="dxa"/>
              <w:right w:w="90" w:type="dxa"/>
            </w:tcMar>
            <w:shd w:fill="173E63"/>
          </w:tcPr>
          <w:p>
            <w:pPr>
              <w:spacing w:after="20" w:line="254" w:lineRule="auto"/>
            </w:pPr>
            <w:r>
              <w:rPr>
                <w:b/>
                <w:color w:val="FFFFFF"/>
                <w:sz w:val="20"/>
              </w:rPr>
              <w:t>Mục tiêu</w:t>
            </w:r>
          </w:p>
        </w:tc>
      </w:tr>
      <w:tr>
        <w:trPr>
          <w:cantSplit/>
        </w:trPr>
        <w:tc>
          <w:tcPr>
            <w:tcW w:type="dxa" w:w="3312"/>
            <w:vAlign w:val="center"/>
            <w:tcMar>
              <w:top w:w="90" w:type="dxa"/>
              <w:bottom w:w="90" w:type="dxa"/>
              <w:left w:w="90" w:type="dxa"/>
              <w:right w:w="90" w:type="dxa"/>
            </w:tcMar>
          </w:tcPr>
          <w:p>
            <w:pPr>
              <w:spacing w:after="20" w:line="254" w:lineRule="auto"/>
            </w:pPr>
            <w:r>
              <w:rPr>
                <w:sz w:val="20"/>
              </w:rPr>
              <w:t>Mở đầu và tổng quan</w:t>
            </w:r>
          </w:p>
        </w:tc>
        <w:tc>
          <w:tcPr>
            <w:tcW w:type="dxa" w:w="1440"/>
            <w:vAlign w:val="center"/>
            <w:tcMar>
              <w:top w:w="90" w:type="dxa"/>
              <w:bottom w:w="90" w:type="dxa"/>
              <w:left w:w="90" w:type="dxa"/>
              <w:right w:w="90" w:type="dxa"/>
            </w:tcMar>
          </w:tcPr>
          <w:p>
            <w:pPr>
              <w:spacing w:after="20" w:line="254" w:lineRule="auto"/>
            </w:pPr>
            <w:r>
              <w:rPr>
                <w:sz w:val="20"/>
              </w:rPr>
              <w:t>6 phút</w:t>
            </w:r>
          </w:p>
        </w:tc>
        <w:tc>
          <w:tcPr>
            <w:tcW w:type="dxa" w:w="4464"/>
            <w:vAlign w:val="center"/>
            <w:tcMar>
              <w:top w:w="90" w:type="dxa"/>
              <w:bottom w:w="90" w:type="dxa"/>
              <w:left w:w="90" w:type="dxa"/>
              <w:right w:w="90" w:type="dxa"/>
            </w:tcMar>
          </w:tcPr>
          <w:p>
            <w:pPr>
              <w:spacing w:after="20" w:line="254" w:lineRule="auto"/>
            </w:pPr>
            <w:r>
              <w:rPr>
                <w:sz w:val="20"/>
              </w:rPr>
              <w:t>Đặt vấn đề và giới thiệu phạm vi.</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Đơn vị và nhập liệu</w:t>
            </w:r>
          </w:p>
        </w:tc>
        <w:tc>
          <w:tcPr>
            <w:tcW w:type="dxa" w:w="1440"/>
            <w:vAlign w:val="center"/>
            <w:tcMar>
              <w:top w:w="90" w:type="dxa"/>
              <w:bottom w:w="90" w:type="dxa"/>
              <w:left w:w="90" w:type="dxa"/>
              <w:right w:w="90" w:type="dxa"/>
            </w:tcMar>
            <w:shd w:fill="F2F5F8"/>
          </w:tcPr>
          <w:p>
            <w:pPr>
              <w:spacing w:after="20" w:line="254" w:lineRule="auto"/>
            </w:pPr>
            <w:r>
              <w:rPr>
                <w:sz w:val="20"/>
              </w:rPr>
              <w:t>8 phút</w:t>
            </w:r>
          </w:p>
        </w:tc>
        <w:tc>
          <w:tcPr>
            <w:tcW w:type="dxa" w:w="4464"/>
            <w:vAlign w:val="center"/>
            <w:tcMar>
              <w:top w:w="90" w:type="dxa"/>
              <w:bottom w:w="90" w:type="dxa"/>
              <w:left w:w="90" w:type="dxa"/>
              <w:right w:w="90" w:type="dxa"/>
            </w:tcMar>
            <w:shd w:fill="F2F5F8"/>
          </w:tcPr>
          <w:p>
            <w:pPr>
              <w:spacing w:after="20" w:line="254" w:lineRule="auto"/>
            </w:pPr>
            <w:r>
              <w:rPr>
                <w:sz w:val="20"/>
              </w:rPr>
              <w:t>Giải thích trách nhiệm và nguồn số liệu.</w:t>
            </w:r>
          </w:p>
        </w:tc>
      </w:tr>
      <w:tr>
        <w:trPr>
          <w:cantSplit/>
        </w:trPr>
        <w:tc>
          <w:tcPr>
            <w:tcW w:type="dxa" w:w="3312"/>
            <w:vAlign w:val="center"/>
            <w:tcMar>
              <w:top w:w="90" w:type="dxa"/>
              <w:bottom w:w="90" w:type="dxa"/>
              <w:left w:w="90" w:type="dxa"/>
              <w:right w:w="90" w:type="dxa"/>
            </w:tcMar>
          </w:tcPr>
          <w:p>
            <w:pPr>
              <w:spacing w:after="20" w:line="254" w:lineRule="auto"/>
            </w:pPr>
            <w:r>
              <w:rPr>
                <w:sz w:val="20"/>
              </w:rPr>
              <w:t>Nộp tiến độ tra cứu</w:t>
            </w:r>
          </w:p>
        </w:tc>
        <w:tc>
          <w:tcPr>
            <w:tcW w:type="dxa" w:w="1440"/>
            <w:vAlign w:val="center"/>
            <w:tcMar>
              <w:top w:w="90" w:type="dxa"/>
              <w:bottom w:w="90" w:type="dxa"/>
              <w:left w:w="90" w:type="dxa"/>
              <w:right w:w="90" w:type="dxa"/>
            </w:tcMar>
          </w:tcPr>
          <w:p>
            <w:pPr>
              <w:spacing w:after="20" w:line="254" w:lineRule="auto"/>
            </w:pPr>
            <w:r>
              <w:rPr>
                <w:sz w:val="20"/>
              </w:rPr>
              <w:t>11 phút</w:t>
            </w:r>
          </w:p>
        </w:tc>
        <w:tc>
          <w:tcPr>
            <w:tcW w:type="dxa" w:w="4464"/>
            <w:vAlign w:val="center"/>
            <w:tcMar>
              <w:top w:w="90" w:type="dxa"/>
              <w:bottom w:w="90" w:type="dxa"/>
              <w:left w:w="90" w:type="dxa"/>
              <w:right w:w="90" w:type="dxa"/>
            </w:tcMar>
          </w:tcPr>
          <w:p>
            <w:pPr>
              <w:spacing w:after="20" w:line="254" w:lineRule="auto"/>
            </w:pPr>
            <w:r>
              <w:rPr>
                <w:sz w:val="20"/>
              </w:rPr>
              <w:t>Theo dõi công việc và đọc báo cáo.</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Hiện trạng và biến động</w:t>
            </w:r>
          </w:p>
        </w:tc>
        <w:tc>
          <w:tcPr>
            <w:tcW w:type="dxa" w:w="1440"/>
            <w:vAlign w:val="center"/>
            <w:tcMar>
              <w:top w:w="90" w:type="dxa"/>
              <w:bottom w:w="90" w:type="dxa"/>
              <w:left w:w="90" w:type="dxa"/>
              <w:right w:w="90" w:type="dxa"/>
            </w:tcMar>
            <w:shd w:fill="F2F5F8"/>
          </w:tcPr>
          <w:p>
            <w:pPr>
              <w:spacing w:after="20" w:line="254" w:lineRule="auto"/>
            </w:pPr>
            <w:r>
              <w:rPr>
                <w:sz w:val="20"/>
              </w:rPr>
              <w:t>8 phút</w:t>
            </w:r>
          </w:p>
        </w:tc>
        <w:tc>
          <w:tcPr>
            <w:tcW w:type="dxa" w:w="4464"/>
            <w:vAlign w:val="center"/>
            <w:tcMar>
              <w:top w:w="90" w:type="dxa"/>
              <w:bottom w:w="90" w:type="dxa"/>
              <w:left w:w="90" w:type="dxa"/>
              <w:right w:w="90" w:type="dxa"/>
            </w:tcMar>
            <w:shd w:fill="F2F5F8"/>
          </w:tcPr>
          <w:p>
            <w:pPr>
              <w:spacing w:after="20" w:line="254" w:lineRule="auto"/>
            </w:pPr>
            <w:r>
              <w:rPr>
                <w:sz w:val="20"/>
              </w:rPr>
              <w:t>Khai thác số liệu phục vụ quản lý.</w:t>
            </w:r>
          </w:p>
        </w:tc>
      </w:tr>
      <w:tr>
        <w:trPr>
          <w:cantSplit/>
        </w:trPr>
        <w:tc>
          <w:tcPr>
            <w:tcW w:type="dxa" w:w="3312"/>
            <w:vAlign w:val="center"/>
            <w:tcMar>
              <w:top w:w="90" w:type="dxa"/>
              <w:bottom w:w="90" w:type="dxa"/>
              <w:left w:w="90" w:type="dxa"/>
              <w:right w:w="90" w:type="dxa"/>
            </w:tcMar>
          </w:tcPr>
          <w:p>
            <w:pPr>
              <w:spacing w:after="20" w:line="254" w:lineRule="auto"/>
            </w:pPr>
            <w:r>
              <w:rPr>
                <w:sz w:val="20"/>
              </w:rPr>
              <w:t>Đề xuất viễn thông cơ yếu</w:t>
            </w:r>
          </w:p>
        </w:tc>
        <w:tc>
          <w:tcPr>
            <w:tcW w:type="dxa" w:w="1440"/>
            <w:vAlign w:val="center"/>
            <w:tcMar>
              <w:top w:w="90" w:type="dxa"/>
              <w:bottom w:w="90" w:type="dxa"/>
              <w:left w:w="90" w:type="dxa"/>
              <w:right w:w="90" w:type="dxa"/>
            </w:tcMar>
          </w:tcPr>
          <w:p>
            <w:pPr>
              <w:spacing w:after="20" w:line="254" w:lineRule="auto"/>
            </w:pPr>
            <w:r>
              <w:rPr>
                <w:sz w:val="20"/>
              </w:rPr>
              <w:t>8 phút</w:t>
            </w:r>
          </w:p>
        </w:tc>
        <w:tc>
          <w:tcPr>
            <w:tcW w:type="dxa" w:w="4464"/>
            <w:vAlign w:val="center"/>
            <w:tcMar>
              <w:top w:w="90" w:type="dxa"/>
              <w:bottom w:w="90" w:type="dxa"/>
              <w:left w:w="90" w:type="dxa"/>
              <w:right w:w="90" w:type="dxa"/>
            </w:tcMar>
          </w:tcPr>
          <w:p>
            <w:pPr>
              <w:spacing w:after="20" w:line="254" w:lineRule="auto"/>
            </w:pPr>
            <w:r>
              <w:rPr>
                <w:sz w:val="20"/>
              </w:rPr>
              <w:t>Nêu nhận định ban đầu để lấy ý kiến.</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Khảo sát chuyên môn</w:t>
            </w:r>
          </w:p>
        </w:tc>
        <w:tc>
          <w:tcPr>
            <w:tcW w:type="dxa" w:w="1440"/>
            <w:vAlign w:val="center"/>
            <w:tcMar>
              <w:top w:w="90" w:type="dxa"/>
              <w:bottom w:w="90" w:type="dxa"/>
              <w:left w:w="90" w:type="dxa"/>
              <w:right w:w="90" w:type="dxa"/>
            </w:tcMar>
            <w:shd w:fill="F2F5F8"/>
          </w:tcPr>
          <w:p>
            <w:pPr>
              <w:spacing w:after="20" w:line="254" w:lineRule="auto"/>
            </w:pPr>
            <w:r>
              <w:rPr>
                <w:sz w:val="20"/>
              </w:rPr>
              <w:t>15 phút</w:t>
            </w:r>
          </w:p>
        </w:tc>
        <w:tc>
          <w:tcPr>
            <w:tcW w:type="dxa" w:w="4464"/>
            <w:vAlign w:val="center"/>
            <w:tcMar>
              <w:top w:w="90" w:type="dxa"/>
              <w:bottom w:w="90" w:type="dxa"/>
              <w:left w:w="90" w:type="dxa"/>
              <w:right w:w="90" w:type="dxa"/>
            </w:tcMar>
            <w:shd w:fill="F2F5F8"/>
          </w:tcPr>
          <w:p>
            <w:pPr>
              <w:spacing w:after="20" w:line="254" w:lineRule="auto"/>
            </w:pPr>
            <w:r>
              <w:rPr>
                <w:sz w:val="20"/>
              </w:rPr>
              <w:t>Làm rõ nhu cầu và quy trình.</w:t>
            </w:r>
          </w:p>
        </w:tc>
      </w:tr>
      <w:tr>
        <w:trPr>
          <w:cantSplit/>
        </w:trPr>
        <w:tc>
          <w:tcPr>
            <w:tcW w:type="dxa" w:w="3312"/>
            <w:vAlign w:val="center"/>
            <w:tcMar>
              <w:top w:w="90" w:type="dxa"/>
              <w:bottom w:w="90" w:type="dxa"/>
              <w:left w:w="90" w:type="dxa"/>
              <w:right w:w="90" w:type="dxa"/>
            </w:tcMar>
          </w:tcPr>
          <w:p>
            <w:pPr>
              <w:spacing w:after="20" w:line="254" w:lineRule="auto"/>
            </w:pPr>
            <w:r>
              <w:rPr>
                <w:sz w:val="20"/>
              </w:rPr>
              <w:t>Kết thúc</w:t>
            </w:r>
          </w:p>
        </w:tc>
        <w:tc>
          <w:tcPr>
            <w:tcW w:type="dxa" w:w="1440"/>
            <w:vAlign w:val="center"/>
            <w:tcMar>
              <w:top w:w="90" w:type="dxa"/>
              <w:bottom w:w="90" w:type="dxa"/>
              <w:left w:w="90" w:type="dxa"/>
              <w:right w:w="90" w:type="dxa"/>
            </w:tcMar>
          </w:tcPr>
          <w:p>
            <w:pPr>
              <w:spacing w:after="20" w:line="254" w:lineRule="auto"/>
            </w:pPr>
            <w:r>
              <w:rPr>
                <w:sz w:val="20"/>
              </w:rPr>
              <w:t>4 phút</w:t>
            </w:r>
          </w:p>
        </w:tc>
        <w:tc>
          <w:tcPr>
            <w:tcW w:type="dxa" w:w="4464"/>
            <w:vAlign w:val="center"/>
            <w:tcMar>
              <w:top w:w="90" w:type="dxa"/>
              <w:bottom w:w="90" w:type="dxa"/>
              <w:left w:w="90" w:type="dxa"/>
              <w:right w:w="90" w:type="dxa"/>
            </w:tcMar>
          </w:tcPr>
          <w:p>
            <w:pPr>
              <w:spacing w:after="20" w:line="254" w:lineRule="auto"/>
            </w:pPr>
            <w:r>
              <w:rPr>
                <w:sz w:val="20"/>
              </w:rPr>
              <w:t>Chốt các việc cần phối hợp tiếp theo.</w:t>
            </w:r>
          </w:p>
        </w:tc>
      </w:tr>
    </w:tbl>
    <w:p>
      <w:pPr>
        <w:spacing w:after="20"/>
      </w:pPr>
    </w:p>
    <w:p>
      <w:pPr>
        <w:pStyle w:val="Heading2"/>
      </w:pPr>
      <w:r>
        <w:t>Chuẩn bị trên máy trình diễn</w:t>
      </w:r>
    </w:p>
    <w:p>
      <w:pPr>
        <w:pStyle w:val="ListBullet"/>
      </w:pPr>
      <w:r>
        <w:t>Mở sẵn các màn theo thứ tự trong kịch bản; dùng tài khoản nhập liệu và tài khoản quản lý riêng theo quyền đã được cấp.</w:t>
      </w:r>
    </w:p>
    <w:p>
      <w:pPr>
        <w:pStyle w:val="ListBullet"/>
      </w:pPr>
      <w:r>
        <w:t>Chọn một đơn vị, một báo cáo đã nộp và hai kỳ cùng mẫu có dữ liệu để so sánh. Ghi trước tên đơn vị và kỳ vào ghi chú cá nhân.</w:t>
      </w:r>
    </w:p>
    <w:p>
      <w:pPr>
        <w:pStyle w:val="ListBullet"/>
      </w:pPr>
      <w:r>
        <w:t>Dùng một hồ sơ minh họa có thể trình chiếu. Các thao tác lưu/nộp/gửi yêu cầu chỉ thực hiện trong kỳ kiểm thử đã chuẩn bị.</w:t>
      </w:r>
    </w:p>
    <w:p>
      <w:pPr>
        <w:pStyle w:val="ListBullet"/>
      </w:pPr>
      <w:r>
        <w:t>Nếu dùng dữ liệu thật, trình diễn bằng tra cứu và mở biểu mẫu; đóng biểu mẫu trước bước ghi dữ liệu hoặc xác nhận nộp.</w:t>
      </w:r>
    </w:p>
    <w:p>
      <w:pPr>
        <w:pStyle w:val="ListBullet"/>
      </w:pPr>
      <w:r>
        <w:t>Để bản báo cáo hệ thống có ảnh mới cạnh cửa sổ phần mềm làm phương án dự phòng.</w:t>
      </w:r>
    </w:p>
    <w:p>
      <w:pPr>
        <w:pStyle w:val="Heading2"/>
      </w:pPr>
      <w:r>
        <w:t>Tình trạng cần kiểm tra trước cuộc họp</w:t>
      </w:r>
    </w:p>
    <w:p>
      <w:r>
        <w:t>Ngày 02/10/2026, đăng nhập và các màn nhập liệu, tiến độ, hiện trạng, biến động đã truy cập được. Tra cứu lịch sử báo cáo, tải trạng thái nộp và mở danh sách chi tiết từ chỉ số còn phát sinh lỗi dữ liệu. Chỉ trình diễn các bước này trực tiếp khi đã kiểm tra lại thành công; nếu lỗi còn tồn tại, dùng lời thoại dự phòng và chuyển sang màn đang chạy được.</w:t>
      </w:r>
    </w:p>
    <w:p>
      <w:r>
        <w:br w:type="page"/>
      </w:r>
    </w:p>
    <w:p>
      <w:pPr>
        <w:pStyle w:val="Heading1"/>
      </w:pPr>
      <w:r>
        <w:t>1 Mở đầu và xác định mục đích</w:t>
      </w:r>
    </w:p>
    <w:p>
      <w:r>
        <w:t>Thời lượng gợi ý: 3 phút. Màn hình: Trang chủ.</w:t>
      </w:r>
    </w:p>
    <w:p>
      <w:pPr>
        <w:pStyle w:val="Heading2"/>
      </w:pPr>
      <w:r>
        <w:t>Thao tác của người trình diễn</w:t>
      </w:r>
    </w:p>
    <w:p>
      <w:pPr>
        <w:pStyle w:val="ListBullet"/>
      </w:pPr>
      <w:r>
        <w:t>Mở Trang chủ; để khán phòng nhìn thấy tên phần mềm và các nhóm menu.</w:t>
      </w:r>
    </w:p>
    <w:p>
      <w:pPr>
        <w:pStyle w:val="ListBullet"/>
      </w:pPr>
      <w:r>
        <w:t>Chưa đọc các số trên màn hình; giới thiệu trước ý nghĩa buổi báo cáo.</w:t>
      </w:r>
    </w:p>
    <w:p>
      <w:pPr>
        <w:pStyle w:val="Heading2"/>
      </w:pPr>
      <w:r>
        <w:t>Lời thoại</w:t>
      </w:r>
    </w:p>
    <w:p>
      <w:r>
        <w:t>Kính thưa đồng chí chủ trì, kính thưa các đồng chí lãnh đạo Cục và đại diện các phòng. Hôm nay tôi xin báo cáo và trình diễn hệ thống Thực Lực V2 đang được xây dựng để quản lý dữ liệu và phục vụ công tác tổng hợp, báo cáo về phát triển ứng dụng công nghệ thông tin.</w:t>
      </w:r>
    </w:p>
    <w:p>
      <w:r>
        <w:t>Tôi xin trình bày theo một luồng thực tế: dữ liệu được đơn vị nhập như thế nào, cấp trên theo dõi ra sao, khi nộp báo cáo thì số liệu được lưu thế nào, và lãnh đạo có thể xem hiện trạng, theo dõi biến động đến mức nào.</w:t>
      </w:r>
    </w:p>
    <w:p>
      <w:r>
        <w:t>Trong bối cảnh đơn vị đã sáp nhập thêm lĩnh vực viễn thông và cơ yếu, tôi cũng xin nêu một số nhóm dữ liệu mà theo nhận định ban đầu của tôi nên bổ sung. Những đề xuất này cần được các phòng chuyên môn góp ý; đặc biệt cần xác định đúng đối tượng quản lý, nguồn số liệu, quy trình và phạm vi dữ liệu được phép đưa vào hệ thống.</w:t>
      </w:r>
    </w:p>
    <w:p>
      <w:r>
        <w:t>Mong muốn sau buổi hôm nay là chúng ta thống nhất được hướng mở rộng và đầu mối khảo sát. Tôi chưa đề nghị chốt ngay toàn bộ trường dữ liệu khi chưa có ý kiến nghiệp vụ.</w:t>
      </w:r>
    </w:p>
    <w:p>
      <w:pPr>
        <w:pStyle w:val="Heading2"/>
      </w:pPr>
      <w:r>
        <w:t>Lời chuyển</w:t>
      </w:r>
    </w:p>
    <w:p>
      <w:r>
        <w:t>Trước hết, tôi xin giới thiệu ngắn gọn cách hệ thống đang tổ chức các chức năng hiện có.</w:t>
      </w:r>
    </w:p>
    <w:p>
      <w:r>
        <w:br w:type="page"/>
      </w:r>
    </w:p>
    <w:p>
      <w:pPr>
        <w:pStyle w:val="Heading1"/>
      </w:pPr>
      <w:r>
        <w:t>2 Tổng quan hệ thống và cách đọc thống kê</w:t>
      </w:r>
    </w:p>
    <w:p>
      <w:r>
        <w:t>Thời lượng gợi ý: 3 phút. Màn hình: Trang chủ và các nhóm menu.</w:t>
      </w:r>
    </w:p>
    <w:p>
      <w:pPr>
        <w:pStyle w:val="Heading2"/>
      </w:pPr>
      <w:r>
        <w:t>Thao tác của người trình diễn</w:t>
      </w:r>
    </w:p>
    <w:p>
      <w:pPr>
        <w:pStyle w:val="ListBullet"/>
      </w:pPr>
      <w:r>
        <w:t>Chỉ lần lượt các nhóm Nhân lực CNTT, Hạ tầng và hệ thống, Văn bản, ATTT, Báo cáo.</w:t>
      </w:r>
    </w:p>
    <w:p>
      <w:pPr>
        <w:pStyle w:val="ListBullet"/>
      </w:pPr>
      <w:r>
        <w:t>Nếu tài khoản quản lý thấy thẻ tiến độ, chọn kỳ đã chuẩn bị; tài khoản quản trị dùng số liệu quản trị để minh họa đúng vai trò.</w:t>
      </w:r>
    </w:p>
    <w:p>
      <w:pPr>
        <w:pStyle w:val="Heading2"/>
      </w:pPr>
      <w:r>
        <w:t>Lời thoại</w:t>
      </w:r>
    </w:p>
    <w:p>
      <w:r>
        <w:t>Các chức năng hiện được tổ chức theo nhóm dữ liệu: nhân lực và đào tạo; thiết bị, hệ thống thông tin và hạ tầng; camera, dự án; văn bản; an toàn thông tin. Nhóm Báo cáo tập hợp các công việc từ tổng hợp, nộp, theo dõi tiến độ đến tra cứu và phân tích.</w:t>
      </w:r>
    </w:p>
    <w:p>
      <w:r>
        <w:t>Trang chủ thay đổi theo vai trò. Quản trị viên xem thông tin quản trị; đơn vị tự nhập xem số bản ghi của từng phân hệ; người quản lý xem tiến độ theo kỳ và phạm vi được giao. Trên bản đang trình diễn, các kỳ có nhãn DEMO hoặc TEST là dữ liệu minh họa, không phải số liệu chính thức của đơn vị.</w:t>
      </w:r>
    </w:p>
    <w:p>
      <w:r>
        <w:t>Tôi xin lưu ý cách đọc các con số: số bản ghi phản ánh số dòng hồ sơ, không phải lúc nào cũng là số người hay số thiết bị. Chẳng hạn một dòng thiết bị có thể khai báo nhiều thiết bị. Muốn biết số lượng nghiệp vụ, chúng ta phải đọc đúng chỉ tiêu và đơn vị tính.</w:t>
      </w:r>
    </w:p>
    <w:p>
      <w:r>
        <w:t>Giá trị của hệ thống là tạo được đường đi từ dữ liệu nguồn đến số liệu tổng hợp, để khi có chênh lệch có thể quay lại kiểm tra hồ sơ cụ thể.</w:t>
      </w:r>
    </w:p>
    <w:p>
      <w:pPr>
        <w:pStyle w:val="Heading2"/>
      </w:pPr>
      <w:r>
        <w:t>Lời chuyển</w:t>
      </w:r>
    </w:p>
    <w:p>
      <w:r>
        <w:t>Để xác định số liệu thuộc ai và ai chịu trách nhiệm, tôi xin chuyển sang cách tổ chức đơn vị.</w:t>
      </w:r>
    </w:p>
    <w:p>
      <w:r>
        <w:br w:type="page"/>
      </w:r>
    </w:p>
    <w:p>
      <w:pPr>
        <w:pStyle w:val="Heading1"/>
      </w:pPr>
      <w:r>
        <w:t>3 Cây đơn vị và hai chế độ nhập liệu</w:t>
      </w:r>
    </w:p>
    <w:p>
      <w:r>
        <w:t>Thời lượng gợi ý: 3 phút. Màn hình: Đơn vị.</w:t>
      </w:r>
    </w:p>
    <w:p>
      <w:pPr>
        <w:pStyle w:val="Heading2"/>
      </w:pPr>
      <w:r>
        <w:t>Thao tác của người trình diễn</w:t>
      </w:r>
    </w:p>
    <w:p>
      <w:pPr>
        <w:pStyle w:val="ListBullet"/>
      </w:pPr>
      <w:r>
        <w:t>Mở Đơn vị, chọn đơn vị đã chuẩn bị, chỉ vào cấp trên và chế độ nhập liệu.</w:t>
      </w:r>
    </w:p>
    <w:p>
      <w:pPr>
        <w:pStyle w:val="ListBullet"/>
      </w:pPr>
      <w:r>
        <w:t>Giải thích Tự nhập và Tổng hợp; không đổi cấu hình thật trong cuộc họp.</w:t>
      </w:r>
    </w:p>
    <w:p>
      <w:pPr>
        <w:pStyle w:val="Heading2"/>
      </w:pPr>
      <w:r>
        <w:t>Lời thoại</w:t>
      </w:r>
    </w:p>
    <w:p>
      <w:r>
        <w:t>Mỗi hồ sơ gắn với đơn vị quản lý. Tài khoản cũng gắn với đơn vị và vai trò, nên phạm vi được xem hoặc thao tác được kiểm soát theo cả quyền và cơ cấu tổ chức.</w:t>
      </w:r>
    </w:p>
    <w:p>
      <w:r>
        <w:t>Chế độ Tự nhập dùng khi đơn vị tự quản lý và cập nhật số liệu của mình. Chế độ Tổng hợp dùng khi đơn vị cấp trên nhận dữ liệu từ cây đơn vị cấp dưới. Cấp dưới nhập và xác nhận; cấp trên kiểm tra rồi tổng hợp để nộp.</w:t>
      </w:r>
    </w:p>
    <w:p>
      <w:r>
        <w:t>Điểm cần thống nhất về nghiệp vụ là tránh nhập lại số liệu mà cấp dưới đã nhập. Nếu vừa nhập ở cấp dưới vừa nhập cùng số liệu ở cấp trên, tổng hợp có thể bị trùng.</w:t>
      </w:r>
    </w:p>
    <w:p>
      <w:r>
        <w:t>Sau sáp nhập, hệ thống đã có tác vụ biến động đơn vị và tài khoản, giữ lịch sử và báo cáo của đơn vị tiền nhiệm theo quy tắc kế thừa. Tuy nhiên dữ liệu đang nhập và hồ sơ dở dang không tự chuyển toàn bộ sang đơn vị mới; từng nhóm hồ sơ vẫn cần phương án xử lý và xác nhận trách nhiệm.</w:t>
      </w:r>
    </w:p>
    <w:p>
      <w:pPr>
        <w:pStyle w:val="Heading2"/>
      </w:pPr>
      <w:r>
        <w:t>Lời chuyển</w:t>
      </w:r>
    </w:p>
    <w:p>
      <w:r>
        <w:t>Sau khi xác định đơn vị quản lý, tôi xin minh họa một hồ sơ và cách số liệu được hình thành.</w:t>
      </w:r>
    </w:p>
    <w:p>
      <w:r>
        <w:br w:type="page"/>
      </w:r>
    </w:p>
    <w:p>
      <w:pPr>
        <w:pStyle w:val="Heading1"/>
      </w:pPr>
      <w:r>
        <w:t>4 Minh họa nhập liệu và quan hệ giữa các nhóm dữ liệu</w:t>
      </w:r>
    </w:p>
    <w:p>
      <w:r>
        <w:t>Thời lượng gợi ý: 5 phút. Màn hình: Thiết bị CNTT rồi Hạ tầng mạng.</w:t>
      </w:r>
    </w:p>
    <w:p>
      <w:pPr>
        <w:pStyle w:val="Heading2"/>
      </w:pPr>
      <w:r>
        <w:t>Thao tác của người trình diễn</w:t>
      </w:r>
    </w:p>
    <w:p>
      <w:pPr>
        <w:pStyle w:val="ListBullet"/>
      </w:pPr>
      <w:r>
        <w:t>Mở Thiết bị CNTT, chọn một dòng và mở xem/sửa để giới thiệu các trường.</w:t>
      </w:r>
    </w:p>
    <w:p>
      <w:pPr>
        <w:pStyle w:val="ListBullet"/>
      </w:pPr>
      <w:r>
        <w:t>Chỉ loại thiết bị, đơn vị sử dụng và các chỉ tiêu tổng, đang dùng, hỏng; đóng hoặc hủy nếu dữ liệu thật.</w:t>
      </w:r>
    </w:p>
    <w:p>
      <w:pPr>
        <w:pStyle w:val="ListBullet"/>
      </w:pPr>
      <w:r>
        <w:t>Mở Hạ tầng mạng để chỉ các tổng số kết nối hiện có.</w:t>
      </w:r>
    </w:p>
    <w:p>
      <w:pPr>
        <w:pStyle w:val="Heading2"/>
      </w:pPr>
      <w:r>
        <w:t>Lời thoại</w:t>
      </w:r>
    </w:p>
    <w:p>
      <w:r>
        <w:t>Màn Trang thiết bị CNTT hiện chia thành bốn nhóm: máy chủ; máy để bàn và thiết bị CNTT; thiết bị kết nối mạng; thiết bị bảo mật. Một số loại nhập số lượng trực tiếp trên dòng và bấm Lưu dòng; những loại chi tiết như máy chủ, router, switch, firewall mở hồ sơ riêng để khai báo tên, hãng, model, cấu hình, đơn vị sử dụng và phần mềm đang chạy.</w:t>
      </w:r>
    </w:p>
    <w:p>
      <w:r>
        <w:t>Biểu mẫu chi tiết phân biệt số lượng tổng, số đang sử dụng và số hỏng; hiện dùng cộng hỏng không được vượt tổng. Một hồ sơ có thể đại diện cho nhiều thiết bị. Các số phải được đối chiếu với kiểm kê; trách nhiệm xác nhận nội dung thuộc đầu mối nghiệp vụ.</w:t>
      </w:r>
    </w:p>
    <w:p>
      <w:r>
        <w:t>Thiết bị có thể liên kết với hệ thống thông tin hoặc ứng dụng đang sử dụng. Từ danh mục HTTT, các nhóm ATTT khai báo hồ sơ cấp độ và phương án bảo vệ. Như vậy các phần dữ liệu có quan hệ với nhau, thay vì mỗi biểu mẫu chỉ tồn tại độc lập.</w:t>
      </w:r>
    </w:p>
    <w:p>
      <w:r>
        <w:t>Tôi xin chuyển sang Hạ tầng mạng. Hiện màn này theo dõi tổng số đơn vị trực thuộc, số đã kết nối BCANet, số đường truyền VNPT, đường truyền khác và kết nối Internet.</w:t>
      </w:r>
    </w:p>
    <w:p>
      <w:r>
        <w:t>Các tổng số này phù hợp để nắm quy mô chung. Khi mở rộng sang nghiệp vụ viễn thông, theo tôi chúng ta nên xem xét quản lý từng kết nối, kèm băng thông, nhà cung cấp, tình trạng và dự phòng. Tôi sẽ trình bày đề xuất này ở phần sau.</w:t>
      </w:r>
    </w:p>
    <w:p>
      <w:pPr>
        <w:pStyle w:val="Heading2"/>
      </w:pPr>
      <w:r>
        <w:t>Lời chuyển</w:t>
      </w:r>
    </w:p>
    <w:p>
      <w:r>
        <w:t>Dữ liệu đã nhập sẽ đi vào quy trình rà soát, xác nhận và nộp báo cáo như sau.</w:t>
      </w:r>
    </w:p>
    <w:p>
      <w:r>
        <w:br w:type="page"/>
      </w:r>
    </w:p>
    <w:p>
      <w:pPr>
        <w:pStyle w:val="Heading1"/>
      </w:pPr>
      <w:r>
        <w:t>5 Tổng hợp xác nhận và nộp báo cáo</w:t>
      </w:r>
    </w:p>
    <w:p>
      <w:r>
        <w:t>Thời lượng gợi ý: 4 phút. Màn hình: Tổng hợp dữ liệu rồi Nộp báo cáo.</w:t>
      </w:r>
    </w:p>
    <w:p>
      <w:pPr>
        <w:pStyle w:val="Heading2"/>
      </w:pPr>
      <w:r>
        <w:t>Thao tác của người trình diễn</w:t>
      </w:r>
    </w:p>
    <w:p>
      <w:pPr>
        <w:pStyle w:val="ListBullet"/>
      </w:pPr>
      <w:r>
        <w:t>Mở Tổng hợp dữ liệu, chọn kỳ và xem trạng thái cấp dưới hoặc trạng thái xác nhận của đơn vị.</w:t>
      </w:r>
    </w:p>
    <w:p>
      <w:pPr>
        <w:pStyle w:val="ListBullet"/>
      </w:pPr>
      <w:r>
        <w:t>Mở Nộp báo cáo, chỉ thông tin kỳ, trạng thái, số bản ghi theo module và cảnh báo. Chỉ mở màn để giải thích nếu lỗi tải trạng thái còn tồn tại.</w:t>
      </w:r>
    </w:p>
    <w:p>
      <w:pPr>
        <w:pStyle w:val="ListBullet"/>
      </w:pPr>
      <w:r>
        <w:t>Có thể mở hộp xác nhận rồi Hủy; chỉ nộp thật nếu dùng kỳ kiểm thử đã chuẩn bị. Chỉ mở màn để giải thích nếu lỗi tải trạng thái còn tồn tại.</w:t>
      </w:r>
    </w:p>
    <w:p>
      <w:pPr>
        <w:pStyle w:val="Heading2"/>
      </w:pPr>
      <w:r>
        <w:t>Lời thoại</w:t>
      </w:r>
    </w:p>
    <w:p>
      <w:r>
        <w:t>Đơn vị sau khi nhập cần rà soát và xác nhận hoàn tất. Cấp trên theo dõi đơn vị nào đã xác nhận, đơn vị nào còn thiếu hoặc có thay đổi sau xác nhận.</w:t>
      </w:r>
    </w:p>
    <w:p>
      <w:r>
        <w:t>Màn Nộp báo cáo được thiết kế để thể hiện kỳ đang mở, hạn nộp, trạng thái và thông tin dữ liệu phục vụ chốt báo cáo. Chế độ Tổng hợp bổ sung việc kiểm tra cấp dưới. Trong lần rà soát hiện tại, phần tải trạng thái nộp còn lỗi; tôi xin giới thiệu luồng và chuyển sang tiến độ, chưa thao tác nộp trên phiên này.</w:t>
      </w:r>
    </w:p>
    <w:p>
      <w:r>
        <w:t>Khi nộp, hệ thống chốt số liệu tại thời điểm đó và lưu phiên bản báo cáo. Vì vậy sau này có thể xem lại nội dung đã nộp, không chỉ nhìn dữ liệu đang được cập nhật.</w:t>
      </w:r>
    </w:p>
    <w:p>
      <w:r>
        <w:t>Nếu phải bổ sung, đơn vị và người quản lý xử lý theo luồng yêu cầu bổ sung. Báo cáo nộp lại có phiên bản để đối chiếu. Thông tin số liệu và thời điểm nộp trước cần được giữ để giải thích chênh lệch.</w:t>
      </w:r>
    </w:p>
    <w:p>
      <w:r>
        <w:t>Tôi xin nhấn mạnh: có bản ghi ở tất cả nhóm dữ liệu chưa có nghĩa số liệu đã đúng hoặc đầy đủ. Trước khi nộp vẫn cần đầu mối chuyên môn rà soát nội dung.</w:t>
      </w:r>
    </w:p>
    <w:p>
      <w:pPr>
        <w:pStyle w:val="Heading2"/>
      </w:pPr>
      <w:r>
        <w:t>Lời chuyển</w:t>
      </w:r>
    </w:p>
    <w:p>
      <w:r>
        <w:t>Ở góc độ lãnh đạo và quản lý, công việc tiếp theo là theo dõi tiến độ thực hiện của các đơn vị.</w:t>
      </w:r>
    </w:p>
    <w:p>
      <w:r>
        <w:br w:type="page"/>
      </w:r>
    </w:p>
    <w:p>
      <w:pPr>
        <w:pStyle w:val="Heading1"/>
      </w:pPr>
      <w:r>
        <w:t>6 Theo dõi tiến độ và yêu cầu bổ sung</w:t>
      </w:r>
    </w:p>
    <w:p>
      <w:r>
        <w:t>Thời lượng gợi ý: 3 phút. Màn hình: Tiến độ báo cáo.</w:t>
      </w:r>
    </w:p>
    <w:p>
      <w:pPr>
        <w:pStyle w:val="Heading2"/>
      </w:pPr>
      <w:r>
        <w:t>Thao tác của người trình diễn</w:t>
      </w:r>
    </w:p>
    <w:p>
      <w:pPr>
        <w:pStyle w:val="ListBullet"/>
      </w:pPr>
      <w:r>
        <w:t>Chọn kỳ đã chuẩn bị; chỉ thanh tiến độ và các thẻ trạng thái.</w:t>
      </w:r>
    </w:p>
    <w:p>
      <w:pPr>
        <w:pStyle w:val="ListBullet"/>
      </w:pPr>
      <w:r>
        <w:t>Chọn một đơn vị trong bảng để minh họa trạng thái và thời gian nộp.</w:t>
      </w:r>
    </w:p>
    <w:p>
      <w:pPr>
        <w:pStyle w:val="ListBullet"/>
      </w:pPr>
      <w:r>
        <w:t>Nếu có nút Tạo yêu cầu, mở biểu mẫu xem rồi Hủy; không gửi vào dữ liệu thật.</w:t>
      </w:r>
    </w:p>
    <w:p>
      <w:pPr>
        <w:pStyle w:val="Heading2"/>
      </w:pPr>
      <w:r>
        <w:t>Lời thoại</w:t>
      </w:r>
    </w:p>
    <w:p>
      <w:r>
        <w:t>Màn này giúp quản lý nhìn thấy tiến độ của kỳ báo cáo: tổng số đơn vị, đã nộp, đã xác nhận, đang bổ sung, đang nhập và chưa nộp theo cách phân loại của hệ thống.</w:t>
      </w:r>
    </w:p>
    <w:p>
      <w:r>
        <w:t>Từ danh sách, chúng ta biết đơn vị nào cần đôn đốc và báo cáo đã được nộp lúc nào. Khi cần bổ sung, người quản lý nêu rõ lý do và hạn xử lý, thay vì chỉ trao đổi ngoài hệ thống rồi khó theo dõi.</w:t>
      </w:r>
    </w:p>
    <w:p>
      <w:r>
        <w:t>Trong quá trình sử dụng, đề nghị các phòng thống nhất ý nghĩa từng trạng thái và trách nhiệm đầu mối. Một đơn vị đã xác nhận cấp dưới chưa nhất thiết đồng nghĩa đã nộp báo cáo cuối cùng lên cấp quản lý.</w:t>
      </w:r>
    </w:p>
    <w:p>
      <w:r>
        <w:t>Phần này trả lời câu hỏi công việc báo cáo đã hoàn thành đến đâu. Để đọc nội dung số liệu đã nộp, chúng ta chuyển sang tra cứu.</w:t>
      </w:r>
    </w:p>
    <w:p>
      <w:pPr>
        <w:pStyle w:val="Heading2"/>
      </w:pPr>
      <w:r>
        <w:t>Lời chuyển</w:t>
      </w:r>
    </w:p>
    <w:p>
      <w:r>
        <w:t>Tôi xin mở một báo cáo đã nộp để minh họa các cách khai thác.</w:t>
      </w:r>
    </w:p>
    <w:p>
      <w:r>
        <w:br w:type="page"/>
      </w:r>
    </w:p>
    <w:p>
      <w:pPr>
        <w:pStyle w:val="Heading1"/>
      </w:pPr>
      <w:r>
        <w:t>7 Tra cứu báo cáo và xuất biểu mẫu</w:t>
      </w:r>
    </w:p>
    <w:p>
      <w:r>
        <w:t>Thời lượng gợi ý: 4 phút. Màn hình: Tra cứu báo cáo.</w:t>
      </w:r>
    </w:p>
    <w:p>
      <w:pPr>
        <w:pStyle w:val="Heading2"/>
      </w:pPr>
      <w:r>
        <w:t>Thao tác của người trình diễn</w:t>
      </w:r>
    </w:p>
    <w:p>
      <w:pPr>
        <w:pStyle w:val="ListBullet"/>
      </w:pPr>
      <w:r>
        <w:t>Mở Tra cứu báo cáo bằng tài khoản quản lý; giải thích hai chế độ tra cứu và bộ lọc.</w:t>
      </w:r>
    </w:p>
    <w:p>
      <w:pPr>
        <w:pStyle w:val="ListBullet"/>
      </w:pPr>
      <w:r>
        <w:t>Nếu danh sách tải được sau khi khắc phục, chọn một bản đã nộp rồi mới trình diễn phiên bản, đóng góp và xuất. Nếu chưa tải được, nói lời thoại dự phòng và chuyển sang Hiện trạng &amp; biến động.</w:t>
      </w:r>
    </w:p>
    <w:p>
      <w:pPr>
        <w:pStyle w:val="ListBullet"/>
      </w:pPr>
      <w:r>
        <w:t>Không trình bày việc xuất thành công khi chưa kiểm tra được định dạng cụ thể.</w:t>
      </w:r>
    </w:p>
    <w:p>
      <w:pPr>
        <w:pStyle w:val="Heading2"/>
      </w:pPr>
      <w:r>
        <w:t>Lời thoại</w:t>
      </w:r>
    </w:p>
    <w:p>
      <w:r>
        <w:t>Ở góc độ quản lý, có thể tra cứu theo kỳ hoặc xem báo cáo gần nhất của từng đơn vị. Với tài khoản đơn vị tự nộp, màn này được tổ chức thành lịch sử báo cáo của chính đơn vị, có lọc theo năm và tìm kỳ.</w:t>
      </w:r>
    </w:p>
    <w:p>
      <w:r>
        <w:t>Mỗi lần đọc cần xác định rõ đơn vị, kỳ, phiên bản và thời điểm nộp. Như vậy khi có báo cáo bổ sung, chúng ta biết đang xem bản nào và có thể giải thích thay đổi.</w:t>
      </w:r>
    </w:p>
    <w:p>
      <w:r>
        <w:t>Theo thiết kế, báo cáo tổng hợp có phần Chi tiết đóng góp theo đơn vị để kiểm tra cấp dưới tham gia, trạng thái xác nhận lúc chốt và số bản ghi theo nhóm. Nội dung này cần được kiểm chứng lại khi danh sách báo cáo tải thành công.</w:t>
      </w:r>
    </w:p>
    <w:p>
      <w:r>
        <w:t>Trong mã giao diện hiện tại đã có thao tác xuất Word, Excel, PDF và xem trước PDF. Tuy nhiên lần rà soát này chưa tải được danh sách báo cáo do lỗi dữ liệu, nên chưa kiểm chứng được việc xuất. Tôi xin ghi nhận phần này cần hoàn tất kiểm tra trước khi đưa vào sử dụng chính thức.</w:t>
      </w:r>
    </w:p>
    <w:p>
      <w:r>
        <w:t>Tra cứu giúp mở hồ sơ báo cáo. Phần tiếp theo giúp đọc nhanh các chỉ tiêu quản lý và đi từ số tổng hợp đến danh sách chi tiết.</w:t>
      </w:r>
    </w:p>
    <w:p>
      <w:pPr>
        <w:pStyle w:val="Heading2"/>
      </w:pPr>
      <w:r>
        <w:t>Lời chuyển</w:t>
      </w:r>
    </w:p>
    <w:p>
      <w:r>
        <w:t>Tôi xin chuyển sang Hiện trạng và biến động, bắt đầu bằng chế độ Hiện trạng.</w:t>
      </w:r>
    </w:p>
    <w:p>
      <w:r>
        <w:br w:type="page"/>
      </w:r>
    </w:p>
    <w:p>
      <w:pPr>
        <w:pStyle w:val="Heading1"/>
      </w:pPr>
      <w:r>
        <w:t>8 Khai thác hiện trạng và số liệu thống kê</w:t>
      </w:r>
    </w:p>
    <w:p>
      <w:r>
        <w:t>Thời lượng gợi ý: 4 phút. Màn hình: Hiện trạng và biến động ở thẻ Hiện trạng.</w:t>
      </w:r>
    </w:p>
    <w:p>
      <w:pPr>
        <w:pStyle w:val="Heading2"/>
      </w:pPr>
      <w:r>
        <w:t>Thao tác của người trình diễn</w:t>
      </w:r>
    </w:p>
    <w:p>
      <w:pPr>
        <w:pStyle w:val="ListBullet"/>
      </w:pPr>
      <w:r>
        <w:t>Chọn kỳ đã có báo cáo, chọn đơn vị và một module có dữ liệu.</w:t>
      </w:r>
    </w:p>
    <w:p>
      <w:pPr>
        <w:pStyle w:val="ListBullet"/>
      </w:pPr>
      <w:r>
        <w:t>Mở thẻ module để xem chỉ tiêu và đơn vị tính.</w:t>
      </w:r>
    </w:p>
    <w:p>
      <w:pPr>
        <w:pStyle w:val="ListBullet"/>
      </w:pPr>
      <w:r>
        <w:t>Chỉ vào nút Danh sách chi tiết; nếu bước này vẫn lỗi, chuyển sang màn Nhân lực CNTT hoặc Thiết bị CNTT để minh họa hồ sơ nguồn.</w:t>
      </w:r>
    </w:p>
    <w:p>
      <w:pPr>
        <w:pStyle w:val="Heading2"/>
      </w:pPr>
      <w:r>
        <w:t>Lời thoại</w:t>
      </w:r>
    </w:p>
    <w:p>
      <w:r>
        <w:t>Tại chế độ Hiện trạng, chúng ta chọn kỳ và đơn vị cần xem. Mỗi nhóm nghiệp vụ có các chỉ tiêu cụ thể, giá trị và đơn vị tính, giúp lãnh đạo đọc số liệu mà không phải mở lần lượt mọi biểu mẫu nhập.</w:t>
      </w:r>
    </w:p>
    <w:p>
      <w:r>
        <w:t>Tôi xin chọn một nhóm có dữ liệu. Con số trên thẻ là chỉ tiêu đại diện; khi mở ra, chúng ta thấy các chỉ tiêu chi tiết của nhóm. Cần đọc tên chỉ tiêu và đơn vị tính cùng với giá trị.</w:t>
      </w:r>
    </w:p>
    <w:p>
      <w:r>
        <w:t>Giao diện có nút Danh sách chi tiết để mở hồ sơ liên quan đến chỉ số. Trong phiên rà soát hiện tại, bước này còn lỗi, nên tôi sẽ minh họa việc kiểm tra hồ sơ bằng màn nhập liệu tương ứng; khả năng truy ngược danh sách theo kỳ cần được kiểm tra lại sau khi khắc phục.</w:t>
      </w:r>
    </w:p>
    <w:p>
      <w:r>
        <w:t>Hiện trạng ở đây cần được hiểu trong bối cảnh kỳ và dữ liệu báo cáo đã chọn. Không nên mặc nhiên coi mọi số trên màn này là số cập nhật tại thời điểm đang họp.</w:t>
      </w:r>
    </w:p>
    <w:p>
      <w:r>
        <w:t>Khi mở rộng sang viễn thông, cơ yếu, tôi mong muốn chúng ta vẫn giữ cách khai thác này: mỗi chỉ tiêu có định nghĩa rõ, nguồn cụ thể và khả năng xem chi tiết theo quyền.</w:t>
      </w:r>
    </w:p>
    <w:p>
      <w:pPr>
        <w:pStyle w:val="Heading2"/>
      </w:pPr>
      <w:r>
        <w:t>Lời chuyển</w:t>
      </w:r>
    </w:p>
    <w:p>
      <w:r>
        <w:t>Để biết thay đổi theo thời gian, tôi xin chuyển sang thẻ Biến động.</w:t>
      </w:r>
    </w:p>
    <w:p>
      <w:r>
        <w:br w:type="page"/>
      </w:r>
    </w:p>
    <w:p>
      <w:pPr>
        <w:pStyle w:val="Heading1"/>
      </w:pPr>
      <w:r>
        <w:t>9 Theo dõi biến động và giải thích thay đổi</w:t>
      </w:r>
    </w:p>
    <w:p>
      <w:r>
        <w:t>Thời lượng gợi ý: 4 phút. Màn hình: Hiện trạng và biến động ở thẻ Biến động.</w:t>
      </w:r>
    </w:p>
    <w:p>
      <w:pPr>
        <w:pStyle w:val="Heading2"/>
      </w:pPr>
      <w:r>
        <w:t>Thao tác của người trình diễn</w:t>
      </w:r>
    </w:p>
    <w:p>
      <w:pPr>
        <w:pStyle w:val="ListBullet"/>
      </w:pPr>
      <w:r>
        <w:t>Chọn kỳ đích và kỳ đối chiếu cùng mẫu đã chuẩn bị.</w:t>
      </w:r>
    </w:p>
    <w:p>
      <w:pPr>
        <w:pStyle w:val="ListBullet"/>
      </w:pPr>
      <w:r>
        <w:t>Chỉ các nhóm cải thiện, cần chú ý, ổn định và thiếu dữ liệu; chọn đơn vị.</w:t>
      </w:r>
    </w:p>
    <w:p>
      <w:pPr>
        <w:pStyle w:val="ListBullet"/>
      </w:pPr>
      <w:r>
        <w:t>Mở module/chỉ tiêu biến động; dùng danh sách chi tiết hoặc xu hướng khi giao diện có chức năng.</w:t>
      </w:r>
    </w:p>
    <w:p>
      <w:pPr>
        <w:pStyle w:val="Heading2"/>
      </w:pPr>
      <w:r>
        <w:t>Lời thoại</w:t>
      </w:r>
    </w:p>
    <w:p>
      <w:r>
        <w:t>Chế độ Biến động đối chiếu hai kỳ phù hợp để cho thấy số liệu thay đổi ra sao. Các thẻ tổng quan giúp nhận diện đơn vị cần chú ý, sau đó chúng ta đi vào chỉ tiêu cụ thể.</w:t>
      </w:r>
    </w:p>
    <w:p>
      <w:r>
        <w:t>Tăng hay giảm không tự đồng nghĩa tốt hay xấu. Ví dụ số sự cố giảm có thể là cải thiện; số tài sản giảm có thể do điều chuyển, thanh lý hoặc thay đổi phạm vi đơn vị. Hệ thống phân loại theo ý nghĩa được cấu hình cho từng chỉ tiêu.</w:t>
      </w:r>
    </w:p>
    <w:p>
      <w:r>
        <w:t>Một điểm cần giữ rõ là dữ liệu thiếu khác số 0. Khi chưa có số liệu đối chiếu, không nên kết luận tình hình ổn định hoặc không phát sinh.</w:t>
      </w:r>
    </w:p>
    <w:p>
      <w:r>
        <w:t>Để phục vụ lãnh đạo, theo tôi phần này cần đi kèm giải trình của đơn vị khi có biến động lớn. Phần mềm chỉ ra nơi cần kiểm tra; kết luận nguyên nhân phải dựa trên hồ sơ và ý kiến phòng chuyên môn.</w:t>
      </w:r>
    </w:p>
    <w:p>
      <w:r>
        <w:t>Sau sáp nhập, nếu phạm vi tổ chức hoặc cách tính thay đổi, cần chú thích trước khi so sánh. Hai con số có cùng tên nhưng khác phạm vi vẫn có thể gây hiểu nhầm.</w:t>
      </w:r>
    </w:p>
    <w:p>
      <w:pPr>
        <w:pStyle w:val="Heading2"/>
      </w:pPr>
      <w:r>
        <w:t>Lời chuyển</w:t>
      </w:r>
    </w:p>
    <w:p>
      <w:r>
        <w:t>Trên nền các chức năng vừa trình diễn, tôi xin nêu đề xuất ban đầu về phần dữ liệu viễn thông cần bổ sung.</w:t>
      </w:r>
    </w:p>
    <w:p>
      <w:r>
        <w:br w:type="page"/>
      </w:r>
    </w:p>
    <w:p>
      <w:pPr>
        <w:pStyle w:val="Heading1"/>
      </w:pPr>
      <w:r>
        <w:t>10 Đề xuất ban đầu về dữ liệu viễn thông</w:t>
      </w:r>
    </w:p>
    <w:p>
      <w:r>
        <w:t>Thời lượng gợi ý: 4 phút. Màn hình: Hạ tầng mạng hoặc giữ màn hiện trạng.</w:t>
      </w:r>
    </w:p>
    <w:p>
      <w:pPr>
        <w:pStyle w:val="Heading2"/>
      </w:pPr>
      <w:r>
        <w:t>Thao tác của người trình diễn</w:t>
      </w:r>
    </w:p>
    <w:p>
      <w:pPr>
        <w:pStyle w:val="ListBullet"/>
      </w:pPr>
      <w:r>
        <w:t>Quay lại Hạ tầng mạng để liên hệ các tổng số đang có.</w:t>
      </w:r>
    </w:p>
    <w:p>
      <w:pPr>
        <w:pStyle w:val="ListBullet"/>
      </w:pPr>
      <w:r>
        <w:t>Nêu lần lượt bốn nhóm ưu tiên; không giới thiệu như module đã được xây dựng.</w:t>
      </w:r>
    </w:p>
    <w:p>
      <w:pPr>
        <w:pStyle w:val="Heading2"/>
      </w:pPr>
      <w:r>
        <w:t>Lời thoại</w:t>
      </w:r>
    </w:p>
    <w:p>
      <w:r>
        <w:t>Theo nhận định ban đầu của tôi, phần viễn thông nên bổ sung trước bốn nhóm: đường truyền và kết nối; thiết bị viễn thông; dịch vụ và hợp đồng; sự cố và bảo dưỡng. Tôi chọn các nhóm này vì chúng liên quan trực tiếp đến hiện trạng, chi phí và tính liên tục của dịch vụ.</w:t>
      </w:r>
    </w:p>
    <w:p>
      <w:r>
        <w:t>Với mỗi đường truyền, tôi đề xuất có mã quản lý, đơn vị, loại dịch vụ, nhà cung cấp, băng thông, tình trạng, thời điểm sử dụng và phương án dự phòng. Thông tin hai đầu kết nối hoặc vị trí chi tiết cần phòng chuyên môn xác định mức được phép lưu.</w:t>
      </w:r>
    </w:p>
    <w:p>
      <w:r>
        <w:t>Với thiết bị, nên có mã hoặc nhóm tài sản, loại, hãng/model, đơn vị sử dụng, số lượng, tình trạng và mốc bảo hành/bảo dưỡng. Với hợp đồng, nên theo dõi thời hạn, dịch vụ, chi phí theo kỳ và mốc cần gia hạn.</w:t>
      </w:r>
    </w:p>
    <w:p>
      <w:r>
        <w:t>Với sự cố, tôi đề xuất lưu thời điểm, đối tượng bị ảnh hưởng, thời gian gián đoạn, nhóm nguyên nhân và kết quả xử lý. Nhờ đó báo cáo có thể cho biết không chỉ có bao nhiêu kết nối mà còn chất lượng vận hành ra sao.</w:t>
      </w:r>
    </w:p>
    <w:p>
      <w:r>
        <w:t>Các nhóm điểm/trạm, vô tuyến, hội nghị truyền hình hoặc nhu cầu đầu tư có thể xem xét sau, tùy chức năng thực tế của phòng. Tôi chưa coi toàn bộ các nhóm này là phạm vi phải triển khai.</w:t>
      </w:r>
    </w:p>
    <w:p>
      <w:r>
        <w:t>Xin các đồng chí phòng chuyên môn cho ý kiến: bốn nhóm trên đã phù hợp chưa, nhóm nào cần làm trước, và hiện sổ hoặc biểu mẫu nào đang là nguồn chuẩn?</w:t>
      </w:r>
    </w:p>
    <w:p>
      <w:pPr>
        <w:pStyle w:val="Heading2"/>
      </w:pPr>
      <w:r>
        <w:t>Lời chuyển</w:t>
      </w:r>
    </w:p>
    <w:p>
      <w:r>
        <w:t>Đối với cơ yếu, tôi xin đề xuất ở mức dữ liệu quản lý và mong phòng chuyên môn xác định rõ phạm vi.</w:t>
      </w:r>
    </w:p>
    <w:p>
      <w:r>
        <w:br w:type="page"/>
      </w:r>
    </w:p>
    <w:p>
      <w:pPr>
        <w:pStyle w:val="Heading1"/>
      </w:pPr>
      <w:r>
        <w:t>11 Đề xuất ban đầu về dữ liệu cơ yếu</w:t>
      </w:r>
    </w:p>
    <w:p>
      <w:r>
        <w:t>Thời lượng gợi ý: 4 phút. Màn hình: Giữ màn tổng quan hoặc mở tài liệu đề xuất.</w:t>
      </w:r>
    </w:p>
    <w:p>
      <w:pPr>
        <w:pStyle w:val="Heading2"/>
      </w:pPr>
      <w:r>
        <w:t>Thao tác của người trình diễn</w:t>
      </w:r>
    </w:p>
    <w:p>
      <w:pPr>
        <w:pStyle w:val="ListBullet"/>
      </w:pPr>
      <w:r>
        <w:t>Giới thiệu đây là đề xuất, không mở màn giả lập như chức năng đã có.</w:t>
      </w:r>
    </w:p>
    <w:p>
      <w:pPr>
        <w:pStyle w:val="ListBullet"/>
      </w:pPr>
      <w:r>
        <w:t>Nêu nhóm nhân lực, trang bị, chứng thư số, bàn giao và kiểm kê; chuyển nhanh sang câu hỏi phạm vi.</w:t>
      </w:r>
    </w:p>
    <w:p>
      <w:pPr>
        <w:pStyle w:val="Heading2"/>
      </w:pPr>
      <w:r>
        <w:t>Lời thoại</w:t>
      </w:r>
    </w:p>
    <w:p>
      <w:r>
        <w:t>Về cơ yếu, theo tôi nên khảo sát trước các dữ liệu quản lý gồm nhân lực và năng lực chuyên môn; trang bị và vật tư; hồ sơ chứng thư số và thiết bị ký nếu thuộc nhiệm vụ của phòng; bàn giao, kiểm kê; đào tạo và nhu cầu bảo đảm.</w:t>
      </w:r>
    </w:p>
    <w:p>
      <w:r>
        <w:t>Với nhân lực, mục tiêu là nắm đơn vị, vị trí nhiệm vụ, chuyên trách hay kiêm nhiệm và nhu cầu đào tạo. Với trang bị, mục tiêu là theo dõi số lượng, tình trạng, cấp phát, thu hồi và bảo dưỡng theo phạm vi được phép.</w:t>
      </w:r>
    </w:p>
    <w:p>
      <w:r>
        <w:t>Với chứng thư số, nếu phòng có trách nhiệm quản lý, tôi đề xuất theo dõi hồ sơ cấp mới, gia hạn, thay đổi và thu hồi; ngày hết hạn; trạng thái bàn giao và đầu mối. Đây là theo dõi vòng đời hồ sơ, chưa phải đề nghị tích hợp chức năng ký số.</w:t>
      </w:r>
    </w:p>
    <w:p>
      <w:r>
        <w:t>Điểm tôi thấy cần ưu tiên sau sáp nhập là bàn giao và kiểm kê: đối tượng nào đang do ai quản lý, số sổ sách và thực tế có khớp không, còn chênh lệch nào và ai xử lý.</w:t>
      </w:r>
    </w:p>
    <w:p>
      <w:r>
        <w:t>Phạm vi dữ liệu cơ yếu phải do phòng chuyên môn xác nhận. Đề xuất này không bao gồm khóa mật mã, khóa riêng, PIN, mật khẩu, bản rõ điện mật hoặc nội dung bí mật nghiệp vụ trong cơ sở dữ liệu dùng chung. Với dữ liệu có yêu cầu bảo vệ riêng, cần xác định môi trường và quyền truy cập trước.</w:t>
      </w:r>
    </w:p>
    <w:p>
      <w:r>
        <w:t>Xin phòng cơ yếu cho ý kiến: những nhóm quản lý nào có thể đưa vào nền tảng này, nhóm nào cần hệ thống riêng, và ai được xem chi tiết hay chỉ được xem tổng hợp?</w:t>
      </w:r>
    </w:p>
    <w:p>
      <w:pPr>
        <w:pStyle w:val="Heading2"/>
      </w:pPr>
      <w:r>
        <w:t>Lời chuyển</w:t>
      </w:r>
    </w:p>
    <w:p>
      <w:r>
        <w:t>Để cụ thể hóa, tôi xin chuyển sang một số câu hỏi khảo sát theo từng phòng và từng quy trình.</w:t>
      </w:r>
    </w:p>
    <w:p>
      <w:r>
        <w:br w:type="page"/>
      </w:r>
    </w:p>
    <w:p>
      <w:pPr>
        <w:pStyle w:val="Heading1"/>
      </w:pPr>
      <w:r>
        <w:t>12 Dẫn dắt phần khảo sát chuyên môn</w:t>
      </w:r>
    </w:p>
    <w:p>
      <w:r>
        <w:t>Thời lượng dành chung cho phần khảo sát: 15 phút. Chọn các câu hỏi trọng tâm dưới đây trong cuộc họp; các câu hỏi chi tiết còn lại gửi đầu mối trả lời sau.</w:t>
      </w:r>
    </w:p>
    <w:p>
      <w:pPr>
        <w:pStyle w:val="Heading2"/>
      </w:pPr>
      <w:r>
        <w:t>Lời mở thảo luận</w:t>
      </w:r>
    </w:p>
    <w:p>
      <w:r>
        <w:t>Các đề xuất vừa nêu là góc nhìn ban đầu của tôi từ nền tảng hệ thống hiện có. Để xây dựng đúng nhu cầu, tôi xin mời các phòng cho ý kiến theo một hồ sơ hoặc công việc cụ thể đang xử lý. Chúng ta đi từ đối tượng đang quản lý, cách xử lý, nguồn số liệu đến báo cáo cần khai thác; sau đó mới chốt trường dữ liệu và chức năng.</w:t>
      </w:r>
    </w:p>
    <w:p>
      <w:r>
        <w:t>Tôi xin đề nghị mỗi phòng xác định ba việc: nhóm dữ liệu cần làm trước; đầu mối phối hợp khảo sát; và biểu mẫu hoặc tập dữ liệu được phép cung cấp để đối chiếu. Nếu có thể, xin mô tả một trường hợp thực tế và khó khăn hiện đang gặp.</w:t>
      </w:r>
    </w:p>
    <w:p>
      <w:pPr>
        <w:pStyle w:val="Heading2"/>
      </w:pPr>
      <w:r>
        <w:t>Năm câu hỏi ưu tiên hỏi trực tiếp</w:t>
      </w:r>
    </w:p>
    <w:p>
      <w:pPr>
        <w:pStyle w:val="ListBullet"/>
      </w:pPr>
      <w:r>
        <w:t>Hiện phòng đang quản lý những đối tượng nào và bằng sổ, Excel hay phần mềm gì?</w:t>
      </w:r>
    </w:p>
    <w:p>
      <w:pPr>
        <w:pStyle w:val="ListBullet"/>
      </w:pPr>
      <w:r>
        <w:t>Việc nào đang mất nhiều thời gian, dễ sai hoặc khó tổng hợp nhất?</w:t>
      </w:r>
    </w:p>
    <w:p>
      <w:pPr>
        <w:pStyle w:val="ListBullet"/>
      </w:pPr>
      <w:r>
        <w:t>Lãnh đạo thường yêu cầu những báo cáo nào, theo kỳ nào và cần xem đến mức chi tiết nào?</w:t>
      </w:r>
    </w:p>
    <w:p>
      <w:pPr>
        <w:pStyle w:val="ListBullet"/>
      </w:pPr>
      <w:r>
        <w:t>Dữ liệu nào được phép quản lý trên nền tảng này, dữ liệu nào phải tách phạm vi hoặc môi trường?</w:t>
      </w:r>
    </w:p>
    <w:p>
      <w:pPr>
        <w:pStyle w:val="ListBullet"/>
      </w:pPr>
      <w:r>
        <w:t>Phòng đề nghị nhóm nào triển khai trước và cử ai làm đầu mối xác nhận nghiệp vụ?</w:t>
      </w:r>
    </w:p>
    <w:p>
      <w:pPr>
        <w:pStyle w:val="Heading2"/>
      </w:pPr>
      <w:r>
        <w:t>Cách hỏi tiếp để cụ thể hóa</w:t>
      </w:r>
    </w:p>
    <w:p>
      <w:r>
        <w:t>Ví dụ, nếu phòng trả lời “cần quản lý đường truyền”, tôi xin hỏi tiếp: mỗi đường truyền có mã nào, có những trạng thái gì, thay đổi nhà cung cấp hoặc đơn vị sử dụng thì xử lý ra sao, cần theo dõi chi phí hay sự cố đến mức nào, và báo cáo cuối cùng phải có những cột nào?</w:t>
      </w:r>
    </w:p>
    <w:p>
      <w:r>
        <w:t>Nếu phòng trả lời “cần quản lý trang bị cơ yếu”, tôi xin hỏi tiếp: quản lý theo từng đối tượng hay tổng số, căn cứ bàn giao nào là nguồn chuẩn, ai nhập và ai xác nhận, khi cấp phát hoặc thu hồi cần lưu những mốc nào, và đối tượng nào chỉ được báo cáo tổng hợp?</w:t>
      </w:r>
    </w:p>
    <w:p>
      <w:r>
        <w:br w:type="page"/>
      </w:r>
    </w:p>
    <w:p>
      <w:pPr>
        <w:pStyle w:val="Heading1"/>
      </w:pPr>
      <w:r>
        <w:t>Câu hỏi khảo sát dành cho phòng viễn thông</w:t>
      </w:r>
    </w:p>
    <w:p>
      <w:pPr>
        <w:pStyle w:val="Heading2"/>
      </w:pPr>
      <w:r>
        <w:t>Đối tượng và định danh</w:t>
      </w:r>
    </w:p>
    <w:p>
      <w:pPr>
        <w:pStyle w:val="ListBullet"/>
      </w:pPr>
      <w:r>
        <w:t>Phòng phụ trách truyền số liệu, thoại, vô tuyến, hội nghị truyền hình, truyền dẫn hay nhóm nào khác? Nhóm nào cần đưa vào hệ thống này?</w:t>
      </w:r>
    </w:p>
    <w:p>
      <w:pPr>
        <w:pStyle w:val="ListBullet"/>
      </w:pPr>
      <w:r>
        <w:t>Một đối tượng được quản lý theo mã kết nối, tuyến, hợp đồng hay tài sản? Có mã dùng thống nhất toàn đơn vị không?</w:t>
      </w:r>
    </w:p>
    <w:p>
      <w:pPr>
        <w:pStyle w:val="ListBullet"/>
      </w:pPr>
      <w:r>
        <w:t>Cần quản lý từng đường truyền/từng thiết bị hay nhóm tổng số? Thiết bị do đơn vị quản lý có khác thiết bị thuê dịch vụ?</w:t>
      </w:r>
    </w:p>
    <w:p>
      <w:pPr>
        <w:pStyle w:val="Heading2"/>
      </w:pPr>
      <w:r>
        <w:t>Vòng đời và quy trình</w:t>
      </w:r>
    </w:p>
    <w:p>
      <w:pPr>
        <w:pStyle w:val="ListBullet"/>
      </w:pPr>
      <w:r>
        <w:t>Quy trình từ đề nghị, lắp đặt, nghiệm thu, sử dụng, nâng cấp đến ngừng dịch vụ diễn ra ra sao?</w:t>
      </w:r>
    </w:p>
    <w:p>
      <w:pPr>
        <w:pStyle w:val="ListBullet"/>
      </w:pPr>
      <w:r>
        <w:t>Khi đổi đơn vị sử dụng hoặc sáp nhập, mã đối tượng giữ nguyên hay cấp lại? Ai xác nhận bàn giao?</w:t>
      </w:r>
    </w:p>
    <w:p>
      <w:pPr>
        <w:pStyle w:val="ListBullet"/>
      </w:pPr>
      <w:r>
        <w:t>Sự cố được ghi ở đâu, ai đóng sự cố và thời gian gián đoạn được xác định thế nào? Có cần phân biệt bảo dưỡng có kế hoạch?</w:t>
      </w:r>
    </w:p>
    <w:p>
      <w:pPr>
        <w:pStyle w:val="Heading2"/>
      </w:pPr>
      <w:r>
        <w:t>Số liệu và báo cáo</w:t>
      </w:r>
    </w:p>
    <w:p>
      <w:pPr>
        <w:pStyle w:val="ListBullet"/>
      </w:pPr>
      <w:r>
        <w:t>Cần thống kê độ bao phủ, băng thông, dự phòng, chi phí, sự cố hoặc tình trạng thiết bị? Chỉ tiêu nào quan trọng nhất?</w:t>
      </w:r>
    </w:p>
    <w:p>
      <w:pPr>
        <w:pStyle w:val="ListBullet"/>
      </w:pPr>
      <w:r>
        <w:t>Đơn vị tính của băng thông, chi phí và thời gian là gì? Chi phí tính theo hợp đồng, tháng hay đơn vị?</w:t>
      </w:r>
    </w:p>
    <w:p>
      <w:pPr>
        <w:pStyle w:val="ListBullet"/>
      </w:pPr>
      <w:r>
        <w:t>Một tuyến phục vụ nhiều đơn vị thì thống kê theo cách nào để tránh đếm trùng?</w:t>
      </w:r>
    </w:p>
    <w:p>
      <w:pPr>
        <w:pStyle w:val="ListBullet"/>
      </w:pPr>
      <w:r>
        <w:t>Báo cáo định kỳ nào là mẫu chuẩn? Có báo cáo đột xuất theo địa bàn, đơn vị, dịch vụ hoặc nhà cung cấp không?</w:t>
      </w:r>
    </w:p>
    <w:p>
      <w:pPr>
        <w:pStyle w:val="Heading2"/>
      </w:pPr>
      <w:r>
        <w:t>Nguồn dữ liệu và phạm vi truy cập</w:t>
      </w:r>
    </w:p>
    <w:p>
      <w:pPr>
        <w:pStyle w:val="ListBullet"/>
      </w:pPr>
      <w:r>
        <w:t>Có dữ liệu sẵn trong Excel, hệ thống nhà cung cấp hoặc NOC? Nguồn nào là nguồn được phòng xác nhận?</w:t>
      </w:r>
    </w:p>
    <w:p>
      <w:pPr>
        <w:pStyle w:val="ListBullet"/>
      </w:pPr>
      <w:r>
        <w:t>Vị trí, hai đầu kết nối, địa chỉ mạng, cấu hình và thông số vô tuyến nào được phép lưu và trình chiếu?</w:t>
      </w:r>
    </w:p>
    <w:p>
      <w:pPr>
        <w:pStyle w:val="ListBullet"/>
      </w:pPr>
      <w:r>
        <w:t>Ai nhập, kiểm tra, sửa, xem chi tiết và xuất? Cấp dưới chỉ xem đối tượng của mình hay cần xem tuyến dùng chung?</w:t>
      </w:r>
    </w:p>
    <w:p>
      <w:pPr>
        <w:pStyle w:val="Heading2"/>
      </w:pPr>
      <w:r>
        <w:t>Đầu ra cần ghi nhận</w:t>
      </w:r>
    </w:p>
    <w:p>
      <w:r>
        <w:t>Danh mục đối tượng ưu tiên, một biểu mẫu báo cáo mẫu, một hồ sơ điển hình, người xác nhận nghiệp vụ và các trường có giới hạn phạm vi.</w:t>
      </w:r>
    </w:p>
    <w:p>
      <w:r>
        <w:br w:type="page"/>
      </w:r>
    </w:p>
    <w:p>
      <w:pPr>
        <w:pStyle w:val="Heading1"/>
      </w:pPr>
      <w:r>
        <w:t>Câu hỏi khảo sát dành cho phòng cơ yếu</w:t>
      </w:r>
    </w:p>
    <w:p>
      <w:pPr>
        <w:pStyle w:val="Heading2"/>
      </w:pPr>
      <w:r>
        <w:t>Phạm vi quản lý</w:t>
      </w:r>
    </w:p>
    <w:p>
      <w:pPr>
        <w:pStyle w:val="ListBullet"/>
      </w:pPr>
      <w:r>
        <w:t>Phòng cần thống kê nhân lực, trang bị, vật tư, bàn giao, kiểm kê, đào tạo, chứng thư số hay nhóm khác?</w:t>
      </w:r>
    </w:p>
    <w:p>
      <w:pPr>
        <w:pStyle w:val="ListBullet"/>
      </w:pPr>
      <w:r>
        <w:t>Nhóm nào có thể quản lý trên nền tảng hiện tại; nhóm nào phải dùng môi trường hoặc hệ thống chuyên biệt?</w:t>
      </w:r>
    </w:p>
    <w:p>
      <w:pPr>
        <w:pStyle w:val="ListBullet"/>
      </w:pPr>
      <w:r>
        <w:t>Với mỗi nhóm được phép đưa vào, lưu tổng số đã đủ chưa hay cần từng hồ sơ/đối tượng?</w:t>
      </w:r>
    </w:p>
    <w:p>
      <w:pPr>
        <w:pStyle w:val="Heading2"/>
      </w:pPr>
      <w:r>
        <w:t>Vòng đời hồ sơ</w:t>
      </w:r>
    </w:p>
    <w:p>
      <w:pPr>
        <w:pStyle w:val="ListBullet"/>
      </w:pPr>
      <w:r>
        <w:t>Trang bị được tiếp nhận, cấp phát, điều chuyển, bảo dưỡng, thu hồi và xử lý theo những trạng thái nào?</w:t>
      </w:r>
    </w:p>
    <w:p>
      <w:pPr>
        <w:pStyle w:val="ListBullet"/>
      </w:pPr>
      <w:r>
        <w:t>Mỗi lần bàn giao có biên bản/mã hồ sơ nào? Đơn vị nào là bên quản lý và đơn vị nào là bên sử dụng?</w:t>
      </w:r>
    </w:p>
    <w:p>
      <w:pPr>
        <w:pStyle w:val="ListBullet"/>
      </w:pPr>
      <w:r>
        <w:t>Kiểm kê theo kỳ nào; số sổ sách và số thực tế lấy từ đâu; ai xác nhận chênh lệch và kết quả xử lý?</w:t>
      </w:r>
    </w:p>
    <w:p>
      <w:pPr>
        <w:pStyle w:val="ListBullet"/>
      </w:pPr>
      <w:r>
        <w:t>Nếu có quản lý chứng thư số, phòng phụ trách những khâu nào: cấp mới, gia hạn, thay đổi, thu hồi, bàn giao hay hỗ trợ?</w:t>
      </w:r>
    </w:p>
    <w:p>
      <w:pPr>
        <w:pStyle w:val="Heading2"/>
      </w:pPr>
      <w:r>
        <w:t>Trường dữ liệu và quyền</w:t>
      </w:r>
    </w:p>
    <w:p>
      <w:pPr>
        <w:pStyle w:val="ListBullet"/>
      </w:pPr>
      <w:r>
        <w:t>Những trường nào được phép lưu chi tiết, những trường nào chỉ được tổng hợp và trường nào không được đưa vào?</w:t>
      </w:r>
    </w:p>
    <w:p>
      <w:pPr>
        <w:pStyle w:val="ListBullet"/>
      </w:pPr>
      <w:r>
        <w:t>Thông tin cán bộ được quản lý đến mức nào; báo cáo lãnh đạo có cần họ tên hay chỉ số lượng theo nhóm?</w:t>
      </w:r>
    </w:p>
    <w:p>
      <w:pPr>
        <w:pStyle w:val="ListBullet"/>
      </w:pPr>
      <w:r>
        <w:t>Ai được nhập, kiểm tra, phê duyệt, xem và xuất từng nhóm? Cần tách quyền xem chi tiết khỏi quyền xem tổng hợp không?</w:t>
      </w:r>
    </w:p>
    <w:p>
      <w:pPr>
        <w:pStyle w:val="ListBullet"/>
      </w:pPr>
      <w:r>
        <w:t>Tệp biên bản hoặc hồ sơ nào được đính kèm; hồ sơ nào chỉ lưu mã tham chiếu tại nơi đang quản lý?</w:t>
      </w:r>
    </w:p>
    <w:p>
      <w:pPr>
        <w:pStyle w:val="Heading2"/>
      </w:pPr>
      <w:r>
        <w:t>Báo cáo và cảnh báo</w:t>
      </w:r>
    </w:p>
    <w:p>
      <w:pPr>
        <w:pStyle w:val="ListBullet"/>
      </w:pPr>
      <w:r>
        <w:t>Ba báo cáo quản lý thường dùng nhất là gì? Xin một mẫu đã loại bỏ thông tin không được cung cấp.</w:t>
      </w:r>
    </w:p>
    <w:p>
      <w:pPr>
        <w:pStyle w:val="ListBullet"/>
      </w:pPr>
      <w:r>
        <w:t>Có cần nhắc hạn chứng thư, kiểm kê, đào tạo, bảo dưỡng hoặc xử lý kiến nghị không? Ngưỡng và người nhận do ai quyết định?</w:t>
      </w:r>
    </w:p>
    <w:p>
      <w:pPr>
        <w:pStyle w:val="ListBullet"/>
      </w:pPr>
      <w:r>
        <w:t>Sau sáp nhập, nhóm dữ liệu nào đang thiếu hoặc chưa đối chiếu xong? Có nhu cầu tra cứu hồ sơ tiền nhiệm theo đơn vị cũ không?</w:t>
      </w:r>
    </w:p>
    <w:p>
      <w:pPr>
        <w:pStyle w:val="Heading2"/>
      </w:pPr>
      <w:r>
        <w:t>Đầu ra cần ghi nhận</w:t>
      </w:r>
    </w:p>
    <w:p>
      <w:r>
        <w:t>Phạm vi được phép, nhóm ưu tiên, quy trình điển hình, báo cáo mẫu và đầu mối xác nhận. Những nội dung chưa rõ về điều kiện lưu trữ phải được phòng trả lời trước khi xây dựng.</w:t>
      </w:r>
    </w:p>
    <w:p>
      <w:r>
        <w:br w:type="page"/>
      </w:r>
    </w:p>
    <w:p>
      <w:pPr>
        <w:pStyle w:val="Heading1"/>
      </w:pPr>
      <w:r>
        <w:t>Câu hỏi chung để chốt yêu cầu có thể triển khai</w:t>
      </w:r>
    </w:p>
    <w:p>
      <w:pPr>
        <w:pStyle w:val="Heading2"/>
      </w:pPr>
      <w:r>
        <w:t>Dùng khi một phòng đưa ra yêu cầu mới</w:t>
      </w:r>
    </w:p>
    <w:p>
      <w:r>
        <w:t>Tôi xin ghi nhận đề xuất này. Để chuyển thành yêu cầu cụ thể, xin các đồng chí làm rõ một hồ sơ đầu vào, các bước xử lý và một báo cáo đầu ra. Tôi xin trao đổi thêm các điểm sau.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272"/>
      </w:tblGrid>
      <w:tr>
        <w:trPr>
          <w:cantSplit/>
          <w:tblHeader/>
        </w:trPr>
        <w:tc>
          <w:tcPr>
            <w:tcW w:type="dxa" w:w="1944"/>
            <w:vAlign w:val="center"/>
            <w:tcMar>
              <w:top w:w="90" w:type="dxa"/>
              <w:bottom w:w="90" w:type="dxa"/>
              <w:left w:w="90" w:type="dxa"/>
              <w:right w:w="90" w:type="dxa"/>
            </w:tcMar>
            <w:shd w:fill="173E63"/>
          </w:tcPr>
          <w:p>
            <w:pPr>
              <w:spacing w:after="20" w:line="254" w:lineRule="auto"/>
            </w:pPr>
            <w:r>
              <w:rPr>
                <w:b/>
                <w:color w:val="FFFFFF"/>
                <w:sz w:val="20"/>
              </w:rPr>
              <w:t>Nội dung hỏi</w:t>
            </w:r>
          </w:p>
        </w:tc>
        <w:tc>
          <w:tcPr>
            <w:tcW w:type="dxa" w:w="7272"/>
            <w:vAlign w:val="center"/>
            <w:tcMar>
              <w:top w:w="90" w:type="dxa"/>
              <w:bottom w:w="90" w:type="dxa"/>
              <w:left w:w="90" w:type="dxa"/>
              <w:right w:w="90" w:type="dxa"/>
            </w:tcMar>
            <w:shd w:fill="173E63"/>
          </w:tcPr>
          <w:p>
            <w:pPr>
              <w:spacing w:after="20" w:line="254" w:lineRule="auto"/>
            </w:pPr>
            <w:r>
              <w:rPr>
                <w:b/>
                <w:color w:val="FFFFFF"/>
                <w:sz w:val="20"/>
              </w:rPr>
              <w:t>Thông tin cần ghi</w:t>
            </w:r>
          </w:p>
        </w:tc>
      </w:tr>
      <w:tr>
        <w:trPr>
          <w:cantSplit/>
        </w:trPr>
        <w:tc>
          <w:tcPr>
            <w:tcW w:type="dxa" w:w="1944"/>
            <w:vAlign w:val="center"/>
            <w:tcMar>
              <w:top w:w="90" w:type="dxa"/>
              <w:bottom w:w="90" w:type="dxa"/>
              <w:left w:w="90" w:type="dxa"/>
              <w:right w:w="90" w:type="dxa"/>
            </w:tcMar>
          </w:tcPr>
          <w:p>
            <w:pPr>
              <w:spacing w:after="20" w:line="254" w:lineRule="auto"/>
            </w:pPr>
            <w:r>
              <w:rPr>
                <w:sz w:val="20"/>
              </w:rPr>
              <w:t>Phạm vi</w:t>
            </w:r>
          </w:p>
        </w:tc>
        <w:tc>
          <w:tcPr>
            <w:tcW w:type="dxa" w:w="7272"/>
            <w:vAlign w:val="center"/>
            <w:tcMar>
              <w:top w:w="90" w:type="dxa"/>
              <w:bottom w:w="90" w:type="dxa"/>
              <w:left w:w="90" w:type="dxa"/>
              <w:right w:w="90" w:type="dxa"/>
            </w:tcMar>
          </w:tcPr>
          <w:p>
            <w:pPr>
              <w:spacing w:after="20" w:line="254" w:lineRule="auto"/>
            </w:pPr>
            <w:r>
              <w:rPr>
                <w:sz w:val="20"/>
              </w:rPr>
              <w:t>Đối tượng, đơn vị, lĩnh vực và trường hợp không áp dụng.</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Trường bắt buộc</w:t>
            </w:r>
          </w:p>
        </w:tc>
        <w:tc>
          <w:tcPr>
            <w:tcW w:type="dxa" w:w="7272"/>
            <w:vAlign w:val="center"/>
            <w:tcMar>
              <w:top w:w="90" w:type="dxa"/>
              <w:bottom w:w="90" w:type="dxa"/>
              <w:left w:w="90" w:type="dxa"/>
              <w:right w:w="90" w:type="dxa"/>
            </w:tcMar>
            <w:shd w:fill="F2F5F8"/>
          </w:tcPr>
          <w:p>
            <w:pPr>
              <w:spacing w:after="20" w:line="254" w:lineRule="auto"/>
            </w:pPr>
            <w:r>
              <w:rPr>
                <w:sz w:val="20"/>
              </w:rPr>
              <w:t>Tên, định nghĩa, kiểu dữ liệu, danh mục, đơn vị tính và nguồn.</w:t>
            </w:r>
          </w:p>
        </w:tc>
      </w:tr>
      <w:tr>
        <w:trPr>
          <w:cantSplit/>
        </w:trPr>
        <w:tc>
          <w:tcPr>
            <w:tcW w:type="dxa" w:w="1944"/>
            <w:vAlign w:val="center"/>
            <w:tcMar>
              <w:top w:w="90" w:type="dxa"/>
              <w:bottom w:w="90" w:type="dxa"/>
              <w:left w:w="90" w:type="dxa"/>
              <w:right w:w="90" w:type="dxa"/>
            </w:tcMar>
          </w:tcPr>
          <w:p>
            <w:pPr>
              <w:spacing w:after="20" w:line="254" w:lineRule="auto"/>
            </w:pPr>
            <w:r>
              <w:rPr>
                <w:sz w:val="20"/>
              </w:rPr>
              <w:t>Quy trình</w:t>
            </w:r>
          </w:p>
        </w:tc>
        <w:tc>
          <w:tcPr>
            <w:tcW w:type="dxa" w:w="7272"/>
            <w:vAlign w:val="center"/>
            <w:tcMar>
              <w:top w:w="90" w:type="dxa"/>
              <w:bottom w:w="90" w:type="dxa"/>
              <w:left w:w="90" w:type="dxa"/>
              <w:right w:w="90" w:type="dxa"/>
            </w:tcMar>
          </w:tcPr>
          <w:p>
            <w:pPr>
              <w:spacing w:after="20" w:line="254" w:lineRule="auto"/>
            </w:pPr>
            <w:r>
              <w:rPr>
                <w:sz w:val="20"/>
              </w:rPr>
              <w:t>Người tạo, người kiểm tra, người duyệt, các trạng thái và điều kiện chuyển.</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Cập nhật và chốt</w:t>
            </w:r>
          </w:p>
        </w:tc>
        <w:tc>
          <w:tcPr>
            <w:tcW w:type="dxa" w:w="7272"/>
            <w:vAlign w:val="center"/>
            <w:tcMar>
              <w:top w:w="90" w:type="dxa"/>
              <w:bottom w:w="90" w:type="dxa"/>
              <w:left w:w="90" w:type="dxa"/>
              <w:right w:w="90" w:type="dxa"/>
            </w:tcMar>
            <w:shd w:fill="F2F5F8"/>
          </w:tcPr>
          <w:p>
            <w:pPr>
              <w:spacing w:after="20" w:line="254" w:lineRule="auto"/>
            </w:pPr>
            <w:r>
              <w:rPr>
                <w:sz w:val="20"/>
              </w:rPr>
              <w:t>Cập nhật khi phát sinh hay theo kỳ, ngày chốt và cách sửa sau khi chốt.</w:t>
            </w:r>
          </w:p>
        </w:tc>
      </w:tr>
      <w:tr>
        <w:trPr>
          <w:cantSplit/>
        </w:trPr>
        <w:tc>
          <w:tcPr>
            <w:tcW w:type="dxa" w:w="1944"/>
            <w:vAlign w:val="center"/>
            <w:tcMar>
              <w:top w:w="90" w:type="dxa"/>
              <w:bottom w:w="90" w:type="dxa"/>
              <w:left w:w="90" w:type="dxa"/>
              <w:right w:w="90" w:type="dxa"/>
            </w:tcMar>
          </w:tcPr>
          <w:p>
            <w:pPr>
              <w:spacing w:after="20" w:line="254" w:lineRule="auto"/>
            </w:pPr>
            <w:r>
              <w:rPr>
                <w:sz w:val="20"/>
              </w:rPr>
              <w:t>Báo cáo</w:t>
            </w:r>
          </w:p>
        </w:tc>
        <w:tc>
          <w:tcPr>
            <w:tcW w:type="dxa" w:w="7272"/>
            <w:vAlign w:val="center"/>
            <w:tcMar>
              <w:top w:w="90" w:type="dxa"/>
              <w:bottom w:w="90" w:type="dxa"/>
              <w:left w:w="90" w:type="dxa"/>
              <w:right w:w="90" w:type="dxa"/>
            </w:tcMar>
          </w:tcPr>
          <w:p>
            <w:pPr>
              <w:spacing w:after="20" w:line="254" w:lineRule="auto"/>
            </w:pPr>
            <w:r>
              <w:rPr>
                <w:sz w:val="20"/>
              </w:rPr>
              <w:t>Mẫu đầu ra, bộ lọc, cách cộng gộp, quyền xuất và chỉ tiêu quan trọng.</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Dữ liệu ban đầu</w:t>
            </w:r>
          </w:p>
        </w:tc>
        <w:tc>
          <w:tcPr>
            <w:tcW w:type="dxa" w:w="7272"/>
            <w:vAlign w:val="center"/>
            <w:tcMar>
              <w:top w:w="90" w:type="dxa"/>
              <w:bottom w:w="90" w:type="dxa"/>
              <w:left w:w="90" w:type="dxa"/>
              <w:right w:w="90" w:type="dxa"/>
            </w:tcMar>
            <w:shd w:fill="F2F5F8"/>
          </w:tcPr>
          <w:p>
            <w:pPr>
              <w:spacing w:after="20" w:line="254" w:lineRule="auto"/>
            </w:pPr>
            <w:r>
              <w:rPr>
                <w:sz w:val="20"/>
              </w:rPr>
              <w:t>Tệp/sổ hiện có, khối lượng, mã, trùng lặp và người đối chiếu.</w:t>
            </w:r>
          </w:p>
        </w:tc>
      </w:tr>
      <w:tr>
        <w:trPr>
          <w:cantSplit/>
        </w:trPr>
        <w:tc>
          <w:tcPr>
            <w:tcW w:type="dxa" w:w="1944"/>
            <w:vAlign w:val="center"/>
            <w:tcMar>
              <w:top w:w="90" w:type="dxa"/>
              <w:bottom w:w="90" w:type="dxa"/>
              <w:left w:w="90" w:type="dxa"/>
              <w:right w:w="90" w:type="dxa"/>
            </w:tcMar>
          </w:tcPr>
          <w:p>
            <w:pPr>
              <w:spacing w:after="20" w:line="254" w:lineRule="auto"/>
            </w:pPr>
            <w:r>
              <w:rPr>
                <w:sz w:val="20"/>
              </w:rPr>
              <w:t>Nghiệm thu</w:t>
            </w:r>
          </w:p>
        </w:tc>
        <w:tc>
          <w:tcPr>
            <w:tcW w:type="dxa" w:w="7272"/>
            <w:vAlign w:val="center"/>
            <w:tcMar>
              <w:top w:w="90" w:type="dxa"/>
              <w:bottom w:w="90" w:type="dxa"/>
              <w:left w:w="90" w:type="dxa"/>
              <w:right w:w="90" w:type="dxa"/>
            </w:tcMar>
          </w:tcPr>
          <w:p>
            <w:pPr>
              <w:spacing w:after="20" w:line="254" w:lineRule="auto"/>
            </w:pPr>
            <w:r>
              <w:rPr>
                <w:sz w:val="20"/>
              </w:rPr>
              <w:t>Tập dữ liệu đối chiếu, tình huống kiểm thử và người xác nhận.</w:t>
            </w:r>
          </w:p>
        </w:tc>
      </w:tr>
    </w:tbl>
    <w:p>
      <w:pPr>
        <w:spacing w:after="20"/>
      </w:pPr>
    </w:p>
    <w:p>
      <w:pPr>
        <w:pStyle w:val="Heading2"/>
      </w:pPr>
      <w:r>
        <w:t>Lời xử lý khi chưa thể trả lời trong cuộc họp</w:t>
      </w:r>
    </w:p>
    <w:p>
      <w:r>
        <w:t>Nội dung này cần khảo sát sâu hơn để tránh thiết kế theo giả định. Tôi xin ghi lại câu hỏi, nhờ phòng cử đầu mối và cung cấp biểu mẫu trong thời gian thống nhất sau cuộc họp. Khi có nguồn và quy trình rõ, nhóm kỹ thuật sẽ đề xuất màn hình và cách tổng hợp để phòng xác nhận.</w:t>
      </w:r>
    </w:p>
    <w:p>
      <w:pPr>
        <w:pStyle w:val="Heading2"/>
      </w:pPr>
      <w:r>
        <w:t>Lời xử lý khi có đề nghị mở rộng ngay</w:t>
      </w:r>
    </w:p>
    <w:p>
      <w:r>
        <w:t>Tôi xin tiếp nhận nhu cầu. Trước khi xác định tiến độ, chúng ta cần chốt phạm vi, các trường dữ liệu được phép, người chịu trách nhiệm và tiêu chí nghiệm thu. Tôi đề xuất thử trước một nhóm dữ liệu và một số đơn vị để đối chiếu rồi mới triển khai rộng.</w:t>
      </w:r>
    </w:p>
    <w:p>
      <w:r>
        <w:br w:type="page"/>
      </w:r>
    </w:p>
    <w:p>
      <w:pPr>
        <w:pStyle w:val="Heading1"/>
      </w:pPr>
      <w:r>
        <w:t>13 Kết thúc và chốt các việc phối hợp</w:t>
      </w:r>
    </w:p>
    <w:p>
      <w:r>
        <w:t>Thời lượng gợi ý: 4 phút. Màn hình: Trang chủ hoặc màn hiện trạng.</w:t>
      </w:r>
    </w:p>
    <w:p>
      <w:pPr>
        <w:pStyle w:val="Heading2"/>
      </w:pPr>
      <w:r>
        <w:t>Thao tác của người trình diễn</w:t>
      </w:r>
    </w:p>
    <w:p>
      <w:pPr>
        <w:pStyle w:val="ListBullet"/>
      </w:pPr>
      <w:r>
        <w:t>Quay lại màn tổng quan; nhắc lại ba nội dung kết quả của buổi trình diễn.</w:t>
      </w:r>
    </w:p>
    <w:p>
      <w:pPr>
        <w:pStyle w:val="ListBullet"/>
      </w:pPr>
      <w:r>
        <w:t>Đọc lại nhóm ưu tiên và đầu mối theo ý kiến thực tế đã ghi; không tự đặt thời hạn nếu cuộc họp chưa thống nhất.</w:t>
      </w:r>
    </w:p>
    <w:p>
      <w:pPr>
        <w:pStyle w:val="Heading2"/>
      </w:pPr>
      <w:r>
        <w:t>Lời thoại</w:t>
      </w:r>
    </w:p>
    <w:p>
      <w:r>
        <w:t>Tôi xin kết thúc phần trình diễn. Hệ thống hiện có nền tảng quản lý dữ liệu theo đơn vị, tổ chức quá trình xác nhận và nộp báo cáo, hỗ trợ tra cứu và đọc hiện trạng, biến động. Phần dữ liệu viễn thông và cơ yếu cần được bổ sung trên cơ sở nghiệp vụ của các phòng.</w:t>
      </w:r>
    </w:p>
    <w:p>
      <w:r>
        <w:t>Từ các ý kiến hôm nay, tôi xin đề nghị trước mắt thống nhất nhóm dữ liệu ưu tiên và cử đầu mối khảo sát của từng phòng. Nhóm kỹ thuật phối hợp lập danh mục trường, quy trình, quyền và báo cáo đầu ra; gửi lại phòng chuyên môn xác nhận trước khi phát triển.</w:t>
      </w:r>
    </w:p>
    <w:p>
      <w:r>
        <w:t>Sau đó lựa chọn phạm vi thí điểm, nhập dữ liệu mẫu và đối chiếu với sổ hoặc biểu mẫu nguồn. Chỉ khi số liệu khớp, thao tác đúng và quyền truy cập phù hợp mới đề nghị mở rộng.</w:t>
      </w:r>
    </w:p>
    <w:p>
      <w:r>
        <w:t>Các nội dung đã thống nhất và còn phải làm rõ sẽ được ghi nhận riêng. Kính đề nghị đồng chí chủ trì cho ý kiến về thứ tự ưu tiên, đầu mối phối hợp và mốc hoàn thành khảo sát.</w:t>
      </w:r>
    </w:p>
    <w:p>
      <w:r>
        <w:t>Xin cảm ơn các đồng chí. Tôi xin tiếp thu ý kiến chỉ đạo và ý kiến chuyên môn để hoàn thiện hệ thống.</w:t>
      </w:r>
    </w:p>
    <w:p>
      <w:pPr>
        <w:pStyle w:val="Heading2"/>
      </w:pPr>
      <w:r>
        <w:t>Lời chuyển</w:t>
      </w:r>
    </w:p>
    <w:p>
      <w:r>
        <w:t>Ghi các kết luận của chủ trì và xác nhận lại với đầu mối tổng hợp.</w:t>
      </w:r>
    </w:p>
    <w:p>
      <w:r>
        <w:br w:type="page"/>
      </w:r>
    </w:p>
    <w:p>
      <w:pPr>
        <w:pStyle w:val="Heading1"/>
      </w:pPr>
      <w:r>
        <w:t>Lời thoại dự phòng và ghi nhanh trong cuộc họp</w:t>
      </w:r>
    </w:p>
    <w:p>
      <w:pPr>
        <w:pStyle w:val="Heading2"/>
      </w:pPr>
      <w:r>
        <w:t>Nếu màn hình tải chậm</w:t>
      </w:r>
    </w:p>
    <w:p>
      <w:r>
        <w:t>Màn hình này hiện chưa tải được dữ liệu trong môi trường đang trình diễn. Tôi xin ghi nhận để xử lý, chưa dùng kết quả rỗng trên màn hình để kết luận đơn vị không có báo cáo. Tôi xin chuyển sang phần hiện trạng và biến động đang truy cập được để tiếp tục báo cáo.</w:t>
      </w:r>
    </w:p>
    <w:p>
      <w:pPr>
        <w:pStyle w:val="Heading2"/>
      </w:pPr>
      <w:r>
        <w:t>Nếu không có dữ liệu so sánh</w:t>
      </w:r>
    </w:p>
    <w:p>
      <w:r>
        <w:t>Với phạm vi đang chọn, chưa có đủ hai kỳ dữ liệu phù hợp để đối chiếu. Tôi xin chuyển sang cặp kỳ đã chuẩn bị. Trong sử dụng thực tế, dữ liệu thiếu cần được thể hiện rõ để tránh kết luận sai.</w:t>
      </w:r>
    </w:p>
    <w:p>
      <w:pPr>
        <w:pStyle w:val="Heading2"/>
      </w:pPr>
      <w:r>
        <w:t>Nếu được hỏi phần mềm đã quản lý cơ yếu hay ký số chưa</w:t>
      </w:r>
    </w:p>
    <w:p>
      <w:r>
        <w:t>Hiện chưa có phân hệ cơ yếu chuyên biệt trong phạm vi vừa trình diễn. Tôi đang đề xuất khảo sát dữ liệu quản lý. Quản lý hồ sơ chứng thư số và tích hợp ký số là hai yêu cầu khác nhau; phạm vi nào thực hiện cần được phòng xác nhận.</w:t>
      </w:r>
    </w:p>
    <w:p>
      <w:pPr>
        <w:pStyle w:val="Heading2"/>
      </w:pPr>
      <w:r>
        <w:t>Nếu cần rút xuống 20 phút</w:t>
      </w:r>
    </w:p>
    <w:p>
      <w:pPr>
        <w:pStyle w:val="ListBullet"/>
      </w:pPr>
      <w:r>
        <w:t>Mở đầu và tổng quan 2 phút; một hồ sơ nguồn 3 phút.</w:t>
      </w:r>
    </w:p>
    <w:p>
      <w:pPr>
        <w:pStyle w:val="ListBullet"/>
      </w:pPr>
      <w:r>
        <w:t>Nộp và tiến độ 3 phút; tra cứu 3 phút.</w:t>
      </w:r>
    </w:p>
    <w:p>
      <w:pPr>
        <w:pStyle w:val="ListBullet"/>
      </w:pPr>
      <w:r>
        <w:t>Hiện trạng và biến động 5 phút; hai đề xuất và câu hỏi trọng tâm 4 phút.</w:t>
      </w:r>
    </w:p>
    <w:p>
      <w:pPr>
        <w:pStyle w:val="ListBullet"/>
      </w:pPr>
      <w:r>
        <w:t>Dành phần trao đổi còn lại theo điều hành của chủ trì.</w:t>
      </w:r>
    </w:p>
    <w:p>
      <w:pPr>
        <w:pStyle w:val="Heading2"/>
      </w:pPr>
      <w:r>
        <w:t>Mẫu ghi nhanh mỗi ý kiến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6"/>
        <w:gridCol w:w="6120"/>
      </w:tblGrid>
      <w:tr>
        <w:trPr>
          <w:cantSplit/>
          <w:tblHeader/>
        </w:trPr>
        <w:tc>
          <w:tcPr>
            <w:tcW w:type="dxa" w:w="3096"/>
            <w:vAlign w:val="center"/>
            <w:tcMar>
              <w:top w:w="90" w:type="dxa"/>
              <w:bottom w:w="90" w:type="dxa"/>
              <w:left w:w="90" w:type="dxa"/>
              <w:right w:w="90" w:type="dxa"/>
            </w:tcMar>
            <w:shd w:fill="173E63"/>
          </w:tcPr>
          <w:p>
            <w:pPr>
              <w:spacing w:after="20" w:line="254" w:lineRule="auto"/>
            </w:pPr>
            <w:r>
              <w:rPr>
                <w:b/>
                <w:color w:val="FFFFFF"/>
                <w:sz w:val="20"/>
              </w:rPr>
              <w:t>Trường</w:t>
            </w:r>
          </w:p>
        </w:tc>
        <w:tc>
          <w:tcPr>
            <w:tcW w:type="dxa" w:w="6120"/>
            <w:vAlign w:val="center"/>
            <w:tcMar>
              <w:top w:w="90" w:type="dxa"/>
              <w:bottom w:w="90" w:type="dxa"/>
              <w:left w:w="90" w:type="dxa"/>
              <w:right w:w="90" w:type="dxa"/>
            </w:tcMar>
            <w:shd w:fill="173E63"/>
          </w:tcPr>
          <w:p>
            <w:pPr>
              <w:spacing w:after="20" w:line="254" w:lineRule="auto"/>
            </w:pPr>
            <w:r>
              <w:rPr>
                <w:b/>
                <w:color w:val="FFFFFF"/>
                <w:sz w:val="20"/>
              </w:rPr>
              <w:t>Ghi tại cuộc họp</w:t>
            </w:r>
          </w:p>
        </w:tc>
      </w:tr>
      <w:tr>
        <w:trPr>
          <w:cantSplit/>
        </w:trPr>
        <w:tc>
          <w:tcPr>
            <w:tcW w:type="dxa" w:w="3096"/>
            <w:vAlign w:val="center"/>
            <w:tcMar>
              <w:top w:w="90" w:type="dxa"/>
              <w:bottom w:w="90" w:type="dxa"/>
              <w:left w:w="90" w:type="dxa"/>
              <w:right w:w="90" w:type="dxa"/>
            </w:tcMar>
          </w:tcPr>
          <w:p>
            <w:pPr>
              <w:spacing w:after="20" w:line="254" w:lineRule="auto"/>
            </w:pPr>
            <w:r>
              <w:rPr>
                <w:sz w:val="20"/>
              </w:rPr>
              <w:t>Phòng và người góp ý</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Nhu cầu và vấn đề cụ thể</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Nguồn và mẫu báo cáo</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Phạm vi được phép và quyền</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Nhóm ưu tiên và đầu mối</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Nội dung cần làm rõ</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Kết luận của chủ trì</w:t>
            </w:r>
          </w:p>
        </w:tc>
        <w:tc>
          <w:tcPr>
            <w:tcW w:type="dxa" w:w="6120"/>
            <w:vAlign w:val="center"/>
            <w:tcMar>
              <w:top w:w="90" w:type="dxa"/>
              <w:bottom w:w="90" w:type="dxa"/>
              <w:left w:w="90" w:type="dxa"/>
              <w:right w:w="90" w:type="dxa"/>
            </w:tcMar>
          </w:tcPr>
          <w:p>
            <w:pPr>
              <w:spacing w:after="20" w:line="254" w:lineRule="auto"/>
            </w:pPr>
            <w:r>
              <w:rPr>
                <w:sz w:val="20"/>
              </w:rPr>
              <w:t>...........................................................................</w:t>
            </w:r>
          </w:p>
        </w:tc>
      </w:tr>
    </w:tbl>
    <w:p>
      <w:pPr>
        <w:spacing w:after="20"/>
      </w:pPr>
    </w:p>
    <w:p>
      <w:pPr>
        <w:pStyle w:val="Heading2"/>
      </w:pPr>
      <w:r>
        <w:t>Khi được hỏi vì sao số liệu minh họa có điểm bất thường</w:t>
      </w:r>
    </w:p>
    <w:p>
      <w:r>
        <w:t>Các kỳ có nhãn DEMO hoặc TEST được dùng để minh họa giao diện. Tôi xin báo cáo cách quản lý và khai thác, không sử dụng các số này làm căn cứ đánh giá thực trạng. Đơn vị đo, danh mục trạng thái và dữ liệu nguồn cần được rà soát trước khi báo cáo chính thức.</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và lời thoại trình diễn hệ thống Thực Lực V2</dc:title>
  <dc:subject>Báo cáo lãnh đạo Cục về hệ thống và mở rộng dữ liệu</dc:subject>
  <dc:creator/>
  <cp:keywords>Thực Lực V2, viễn thông, cơ yếu</cp:keywords>
  <dc:description>generated by python-docx</dc:description>
  <cp:lastModifiedBy/>
  <cp:revision>1</cp:revision>
  <dcterms:created xsi:type="dcterms:W3CDTF">2013-12-23T23:15:00Z</dcterms:created>
  <dcterms:modified xsi:type="dcterms:W3CDTF">2013-12-23T23:15:00Z</dcterms:modified>
  <cp:category/>
</cp:coreProperties>
</file>