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FE7" w:rsidRDefault="009C4FE7" w:rsidP="009C4FE7">
      <w:pPr>
        <w:pStyle w:val="NormalnyWeb"/>
        <w:spacing w:before="0" w:beforeAutospacing="0" w:after="0" w:afterAutospacing="0"/>
      </w:pPr>
      <w:r w:rsidRPr="009C4FE7">
        <w:t xml:space="preserve">- </w:t>
      </w:r>
      <w:r w:rsidRPr="009C4FE7">
        <w:rPr>
          <w:rStyle w:val="Pogrubienie"/>
        </w:rPr>
        <w:t>CBR</w:t>
      </w:r>
      <w:r w:rsidRPr="009C4FE7">
        <w:t xml:space="preserve"> (ang. </w:t>
      </w:r>
      <w:proofErr w:type="spellStart"/>
      <w:r w:rsidRPr="009C4FE7">
        <w:t>Constant</w:t>
      </w:r>
      <w:proofErr w:type="spellEnd"/>
      <w:r w:rsidRPr="009C4FE7">
        <w:t xml:space="preserve"> Bit </w:t>
      </w:r>
      <w:proofErr w:type="spellStart"/>
      <w:r w:rsidRPr="009C4FE7">
        <w:t>Rate</w:t>
      </w:r>
      <w:proofErr w:type="spellEnd"/>
      <w:r w:rsidRPr="009C4FE7">
        <w:t xml:space="preserve">) usługa ATM o stałej szybkości bitowej - opracowana dla źródeł ruchu wymagającego stałej szybkości transmisji w czasie trwania połączenia, np. przesyłanie cyfrowych sygnałów mowy; </w:t>
      </w:r>
    </w:p>
    <w:p w:rsidR="009C4FE7" w:rsidRPr="009C4FE7" w:rsidRDefault="009C4FE7" w:rsidP="009C4FE7">
      <w:pPr>
        <w:pStyle w:val="NormalnyWeb"/>
        <w:spacing w:before="0" w:beforeAutospacing="0" w:after="0" w:afterAutospacing="0"/>
      </w:pPr>
    </w:p>
    <w:p w:rsidR="009C4FE7" w:rsidRDefault="009C4FE7" w:rsidP="009C4FE7">
      <w:pPr>
        <w:pStyle w:val="NormalnyWeb"/>
        <w:spacing w:before="0" w:beforeAutospacing="0" w:after="0" w:afterAutospacing="0"/>
      </w:pPr>
      <w:r w:rsidRPr="009C4FE7">
        <w:t xml:space="preserve">- </w:t>
      </w:r>
      <w:r w:rsidRPr="009C4FE7">
        <w:rPr>
          <w:rStyle w:val="Pogrubienie"/>
        </w:rPr>
        <w:t>VBR</w:t>
      </w:r>
      <w:r w:rsidRPr="009C4FE7">
        <w:t xml:space="preserve"> (ang. </w:t>
      </w:r>
      <w:proofErr w:type="spellStart"/>
      <w:r w:rsidRPr="009C4FE7">
        <w:t>Variable</w:t>
      </w:r>
      <w:proofErr w:type="spellEnd"/>
      <w:r w:rsidRPr="009C4FE7">
        <w:t xml:space="preserve"> Bit </w:t>
      </w:r>
      <w:proofErr w:type="spellStart"/>
      <w:r w:rsidRPr="009C4FE7">
        <w:t>Rate</w:t>
      </w:r>
      <w:proofErr w:type="spellEnd"/>
      <w:r w:rsidRPr="009C4FE7">
        <w:t xml:space="preserve">) usługa ATM o zmiennej szybkości bitowej - przewidziana dla źródeł ruchu generujących komórki ATM ze zmienną, ale ograniczoną maksymalną intensywnością transmisji i wymagających gwarantowanego poziomu jakości usługi. Usługa ta jest podzielona na dwa typy: </w:t>
      </w:r>
    </w:p>
    <w:p w:rsidR="009C4FE7" w:rsidRPr="009C4FE7" w:rsidRDefault="009C4FE7" w:rsidP="009C4FE7">
      <w:pPr>
        <w:pStyle w:val="NormalnyWeb"/>
        <w:spacing w:before="0" w:beforeAutospacing="0" w:after="0" w:afterAutospacing="0"/>
      </w:pPr>
    </w:p>
    <w:p w:rsidR="009C4FE7" w:rsidRPr="009C4FE7" w:rsidRDefault="009C4FE7" w:rsidP="009C4FE7">
      <w:pPr>
        <w:pStyle w:val="NormalnyWeb"/>
        <w:spacing w:before="0" w:beforeAutospacing="0" w:after="0" w:afterAutospacing="0"/>
      </w:pPr>
      <w:r w:rsidRPr="009C4FE7">
        <w:t xml:space="preserve">- </w:t>
      </w:r>
      <w:proofErr w:type="spellStart"/>
      <w:r w:rsidRPr="009C4FE7">
        <w:rPr>
          <w:u w:val="single"/>
        </w:rPr>
        <w:t>rt</w:t>
      </w:r>
      <w:proofErr w:type="spellEnd"/>
      <w:r w:rsidRPr="009C4FE7">
        <w:rPr>
          <w:u w:val="single"/>
        </w:rPr>
        <w:t>-VBR</w:t>
      </w:r>
      <w:r w:rsidRPr="009C4FE7">
        <w:t xml:space="preserve"> (ang. Real-Time </w:t>
      </w:r>
      <w:proofErr w:type="spellStart"/>
      <w:r w:rsidRPr="009C4FE7">
        <w:t>Variable</w:t>
      </w:r>
      <w:proofErr w:type="spellEnd"/>
      <w:r w:rsidRPr="009C4FE7">
        <w:t xml:space="preserve"> Bit </w:t>
      </w:r>
      <w:proofErr w:type="spellStart"/>
      <w:r w:rsidRPr="009C4FE7">
        <w:t>Rate</w:t>
      </w:r>
      <w:proofErr w:type="spellEnd"/>
      <w:r w:rsidRPr="009C4FE7">
        <w:t xml:space="preserve">) - usługa ATM przewidziana dla źródeł wymagających obsługi w czasie rzeczywistym, np. przesyłanie skompresowanego video; </w:t>
      </w:r>
    </w:p>
    <w:p w:rsidR="009C4FE7" w:rsidRDefault="009C4FE7" w:rsidP="009C4FE7">
      <w:pPr>
        <w:pStyle w:val="NormalnyWeb"/>
        <w:spacing w:before="0" w:beforeAutospacing="0" w:after="0" w:afterAutospacing="0"/>
      </w:pPr>
    </w:p>
    <w:p w:rsidR="009C4FE7" w:rsidRPr="009C4FE7" w:rsidRDefault="009C4FE7" w:rsidP="009C4FE7">
      <w:pPr>
        <w:pStyle w:val="NormalnyWeb"/>
        <w:spacing w:before="0" w:beforeAutospacing="0" w:after="0" w:afterAutospacing="0"/>
      </w:pPr>
      <w:r w:rsidRPr="009C4FE7">
        <w:t xml:space="preserve">- </w:t>
      </w:r>
      <w:proofErr w:type="spellStart"/>
      <w:r w:rsidRPr="009C4FE7">
        <w:rPr>
          <w:u w:val="single"/>
        </w:rPr>
        <w:t>nrt</w:t>
      </w:r>
      <w:proofErr w:type="spellEnd"/>
      <w:r w:rsidRPr="009C4FE7">
        <w:rPr>
          <w:u w:val="single"/>
        </w:rPr>
        <w:t>-VBR</w:t>
      </w:r>
      <w:r w:rsidRPr="009C4FE7">
        <w:t xml:space="preserve"> (ang. Non-Real-Time </w:t>
      </w:r>
      <w:proofErr w:type="spellStart"/>
      <w:r w:rsidRPr="009C4FE7">
        <w:t>Variable</w:t>
      </w:r>
      <w:proofErr w:type="spellEnd"/>
      <w:r w:rsidRPr="009C4FE7">
        <w:t xml:space="preserve"> Bit </w:t>
      </w:r>
      <w:proofErr w:type="spellStart"/>
      <w:r w:rsidRPr="009C4FE7">
        <w:t>Rate</w:t>
      </w:r>
      <w:proofErr w:type="spellEnd"/>
      <w:r w:rsidRPr="009C4FE7">
        <w:t xml:space="preserve">) - usługa ATM przewidziana dla źródeł nie wymagających synchronizmu czasowego w przekazie informacji miedzy źródłem, a odbiornikiem, np. transmisja danych komputerowych; </w:t>
      </w:r>
    </w:p>
    <w:p w:rsidR="009C4FE7" w:rsidRDefault="009C4FE7" w:rsidP="009C4FE7">
      <w:pPr>
        <w:pStyle w:val="NormalnyWeb"/>
        <w:spacing w:before="0" w:beforeAutospacing="0" w:after="0" w:afterAutospacing="0"/>
        <w:rPr>
          <w:b/>
        </w:rPr>
      </w:pPr>
    </w:p>
    <w:p w:rsidR="009C4FE7" w:rsidRDefault="009C4FE7" w:rsidP="009C4FE7">
      <w:pPr>
        <w:pStyle w:val="NormalnyWeb"/>
        <w:spacing w:before="0" w:beforeAutospacing="0" w:after="0" w:afterAutospacing="0"/>
        <w:rPr>
          <w:b/>
        </w:rPr>
      </w:pPr>
    </w:p>
    <w:p w:rsidR="009C4FE7" w:rsidRPr="009C4FE7" w:rsidRDefault="009C4FE7" w:rsidP="009C4FE7">
      <w:pPr>
        <w:pStyle w:val="NormalnyWeb"/>
        <w:spacing w:before="0" w:beforeAutospacing="0" w:after="0" w:afterAutospacing="0"/>
        <w:rPr>
          <w:b/>
        </w:rPr>
      </w:pPr>
      <w:r w:rsidRPr="009C4FE7">
        <w:rPr>
          <w:b/>
        </w:rPr>
        <w:t>Klasy połączeń</w:t>
      </w:r>
    </w:p>
    <w:p w:rsidR="009C4FE7" w:rsidRDefault="009C4FE7" w:rsidP="009C4FE7">
      <w:pPr>
        <w:spacing w:after="0" w:line="240" w:lineRule="auto"/>
        <w:rPr>
          <w:rFonts w:ascii="Times New Roman" w:eastAsia="Times New Roman" w:hAnsi="Times New Roman" w:cs="Times New Roman"/>
          <w:sz w:val="24"/>
          <w:szCs w:val="24"/>
          <w:lang w:eastAsia="pl-PL"/>
        </w:rPr>
      </w:pPr>
      <w:r w:rsidRPr="009C4FE7">
        <w:rPr>
          <w:rFonts w:ascii="Times New Roman" w:eastAsia="Times New Roman" w:hAnsi="Times New Roman" w:cs="Times New Roman"/>
          <w:sz w:val="24"/>
          <w:szCs w:val="24"/>
          <w:lang w:eastAsia="pl-PL"/>
        </w:rPr>
        <w:t xml:space="preserve">Biorąc pod uwagę typ połączenia, potrzebę lub nie synchronizacji, a także szybkość transmisji można wyróżnia kilka klas usług, które są przedstawione na rys.1. </w:t>
      </w:r>
    </w:p>
    <w:p w:rsidR="009C4FE7" w:rsidRDefault="009C4FE7" w:rsidP="009C4FE7">
      <w:pPr>
        <w:spacing w:after="0" w:line="240" w:lineRule="auto"/>
        <w:rPr>
          <w:rFonts w:ascii="Times New Roman" w:eastAsia="Times New Roman" w:hAnsi="Times New Roman" w:cs="Times New Roman"/>
          <w:sz w:val="24"/>
          <w:szCs w:val="24"/>
          <w:lang w:eastAsia="pl-PL"/>
        </w:rPr>
      </w:pPr>
    </w:p>
    <w:p w:rsidR="009C4FE7" w:rsidRPr="009C4FE7" w:rsidRDefault="009C4FE7" w:rsidP="009C4FE7">
      <w:pPr>
        <w:spacing w:after="0" w:line="240" w:lineRule="auto"/>
        <w:rPr>
          <w:rFonts w:ascii="Times New Roman" w:eastAsia="Times New Roman" w:hAnsi="Times New Roman" w:cs="Times New Roman"/>
          <w:sz w:val="24"/>
          <w:szCs w:val="24"/>
          <w:lang w:eastAsia="pl-PL"/>
        </w:rPr>
      </w:pPr>
    </w:p>
    <w:p w:rsidR="009C4FE7" w:rsidRDefault="009C4FE7" w:rsidP="009C4FE7">
      <w:pPr>
        <w:spacing w:after="0" w:line="240" w:lineRule="auto"/>
        <w:jc w:val="center"/>
        <w:rPr>
          <w:rFonts w:ascii="Times New Roman" w:eastAsia="Times New Roman" w:hAnsi="Times New Roman" w:cs="Times New Roman"/>
          <w:sz w:val="24"/>
          <w:szCs w:val="24"/>
          <w:lang w:eastAsia="pl-PL"/>
        </w:rPr>
      </w:pPr>
      <w:r w:rsidRPr="009C4FE7">
        <w:rPr>
          <w:rFonts w:ascii="Times New Roman" w:eastAsia="Times New Roman" w:hAnsi="Times New Roman" w:cs="Times New Roman"/>
          <w:noProof/>
          <w:sz w:val="24"/>
          <w:szCs w:val="24"/>
          <w:lang w:eastAsia="pl-PL"/>
        </w:rPr>
        <w:drawing>
          <wp:inline distT="0" distB="0" distL="0" distR="0" wp14:anchorId="5EB4AFE2" wp14:editId="54CC5B6D">
            <wp:extent cx="4857750" cy="2962275"/>
            <wp:effectExtent l="0" t="0" r="0" b="9525"/>
            <wp:docPr id="1" name="Obraz 1" descr="Klasy ruchu 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asy ruchu AT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2962275"/>
                    </a:xfrm>
                    <a:prstGeom prst="rect">
                      <a:avLst/>
                    </a:prstGeom>
                    <a:noFill/>
                    <a:ln>
                      <a:noFill/>
                    </a:ln>
                  </pic:spPr>
                </pic:pic>
              </a:graphicData>
            </a:graphic>
          </wp:inline>
        </w:drawing>
      </w:r>
    </w:p>
    <w:p w:rsidR="009C4FE7" w:rsidRPr="009C4FE7" w:rsidRDefault="009C4FE7" w:rsidP="009C4FE7">
      <w:pPr>
        <w:spacing w:after="0" w:line="240" w:lineRule="auto"/>
        <w:jc w:val="center"/>
        <w:rPr>
          <w:rFonts w:ascii="Times New Roman" w:eastAsia="Times New Roman" w:hAnsi="Times New Roman" w:cs="Times New Roman"/>
          <w:sz w:val="24"/>
          <w:szCs w:val="24"/>
          <w:lang w:eastAsia="pl-PL"/>
        </w:rPr>
      </w:pPr>
    </w:p>
    <w:p w:rsidR="009C4FE7" w:rsidRDefault="009C4FE7" w:rsidP="009C4FE7">
      <w:pPr>
        <w:spacing w:after="0" w:line="240" w:lineRule="auto"/>
        <w:jc w:val="center"/>
        <w:rPr>
          <w:rFonts w:ascii="Times New Roman" w:eastAsia="Times New Roman" w:hAnsi="Times New Roman" w:cs="Times New Roman"/>
          <w:sz w:val="24"/>
          <w:szCs w:val="24"/>
          <w:lang w:eastAsia="pl-PL"/>
        </w:rPr>
      </w:pPr>
      <w:r w:rsidRPr="009C4FE7">
        <w:rPr>
          <w:rFonts w:ascii="Times New Roman" w:eastAsia="Times New Roman" w:hAnsi="Times New Roman" w:cs="Times New Roman"/>
          <w:b/>
          <w:bCs/>
          <w:i/>
          <w:iCs/>
          <w:sz w:val="24"/>
          <w:szCs w:val="24"/>
          <w:lang w:eastAsia="pl-PL"/>
        </w:rPr>
        <w:t>Rys. 1 Typy klas ruchu.</w:t>
      </w:r>
      <w:r w:rsidRPr="009C4FE7">
        <w:rPr>
          <w:rFonts w:ascii="Times New Roman" w:eastAsia="Times New Roman" w:hAnsi="Times New Roman" w:cs="Times New Roman"/>
          <w:sz w:val="24"/>
          <w:szCs w:val="24"/>
          <w:lang w:eastAsia="pl-PL"/>
        </w:rPr>
        <w:t xml:space="preserve"> </w:t>
      </w:r>
    </w:p>
    <w:p w:rsidR="009C4FE7" w:rsidRPr="009C4FE7" w:rsidRDefault="009C4FE7" w:rsidP="009C4FE7">
      <w:pPr>
        <w:spacing w:after="0" w:line="240" w:lineRule="auto"/>
        <w:jc w:val="center"/>
        <w:rPr>
          <w:rFonts w:ascii="Times New Roman" w:eastAsia="Times New Roman" w:hAnsi="Times New Roman" w:cs="Times New Roman"/>
          <w:sz w:val="24"/>
          <w:szCs w:val="24"/>
          <w:lang w:eastAsia="pl-PL"/>
        </w:rPr>
      </w:pPr>
    </w:p>
    <w:p w:rsidR="009C4FE7" w:rsidRDefault="009C4FE7" w:rsidP="009C4FE7">
      <w:pPr>
        <w:spacing w:after="0" w:line="240" w:lineRule="auto"/>
        <w:rPr>
          <w:rFonts w:ascii="Times New Roman" w:eastAsia="Times New Roman" w:hAnsi="Times New Roman" w:cs="Times New Roman"/>
          <w:sz w:val="24"/>
          <w:szCs w:val="24"/>
          <w:lang w:eastAsia="pl-PL"/>
        </w:rPr>
      </w:pPr>
      <w:r w:rsidRPr="009C4FE7">
        <w:rPr>
          <w:rFonts w:ascii="Times New Roman" w:eastAsia="Times New Roman" w:hAnsi="Times New Roman" w:cs="Times New Roman"/>
          <w:sz w:val="24"/>
          <w:szCs w:val="24"/>
          <w:lang w:eastAsia="pl-PL"/>
        </w:rPr>
        <w:t>Każda klasa związana jest z jedną z warstw adaptacji ATM (</w:t>
      </w:r>
      <w:proofErr w:type="spellStart"/>
      <w:r w:rsidRPr="009C4FE7">
        <w:rPr>
          <w:rFonts w:ascii="Times New Roman" w:eastAsia="Times New Roman" w:hAnsi="Times New Roman" w:cs="Times New Roman"/>
          <w:sz w:val="24"/>
          <w:szCs w:val="24"/>
          <w:lang w:eastAsia="pl-PL"/>
        </w:rPr>
        <w:t>Asynchronous</w:t>
      </w:r>
      <w:proofErr w:type="spellEnd"/>
      <w:r w:rsidRPr="009C4FE7">
        <w:rPr>
          <w:rFonts w:ascii="Times New Roman" w:eastAsia="Times New Roman" w:hAnsi="Times New Roman" w:cs="Times New Roman"/>
          <w:sz w:val="24"/>
          <w:szCs w:val="24"/>
          <w:lang w:eastAsia="pl-PL"/>
        </w:rPr>
        <w:t xml:space="preserve"> Transfer </w:t>
      </w:r>
      <w:proofErr w:type="spellStart"/>
      <w:r w:rsidRPr="009C4FE7">
        <w:rPr>
          <w:rFonts w:ascii="Times New Roman" w:eastAsia="Times New Roman" w:hAnsi="Times New Roman" w:cs="Times New Roman"/>
          <w:sz w:val="24"/>
          <w:szCs w:val="24"/>
          <w:lang w:eastAsia="pl-PL"/>
        </w:rPr>
        <w:t>Mode</w:t>
      </w:r>
      <w:proofErr w:type="spellEnd"/>
      <w:r w:rsidRPr="009C4FE7">
        <w:rPr>
          <w:rFonts w:ascii="Times New Roman" w:eastAsia="Times New Roman" w:hAnsi="Times New Roman" w:cs="Times New Roman"/>
          <w:sz w:val="24"/>
          <w:szCs w:val="24"/>
          <w:lang w:eastAsia="pl-PL"/>
        </w:rPr>
        <w:t xml:space="preserve">). </w:t>
      </w:r>
    </w:p>
    <w:p w:rsidR="009C4FE7" w:rsidRDefault="009C4FE7" w:rsidP="009C4FE7">
      <w:pPr>
        <w:spacing w:after="0" w:line="240" w:lineRule="auto"/>
        <w:rPr>
          <w:rFonts w:ascii="Times New Roman" w:eastAsia="Times New Roman" w:hAnsi="Times New Roman" w:cs="Times New Roman"/>
          <w:sz w:val="24"/>
          <w:szCs w:val="24"/>
          <w:lang w:eastAsia="pl-PL"/>
        </w:rPr>
      </w:pPr>
    </w:p>
    <w:p w:rsidR="009C4FE7" w:rsidRDefault="009C4FE7" w:rsidP="009C4FE7">
      <w:pPr>
        <w:spacing w:after="0" w:line="240" w:lineRule="auto"/>
        <w:rPr>
          <w:rFonts w:ascii="Times New Roman" w:eastAsia="Times New Roman" w:hAnsi="Times New Roman" w:cs="Times New Roman"/>
          <w:sz w:val="24"/>
          <w:szCs w:val="24"/>
          <w:lang w:eastAsia="pl-PL"/>
        </w:rPr>
      </w:pPr>
      <w:r w:rsidRPr="009C4FE7">
        <w:rPr>
          <w:rFonts w:ascii="Times New Roman" w:eastAsia="Times New Roman" w:hAnsi="Times New Roman" w:cs="Times New Roman"/>
          <w:sz w:val="24"/>
          <w:szCs w:val="24"/>
          <w:lang w:eastAsia="pl-PL"/>
        </w:rPr>
        <w:t xml:space="preserve">Wyróżniamy następujące klasy usług w standardzie ATM : </w:t>
      </w:r>
    </w:p>
    <w:p w:rsidR="009C4FE7" w:rsidRPr="009C4FE7" w:rsidRDefault="009C4FE7" w:rsidP="009C4FE7">
      <w:pPr>
        <w:spacing w:after="0" w:line="240" w:lineRule="auto"/>
        <w:rPr>
          <w:rFonts w:ascii="Times New Roman" w:eastAsia="Times New Roman" w:hAnsi="Times New Roman" w:cs="Times New Roman"/>
          <w:sz w:val="24"/>
          <w:szCs w:val="24"/>
          <w:lang w:eastAsia="pl-PL"/>
        </w:rPr>
      </w:pPr>
    </w:p>
    <w:p w:rsidR="009C4FE7" w:rsidRPr="009C4FE7" w:rsidRDefault="009C4FE7" w:rsidP="009C4FE7">
      <w:pPr>
        <w:spacing w:after="0" w:line="240" w:lineRule="auto"/>
        <w:rPr>
          <w:rFonts w:ascii="Times New Roman" w:eastAsia="Times New Roman" w:hAnsi="Times New Roman" w:cs="Times New Roman"/>
          <w:sz w:val="24"/>
          <w:szCs w:val="24"/>
          <w:lang w:eastAsia="pl-PL"/>
        </w:rPr>
      </w:pPr>
      <w:r w:rsidRPr="009C4FE7">
        <w:rPr>
          <w:rFonts w:ascii="Times New Roman" w:eastAsia="Times New Roman" w:hAnsi="Times New Roman" w:cs="Times New Roman"/>
          <w:sz w:val="24"/>
          <w:szCs w:val="24"/>
          <w:lang w:eastAsia="pl-PL"/>
        </w:rPr>
        <w:t xml:space="preserve">- </w:t>
      </w:r>
      <w:r w:rsidRPr="009C4FE7">
        <w:rPr>
          <w:rFonts w:ascii="Times New Roman" w:eastAsia="Times New Roman" w:hAnsi="Times New Roman" w:cs="Times New Roman"/>
          <w:b/>
          <w:bCs/>
          <w:sz w:val="24"/>
          <w:szCs w:val="24"/>
          <w:lang w:eastAsia="pl-PL"/>
        </w:rPr>
        <w:t>klasa A</w:t>
      </w:r>
      <w:r w:rsidRPr="009C4FE7">
        <w:rPr>
          <w:rFonts w:ascii="Times New Roman" w:eastAsia="Times New Roman" w:hAnsi="Times New Roman" w:cs="Times New Roman"/>
          <w:sz w:val="24"/>
          <w:szCs w:val="24"/>
          <w:lang w:eastAsia="pl-PL"/>
        </w:rPr>
        <w:t xml:space="preserve">, obejmuje usługi połączeniowe realizowane ze stałą szybkością transmisji - CBR; jest ona stosowana przy przesyłaniu obrazów video i głosu. </w:t>
      </w:r>
    </w:p>
    <w:p w:rsidR="009C4FE7" w:rsidRPr="009C4FE7" w:rsidRDefault="009C4FE7" w:rsidP="009C4FE7">
      <w:pPr>
        <w:spacing w:after="0" w:line="240" w:lineRule="auto"/>
        <w:rPr>
          <w:rFonts w:ascii="Times New Roman" w:eastAsia="Times New Roman" w:hAnsi="Times New Roman" w:cs="Times New Roman"/>
          <w:sz w:val="24"/>
          <w:szCs w:val="24"/>
          <w:lang w:eastAsia="pl-PL"/>
        </w:rPr>
      </w:pPr>
      <w:r w:rsidRPr="009C4FE7">
        <w:rPr>
          <w:rFonts w:ascii="Times New Roman" w:eastAsia="Times New Roman" w:hAnsi="Times New Roman" w:cs="Times New Roman"/>
          <w:sz w:val="24"/>
          <w:szCs w:val="24"/>
          <w:lang w:eastAsia="pl-PL"/>
        </w:rPr>
        <w:t xml:space="preserve">- </w:t>
      </w:r>
      <w:r w:rsidRPr="009C4FE7">
        <w:rPr>
          <w:rFonts w:ascii="Times New Roman" w:eastAsia="Times New Roman" w:hAnsi="Times New Roman" w:cs="Times New Roman"/>
          <w:b/>
          <w:bCs/>
          <w:sz w:val="24"/>
          <w:szCs w:val="24"/>
          <w:lang w:eastAsia="pl-PL"/>
        </w:rPr>
        <w:t>klasa B</w:t>
      </w:r>
      <w:r w:rsidRPr="009C4FE7">
        <w:rPr>
          <w:rFonts w:ascii="Times New Roman" w:eastAsia="Times New Roman" w:hAnsi="Times New Roman" w:cs="Times New Roman"/>
          <w:sz w:val="24"/>
          <w:szCs w:val="24"/>
          <w:lang w:eastAsia="pl-PL"/>
        </w:rPr>
        <w:t xml:space="preserve">, dotyczy usług połączeniowych, umożliwiających przesyłanie głosu i obrazów video ze zmienną chwilową prędkością transmisji - VBR. </w:t>
      </w:r>
    </w:p>
    <w:p w:rsidR="009C4FE7" w:rsidRPr="009C4FE7" w:rsidRDefault="009C4FE7" w:rsidP="009C4FE7">
      <w:pPr>
        <w:spacing w:after="0" w:line="240" w:lineRule="auto"/>
        <w:rPr>
          <w:rFonts w:ascii="Times New Roman" w:eastAsia="Times New Roman" w:hAnsi="Times New Roman" w:cs="Times New Roman"/>
          <w:sz w:val="24"/>
          <w:szCs w:val="24"/>
          <w:lang w:eastAsia="pl-PL"/>
        </w:rPr>
      </w:pPr>
      <w:r w:rsidRPr="009C4FE7">
        <w:rPr>
          <w:rFonts w:ascii="Times New Roman" w:eastAsia="Times New Roman" w:hAnsi="Times New Roman" w:cs="Times New Roman"/>
          <w:sz w:val="24"/>
          <w:szCs w:val="24"/>
          <w:lang w:eastAsia="pl-PL"/>
        </w:rPr>
        <w:t xml:space="preserve">- </w:t>
      </w:r>
      <w:r w:rsidRPr="009C4FE7">
        <w:rPr>
          <w:rFonts w:ascii="Times New Roman" w:eastAsia="Times New Roman" w:hAnsi="Times New Roman" w:cs="Times New Roman"/>
          <w:b/>
          <w:bCs/>
          <w:sz w:val="24"/>
          <w:szCs w:val="24"/>
          <w:lang w:eastAsia="pl-PL"/>
        </w:rPr>
        <w:t>klasa C</w:t>
      </w:r>
      <w:r w:rsidRPr="009C4FE7">
        <w:rPr>
          <w:rFonts w:ascii="Times New Roman" w:eastAsia="Times New Roman" w:hAnsi="Times New Roman" w:cs="Times New Roman"/>
          <w:sz w:val="24"/>
          <w:szCs w:val="24"/>
          <w:lang w:eastAsia="pl-PL"/>
        </w:rPr>
        <w:t xml:space="preserve">, obejmuje usługi połączeniowe, oferowane ze zmienną chwilową prędkością transmisji i bez synchronizacji czasowej. Klasa ta jest odpowiednia dla usług świadczonych przez X.25, </w:t>
      </w:r>
      <w:proofErr w:type="spellStart"/>
      <w:r w:rsidRPr="009C4FE7">
        <w:rPr>
          <w:rFonts w:ascii="Times New Roman" w:eastAsia="Times New Roman" w:hAnsi="Times New Roman" w:cs="Times New Roman"/>
          <w:sz w:val="24"/>
          <w:szCs w:val="24"/>
          <w:lang w:eastAsia="pl-PL"/>
        </w:rPr>
        <w:t>Frame</w:t>
      </w:r>
      <w:proofErr w:type="spellEnd"/>
      <w:r w:rsidRPr="009C4FE7">
        <w:rPr>
          <w:rFonts w:ascii="Times New Roman" w:eastAsia="Times New Roman" w:hAnsi="Times New Roman" w:cs="Times New Roman"/>
          <w:sz w:val="24"/>
          <w:szCs w:val="24"/>
          <w:lang w:eastAsia="pl-PL"/>
        </w:rPr>
        <w:t xml:space="preserve"> </w:t>
      </w:r>
      <w:proofErr w:type="spellStart"/>
      <w:r w:rsidRPr="009C4FE7">
        <w:rPr>
          <w:rFonts w:ascii="Times New Roman" w:eastAsia="Times New Roman" w:hAnsi="Times New Roman" w:cs="Times New Roman"/>
          <w:sz w:val="24"/>
          <w:szCs w:val="24"/>
          <w:lang w:eastAsia="pl-PL"/>
        </w:rPr>
        <w:t>Relay</w:t>
      </w:r>
      <w:proofErr w:type="spellEnd"/>
      <w:r w:rsidRPr="009C4FE7">
        <w:rPr>
          <w:rFonts w:ascii="Times New Roman" w:eastAsia="Times New Roman" w:hAnsi="Times New Roman" w:cs="Times New Roman"/>
          <w:sz w:val="24"/>
          <w:szCs w:val="24"/>
          <w:lang w:eastAsia="pl-PL"/>
        </w:rPr>
        <w:t xml:space="preserve"> i TCP/IP. </w:t>
      </w:r>
    </w:p>
    <w:p w:rsidR="009C4FE7" w:rsidRDefault="009C4FE7" w:rsidP="009C4FE7">
      <w:pPr>
        <w:spacing w:after="0" w:line="240" w:lineRule="auto"/>
        <w:rPr>
          <w:rFonts w:ascii="Times New Roman" w:eastAsia="Times New Roman" w:hAnsi="Times New Roman" w:cs="Times New Roman"/>
          <w:sz w:val="24"/>
          <w:szCs w:val="24"/>
          <w:lang w:eastAsia="pl-PL"/>
        </w:rPr>
      </w:pPr>
      <w:r w:rsidRPr="009C4FE7">
        <w:rPr>
          <w:rFonts w:ascii="Times New Roman" w:eastAsia="Times New Roman" w:hAnsi="Times New Roman" w:cs="Times New Roman"/>
          <w:sz w:val="24"/>
          <w:szCs w:val="24"/>
          <w:lang w:eastAsia="pl-PL"/>
        </w:rPr>
        <w:t xml:space="preserve">- </w:t>
      </w:r>
      <w:r w:rsidRPr="009C4FE7">
        <w:rPr>
          <w:rFonts w:ascii="Times New Roman" w:eastAsia="Times New Roman" w:hAnsi="Times New Roman" w:cs="Times New Roman"/>
          <w:b/>
          <w:bCs/>
          <w:sz w:val="24"/>
          <w:szCs w:val="24"/>
          <w:lang w:eastAsia="pl-PL"/>
        </w:rPr>
        <w:t>klasa D</w:t>
      </w:r>
      <w:r w:rsidRPr="009C4FE7">
        <w:rPr>
          <w:rFonts w:ascii="Times New Roman" w:eastAsia="Times New Roman" w:hAnsi="Times New Roman" w:cs="Times New Roman"/>
          <w:sz w:val="24"/>
          <w:szCs w:val="24"/>
          <w:lang w:eastAsia="pl-PL"/>
        </w:rPr>
        <w:t>, dotyczy usług bezpołączeniowych, gdy przepływ danych odbywa się ze zmienną prędkością i nie jest wymagana synchronizacja czasowa, jak np. podczas przesyłania pakietów w sieciach LAN.</w:t>
      </w:r>
    </w:p>
    <w:p w:rsidR="009C4FE7" w:rsidRDefault="009C4FE7" w:rsidP="009C4FE7">
      <w:pPr>
        <w:spacing w:after="0" w:line="240" w:lineRule="auto"/>
        <w:rPr>
          <w:rFonts w:ascii="Times New Roman" w:eastAsia="Times New Roman" w:hAnsi="Times New Roman" w:cs="Times New Roman"/>
          <w:sz w:val="24"/>
          <w:szCs w:val="24"/>
          <w:lang w:eastAsia="pl-PL"/>
        </w:rPr>
      </w:pPr>
    </w:p>
    <w:p w:rsidR="009C4FE7" w:rsidRDefault="009C4FE7" w:rsidP="009C4FE7">
      <w:pPr>
        <w:spacing w:after="0" w:line="240" w:lineRule="auto"/>
        <w:rPr>
          <w:rFonts w:ascii="Times New Roman" w:eastAsia="Times New Roman" w:hAnsi="Times New Roman" w:cs="Times New Roman"/>
          <w:sz w:val="24"/>
          <w:szCs w:val="24"/>
          <w:lang w:eastAsia="pl-PL"/>
        </w:rPr>
      </w:pPr>
    </w:p>
    <w:p w:rsidR="009C4FE7" w:rsidRPr="009C4FE7" w:rsidRDefault="009C4FE7" w:rsidP="009C4FE7">
      <w:pPr>
        <w:spacing w:after="0" w:line="240" w:lineRule="auto"/>
        <w:rPr>
          <w:rFonts w:ascii="Times New Roman" w:eastAsia="Times New Roman" w:hAnsi="Times New Roman" w:cs="Times New Roman"/>
          <w:sz w:val="24"/>
          <w:szCs w:val="24"/>
          <w:lang w:eastAsia="pl-PL"/>
        </w:rPr>
      </w:pPr>
      <w:r w:rsidRPr="009C4FE7">
        <w:rPr>
          <w:rFonts w:ascii="Times New Roman" w:eastAsia="Times New Roman" w:hAnsi="Times New Roman" w:cs="Times New Roman"/>
          <w:sz w:val="24"/>
          <w:szCs w:val="24"/>
          <w:lang w:eastAsia="pl-PL"/>
        </w:rPr>
        <w:lastRenderedPageBreak/>
        <w:t xml:space="preserve">W tabeli przedstawiono klasy usług w prostszej postaci:  </w:t>
      </w:r>
    </w:p>
    <w:tbl>
      <w:tblPr>
        <w:tblW w:w="6405" w:type="dxa"/>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58"/>
        <w:gridCol w:w="971"/>
        <w:gridCol w:w="983"/>
        <w:gridCol w:w="856"/>
        <w:gridCol w:w="1837"/>
      </w:tblGrid>
      <w:tr w:rsidR="009C4FE7" w:rsidRPr="009C4FE7" w:rsidTr="009C4FE7">
        <w:trPr>
          <w:tblCellSpacing w:w="7" w:type="dxa"/>
        </w:trPr>
        <w:tc>
          <w:tcPr>
            <w:tcW w:w="1450" w:type="pct"/>
            <w:tcBorders>
              <w:top w:val="outset" w:sz="6" w:space="0" w:color="auto"/>
              <w:left w:val="outset" w:sz="6" w:space="0" w:color="auto"/>
              <w:bottom w:val="outset" w:sz="6" w:space="0" w:color="auto"/>
              <w:right w:val="outset" w:sz="6" w:space="0" w:color="auto"/>
            </w:tcBorders>
            <w:vAlign w:val="center"/>
            <w:hideMark/>
          </w:tcPr>
          <w:p w:rsidR="009C4FE7" w:rsidRPr="009C4FE7" w:rsidRDefault="009C4FE7" w:rsidP="009C4FE7">
            <w:pPr>
              <w:spacing w:after="0" w:line="240" w:lineRule="auto"/>
              <w:jc w:val="center"/>
              <w:rPr>
                <w:rFonts w:ascii="Times New Roman" w:eastAsia="Times New Roman" w:hAnsi="Times New Roman" w:cs="Times New Roman"/>
                <w:sz w:val="24"/>
                <w:szCs w:val="24"/>
                <w:lang w:eastAsia="pl-PL"/>
              </w:rPr>
            </w:pPr>
            <w:r w:rsidRPr="009C4FE7">
              <w:rPr>
                <w:rFonts w:ascii="Times New Roman" w:eastAsia="Times New Roman" w:hAnsi="Times New Roman" w:cs="Times New Roman"/>
                <w:b/>
                <w:bCs/>
                <w:sz w:val="24"/>
                <w:szCs w:val="24"/>
                <w:lang w:eastAsia="pl-PL"/>
              </w:rPr>
              <w:t>Cechy połączenia klasy usług</w:t>
            </w:r>
            <w:r w:rsidRPr="009C4FE7">
              <w:rPr>
                <w:rFonts w:ascii="Times New Roman" w:eastAsia="Times New Roman" w:hAnsi="Times New Roman" w:cs="Times New Roman"/>
                <w:sz w:val="24"/>
                <w:szCs w:val="24"/>
                <w:lang w:eastAsia="pl-PL"/>
              </w:rPr>
              <w:t xml:space="preserve"> </w:t>
            </w:r>
          </w:p>
        </w:tc>
        <w:tc>
          <w:tcPr>
            <w:tcW w:w="850" w:type="pct"/>
            <w:tcBorders>
              <w:top w:val="outset" w:sz="6" w:space="0" w:color="auto"/>
              <w:left w:val="outset" w:sz="6" w:space="0" w:color="auto"/>
              <w:bottom w:val="outset" w:sz="6" w:space="0" w:color="auto"/>
              <w:right w:val="outset" w:sz="6" w:space="0" w:color="auto"/>
            </w:tcBorders>
            <w:vAlign w:val="center"/>
            <w:hideMark/>
          </w:tcPr>
          <w:p w:rsidR="009C4FE7" w:rsidRPr="009C4FE7" w:rsidRDefault="009C4FE7" w:rsidP="009C4FE7">
            <w:pPr>
              <w:spacing w:after="0" w:line="240" w:lineRule="auto"/>
              <w:jc w:val="center"/>
              <w:rPr>
                <w:rFonts w:ascii="Times New Roman" w:eastAsia="Times New Roman" w:hAnsi="Times New Roman" w:cs="Times New Roman"/>
                <w:sz w:val="24"/>
                <w:szCs w:val="24"/>
                <w:lang w:eastAsia="pl-PL"/>
              </w:rPr>
            </w:pPr>
            <w:r w:rsidRPr="009C4FE7">
              <w:rPr>
                <w:rFonts w:ascii="Times New Roman" w:eastAsia="Times New Roman" w:hAnsi="Times New Roman" w:cs="Times New Roman"/>
                <w:b/>
                <w:bCs/>
                <w:sz w:val="24"/>
                <w:szCs w:val="24"/>
                <w:lang w:eastAsia="pl-PL"/>
              </w:rPr>
              <w:t>Klasa A</w:t>
            </w:r>
            <w:r w:rsidRPr="009C4FE7">
              <w:rPr>
                <w:rFonts w:ascii="Times New Roman" w:eastAsia="Times New Roman" w:hAnsi="Times New Roman" w:cs="Times New Roman"/>
                <w:sz w:val="24"/>
                <w:szCs w:val="24"/>
                <w:lang w:eastAsia="pl-PL"/>
              </w:rPr>
              <w:t xml:space="preserve"> </w:t>
            </w:r>
          </w:p>
        </w:tc>
        <w:tc>
          <w:tcPr>
            <w:tcW w:w="850" w:type="pct"/>
            <w:tcBorders>
              <w:top w:val="outset" w:sz="6" w:space="0" w:color="auto"/>
              <w:left w:val="outset" w:sz="6" w:space="0" w:color="auto"/>
              <w:bottom w:val="outset" w:sz="6" w:space="0" w:color="auto"/>
              <w:right w:val="outset" w:sz="6" w:space="0" w:color="auto"/>
            </w:tcBorders>
            <w:vAlign w:val="center"/>
            <w:hideMark/>
          </w:tcPr>
          <w:p w:rsidR="009C4FE7" w:rsidRPr="009C4FE7" w:rsidRDefault="009C4FE7" w:rsidP="009C4FE7">
            <w:pPr>
              <w:spacing w:after="0" w:line="240" w:lineRule="auto"/>
              <w:jc w:val="center"/>
              <w:rPr>
                <w:rFonts w:ascii="Times New Roman" w:eastAsia="Times New Roman" w:hAnsi="Times New Roman" w:cs="Times New Roman"/>
                <w:sz w:val="24"/>
                <w:szCs w:val="24"/>
                <w:lang w:eastAsia="pl-PL"/>
              </w:rPr>
            </w:pPr>
            <w:r w:rsidRPr="009C4FE7">
              <w:rPr>
                <w:rFonts w:ascii="Times New Roman" w:eastAsia="Times New Roman" w:hAnsi="Times New Roman" w:cs="Times New Roman"/>
                <w:b/>
                <w:bCs/>
                <w:sz w:val="24"/>
                <w:szCs w:val="24"/>
                <w:lang w:eastAsia="pl-PL"/>
              </w:rPr>
              <w:t>Klasa B</w:t>
            </w:r>
            <w:r w:rsidRPr="009C4FE7">
              <w:rPr>
                <w:rFonts w:ascii="Times New Roman" w:eastAsia="Times New Roman" w:hAnsi="Times New Roman" w:cs="Times New Roman"/>
                <w:sz w:val="24"/>
                <w:szCs w:val="24"/>
                <w:lang w:eastAsia="pl-PL"/>
              </w:rPr>
              <w:t xml:space="preserve"> </w:t>
            </w:r>
          </w:p>
        </w:tc>
        <w:tc>
          <w:tcPr>
            <w:tcW w:w="750" w:type="pct"/>
            <w:tcBorders>
              <w:top w:val="outset" w:sz="6" w:space="0" w:color="auto"/>
              <w:left w:val="outset" w:sz="6" w:space="0" w:color="auto"/>
              <w:bottom w:val="outset" w:sz="6" w:space="0" w:color="auto"/>
              <w:right w:val="outset" w:sz="6" w:space="0" w:color="auto"/>
            </w:tcBorders>
            <w:vAlign w:val="center"/>
            <w:hideMark/>
          </w:tcPr>
          <w:p w:rsidR="009C4FE7" w:rsidRPr="009C4FE7" w:rsidRDefault="009C4FE7" w:rsidP="009C4FE7">
            <w:pPr>
              <w:spacing w:after="0" w:line="240" w:lineRule="auto"/>
              <w:jc w:val="center"/>
              <w:rPr>
                <w:rFonts w:ascii="Times New Roman" w:eastAsia="Times New Roman" w:hAnsi="Times New Roman" w:cs="Times New Roman"/>
                <w:sz w:val="24"/>
                <w:szCs w:val="24"/>
                <w:lang w:eastAsia="pl-PL"/>
              </w:rPr>
            </w:pPr>
            <w:r w:rsidRPr="009C4FE7">
              <w:rPr>
                <w:rFonts w:ascii="Times New Roman" w:eastAsia="Times New Roman" w:hAnsi="Times New Roman" w:cs="Times New Roman"/>
                <w:b/>
                <w:bCs/>
                <w:sz w:val="24"/>
                <w:szCs w:val="24"/>
                <w:lang w:eastAsia="pl-PL"/>
              </w:rPr>
              <w:t>Klasa C</w:t>
            </w:r>
            <w:r w:rsidRPr="009C4FE7">
              <w:rPr>
                <w:rFonts w:ascii="Times New Roman" w:eastAsia="Times New Roman" w:hAnsi="Times New Roman" w:cs="Times New Roman"/>
                <w:sz w:val="24"/>
                <w:szCs w:val="24"/>
                <w:lang w:eastAsia="pl-PL"/>
              </w:rPr>
              <w:t xml:space="preserve"> </w:t>
            </w:r>
          </w:p>
        </w:tc>
        <w:tc>
          <w:tcPr>
            <w:tcW w:w="1100" w:type="pct"/>
            <w:tcBorders>
              <w:top w:val="outset" w:sz="6" w:space="0" w:color="auto"/>
              <w:left w:val="outset" w:sz="6" w:space="0" w:color="auto"/>
              <w:bottom w:val="outset" w:sz="6" w:space="0" w:color="auto"/>
              <w:right w:val="outset" w:sz="6" w:space="0" w:color="auto"/>
            </w:tcBorders>
            <w:vAlign w:val="center"/>
            <w:hideMark/>
          </w:tcPr>
          <w:p w:rsidR="009C4FE7" w:rsidRPr="009C4FE7" w:rsidRDefault="009C4FE7" w:rsidP="009C4FE7">
            <w:pPr>
              <w:spacing w:after="0" w:line="240" w:lineRule="auto"/>
              <w:jc w:val="center"/>
              <w:rPr>
                <w:rFonts w:ascii="Times New Roman" w:eastAsia="Times New Roman" w:hAnsi="Times New Roman" w:cs="Times New Roman"/>
                <w:sz w:val="24"/>
                <w:szCs w:val="24"/>
                <w:lang w:eastAsia="pl-PL"/>
              </w:rPr>
            </w:pPr>
            <w:r w:rsidRPr="009C4FE7">
              <w:rPr>
                <w:rFonts w:ascii="Times New Roman" w:eastAsia="Times New Roman" w:hAnsi="Times New Roman" w:cs="Times New Roman"/>
                <w:b/>
                <w:bCs/>
                <w:sz w:val="24"/>
                <w:szCs w:val="24"/>
                <w:lang w:eastAsia="pl-PL"/>
              </w:rPr>
              <w:t>Klasa D</w:t>
            </w:r>
            <w:r w:rsidRPr="009C4FE7">
              <w:rPr>
                <w:rFonts w:ascii="Times New Roman" w:eastAsia="Times New Roman" w:hAnsi="Times New Roman" w:cs="Times New Roman"/>
                <w:sz w:val="24"/>
                <w:szCs w:val="24"/>
                <w:lang w:eastAsia="pl-PL"/>
              </w:rPr>
              <w:t xml:space="preserve"> </w:t>
            </w:r>
          </w:p>
        </w:tc>
      </w:tr>
      <w:tr w:rsidR="009C4FE7" w:rsidRPr="009C4FE7" w:rsidTr="009C4FE7">
        <w:trPr>
          <w:tblCellSpacing w:w="7" w:type="dxa"/>
        </w:trPr>
        <w:tc>
          <w:tcPr>
            <w:tcW w:w="1450" w:type="pct"/>
            <w:tcBorders>
              <w:top w:val="outset" w:sz="6" w:space="0" w:color="auto"/>
              <w:left w:val="outset" w:sz="6" w:space="0" w:color="auto"/>
              <w:bottom w:val="outset" w:sz="6" w:space="0" w:color="auto"/>
              <w:right w:val="outset" w:sz="6" w:space="0" w:color="auto"/>
            </w:tcBorders>
            <w:vAlign w:val="center"/>
            <w:hideMark/>
          </w:tcPr>
          <w:p w:rsidR="009C4FE7" w:rsidRPr="009C4FE7" w:rsidRDefault="009C4FE7" w:rsidP="009C4FE7">
            <w:pPr>
              <w:spacing w:after="0" w:line="240" w:lineRule="auto"/>
              <w:jc w:val="center"/>
              <w:rPr>
                <w:rFonts w:ascii="Times New Roman" w:eastAsia="Times New Roman" w:hAnsi="Times New Roman" w:cs="Times New Roman"/>
                <w:sz w:val="24"/>
                <w:szCs w:val="24"/>
                <w:lang w:eastAsia="pl-PL"/>
              </w:rPr>
            </w:pPr>
            <w:r w:rsidRPr="009C4FE7">
              <w:rPr>
                <w:rFonts w:ascii="Times New Roman" w:eastAsia="Times New Roman" w:hAnsi="Times New Roman" w:cs="Times New Roman"/>
                <w:b/>
                <w:bCs/>
                <w:sz w:val="24"/>
                <w:szCs w:val="24"/>
                <w:lang w:eastAsia="pl-PL"/>
              </w:rPr>
              <w:t>Synchronizacja</w:t>
            </w:r>
            <w:r w:rsidRPr="009C4FE7">
              <w:rPr>
                <w:rFonts w:ascii="Times New Roman" w:eastAsia="Times New Roman" w:hAnsi="Times New Roman" w:cs="Times New Roman"/>
                <w:sz w:val="24"/>
                <w:szCs w:val="24"/>
                <w:lang w:eastAsia="pl-PL"/>
              </w:rPr>
              <w:t xml:space="preserve"> </w:t>
            </w:r>
          </w:p>
        </w:tc>
        <w:tc>
          <w:tcPr>
            <w:tcW w:w="1700" w:type="pct"/>
            <w:gridSpan w:val="2"/>
            <w:tcBorders>
              <w:top w:val="outset" w:sz="6" w:space="0" w:color="auto"/>
              <w:left w:val="outset" w:sz="6" w:space="0" w:color="auto"/>
              <w:bottom w:val="outset" w:sz="6" w:space="0" w:color="auto"/>
              <w:right w:val="outset" w:sz="6" w:space="0" w:color="auto"/>
            </w:tcBorders>
            <w:vAlign w:val="center"/>
            <w:hideMark/>
          </w:tcPr>
          <w:p w:rsidR="009C4FE7" w:rsidRPr="009C4FE7" w:rsidRDefault="009C4FE7" w:rsidP="009C4FE7">
            <w:pPr>
              <w:spacing w:after="0" w:line="240" w:lineRule="auto"/>
              <w:jc w:val="center"/>
              <w:rPr>
                <w:rFonts w:ascii="Times New Roman" w:eastAsia="Times New Roman" w:hAnsi="Times New Roman" w:cs="Times New Roman"/>
                <w:sz w:val="24"/>
                <w:szCs w:val="24"/>
                <w:lang w:eastAsia="pl-PL"/>
              </w:rPr>
            </w:pPr>
            <w:r w:rsidRPr="009C4FE7">
              <w:rPr>
                <w:rFonts w:ascii="Times New Roman" w:eastAsia="Times New Roman" w:hAnsi="Times New Roman" w:cs="Times New Roman"/>
                <w:sz w:val="24"/>
                <w:szCs w:val="24"/>
                <w:lang w:eastAsia="pl-PL"/>
              </w:rPr>
              <w:t xml:space="preserve">wymagana </w:t>
            </w:r>
          </w:p>
        </w:tc>
        <w:tc>
          <w:tcPr>
            <w:tcW w:w="1850" w:type="pct"/>
            <w:gridSpan w:val="2"/>
            <w:tcBorders>
              <w:top w:val="outset" w:sz="6" w:space="0" w:color="auto"/>
              <w:left w:val="outset" w:sz="6" w:space="0" w:color="auto"/>
              <w:bottom w:val="outset" w:sz="6" w:space="0" w:color="auto"/>
              <w:right w:val="outset" w:sz="6" w:space="0" w:color="auto"/>
            </w:tcBorders>
            <w:vAlign w:val="center"/>
            <w:hideMark/>
          </w:tcPr>
          <w:p w:rsidR="009C4FE7" w:rsidRPr="009C4FE7" w:rsidRDefault="009C4FE7" w:rsidP="009C4FE7">
            <w:pPr>
              <w:spacing w:after="0" w:line="240" w:lineRule="auto"/>
              <w:jc w:val="center"/>
              <w:rPr>
                <w:rFonts w:ascii="Times New Roman" w:eastAsia="Times New Roman" w:hAnsi="Times New Roman" w:cs="Times New Roman"/>
                <w:sz w:val="24"/>
                <w:szCs w:val="24"/>
                <w:lang w:eastAsia="pl-PL"/>
              </w:rPr>
            </w:pPr>
            <w:r w:rsidRPr="009C4FE7">
              <w:rPr>
                <w:rFonts w:ascii="Times New Roman" w:eastAsia="Times New Roman" w:hAnsi="Times New Roman" w:cs="Times New Roman"/>
                <w:sz w:val="24"/>
                <w:szCs w:val="24"/>
                <w:lang w:eastAsia="pl-PL"/>
              </w:rPr>
              <w:t xml:space="preserve">nie wymagana </w:t>
            </w:r>
          </w:p>
        </w:tc>
      </w:tr>
      <w:tr w:rsidR="009C4FE7" w:rsidRPr="009C4FE7" w:rsidTr="009C4FE7">
        <w:trPr>
          <w:tblCellSpacing w:w="7" w:type="dxa"/>
        </w:trPr>
        <w:tc>
          <w:tcPr>
            <w:tcW w:w="1450" w:type="pct"/>
            <w:tcBorders>
              <w:top w:val="outset" w:sz="6" w:space="0" w:color="auto"/>
              <w:left w:val="outset" w:sz="6" w:space="0" w:color="auto"/>
              <w:bottom w:val="outset" w:sz="6" w:space="0" w:color="auto"/>
              <w:right w:val="outset" w:sz="6" w:space="0" w:color="auto"/>
            </w:tcBorders>
            <w:vAlign w:val="center"/>
            <w:hideMark/>
          </w:tcPr>
          <w:p w:rsidR="009C4FE7" w:rsidRPr="009C4FE7" w:rsidRDefault="009C4FE7" w:rsidP="009C4FE7">
            <w:pPr>
              <w:spacing w:after="0" w:line="240" w:lineRule="auto"/>
              <w:jc w:val="center"/>
              <w:rPr>
                <w:rFonts w:ascii="Times New Roman" w:eastAsia="Times New Roman" w:hAnsi="Times New Roman" w:cs="Times New Roman"/>
                <w:sz w:val="24"/>
                <w:szCs w:val="24"/>
                <w:lang w:eastAsia="pl-PL"/>
              </w:rPr>
            </w:pPr>
            <w:r w:rsidRPr="009C4FE7">
              <w:rPr>
                <w:rFonts w:ascii="Times New Roman" w:eastAsia="Times New Roman" w:hAnsi="Times New Roman" w:cs="Times New Roman"/>
                <w:b/>
                <w:bCs/>
                <w:sz w:val="24"/>
                <w:szCs w:val="24"/>
                <w:lang w:eastAsia="pl-PL"/>
              </w:rPr>
              <w:t>Szybkość bitowa</w:t>
            </w:r>
            <w:r w:rsidRPr="009C4FE7">
              <w:rPr>
                <w:rFonts w:ascii="Times New Roman" w:eastAsia="Times New Roman" w:hAnsi="Times New Roman" w:cs="Times New Roman"/>
                <w:sz w:val="24"/>
                <w:szCs w:val="24"/>
                <w:lang w:eastAsia="pl-PL"/>
              </w:rPr>
              <w:t xml:space="preserve"> </w:t>
            </w:r>
          </w:p>
        </w:tc>
        <w:tc>
          <w:tcPr>
            <w:tcW w:w="850" w:type="pct"/>
            <w:tcBorders>
              <w:top w:val="outset" w:sz="6" w:space="0" w:color="auto"/>
              <w:left w:val="outset" w:sz="6" w:space="0" w:color="auto"/>
              <w:bottom w:val="outset" w:sz="6" w:space="0" w:color="auto"/>
              <w:right w:val="outset" w:sz="6" w:space="0" w:color="auto"/>
            </w:tcBorders>
            <w:vAlign w:val="center"/>
            <w:hideMark/>
          </w:tcPr>
          <w:p w:rsidR="009C4FE7" w:rsidRPr="009C4FE7" w:rsidRDefault="009C4FE7" w:rsidP="009C4FE7">
            <w:pPr>
              <w:spacing w:after="0" w:line="240" w:lineRule="auto"/>
              <w:jc w:val="center"/>
              <w:rPr>
                <w:rFonts w:ascii="Times New Roman" w:eastAsia="Times New Roman" w:hAnsi="Times New Roman" w:cs="Times New Roman"/>
                <w:sz w:val="24"/>
                <w:szCs w:val="24"/>
                <w:lang w:eastAsia="pl-PL"/>
              </w:rPr>
            </w:pPr>
            <w:r w:rsidRPr="009C4FE7">
              <w:rPr>
                <w:rFonts w:ascii="Times New Roman" w:eastAsia="Times New Roman" w:hAnsi="Times New Roman" w:cs="Times New Roman"/>
                <w:sz w:val="24"/>
                <w:szCs w:val="24"/>
                <w:lang w:eastAsia="pl-PL"/>
              </w:rPr>
              <w:t xml:space="preserve">stała </w:t>
            </w:r>
          </w:p>
        </w:tc>
        <w:tc>
          <w:tcPr>
            <w:tcW w:w="2700" w:type="pct"/>
            <w:gridSpan w:val="3"/>
            <w:tcBorders>
              <w:top w:val="outset" w:sz="6" w:space="0" w:color="auto"/>
              <w:left w:val="outset" w:sz="6" w:space="0" w:color="auto"/>
              <w:bottom w:val="outset" w:sz="6" w:space="0" w:color="auto"/>
              <w:right w:val="outset" w:sz="6" w:space="0" w:color="auto"/>
            </w:tcBorders>
            <w:vAlign w:val="center"/>
            <w:hideMark/>
          </w:tcPr>
          <w:p w:rsidR="009C4FE7" w:rsidRPr="009C4FE7" w:rsidRDefault="009C4FE7" w:rsidP="009C4FE7">
            <w:pPr>
              <w:spacing w:after="0" w:line="240" w:lineRule="auto"/>
              <w:jc w:val="center"/>
              <w:rPr>
                <w:rFonts w:ascii="Times New Roman" w:eastAsia="Times New Roman" w:hAnsi="Times New Roman" w:cs="Times New Roman"/>
                <w:sz w:val="24"/>
                <w:szCs w:val="24"/>
                <w:lang w:eastAsia="pl-PL"/>
              </w:rPr>
            </w:pPr>
            <w:r w:rsidRPr="009C4FE7">
              <w:rPr>
                <w:rFonts w:ascii="Times New Roman" w:eastAsia="Times New Roman" w:hAnsi="Times New Roman" w:cs="Times New Roman"/>
                <w:sz w:val="24"/>
                <w:szCs w:val="24"/>
                <w:lang w:eastAsia="pl-PL"/>
              </w:rPr>
              <w:t xml:space="preserve">zmienna </w:t>
            </w:r>
          </w:p>
        </w:tc>
      </w:tr>
      <w:tr w:rsidR="009C4FE7" w:rsidRPr="009C4FE7" w:rsidTr="009C4FE7">
        <w:trPr>
          <w:tblCellSpacing w:w="7" w:type="dxa"/>
        </w:trPr>
        <w:tc>
          <w:tcPr>
            <w:tcW w:w="1450" w:type="pct"/>
            <w:tcBorders>
              <w:top w:val="outset" w:sz="6" w:space="0" w:color="auto"/>
              <w:left w:val="outset" w:sz="6" w:space="0" w:color="auto"/>
              <w:bottom w:val="outset" w:sz="6" w:space="0" w:color="auto"/>
              <w:right w:val="outset" w:sz="6" w:space="0" w:color="auto"/>
            </w:tcBorders>
            <w:vAlign w:val="center"/>
            <w:hideMark/>
          </w:tcPr>
          <w:p w:rsidR="009C4FE7" w:rsidRPr="009C4FE7" w:rsidRDefault="009C4FE7" w:rsidP="009C4FE7">
            <w:pPr>
              <w:spacing w:after="0" w:line="240" w:lineRule="auto"/>
              <w:jc w:val="center"/>
              <w:rPr>
                <w:rFonts w:ascii="Times New Roman" w:eastAsia="Times New Roman" w:hAnsi="Times New Roman" w:cs="Times New Roman"/>
                <w:sz w:val="24"/>
                <w:szCs w:val="24"/>
                <w:lang w:eastAsia="pl-PL"/>
              </w:rPr>
            </w:pPr>
            <w:r w:rsidRPr="009C4FE7">
              <w:rPr>
                <w:rFonts w:ascii="Times New Roman" w:eastAsia="Times New Roman" w:hAnsi="Times New Roman" w:cs="Times New Roman"/>
                <w:b/>
                <w:bCs/>
                <w:sz w:val="24"/>
                <w:szCs w:val="24"/>
                <w:lang w:eastAsia="pl-PL"/>
              </w:rPr>
              <w:t>Typ połączenia</w:t>
            </w:r>
            <w:r w:rsidRPr="009C4FE7">
              <w:rPr>
                <w:rFonts w:ascii="Times New Roman" w:eastAsia="Times New Roman" w:hAnsi="Times New Roman" w:cs="Times New Roman"/>
                <w:sz w:val="24"/>
                <w:szCs w:val="24"/>
                <w:lang w:eastAsia="pl-PL"/>
              </w:rPr>
              <w:t xml:space="preserve"> </w:t>
            </w:r>
          </w:p>
        </w:tc>
        <w:tc>
          <w:tcPr>
            <w:tcW w:w="2450" w:type="pct"/>
            <w:gridSpan w:val="3"/>
            <w:tcBorders>
              <w:top w:val="outset" w:sz="6" w:space="0" w:color="auto"/>
              <w:left w:val="outset" w:sz="6" w:space="0" w:color="auto"/>
              <w:bottom w:val="outset" w:sz="6" w:space="0" w:color="auto"/>
              <w:right w:val="outset" w:sz="6" w:space="0" w:color="auto"/>
            </w:tcBorders>
            <w:vAlign w:val="center"/>
            <w:hideMark/>
          </w:tcPr>
          <w:p w:rsidR="009C4FE7" w:rsidRPr="009C4FE7" w:rsidRDefault="009C4FE7" w:rsidP="009C4FE7">
            <w:pPr>
              <w:spacing w:after="0" w:line="240" w:lineRule="auto"/>
              <w:jc w:val="center"/>
              <w:rPr>
                <w:rFonts w:ascii="Times New Roman" w:eastAsia="Times New Roman" w:hAnsi="Times New Roman" w:cs="Times New Roman"/>
                <w:sz w:val="24"/>
                <w:szCs w:val="24"/>
                <w:lang w:eastAsia="pl-PL"/>
              </w:rPr>
            </w:pPr>
            <w:r w:rsidRPr="009C4FE7">
              <w:rPr>
                <w:rFonts w:ascii="Times New Roman" w:eastAsia="Times New Roman" w:hAnsi="Times New Roman" w:cs="Times New Roman"/>
                <w:sz w:val="24"/>
                <w:szCs w:val="24"/>
                <w:lang w:eastAsia="pl-PL"/>
              </w:rPr>
              <w:t xml:space="preserve">połączeniowy </w:t>
            </w:r>
          </w:p>
        </w:tc>
        <w:tc>
          <w:tcPr>
            <w:tcW w:w="1100" w:type="pct"/>
            <w:tcBorders>
              <w:top w:val="outset" w:sz="6" w:space="0" w:color="auto"/>
              <w:left w:val="outset" w:sz="6" w:space="0" w:color="auto"/>
              <w:bottom w:val="outset" w:sz="6" w:space="0" w:color="auto"/>
              <w:right w:val="outset" w:sz="6" w:space="0" w:color="auto"/>
            </w:tcBorders>
            <w:vAlign w:val="center"/>
            <w:hideMark/>
          </w:tcPr>
          <w:p w:rsidR="009C4FE7" w:rsidRPr="009C4FE7" w:rsidRDefault="009C4FE7" w:rsidP="009C4FE7">
            <w:pPr>
              <w:spacing w:after="0" w:line="240" w:lineRule="auto"/>
              <w:jc w:val="center"/>
              <w:rPr>
                <w:rFonts w:ascii="Times New Roman" w:eastAsia="Times New Roman" w:hAnsi="Times New Roman" w:cs="Times New Roman"/>
                <w:sz w:val="24"/>
                <w:szCs w:val="24"/>
                <w:lang w:eastAsia="pl-PL"/>
              </w:rPr>
            </w:pPr>
            <w:r w:rsidRPr="009C4FE7">
              <w:rPr>
                <w:rFonts w:ascii="Times New Roman" w:eastAsia="Times New Roman" w:hAnsi="Times New Roman" w:cs="Times New Roman"/>
                <w:sz w:val="24"/>
                <w:szCs w:val="24"/>
                <w:lang w:eastAsia="pl-PL"/>
              </w:rPr>
              <w:t xml:space="preserve">bezpołączeniowy </w:t>
            </w:r>
          </w:p>
        </w:tc>
      </w:tr>
    </w:tbl>
    <w:p w:rsidR="009C4FE7" w:rsidRPr="009C4FE7" w:rsidRDefault="009C4FE7" w:rsidP="009C4FE7">
      <w:pPr>
        <w:spacing w:after="0" w:line="240" w:lineRule="auto"/>
        <w:rPr>
          <w:rFonts w:ascii="Times New Roman" w:eastAsia="Times New Roman" w:hAnsi="Times New Roman" w:cs="Times New Roman"/>
          <w:sz w:val="24"/>
          <w:szCs w:val="24"/>
          <w:lang w:eastAsia="pl-PL"/>
        </w:rPr>
      </w:pPr>
      <w:r w:rsidRPr="009C4FE7">
        <w:rPr>
          <w:rFonts w:ascii="Times New Roman" w:eastAsia="Times New Roman" w:hAnsi="Times New Roman" w:cs="Times New Roman"/>
          <w:sz w:val="24"/>
          <w:szCs w:val="24"/>
          <w:lang w:eastAsia="pl-PL"/>
        </w:rPr>
        <w:t xml:space="preserve">  </w:t>
      </w:r>
    </w:p>
    <w:p w:rsidR="00AA5349" w:rsidRDefault="009C4FE7">
      <w:r>
        <w:rPr>
          <w:b/>
          <w:bCs/>
        </w:rPr>
        <w:t>PSTN</w:t>
      </w:r>
      <w:r>
        <w:t xml:space="preserve"> (</w:t>
      </w:r>
      <w:hyperlink r:id="rId8" w:tooltip="Język angielski" w:history="1">
        <w:r>
          <w:rPr>
            <w:rStyle w:val="Hipercze"/>
          </w:rPr>
          <w:t>ang.</w:t>
        </w:r>
      </w:hyperlink>
      <w:r>
        <w:t xml:space="preserve"> </w:t>
      </w:r>
      <w:r>
        <w:rPr>
          <w:i/>
          <w:iCs/>
        </w:rPr>
        <w:t xml:space="preserve">Public </w:t>
      </w:r>
      <w:proofErr w:type="spellStart"/>
      <w:r>
        <w:rPr>
          <w:i/>
          <w:iCs/>
        </w:rPr>
        <w:t>Switched</w:t>
      </w:r>
      <w:proofErr w:type="spellEnd"/>
      <w:r>
        <w:rPr>
          <w:i/>
          <w:iCs/>
        </w:rPr>
        <w:t xml:space="preserve"> Telephone Network</w:t>
      </w:r>
      <w:r>
        <w:t xml:space="preserve">) – publiczna komutowana sieć telefoniczna. Początkowo wykorzystywała technologie analogowe, obecnie prawie w całości zbudowana w oparciu o </w:t>
      </w:r>
      <w:hyperlink r:id="rId9" w:tooltip="Technologia cyfrowa" w:history="1">
        <w:r>
          <w:rPr>
            <w:rStyle w:val="Hipercze"/>
          </w:rPr>
          <w:t>technologie cyfrowe</w:t>
        </w:r>
      </w:hyperlink>
      <w:r>
        <w:t xml:space="preserve"> w sieci szkieletowej. Dostęp pojedynczych użytkowników do centrali nadal pozostaje w większości przypadków analogowy dla usług rozmownych lub dodatkowo równocześnie cyfrowy dla łącz szerokopasmowych </w:t>
      </w:r>
      <w:hyperlink r:id="rId10" w:tooltip="DSL" w:history="1">
        <w:r>
          <w:rPr>
            <w:rStyle w:val="Hipercze"/>
          </w:rPr>
          <w:t>DSL</w:t>
        </w:r>
      </w:hyperlink>
      <w:r>
        <w:t xml:space="preserve"> po tej samej skrętce miedzianej. Usługi PSTN obejmują zarówno analogowe usługi </w:t>
      </w:r>
      <w:hyperlink r:id="rId11" w:tooltip="Plain Old Telephone Service" w:history="1">
        <w:r>
          <w:rPr>
            <w:rStyle w:val="Hipercze"/>
          </w:rPr>
          <w:t>POTS</w:t>
        </w:r>
      </w:hyperlink>
      <w:r>
        <w:t xml:space="preserve"> (ang. </w:t>
      </w:r>
      <w:proofErr w:type="spellStart"/>
      <w:r>
        <w:rPr>
          <w:i/>
          <w:iCs/>
        </w:rPr>
        <w:t>Plain</w:t>
      </w:r>
      <w:proofErr w:type="spellEnd"/>
      <w:r>
        <w:rPr>
          <w:i/>
          <w:iCs/>
        </w:rPr>
        <w:t xml:space="preserve"> </w:t>
      </w:r>
      <w:proofErr w:type="spellStart"/>
      <w:r>
        <w:rPr>
          <w:i/>
          <w:iCs/>
        </w:rPr>
        <w:t>Old</w:t>
      </w:r>
      <w:proofErr w:type="spellEnd"/>
      <w:r>
        <w:rPr>
          <w:i/>
          <w:iCs/>
        </w:rPr>
        <w:t xml:space="preserve"> Telephone Service</w:t>
      </w:r>
      <w:r>
        <w:t xml:space="preserve">), jak i cyfrowe </w:t>
      </w:r>
      <w:hyperlink r:id="rId12" w:tooltip="Integrated Services Digital Network" w:history="1">
        <w:r>
          <w:rPr>
            <w:rStyle w:val="Hipercze"/>
          </w:rPr>
          <w:t>ISDN</w:t>
        </w:r>
      </w:hyperlink>
      <w:r>
        <w:t xml:space="preserve"> (ang. </w:t>
      </w:r>
      <w:proofErr w:type="spellStart"/>
      <w:r>
        <w:rPr>
          <w:i/>
          <w:iCs/>
        </w:rPr>
        <w:t>Integrated</w:t>
      </w:r>
      <w:proofErr w:type="spellEnd"/>
      <w:r>
        <w:rPr>
          <w:i/>
          <w:iCs/>
        </w:rPr>
        <w:t xml:space="preserve"> Services Digital Network</w:t>
      </w:r>
      <w:r>
        <w:t>, sieć cyfrowa z integracją usług).</w:t>
      </w:r>
    </w:p>
    <w:p w:rsidR="009C4FE7" w:rsidRDefault="009C4FE7" w:rsidP="009C4FE7">
      <w:pPr>
        <w:pStyle w:val="NormalnyWeb"/>
      </w:pPr>
      <w:r>
        <w:rPr>
          <w:b/>
          <w:bCs/>
        </w:rPr>
        <w:t>ISDN</w:t>
      </w:r>
      <w:r>
        <w:t xml:space="preserve"> (</w:t>
      </w:r>
      <w:hyperlink r:id="rId13" w:tooltip="Język angielski" w:history="1">
        <w:r>
          <w:rPr>
            <w:rStyle w:val="Hipercze"/>
          </w:rPr>
          <w:t>ang.</w:t>
        </w:r>
      </w:hyperlink>
      <w:r>
        <w:t xml:space="preserve"> </w:t>
      </w:r>
      <w:proofErr w:type="spellStart"/>
      <w:r>
        <w:rPr>
          <w:i/>
          <w:iCs/>
        </w:rPr>
        <w:t>Integrated</w:t>
      </w:r>
      <w:proofErr w:type="spellEnd"/>
      <w:r>
        <w:rPr>
          <w:i/>
          <w:iCs/>
        </w:rPr>
        <w:t xml:space="preserve"> Services Digital Network</w:t>
      </w:r>
      <w:r>
        <w:t>, czyli sieć cyfrowa z integracją usług).</w:t>
      </w:r>
    </w:p>
    <w:p w:rsidR="009C4FE7" w:rsidRDefault="009C4FE7" w:rsidP="009C4FE7">
      <w:pPr>
        <w:pStyle w:val="NormalnyWeb"/>
      </w:pPr>
      <w:r>
        <w:t xml:space="preserve">Technologia sieci telekomunikacyjnych mająca na celu wykorzystanie infrastruktury </w:t>
      </w:r>
      <w:hyperlink r:id="rId14" w:tooltip="Publiczna komutowana sieć telefoniczna" w:history="1">
        <w:r>
          <w:rPr>
            <w:rStyle w:val="Hipercze"/>
          </w:rPr>
          <w:t>PSTN</w:t>
        </w:r>
      </w:hyperlink>
      <w:r>
        <w:t xml:space="preserve"> do bezpośredniego udostępnienia usług cyfrowych użytkownikom końcowym (bez pośrednictwa urządzeń analogowych) (ang. end-to-end </w:t>
      </w:r>
      <w:proofErr w:type="spellStart"/>
      <w:r>
        <w:t>circuit-switched</w:t>
      </w:r>
      <w:proofErr w:type="spellEnd"/>
      <w:r>
        <w:t xml:space="preserve"> </w:t>
      </w:r>
      <w:proofErr w:type="spellStart"/>
      <w:r>
        <w:t>digital</w:t>
      </w:r>
      <w:proofErr w:type="spellEnd"/>
      <w:r>
        <w:t xml:space="preserve"> services). Połączenia ISDN zalicza się do grupy </w:t>
      </w:r>
      <w:hyperlink r:id="rId15" w:tooltip="Połączenie dodzwaniane" w:history="1">
        <w:r>
          <w:rPr>
            <w:rStyle w:val="Hipercze"/>
          </w:rPr>
          <w:t>połączeń dodzwanianych</w:t>
        </w:r>
      </w:hyperlink>
      <w:r>
        <w:t xml:space="preserve"> (</w:t>
      </w:r>
      <w:hyperlink r:id="rId16" w:tooltip="Komutacja" w:history="1">
        <w:r>
          <w:rPr>
            <w:rStyle w:val="Hipercze"/>
          </w:rPr>
          <w:t>komutowanych</w:t>
        </w:r>
      </w:hyperlink>
      <w:r>
        <w:t>).</w:t>
      </w:r>
    </w:p>
    <w:p w:rsidR="003937CD" w:rsidRDefault="003937CD" w:rsidP="003937CD">
      <w:pPr>
        <w:pStyle w:val="NormalnyWeb"/>
      </w:pPr>
      <w:proofErr w:type="spellStart"/>
      <w:r>
        <w:rPr>
          <w:b/>
          <w:bCs/>
        </w:rPr>
        <w:t>Synchronous</w:t>
      </w:r>
      <w:proofErr w:type="spellEnd"/>
      <w:r>
        <w:rPr>
          <w:b/>
          <w:bCs/>
        </w:rPr>
        <w:t xml:space="preserve"> Digital Hierarchy (SDH)</w:t>
      </w:r>
      <w:r>
        <w:t xml:space="preserve">, czyli Synchroniczna Hierarchia Systemów Cyfrowych, Jest to </w:t>
      </w:r>
      <w:hyperlink r:id="rId17" w:tooltip="Technologia" w:history="1">
        <w:r>
          <w:rPr>
            <w:rStyle w:val="Hipercze"/>
          </w:rPr>
          <w:t>technologia</w:t>
        </w:r>
      </w:hyperlink>
      <w:r>
        <w:t xml:space="preserve"> sieci transportu </w:t>
      </w:r>
      <w:hyperlink r:id="rId18" w:tooltip="Informacja" w:history="1">
        <w:r>
          <w:rPr>
            <w:rStyle w:val="Hipercze"/>
          </w:rPr>
          <w:t>informacji</w:t>
        </w:r>
      </w:hyperlink>
      <w:r>
        <w:t xml:space="preserve">, charakteryzująca się tym, że wszystkie urządzenia działające w sieci SDH, pracujące w trybie bezawaryjnym, są zsynchronizowane zarówno do nadrzędnego zegara (PRC) jak i do siebie nawzajem (w odróżnieniu od takich technologii jak, np. </w:t>
      </w:r>
      <w:hyperlink r:id="rId19" w:tooltip="Asynchronous Transfer Mode" w:history="1">
        <w:r>
          <w:rPr>
            <w:rStyle w:val="Hipercze"/>
          </w:rPr>
          <w:t>ATM</w:t>
        </w:r>
      </w:hyperlink>
      <w:r>
        <w:t>).</w:t>
      </w:r>
    </w:p>
    <w:p w:rsidR="003937CD" w:rsidRDefault="003937CD" w:rsidP="003937CD">
      <w:pPr>
        <w:pStyle w:val="NormalnyWeb"/>
      </w:pPr>
      <w:r>
        <w:t>Ważną cechą jest również to, że podstawowa jednostka transportowa STM-N (</w:t>
      </w:r>
      <w:proofErr w:type="spellStart"/>
      <w:r>
        <w:t>Synchronous</w:t>
      </w:r>
      <w:proofErr w:type="spellEnd"/>
      <w:r>
        <w:t xml:space="preserve"> Transport Module - Synchroniczny Moduł Transportowy) w czasie zwielokrotniania ma przepływność, będącą N-tą wielokrotnością STM-1 (155,52 </w:t>
      </w:r>
      <w:proofErr w:type="spellStart"/>
      <w:r>
        <w:t>Mbit</w:t>
      </w:r>
      <w:proofErr w:type="spellEnd"/>
      <w:r>
        <w:t xml:space="preserve">/s). Ta właściwość nie występuje np. w technologii </w:t>
      </w:r>
      <w:hyperlink r:id="rId20" w:tooltip="Plesiochronous Digital Hierarchy" w:history="1">
        <w:r>
          <w:rPr>
            <w:rStyle w:val="Hipercze"/>
          </w:rPr>
          <w:t>PDH</w:t>
        </w:r>
      </w:hyperlink>
      <w:r>
        <w:t>.</w:t>
      </w:r>
    </w:p>
    <w:p w:rsidR="003937CD" w:rsidRDefault="003937CD" w:rsidP="003937CD">
      <w:pPr>
        <w:pStyle w:val="NormalnyWeb"/>
      </w:pPr>
      <w:r>
        <w:t xml:space="preserve">Sieci SDH są w dzisiejszych czasach jedynym sposobem (oprócz DWDM) na przesyłanie danych cyfrowych do odległych lokalizacji, dzięki temu, że pozwalają na odwzorowanie wielu typów sygnałów, o niższych przepływnościach, niezsynchronizowanych z SDH, do struktur synchronicznych. Z usług SDH korzystają m.in. </w:t>
      </w:r>
      <w:hyperlink r:id="rId21" w:tooltip="GSM" w:history="1">
        <w:r>
          <w:rPr>
            <w:rStyle w:val="Hipercze"/>
          </w:rPr>
          <w:t>GSM</w:t>
        </w:r>
      </w:hyperlink>
      <w:r>
        <w:t xml:space="preserve">, </w:t>
      </w:r>
      <w:hyperlink r:id="rId22" w:tooltip="Internet" w:history="1">
        <w:r>
          <w:rPr>
            <w:rStyle w:val="Hipercze"/>
          </w:rPr>
          <w:t>Internet</w:t>
        </w:r>
      </w:hyperlink>
      <w:r>
        <w:t xml:space="preserve">, </w:t>
      </w:r>
      <w:hyperlink r:id="rId23" w:tooltip="Distributed Queue Dual Bus" w:history="1">
        <w:r>
          <w:rPr>
            <w:rStyle w:val="Hipercze"/>
          </w:rPr>
          <w:t>DQDB</w:t>
        </w:r>
      </w:hyperlink>
      <w:r>
        <w:t xml:space="preserve">, </w:t>
      </w:r>
      <w:hyperlink r:id="rId24" w:tooltip="FDDI" w:history="1">
        <w:r>
          <w:rPr>
            <w:rStyle w:val="Hipercze"/>
          </w:rPr>
          <w:t>FDDI</w:t>
        </w:r>
      </w:hyperlink>
      <w:r>
        <w:t>. Sieci SDH charakteryzują się również o wiele większą niezawodnością od innych oraz mniejszą podatnością na uszkodzenia wynikającą z budowy m.in. struktur pierścieniowych. Dzięki temu mają możliwość automatycznej rekonfiguracji w czasie krótszym niż 50 ms.</w:t>
      </w:r>
    </w:p>
    <w:p w:rsidR="003937CD" w:rsidRDefault="003937CD" w:rsidP="003937CD">
      <w:pPr>
        <w:pStyle w:val="NormalnyWeb"/>
      </w:pPr>
      <w:r>
        <w:t>Stosuje się następujące wielokrotności:</w:t>
      </w:r>
    </w:p>
    <w:p w:rsidR="003937CD" w:rsidRDefault="003937CD" w:rsidP="003937CD">
      <w:pPr>
        <w:numPr>
          <w:ilvl w:val="0"/>
          <w:numId w:val="1"/>
        </w:numPr>
        <w:spacing w:before="100" w:beforeAutospacing="1" w:after="100" w:afterAutospacing="1" w:line="240" w:lineRule="auto"/>
      </w:pPr>
      <w:r>
        <w:t xml:space="preserve">STM-1      (155,52 </w:t>
      </w:r>
      <w:proofErr w:type="spellStart"/>
      <w:r>
        <w:t>Mbit</w:t>
      </w:r>
      <w:proofErr w:type="spellEnd"/>
      <w:r>
        <w:t>/s),</w:t>
      </w:r>
    </w:p>
    <w:p w:rsidR="003937CD" w:rsidRDefault="003937CD" w:rsidP="003937CD">
      <w:pPr>
        <w:numPr>
          <w:ilvl w:val="0"/>
          <w:numId w:val="1"/>
        </w:numPr>
        <w:spacing w:before="100" w:beforeAutospacing="1" w:after="100" w:afterAutospacing="1" w:line="240" w:lineRule="auto"/>
      </w:pPr>
      <w:r>
        <w:t xml:space="preserve">STM-4      (622,08 </w:t>
      </w:r>
      <w:proofErr w:type="spellStart"/>
      <w:r>
        <w:t>Mbit</w:t>
      </w:r>
      <w:proofErr w:type="spellEnd"/>
      <w:r>
        <w:t>/s),</w:t>
      </w:r>
    </w:p>
    <w:p w:rsidR="003937CD" w:rsidRDefault="003937CD" w:rsidP="003937CD">
      <w:pPr>
        <w:numPr>
          <w:ilvl w:val="0"/>
          <w:numId w:val="1"/>
        </w:numPr>
        <w:spacing w:before="100" w:beforeAutospacing="1" w:after="100" w:afterAutospacing="1" w:line="240" w:lineRule="auto"/>
      </w:pPr>
      <w:r>
        <w:t xml:space="preserve">STM-16    (2488,32 </w:t>
      </w:r>
      <w:proofErr w:type="spellStart"/>
      <w:r>
        <w:t>Mbit</w:t>
      </w:r>
      <w:proofErr w:type="spellEnd"/>
      <w:r>
        <w:t>/s),</w:t>
      </w:r>
    </w:p>
    <w:p w:rsidR="003937CD" w:rsidRDefault="003937CD" w:rsidP="003937CD">
      <w:pPr>
        <w:numPr>
          <w:ilvl w:val="0"/>
          <w:numId w:val="1"/>
        </w:numPr>
        <w:spacing w:before="100" w:beforeAutospacing="1" w:after="100" w:afterAutospacing="1" w:line="240" w:lineRule="auto"/>
      </w:pPr>
      <w:r>
        <w:t xml:space="preserve">STM-64    (9953,28 </w:t>
      </w:r>
      <w:proofErr w:type="spellStart"/>
      <w:r>
        <w:t>Mbit</w:t>
      </w:r>
      <w:proofErr w:type="spellEnd"/>
      <w:r>
        <w:t>/s),</w:t>
      </w:r>
    </w:p>
    <w:p w:rsidR="003937CD" w:rsidRDefault="003937CD" w:rsidP="003937CD">
      <w:pPr>
        <w:numPr>
          <w:ilvl w:val="0"/>
          <w:numId w:val="1"/>
        </w:numPr>
        <w:spacing w:before="100" w:beforeAutospacing="1" w:after="100" w:afterAutospacing="1" w:line="240" w:lineRule="auto"/>
      </w:pPr>
      <w:r>
        <w:t xml:space="preserve">STM-256  (39813,12 </w:t>
      </w:r>
      <w:proofErr w:type="spellStart"/>
      <w:r>
        <w:t>Mbit</w:t>
      </w:r>
      <w:proofErr w:type="spellEnd"/>
      <w:r>
        <w:t>/s).</w:t>
      </w:r>
    </w:p>
    <w:p w:rsidR="00324959" w:rsidRDefault="00324959" w:rsidP="00324959">
      <w:pPr>
        <w:pStyle w:val="NormalnyWeb"/>
        <w:numPr>
          <w:ilvl w:val="0"/>
          <w:numId w:val="1"/>
        </w:numPr>
      </w:pPr>
      <w:r>
        <w:rPr>
          <w:b/>
          <w:bCs/>
        </w:rPr>
        <w:t>PCM</w:t>
      </w:r>
      <w:r>
        <w:t xml:space="preserve"> (</w:t>
      </w:r>
      <w:hyperlink r:id="rId25" w:tooltip="Język angielski" w:history="1">
        <w:r>
          <w:rPr>
            <w:rStyle w:val="Hipercze"/>
          </w:rPr>
          <w:t>ang.</w:t>
        </w:r>
      </w:hyperlink>
      <w:r>
        <w:t xml:space="preserve"> </w:t>
      </w:r>
      <w:proofErr w:type="spellStart"/>
      <w:r>
        <w:rPr>
          <w:i/>
          <w:iCs/>
        </w:rPr>
        <w:t>Pulse</w:t>
      </w:r>
      <w:proofErr w:type="spellEnd"/>
      <w:r>
        <w:rPr>
          <w:i/>
          <w:iCs/>
        </w:rPr>
        <w:t xml:space="preserve"> </w:t>
      </w:r>
      <w:proofErr w:type="spellStart"/>
      <w:r>
        <w:rPr>
          <w:i/>
          <w:iCs/>
        </w:rPr>
        <w:t>Code</w:t>
      </w:r>
      <w:proofErr w:type="spellEnd"/>
      <w:r>
        <w:rPr>
          <w:i/>
          <w:iCs/>
        </w:rPr>
        <w:t xml:space="preserve"> </w:t>
      </w:r>
      <w:proofErr w:type="spellStart"/>
      <w:r>
        <w:rPr>
          <w:i/>
          <w:iCs/>
        </w:rPr>
        <w:t>Modulation</w:t>
      </w:r>
      <w:proofErr w:type="spellEnd"/>
      <w:r>
        <w:t xml:space="preserve">) – to najpopularniejsza metoda reprezentacji </w:t>
      </w:r>
      <w:hyperlink r:id="rId26" w:tooltip="Sygnał analogowy" w:history="1">
        <w:r>
          <w:rPr>
            <w:rStyle w:val="Hipercze"/>
          </w:rPr>
          <w:t>sygnału analogowego</w:t>
        </w:r>
      </w:hyperlink>
      <w:r>
        <w:t xml:space="preserve"> w systemach cyfrowych. Używana jest w </w:t>
      </w:r>
      <w:hyperlink r:id="rId27" w:tooltip="Telekomunikacja" w:history="1">
        <w:r>
          <w:rPr>
            <w:rStyle w:val="Hipercze"/>
          </w:rPr>
          <w:t>telekomunikacji</w:t>
        </w:r>
      </w:hyperlink>
      <w:r>
        <w:t xml:space="preserve">, w cyfrowej obróbce sygnału (np. w </w:t>
      </w:r>
      <w:hyperlink r:id="rId28" w:tooltip="Procesor audio" w:history="1">
        <w:r>
          <w:rPr>
            <w:rStyle w:val="Hipercze"/>
          </w:rPr>
          <w:t>procesorach dźwięku</w:t>
        </w:r>
      </w:hyperlink>
      <w:r>
        <w:t xml:space="preserve">), do przetwarzania obrazu, do zapisu na płytach </w:t>
      </w:r>
      <w:hyperlink r:id="rId29" w:tooltip="Płyta kompaktowa" w:history="1">
        <w:r>
          <w:rPr>
            <w:rStyle w:val="Hipercze"/>
          </w:rPr>
          <w:t>CD</w:t>
        </w:r>
      </w:hyperlink>
      <w:r>
        <w:t xml:space="preserve"> (</w:t>
      </w:r>
      <w:hyperlink r:id="rId30" w:tooltip="CD-Audio" w:history="1">
        <w:r>
          <w:rPr>
            <w:rStyle w:val="Hipercze"/>
          </w:rPr>
          <w:t>CD-Audio</w:t>
        </w:r>
      </w:hyperlink>
      <w:r>
        <w:t>) i w wielu zastosowaniach przemysłowych.</w:t>
      </w:r>
    </w:p>
    <w:p w:rsidR="00324959" w:rsidRDefault="00324959" w:rsidP="00324959">
      <w:pPr>
        <w:pStyle w:val="NormalnyWeb"/>
        <w:numPr>
          <w:ilvl w:val="0"/>
          <w:numId w:val="1"/>
        </w:numPr>
      </w:pPr>
      <w:r>
        <w:lastRenderedPageBreak/>
        <w:t>Metoda polega na reprezentacji wartości chwilowej sygnału (</w:t>
      </w:r>
      <w:hyperlink r:id="rId31" w:tooltip="Próbkowanie" w:history="1">
        <w:r>
          <w:rPr>
            <w:rStyle w:val="Hipercze"/>
          </w:rPr>
          <w:t>próbkowaniu</w:t>
        </w:r>
      </w:hyperlink>
      <w:r>
        <w:t xml:space="preserve">) w określonych (najczęściej równych) odstępach czasu, czyli z określoną częstością, zwaną </w:t>
      </w:r>
      <w:r>
        <w:rPr>
          <w:i/>
          <w:iCs/>
        </w:rPr>
        <w:t>częstotliwością próbkowania</w:t>
      </w:r>
      <w:r>
        <w:t xml:space="preserve">. Wartość chwilowa sygnału jest przedstawiana za pomocą słowa kodowego, którego wartości odpowiadają wybranym przedziałom kwantyzacji sygnału wejściowego. Przypisanie zakresu wartości analogowej jednej wartości cyfrowej, nazywany </w:t>
      </w:r>
      <w:hyperlink r:id="rId32" w:tooltip="Kwantyzacja (technika)" w:history="1">
        <w:r>
          <w:rPr>
            <w:rStyle w:val="Hipercze"/>
          </w:rPr>
          <w:t>kwantyzacją</w:t>
        </w:r>
      </w:hyperlink>
      <w:r>
        <w:t xml:space="preserve"> sygnału, prowadzi do pewnej niedokładności (</w:t>
      </w:r>
      <w:hyperlink r:id="rId33" w:tooltip="Błąd kwantyzacji" w:history="1">
        <w:r>
          <w:rPr>
            <w:rStyle w:val="Hipercze"/>
          </w:rPr>
          <w:t>błędu kwantyzacji</w:t>
        </w:r>
      </w:hyperlink>
      <w:r>
        <w:t xml:space="preserve">). Im większa częstotliwość próbkowania i im więcej </w:t>
      </w:r>
      <w:hyperlink r:id="rId34" w:tooltip="Bit" w:history="1">
        <w:r>
          <w:rPr>
            <w:rStyle w:val="Hipercze"/>
          </w:rPr>
          <w:t>bitów</w:t>
        </w:r>
      </w:hyperlink>
      <w:r>
        <w:t xml:space="preserve"> słowa kodowego reprezentuje każdą próbkę, tym dokładność reprezentacji jest większa, a tak zapisany sygnał jest wierniejszy oryginałowi. Często można dobrać tak częstotliwość próbkowania, by </w:t>
      </w:r>
      <w:hyperlink r:id="rId35" w:tooltip="Częstotliwość Nyquista" w:history="1">
        <w:r>
          <w:rPr>
            <w:rStyle w:val="Hipercze"/>
          </w:rPr>
          <w:t xml:space="preserve">częstotliwość </w:t>
        </w:r>
        <w:proofErr w:type="spellStart"/>
        <w:r>
          <w:rPr>
            <w:rStyle w:val="Hipercze"/>
          </w:rPr>
          <w:t>Nyquista</w:t>
        </w:r>
        <w:proofErr w:type="spellEnd"/>
      </w:hyperlink>
      <w:r>
        <w:t xml:space="preserve"> (połowa częstotliwości próbkowania) była większa od najwyższej częstotliwości spośród </w:t>
      </w:r>
      <w:hyperlink r:id="rId36" w:tooltip="Składowa harmoniczna" w:history="1">
        <w:r>
          <w:rPr>
            <w:rStyle w:val="Hipercze"/>
          </w:rPr>
          <w:t>składowych harmonicznych</w:t>
        </w:r>
      </w:hyperlink>
      <w:r>
        <w:t xml:space="preserve"> sygnału - co pozwala na bezstratną informacyjnie zamianę </w:t>
      </w:r>
      <w:hyperlink r:id="rId37" w:tooltip="Sygnał" w:history="1">
        <w:r>
          <w:rPr>
            <w:rStyle w:val="Hipercze"/>
          </w:rPr>
          <w:t>sygnału</w:t>
        </w:r>
      </w:hyperlink>
      <w:r>
        <w:t xml:space="preserve"> </w:t>
      </w:r>
      <w:hyperlink r:id="rId38" w:tooltip="Sygnał analogowy" w:history="1">
        <w:r>
          <w:rPr>
            <w:rStyle w:val="Hipercze"/>
          </w:rPr>
          <w:t>ciągłego</w:t>
        </w:r>
      </w:hyperlink>
      <w:r>
        <w:t xml:space="preserve"> na </w:t>
      </w:r>
      <w:hyperlink r:id="rId39" w:tooltip="Sygnał dyskretny" w:history="1">
        <w:r>
          <w:rPr>
            <w:rStyle w:val="Hipercze"/>
          </w:rPr>
          <w:t>dyskretny</w:t>
        </w:r>
      </w:hyperlink>
      <w:r>
        <w:t xml:space="preserve">. Liczba poziomów </w:t>
      </w:r>
      <w:hyperlink r:id="rId40" w:tooltip="Kwantyzacja (technika)" w:history="1">
        <w:r>
          <w:rPr>
            <w:rStyle w:val="Hipercze"/>
          </w:rPr>
          <w:t>kwantyzacji</w:t>
        </w:r>
      </w:hyperlink>
      <w:r>
        <w:t xml:space="preserve"> jest zazwyczaj potęgą liczby 2 (ponieważ do zapisu próbek używane są słowa binarne) i wyraża się wzorem 2</w:t>
      </w:r>
      <w:r>
        <w:rPr>
          <w:vertAlign w:val="superscript"/>
        </w:rPr>
        <w:t>n</w:t>
      </w:r>
      <w:r>
        <w:t xml:space="preserve">, gdzie </w:t>
      </w:r>
      <w:r>
        <w:rPr>
          <w:i/>
          <w:iCs/>
        </w:rPr>
        <w:t>n</w:t>
      </w:r>
      <w:r>
        <w:t xml:space="preserve"> to liczba bitów przeznaczona na pojedynczą próbkę.</w:t>
      </w:r>
    </w:p>
    <w:p w:rsidR="00324959" w:rsidRDefault="00324959" w:rsidP="00324959">
      <w:pPr>
        <w:pStyle w:val="NormalnyWeb"/>
        <w:numPr>
          <w:ilvl w:val="0"/>
          <w:numId w:val="1"/>
        </w:numPr>
      </w:pPr>
      <w:r>
        <w:t xml:space="preserve">Dźwięk w formacie PCM może być zapisywany z różną częstotliwością próbkowania, najczęściej jest to 8 </w:t>
      </w:r>
      <w:hyperlink r:id="rId41" w:tooltip="Herc" w:history="1">
        <w:r>
          <w:rPr>
            <w:rStyle w:val="Hipercze"/>
          </w:rPr>
          <w:t>kHz</w:t>
        </w:r>
      </w:hyperlink>
      <w:r>
        <w:t xml:space="preserve"> (niektóre standardy telefonii), 44,1 kHz (płyty </w:t>
      </w:r>
      <w:hyperlink r:id="rId42" w:tooltip="CD-Audio" w:history="1">
        <w:r>
          <w:rPr>
            <w:rStyle w:val="Hipercze"/>
          </w:rPr>
          <w:t>CD-Audio</w:t>
        </w:r>
      </w:hyperlink>
      <w:r>
        <w:t>), oraz różną rozdzielczością, najczęściej 8, 16, 20 lub 24 bitów na próbkę, może reprezentować 1 kanał (dźwięk monofoniczny), 2 kanały (stereofonia dwukanałowa) lub więcej (stereofonia dookólna).</w:t>
      </w:r>
    </w:p>
    <w:p w:rsidR="00324959" w:rsidRDefault="00324959" w:rsidP="00324959">
      <w:pPr>
        <w:pStyle w:val="NormalnyWeb"/>
        <w:numPr>
          <w:ilvl w:val="0"/>
          <w:numId w:val="1"/>
        </w:numPr>
      </w:pPr>
      <w:r>
        <w:t>Reprezentacja dźwięku próbkowana z częstotliwością 44,1 kHz i rozdzielczością 16 bitów na próbkę (2</w:t>
      </w:r>
      <w:r>
        <w:rPr>
          <w:vertAlign w:val="superscript"/>
        </w:rPr>
        <w:t>16</w:t>
      </w:r>
      <w:r>
        <w:t xml:space="preserve"> = 65536 możliwych wartości amplitudy fali dźwiękowej na próbkę) jest uważana za bardzo wierną swemu oryginałowi, ponieważ pokrywa cały zakres pasma częstotliwości słyszalnych przez człowieka oraz prawie cały zakres rozpiętości dynamicznej słyszalnych dźwięków.</w:t>
      </w:r>
    </w:p>
    <w:p w:rsidR="001B13E6" w:rsidRPr="001B13E6" w:rsidRDefault="001B13E6" w:rsidP="001B13E6">
      <w:pPr>
        <w:pStyle w:val="NormalnyWeb"/>
      </w:pPr>
    </w:p>
    <w:p w:rsidR="001B13E6" w:rsidRPr="001B13E6" w:rsidRDefault="001B13E6" w:rsidP="001B13E6">
      <w:pPr>
        <w:pStyle w:val="Akapitzlist"/>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pl-PL"/>
        </w:rPr>
      </w:pPr>
      <w:proofErr w:type="spellStart"/>
      <w:r w:rsidRPr="001B13E6">
        <w:rPr>
          <w:rFonts w:ascii="Times New Roman" w:eastAsia="Times New Roman" w:hAnsi="Times New Roman" w:cs="Times New Roman"/>
          <w:sz w:val="24"/>
          <w:szCs w:val="24"/>
          <w:lang w:eastAsia="pl-PL"/>
        </w:rPr>
        <w:t>Jesli</w:t>
      </w:r>
      <w:proofErr w:type="spellEnd"/>
      <w:r w:rsidRPr="001B13E6">
        <w:rPr>
          <w:rFonts w:ascii="Times New Roman" w:eastAsia="Times New Roman" w:hAnsi="Times New Roman" w:cs="Times New Roman"/>
          <w:sz w:val="24"/>
          <w:szCs w:val="24"/>
          <w:lang w:eastAsia="pl-PL"/>
        </w:rPr>
        <w:t xml:space="preserve"> przez 100% badanego czasu </w:t>
      </w:r>
      <w:r>
        <w:rPr>
          <w:rFonts w:ascii="Times New Roman" w:eastAsia="Times New Roman" w:hAnsi="Times New Roman" w:cs="Times New Roman"/>
          <w:sz w:val="24"/>
          <w:szCs w:val="24"/>
          <w:lang w:eastAsia="pl-PL"/>
        </w:rPr>
        <w:t xml:space="preserve"> </w:t>
      </w:r>
      <w:r w:rsidRPr="001B13E6">
        <w:rPr>
          <w:rFonts w:ascii="Times New Roman" w:eastAsia="Times New Roman" w:hAnsi="Times New Roman" w:cs="Times New Roman"/>
          <w:sz w:val="24"/>
          <w:szCs w:val="24"/>
          <w:lang w:eastAsia="pl-PL"/>
        </w:rPr>
        <w:t>zajmuje jeden</w:t>
      </w:r>
      <w:r>
        <w:rPr>
          <w:rFonts w:ascii="Times New Roman" w:eastAsia="Times New Roman" w:hAnsi="Times New Roman" w:cs="Times New Roman"/>
          <w:sz w:val="24"/>
          <w:szCs w:val="24"/>
          <w:lang w:eastAsia="pl-PL"/>
        </w:rPr>
        <w:t xml:space="preserve">  </w:t>
      </w:r>
      <w:proofErr w:type="spellStart"/>
      <w:r w:rsidRPr="001B13E6">
        <w:rPr>
          <w:rFonts w:ascii="Times New Roman" w:eastAsia="Times New Roman" w:hAnsi="Times New Roman" w:cs="Times New Roman"/>
          <w:sz w:val="24"/>
          <w:szCs w:val="24"/>
          <w:lang w:eastAsia="pl-PL"/>
        </w:rPr>
        <w:t>kanal</w:t>
      </w:r>
      <w:proofErr w:type="spellEnd"/>
      <w:r w:rsidRPr="001B13E6">
        <w:rPr>
          <w:rFonts w:ascii="Times New Roman" w:eastAsia="Times New Roman" w:hAnsi="Times New Roman" w:cs="Times New Roman"/>
          <w:sz w:val="24"/>
          <w:szCs w:val="24"/>
          <w:lang w:eastAsia="pl-PL"/>
        </w:rPr>
        <w:t xml:space="preserve"> telefoniczny, to jaki generuje ruch [w Erlangach] ?</w:t>
      </w:r>
    </w:p>
    <w:p w:rsidR="001B13E6" w:rsidRPr="001B13E6" w:rsidRDefault="001B13E6" w:rsidP="001B13E6">
      <w:pPr>
        <w:pStyle w:val="HTML-wstpniesformatowany"/>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B13E6">
        <w:rPr>
          <w:rFonts w:ascii="Times New Roman" w:hAnsi="Times New Roman" w:cs="Times New Roman"/>
          <w:sz w:val="24"/>
          <w:szCs w:val="24"/>
        </w:rPr>
        <w:t>Dokladnie</w:t>
      </w:r>
      <w:proofErr w:type="spellEnd"/>
      <w:r w:rsidRPr="001B13E6">
        <w:rPr>
          <w:rFonts w:ascii="Times New Roman" w:hAnsi="Times New Roman" w:cs="Times New Roman"/>
          <w:sz w:val="24"/>
          <w:szCs w:val="24"/>
        </w:rPr>
        <w:t xml:space="preserve"> 1 </w:t>
      </w:r>
      <w:proofErr w:type="spellStart"/>
      <w:r w:rsidRPr="001B13E6">
        <w:rPr>
          <w:rFonts w:ascii="Times New Roman" w:hAnsi="Times New Roman" w:cs="Times New Roman"/>
          <w:sz w:val="24"/>
          <w:szCs w:val="24"/>
        </w:rPr>
        <w:t>Erl</w:t>
      </w:r>
      <w:proofErr w:type="spellEnd"/>
    </w:p>
    <w:p w:rsidR="009C4FE7" w:rsidRPr="001B13E6" w:rsidRDefault="009C4FE7">
      <w:pPr>
        <w:rPr>
          <w:rFonts w:ascii="Times New Roman" w:hAnsi="Times New Roman" w:cs="Times New Roman"/>
          <w:sz w:val="24"/>
          <w:szCs w:val="24"/>
        </w:rPr>
      </w:pPr>
    </w:p>
    <w:p w:rsidR="001B13E6" w:rsidRPr="001B13E6" w:rsidRDefault="001B13E6" w:rsidP="001B13E6">
      <w:pPr>
        <w:pStyle w:val="Bezodstpw"/>
      </w:pPr>
      <w:r w:rsidRPr="001B13E6">
        <w:t>specyfikacje koncentratora</w:t>
      </w:r>
    </w:p>
    <w:p w:rsidR="001B13E6" w:rsidRPr="001B13E6" w:rsidRDefault="001B13E6" w:rsidP="001B13E6">
      <w:pPr>
        <w:pStyle w:val="Bezodstpw"/>
      </w:pPr>
      <w:r w:rsidRPr="001B13E6">
        <w:t xml:space="preserve">centrali E-10A. Na koncentratorze jest 512 linii ab., </w:t>
      </w:r>
      <w:proofErr w:type="spellStart"/>
      <w:r w:rsidRPr="001B13E6">
        <w:t>dolaczany</w:t>
      </w:r>
      <w:proofErr w:type="spellEnd"/>
      <w:r w:rsidRPr="001B13E6">
        <w:t xml:space="preserve"> jest przez 2</w:t>
      </w:r>
    </w:p>
    <w:p w:rsidR="001B13E6" w:rsidRPr="001B13E6" w:rsidRDefault="001B13E6" w:rsidP="001B13E6">
      <w:pPr>
        <w:pStyle w:val="Bezodstpw"/>
      </w:pPr>
      <w:r w:rsidRPr="001B13E6">
        <w:t xml:space="preserve">trakty PCM (po30 </w:t>
      </w:r>
      <w:proofErr w:type="spellStart"/>
      <w:r w:rsidRPr="001B13E6">
        <w:t>kanalow</w:t>
      </w:r>
      <w:proofErr w:type="spellEnd"/>
      <w:r w:rsidRPr="001B13E6">
        <w:t xml:space="preserve"> rozmownych).</w:t>
      </w:r>
    </w:p>
    <w:p w:rsidR="001B13E6" w:rsidRPr="001B13E6" w:rsidRDefault="001B13E6" w:rsidP="001B13E6">
      <w:pPr>
        <w:pStyle w:val="Bezodstpw"/>
      </w:pPr>
      <w:r w:rsidRPr="001B13E6">
        <w:t xml:space="preserve">Oto co </w:t>
      </w:r>
      <w:proofErr w:type="spellStart"/>
      <w:r w:rsidRPr="001B13E6">
        <w:t>przeczytalem</w:t>
      </w:r>
      <w:proofErr w:type="spellEnd"/>
      <w:r w:rsidRPr="001B13E6">
        <w:t>:</w:t>
      </w:r>
    </w:p>
    <w:p w:rsidR="001B13E6" w:rsidRPr="001B13E6" w:rsidRDefault="001B13E6" w:rsidP="001B13E6">
      <w:pPr>
        <w:pStyle w:val="Bezodstpw"/>
      </w:pPr>
      <w:r w:rsidRPr="001B13E6">
        <w:t xml:space="preserve">- </w:t>
      </w:r>
      <w:proofErr w:type="spellStart"/>
      <w:r w:rsidRPr="001B13E6">
        <w:t>Obciazenie</w:t>
      </w:r>
      <w:proofErr w:type="spellEnd"/>
      <w:r w:rsidRPr="001B13E6">
        <w:t xml:space="preserve"> maksymalne </w:t>
      </w:r>
      <w:proofErr w:type="spellStart"/>
      <w:r w:rsidRPr="001B13E6">
        <w:t>lacza</w:t>
      </w:r>
      <w:proofErr w:type="spellEnd"/>
      <w:r w:rsidRPr="001B13E6">
        <w:t xml:space="preserve"> PCM - 0.8 </w:t>
      </w:r>
      <w:proofErr w:type="spellStart"/>
      <w:r w:rsidRPr="001B13E6">
        <w:t>Erl</w:t>
      </w:r>
      <w:proofErr w:type="spellEnd"/>
      <w:r w:rsidRPr="001B13E6">
        <w:t>.</w:t>
      </w:r>
      <w:bookmarkStart w:id="0" w:name="_GoBack"/>
      <w:bookmarkEnd w:id="0"/>
    </w:p>
    <w:p w:rsidR="001B13E6" w:rsidRPr="001B13E6" w:rsidRDefault="001B13E6" w:rsidP="001B13E6">
      <w:pPr>
        <w:pStyle w:val="Bezodstpw"/>
      </w:pPr>
      <w:r w:rsidRPr="001B13E6">
        <w:t xml:space="preserve">- </w:t>
      </w:r>
      <w:proofErr w:type="spellStart"/>
      <w:r w:rsidRPr="001B13E6">
        <w:t>Natezenie</w:t>
      </w:r>
      <w:proofErr w:type="spellEnd"/>
      <w:r w:rsidRPr="001B13E6">
        <w:t xml:space="preserve"> </w:t>
      </w:r>
      <w:proofErr w:type="spellStart"/>
      <w:r w:rsidRPr="001B13E6">
        <w:t>srednie</w:t>
      </w:r>
      <w:proofErr w:type="spellEnd"/>
      <w:r w:rsidRPr="001B13E6">
        <w:t xml:space="preserve"> </w:t>
      </w:r>
      <w:proofErr w:type="spellStart"/>
      <w:r w:rsidRPr="001B13E6">
        <w:t>zalatwianego</w:t>
      </w:r>
      <w:proofErr w:type="spellEnd"/>
      <w:r w:rsidRPr="001B13E6">
        <w:t xml:space="preserve"> ruchu - 48 </w:t>
      </w:r>
      <w:proofErr w:type="spellStart"/>
      <w:r w:rsidRPr="001B13E6">
        <w:t>Erl</w:t>
      </w:r>
      <w:proofErr w:type="spellEnd"/>
      <w:r w:rsidRPr="001B13E6">
        <w:t>. (bo 60x0.8)</w:t>
      </w:r>
    </w:p>
    <w:p w:rsidR="001B13E6" w:rsidRPr="001B13E6" w:rsidRDefault="001B13E6" w:rsidP="001B13E6">
      <w:pPr>
        <w:pStyle w:val="Bezodstpw"/>
      </w:pPr>
      <w:r w:rsidRPr="001B13E6">
        <w:t xml:space="preserve">Wiec </w:t>
      </w:r>
      <w:proofErr w:type="spellStart"/>
      <w:r w:rsidRPr="001B13E6">
        <w:t>czegos</w:t>
      </w:r>
      <w:proofErr w:type="spellEnd"/>
      <w:r w:rsidRPr="001B13E6">
        <w:t xml:space="preserve"> tu nie rozumiem. </w:t>
      </w:r>
      <w:proofErr w:type="spellStart"/>
      <w:r w:rsidRPr="001B13E6">
        <w:t>Jesli</w:t>
      </w:r>
      <w:proofErr w:type="spellEnd"/>
      <w:r w:rsidRPr="001B13E6">
        <w:t xml:space="preserve"> sobie </w:t>
      </w:r>
      <w:proofErr w:type="spellStart"/>
      <w:r w:rsidRPr="001B13E6">
        <w:t>gdzies</w:t>
      </w:r>
      <w:proofErr w:type="spellEnd"/>
      <w:r w:rsidRPr="001B13E6">
        <w:t xml:space="preserve"> </w:t>
      </w:r>
      <w:proofErr w:type="spellStart"/>
      <w:r w:rsidRPr="001B13E6">
        <w:t>zadzwonie</w:t>
      </w:r>
      <w:proofErr w:type="spellEnd"/>
      <w:r w:rsidRPr="001B13E6">
        <w:t>, a polaczenie</w:t>
      </w:r>
    </w:p>
    <w:p w:rsidR="001B13E6" w:rsidRPr="001B13E6" w:rsidRDefault="001B13E6" w:rsidP="001B13E6">
      <w:pPr>
        <w:pStyle w:val="Bezodstpw"/>
      </w:pPr>
      <w:proofErr w:type="spellStart"/>
      <w:r w:rsidRPr="001B13E6">
        <w:t>bedzie</w:t>
      </w:r>
      <w:proofErr w:type="spellEnd"/>
      <w:r w:rsidRPr="001B13E6">
        <w:t xml:space="preserve"> </w:t>
      </w:r>
      <w:proofErr w:type="spellStart"/>
      <w:r w:rsidRPr="001B13E6">
        <w:t>trwalo</w:t>
      </w:r>
      <w:proofErr w:type="spellEnd"/>
      <w:r w:rsidRPr="001B13E6">
        <w:t xml:space="preserve"> w </w:t>
      </w:r>
      <w:proofErr w:type="spellStart"/>
      <w:r w:rsidRPr="001B13E6">
        <w:t>nieskonczonosc</w:t>
      </w:r>
      <w:proofErr w:type="spellEnd"/>
      <w:r w:rsidRPr="001B13E6">
        <w:t xml:space="preserve"> (no, powiedzmy - bardzo </w:t>
      </w:r>
      <w:proofErr w:type="spellStart"/>
      <w:r w:rsidRPr="001B13E6">
        <w:t>dlugo</w:t>
      </w:r>
      <w:proofErr w:type="spellEnd"/>
      <w:r w:rsidRPr="001B13E6">
        <w:t>), to zajmuje</w:t>
      </w:r>
    </w:p>
    <w:p w:rsidR="001B13E6" w:rsidRPr="001B13E6" w:rsidRDefault="001B13E6" w:rsidP="001B13E6">
      <w:pPr>
        <w:pStyle w:val="Bezodstpw"/>
      </w:pPr>
      <w:proofErr w:type="spellStart"/>
      <w:r w:rsidRPr="001B13E6">
        <w:t>caly</w:t>
      </w:r>
      <w:proofErr w:type="spellEnd"/>
      <w:r w:rsidRPr="001B13E6">
        <w:t xml:space="preserve"> czas jeden </w:t>
      </w:r>
      <w:proofErr w:type="spellStart"/>
      <w:r w:rsidRPr="001B13E6">
        <w:t>kanal</w:t>
      </w:r>
      <w:proofErr w:type="spellEnd"/>
      <w:r w:rsidRPr="001B13E6">
        <w:t xml:space="preserve"> PCM </w:t>
      </w:r>
      <w:proofErr w:type="spellStart"/>
      <w:r w:rsidRPr="001B13E6">
        <w:t>generujac</w:t>
      </w:r>
      <w:proofErr w:type="spellEnd"/>
      <w:r w:rsidRPr="001B13E6">
        <w:t xml:space="preserve"> na nim ruch o </w:t>
      </w:r>
      <w:proofErr w:type="spellStart"/>
      <w:r w:rsidRPr="001B13E6">
        <w:t>natezeniu</w:t>
      </w:r>
      <w:proofErr w:type="spellEnd"/>
      <w:r w:rsidRPr="001B13E6">
        <w:t xml:space="preserve"> _1 Erlang_. A</w:t>
      </w:r>
    </w:p>
    <w:p w:rsidR="001B13E6" w:rsidRDefault="001B13E6" w:rsidP="001B13E6">
      <w:pPr>
        <w:pStyle w:val="Bezodstpw"/>
      </w:pPr>
      <w:r w:rsidRPr="001B13E6">
        <w:t>dopuszczalny max. to 0.8. CO SIE STANIE? ;-)</w:t>
      </w:r>
    </w:p>
    <w:p w:rsidR="001B13E6" w:rsidRPr="001B13E6" w:rsidRDefault="001B13E6" w:rsidP="001B13E6">
      <w:pPr>
        <w:pStyle w:val="Bezodstpw"/>
      </w:pPr>
    </w:p>
    <w:p w:rsidR="001B13E6" w:rsidRPr="001B13E6" w:rsidRDefault="001B13E6" w:rsidP="001B13E6">
      <w:pPr>
        <w:pStyle w:val="Bezodstpw"/>
      </w:pPr>
      <w:r>
        <w:t>D</w:t>
      </w:r>
      <w:r w:rsidRPr="001B13E6">
        <w:t>ane ruchowe są podawane dla celów statystyczno-obliczeniowych. Są to</w:t>
      </w:r>
    </w:p>
    <w:p w:rsidR="001B13E6" w:rsidRPr="001B13E6" w:rsidRDefault="001B13E6" w:rsidP="001B13E6">
      <w:pPr>
        <w:pStyle w:val="Bezodstpw"/>
      </w:pPr>
      <w:r w:rsidRPr="001B13E6">
        <w:t xml:space="preserve">wartości średnie w GNR. Po prostu </w:t>
      </w:r>
      <w:proofErr w:type="spellStart"/>
      <w:r w:rsidRPr="001B13E6">
        <w:t>przyjeto</w:t>
      </w:r>
      <w:proofErr w:type="spellEnd"/>
      <w:r w:rsidRPr="001B13E6">
        <w:t xml:space="preserve"> taką wartość, aby z </w:t>
      </w:r>
      <w:proofErr w:type="spellStart"/>
      <w:r w:rsidRPr="001B13E6">
        <w:t>zadalającą</w:t>
      </w:r>
      <w:proofErr w:type="spellEnd"/>
    </w:p>
    <w:p w:rsidR="001B13E6" w:rsidRPr="001B13E6" w:rsidRDefault="001B13E6" w:rsidP="001B13E6">
      <w:pPr>
        <w:pStyle w:val="Bezodstpw"/>
      </w:pPr>
      <w:r w:rsidRPr="001B13E6">
        <w:t>jakością obsługi (prawdopodobieństwem strat) każdy  z 512 abonentów miał</w:t>
      </w:r>
    </w:p>
    <w:p w:rsidR="001B13E6" w:rsidRPr="001B13E6" w:rsidRDefault="001B13E6" w:rsidP="001B13E6">
      <w:pPr>
        <w:pStyle w:val="Bezodstpw"/>
      </w:pPr>
      <w:r w:rsidRPr="001B13E6">
        <w:t xml:space="preserve">dostęp do kanału. </w:t>
      </w:r>
      <w:proofErr w:type="spellStart"/>
      <w:r w:rsidRPr="001B13E6">
        <w:t>Oczywiscie</w:t>
      </w:r>
      <w:proofErr w:type="spellEnd"/>
      <w:r w:rsidRPr="001B13E6">
        <w:t xml:space="preserve"> jak 60 z nich </w:t>
      </w:r>
      <w:proofErr w:type="spellStart"/>
      <w:r w:rsidRPr="001B13E6">
        <w:t>sie</w:t>
      </w:r>
      <w:proofErr w:type="spellEnd"/>
      <w:r w:rsidRPr="001B13E6">
        <w:t xml:space="preserve"> uprze i będzie wisieć w</w:t>
      </w:r>
    </w:p>
    <w:p w:rsidR="001B13E6" w:rsidRPr="001B13E6" w:rsidRDefault="001B13E6" w:rsidP="001B13E6">
      <w:pPr>
        <w:pStyle w:val="Bezodstpw"/>
      </w:pPr>
      <w:r w:rsidRPr="001B13E6">
        <w:t xml:space="preserve">nieskończoność to reszta </w:t>
      </w:r>
      <w:proofErr w:type="spellStart"/>
      <w:r w:rsidRPr="001B13E6">
        <w:t>moze</w:t>
      </w:r>
      <w:proofErr w:type="spellEnd"/>
      <w:r w:rsidRPr="001B13E6">
        <w:t xml:space="preserve"> sobie pogwi</w:t>
      </w:r>
      <w:r>
        <w:t>z</w:t>
      </w:r>
      <w:r w:rsidRPr="001B13E6">
        <w:t>dać. Ale statystyka, procesy</w:t>
      </w:r>
    </w:p>
    <w:p w:rsidR="001B13E6" w:rsidRPr="001B13E6" w:rsidRDefault="001B13E6" w:rsidP="001B13E6">
      <w:pPr>
        <w:pStyle w:val="Bezodstpw"/>
      </w:pPr>
      <w:r w:rsidRPr="001B13E6">
        <w:t>losowe, teoria kolejek .....</w:t>
      </w:r>
    </w:p>
    <w:p w:rsidR="001B13E6" w:rsidRPr="001B13E6" w:rsidRDefault="001B13E6">
      <w:pPr>
        <w:rPr>
          <w:rFonts w:ascii="Times New Roman" w:hAnsi="Times New Roman" w:cs="Times New Roman"/>
          <w:sz w:val="24"/>
          <w:szCs w:val="24"/>
        </w:rPr>
      </w:pPr>
    </w:p>
    <w:sectPr w:rsidR="001B13E6" w:rsidRPr="001B13E6" w:rsidSect="009C4FE7">
      <w:pgSz w:w="11906" w:h="16838"/>
      <w:pgMar w:top="284" w:right="991" w:bottom="28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46BF5"/>
    <w:multiLevelType w:val="multilevel"/>
    <w:tmpl w:val="C2B2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115"/>
    <w:rsid w:val="000E72F7"/>
    <w:rsid w:val="001B13E6"/>
    <w:rsid w:val="001B6E92"/>
    <w:rsid w:val="00324959"/>
    <w:rsid w:val="003937CD"/>
    <w:rsid w:val="009C4FE7"/>
    <w:rsid w:val="00AA5349"/>
    <w:rsid w:val="00CF311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9C4FE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9C4FE7"/>
    <w:rPr>
      <w:b/>
      <w:bCs/>
    </w:rPr>
  </w:style>
  <w:style w:type="character" w:styleId="Uwydatnienie">
    <w:name w:val="Emphasis"/>
    <w:basedOn w:val="Domylnaczcionkaakapitu"/>
    <w:uiPriority w:val="20"/>
    <w:qFormat/>
    <w:rsid w:val="009C4FE7"/>
    <w:rPr>
      <w:i/>
      <w:iCs/>
    </w:rPr>
  </w:style>
  <w:style w:type="paragraph" w:styleId="Tekstdymka">
    <w:name w:val="Balloon Text"/>
    <w:basedOn w:val="Normalny"/>
    <w:link w:val="TekstdymkaZnak"/>
    <w:uiPriority w:val="99"/>
    <w:semiHidden/>
    <w:unhideWhenUsed/>
    <w:rsid w:val="009C4FE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C4FE7"/>
    <w:rPr>
      <w:rFonts w:ascii="Tahoma" w:hAnsi="Tahoma" w:cs="Tahoma"/>
      <w:sz w:val="16"/>
      <w:szCs w:val="16"/>
    </w:rPr>
  </w:style>
  <w:style w:type="character" w:styleId="Hipercze">
    <w:name w:val="Hyperlink"/>
    <w:basedOn w:val="Domylnaczcionkaakapitu"/>
    <w:uiPriority w:val="99"/>
    <w:semiHidden/>
    <w:unhideWhenUsed/>
    <w:rsid w:val="009C4FE7"/>
    <w:rPr>
      <w:color w:val="0000FF"/>
      <w:u w:val="single"/>
    </w:rPr>
  </w:style>
  <w:style w:type="paragraph" w:styleId="HTML-wstpniesformatowany">
    <w:name w:val="HTML Preformatted"/>
    <w:basedOn w:val="Normalny"/>
    <w:link w:val="HTML-wstpniesformatowanyZnak"/>
    <w:uiPriority w:val="99"/>
    <w:semiHidden/>
    <w:unhideWhenUsed/>
    <w:rsid w:val="001B1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1B13E6"/>
    <w:rPr>
      <w:rFonts w:ascii="Courier New" w:eastAsia="Times New Roman" w:hAnsi="Courier New" w:cs="Courier New"/>
      <w:sz w:val="20"/>
      <w:szCs w:val="20"/>
      <w:lang w:eastAsia="pl-PL"/>
    </w:rPr>
  </w:style>
  <w:style w:type="paragraph" w:styleId="Akapitzlist">
    <w:name w:val="List Paragraph"/>
    <w:basedOn w:val="Normalny"/>
    <w:uiPriority w:val="34"/>
    <w:qFormat/>
    <w:rsid w:val="001B13E6"/>
    <w:pPr>
      <w:ind w:left="720"/>
      <w:contextualSpacing/>
    </w:pPr>
  </w:style>
  <w:style w:type="paragraph" w:styleId="Bezodstpw">
    <w:name w:val="No Spacing"/>
    <w:uiPriority w:val="1"/>
    <w:qFormat/>
    <w:rsid w:val="001B13E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9C4FE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9C4FE7"/>
    <w:rPr>
      <w:b/>
      <w:bCs/>
    </w:rPr>
  </w:style>
  <w:style w:type="character" w:styleId="Uwydatnienie">
    <w:name w:val="Emphasis"/>
    <w:basedOn w:val="Domylnaczcionkaakapitu"/>
    <w:uiPriority w:val="20"/>
    <w:qFormat/>
    <w:rsid w:val="009C4FE7"/>
    <w:rPr>
      <w:i/>
      <w:iCs/>
    </w:rPr>
  </w:style>
  <w:style w:type="paragraph" w:styleId="Tekstdymka">
    <w:name w:val="Balloon Text"/>
    <w:basedOn w:val="Normalny"/>
    <w:link w:val="TekstdymkaZnak"/>
    <w:uiPriority w:val="99"/>
    <w:semiHidden/>
    <w:unhideWhenUsed/>
    <w:rsid w:val="009C4FE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C4FE7"/>
    <w:rPr>
      <w:rFonts w:ascii="Tahoma" w:hAnsi="Tahoma" w:cs="Tahoma"/>
      <w:sz w:val="16"/>
      <w:szCs w:val="16"/>
    </w:rPr>
  </w:style>
  <w:style w:type="character" w:styleId="Hipercze">
    <w:name w:val="Hyperlink"/>
    <w:basedOn w:val="Domylnaczcionkaakapitu"/>
    <w:uiPriority w:val="99"/>
    <w:semiHidden/>
    <w:unhideWhenUsed/>
    <w:rsid w:val="009C4FE7"/>
    <w:rPr>
      <w:color w:val="0000FF"/>
      <w:u w:val="single"/>
    </w:rPr>
  </w:style>
  <w:style w:type="paragraph" w:styleId="HTML-wstpniesformatowany">
    <w:name w:val="HTML Preformatted"/>
    <w:basedOn w:val="Normalny"/>
    <w:link w:val="HTML-wstpniesformatowanyZnak"/>
    <w:uiPriority w:val="99"/>
    <w:semiHidden/>
    <w:unhideWhenUsed/>
    <w:rsid w:val="001B1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1B13E6"/>
    <w:rPr>
      <w:rFonts w:ascii="Courier New" w:eastAsia="Times New Roman" w:hAnsi="Courier New" w:cs="Courier New"/>
      <w:sz w:val="20"/>
      <w:szCs w:val="20"/>
      <w:lang w:eastAsia="pl-PL"/>
    </w:rPr>
  </w:style>
  <w:style w:type="paragraph" w:styleId="Akapitzlist">
    <w:name w:val="List Paragraph"/>
    <w:basedOn w:val="Normalny"/>
    <w:uiPriority w:val="34"/>
    <w:qFormat/>
    <w:rsid w:val="001B13E6"/>
    <w:pPr>
      <w:ind w:left="720"/>
      <w:contextualSpacing/>
    </w:pPr>
  </w:style>
  <w:style w:type="paragraph" w:styleId="Bezodstpw">
    <w:name w:val="No Spacing"/>
    <w:uiPriority w:val="1"/>
    <w:qFormat/>
    <w:rsid w:val="001B13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98167">
      <w:bodyDiv w:val="1"/>
      <w:marLeft w:val="0"/>
      <w:marRight w:val="0"/>
      <w:marTop w:val="0"/>
      <w:marBottom w:val="0"/>
      <w:divBdr>
        <w:top w:val="none" w:sz="0" w:space="0" w:color="auto"/>
        <w:left w:val="none" w:sz="0" w:space="0" w:color="auto"/>
        <w:bottom w:val="none" w:sz="0" w:space="0" w:color="auto"/>
        <w:right w:val="none" w:sz="0" w:space="0" w:color="auto"/>
      </w:divBdr>
      <w:divsChild>
        <w:div w:id="531769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735224">
      <w:bodyDiv w:val="1"/>
      <w:marLeft w:val="0"/>
      <w:marRight w:val="0"/>
      <w:marTop w:val="0"/>
      <w:marBottom w:val="0"/>
      <w:divBdr>
        <w:top w:val="none" w:sz="0" w:space="0" w:color="auto"/>
        <w:left w:val="none" w:sz="0" w:space="0" w:color="auto"/>
        <w:bottom w:val="none" w:sz="0" w:space="0" w:color="auto"/>
        <w:right w:val="none" w:sz="0" w:space="0" w:color="auto"/>
      </w:divBdr>
    </w:div>
    <w:div w:id="660892907">
      <w:bodyDiv w:val="1"/>
      <w:marLeft w:val="0"/>
      <w:marRight w:val="0"/>
      <w:marTop w:val="0"/>
      <w:marBottom w:val="0"/>
      <w:divBdr>
        <w:top w:val="none" w:sz="0" w:space="0" w:color="auto"/>
        <w:left w:val="none" w:sz="0" w:space="0" w:color="auto"/>
        <w:bottom w:val="none" w:sz="0" w:space="0" w:color="auto"/>
        <w:right w:val="none" w:sz="0" w:space="0" w:color="auto"/>
      </w:divBdr>
    </w:div>
    <w:div w:id="956790261">
      <w:bodyDiv w:val="1"/>
      <w:marLeft w:val="0"/>
      <w:marRight w:val="0"/>
      <w:marTop w:val="0"/>
      <w:marBottom w:val="0"/>
      <w:divBdr>
        <w:top w:val="none" w:sz="0" w:space="0" w:color="auto"/>
        <w:left w:val="none" w:sz="0" w:space="0" w:color="auto"/>
        <w:bottom w:val="none" w:sz="0" w:space="0" w:color="auto"/>
        <w:right w:val="none" w:sz="0" w:space="0" w:color="auto"/>
      </w:divBdr>
    </w:div>
    <w:div w:id="1089886458">
      <w:bodyDiv w:val="1"/>
      <w:marLeft w:val="0"/>
      <w:marRight w:val="0"/>
      <w:marTop w:val="0"/>
      <w:marBottom w:val="0"/>
      <w:divBdr>
        <w:top w:val="none" w:sz="0" w:space="0" w:color="auto"/>
        <w:left w:val="none" w:sz="0" w:space="0" w:color="auto"/>
        <w:bottom w:val="none" w:sz="0" w:space="0" w:color="auto"/>
        <w:right w:val="none" w:sz="0" w:space="0" w:color="auto"/>
      </w:divBdr>
    </w:div>
    <w:div w:id="1112825901">
      <w:bodyDiv w:val="1"/>
      <w:marLeft w:val="0"/>
      <w:marRight w:val="0"/>
      <w:marTop w:val="0"/>
      <w:marBottom w:val="0"/>
      <w:divBdr>
        <w:top w:val="none" w:sz="0" w:space="0" w:color="auto"/>
        <w:left w:val="none" w:sz="0" w:space="0" w:color="auto"/>
        <w:bottom w:val="none" w:sz="0" w:space="0" w:color="auto"/>
        <w:right w:val="none" w:sz="0" w:space="0" w:color="auto"/>
      </w:divBdr>
    </w:div>
    <w:div w:id="1185943821">
      <w:bodyDiv w:val="1"/>
      <w:marLeft w:val="0"/>
      <w:marRight w:val="0"/>
      <w:marTop w:val="0"/>
      <w:marBottom w:val="0"/>
      <w:divBdr>
        <w:top w:val="none" w:sz="0" w:space="0" w:color="auto"/>
        <w:left w:val="none" w:sz="0" w:space="0" w:color="auto"/>
        <w:bottom w:val="none" w:sz="0" w:space="0" w:color="auto"/>
        <w:right w:val="none" w:sz="0" w:space="0" w:color="auto"/>
      </w:divBdr>
    </w:div>
    <w:div w:id="1247035091">
      <w:bodyDiv w:val="1"/>
      <w:marLeft w:val="0"/>
      <w:marRight w:val="0"/>
      <w:marTop w:val="0"/>
      <w:marBottom w:val="0"/>
      <w:divBdr>
        <w:top w:val="none" w:sz="0" w:space="0" w:color="auto"/>
        <w:left w:val="none" w:sz="0" w:space="0" w:color="auto"/>
        <w:bottom w:val="none" w:sz="0" w:space="0" w:color="auto"/>
        <w:right w:val="none" w:sz="0" w:space="0" w:color="auto"/>
      </w:divBdr>
    </w:div>
    <w:div w:id="1735814579">
      <w:bodyDiv w:val="1"/>
      <w:marLeft w:val="0"/>
      <w:marRight w:val="0"/>
      <w:marTop w:val="0"/>
      <w:marBottom w:val="0"/>
      <w:divBdr>
        <w:top w:val="none" w:sz="0" w:space="0" w:color="auto"/>
        <w:left w:val="none" w:sz="0" w:space="0" w:color="auto"/>
        <w:bottom w:val="none" w:sz="0" w:space="0" w:color="auto"/>
        <w:right w:val="none" w:sz="0" w:space="0" w:color="auto"/>
      </w:divBdr>
      <w:divsChild>
        <w:div w:id="208374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l.wikipedia.org/wiki/J%C4%99zyk_angielski" TargetMode="External"/><Relationship Id="rId13" Type="http://schemas.openxmlformats.org/officeDocument/2006/relationships/hyperlink" Target="http://pl.wikipedia.org/wiki/J%C4%99zyk_angielski" TargetMode="External"/><Relationship Id="rId18" Type="http://schemas.openxmlformats.org/officeDocument/2006/relationships/hyperlink" Target="http://pl.wikipedia.org/wiki/Informacja" TargetMode="External"/><Relationship Id="rId26" Type="http://schemas.openxmlformats.org/officeDocument/2006/relationships/hyperlink" Target="http://pl.wikipedia.org/wiki/Sygna%C5%82_analogowy" TargetMode="External"/><Relationship Id="rId39" Type="http://schemas.openxmlformats.org/officeDocument/2006/relationships/hyperlink" Target="http://pl.wikipedia.org/wiki/Sygna%C5%82_dyskretny" TargetMode="External"/><Relationship Id="rId3" Type="http://schemas.openxmlformats.org/officeDocument/2006/relationships/styles" Target="styles.xml"/><Relationship Id="rId21" Type="http://schemas.openxmlformats.org/officeDocument/2006/relationships/hyperlink" Target="http://pl.wikipedia.org/wiki/GSM" TargetMode="External"/><Relationship Id="rId34" Type="http://schemas.openxmlformats.org/officeDocument/2006/relationships/hyperlink" Target="http://pl.wikipedia.org/wiki/Bit" TargetMode="External"/><Relationship Id="rId42" Type="http://schemas.openxmlformats.org/officeDocument/2006/relationships/hyperlink" Target="http://pl.wikipedia.org/wiki/CD-Audio" TargetMode="External"/><Relationship Id="rId7" Type="http://schemas.openxmlformats.org/officeDocument/2006/relationships/image" Target="media/image1.jpeg"/><Relationship Id="rId12" Type="http://schemas.openxmlformats.org/officeDocument/2006/relationships/hyperlink" Target="http://pl.wikipedia.org/wiki/Integrated_Services_Digital_Network" TargetMode="External"/><Relationship Id="rId17" Type="http://schemas.openxmlformats.org/officeDocument/2006/relationships/hyperlink" Target="http://pl.wikipedia.org/wiki/Technologia" TargetMode="External"/><Relationship Id="rId25" Type="http://schemas.openxmlformats.org/officeDocument/2006/relationships/hyperlink" Target="http://pl.wikipedia.org/wiki/J%C4%99zyk_angielski" TargetMode="External"/><Relationship Id="rId33" Type="http://schemas.openxmlformats.org/officeDocument/2006/relationships/hyperlink" Target="http://pl.wikipedia.org/wiki/B%C5%82%C4%85d_kwantyzacji" TargetMode="External"/><Relationship Id="rId38" Type="http://schemas.openxmlformats.org/officeDocument/2006/relationships/hyperlink" Target="http://pl.wikipedia.org/wiki/Sygna%C5%82_analogowy" TargetMode="External"/><Relationship Id="rId2" Type="http://schemas.openxmlformats.org/officeDocument/2006/relationships/numbering" Target="numbering.xml"/><Relationship Id="rId16" Type="http://schemas.openxmlformats.org/officeDocument/2006/relationships/hyperlink" Target="http://pl.wikipedia.org/wiki/Komutacja" TargetMode="External"/><Relationship Id="rId20" Type="http://schemas.openxmlformats.org/officeDocument/2006/relationships/hyperlink" Target="http://pl.wikipedia.org/wiki/Plesiochronous_Digital_Hierarchy" TargetMode="External"/><Relationship Id="rId29" Type="http://schemas.openxmlformats.org/officeDocument/2006/relationships/hyperlink" Target="http://pl.wikipedia.org/wiki/P%C5%82yta_kompaktowa" TargetMode="External"/><Relationship Id="rId41" Type="http://schemas.openxmlformats.org/officeDocument/2006/relationships/hyperlink" Target="http://pl.wikipedia.org/wiki/Her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l.wikipedia.org/wiki/Plain_Old_Telephone_Service" TargetMode="External"/><Relationship Id="rId24" Type="http://schemas.openxmlformats.org/officeDocument/2006/relationships/hyperlink" Target="http://pl.wikipedia.org/wiki/FDDI" TargetMode="External"/><Relationship Id="rId32" Type="http://schemas.openxmlformats.org/officeDocument/2006/relationships/hyperlink" Target="http://pl.wikipedia.org/wiki/Kwantyzacja_%28technika%29" TargetMode="External"/><Relationship Id="rId37" Type="http://schemas.openxmlformats.org/officeDocument/2006/relationships/hyperlink" Target="http://pl.wikipedia.org/wiki/Sygna%C5%82" TargetMode="External"/><Relationship Id="rId40" Type="http://schemas.openxmlformats.org/officeDocument/2006/relationships/hyperlink" Target="http://pl.wikipedia.org/wiki/Kwantyzacja_%28technika%29" TargetMode="External"/><Relationship Id="rId5" Type="http://schemas.openxmlformats.org/officeDocument/2006/relationships/settings" Target="settings.xml"/><Relationship Id="rId15" Type="http://schemas.openxmlformats.org/officeDocument/2006/relationships/hyperlink" Target="http://pl.wikipedia.org/wiki/Po%C5%82%C4%85czenie_dodzwaniane" TargetMode="External"/><Relationship Id="rId23" Type="http://schemas.openxmlformats.org/officeDocument/2006/relationships/hyperlink" Target="http://pl.wikipedia.org/wiki/Distributed_Queue_Dual_Bus" TargetMode="External"/><Relationship Id="rId28" Type="http://schemas.openxmlformats.org/officeDocument/2006/relationships/hyperlink" Target="http://pl.wikipedia.org/wiki/Procesor_audio" TargetMode="External"/><Relationship Id="rId36" Type="http://schemas.openxmlformats.org/officeDocument/2006/relationships/hyperlink" Target="http://pl.wikipedia.org/wiki/Sk%C5%82adowa_harmoniczna" TargetMode="External"/><Relationship Id="rId10" Type="http://schemas.openxmlformats.org/officeDocument/2006/relationships/hyperlink" Target="http://pl.wikipedia.org/wiki/DSL" TargetMode="External"/><Relationship Id="rId19" Type="http://schemas.openxmlformats.org/officeDocument/2006/relationships/hyperlink" Target="http://pl.wikipedia.org/wiki/Asynchronous_Transfer_Mode" TargetMode="External"/><Relationship Id="rId31" Type="http://schemas.openxmlformats.org/officeDocument/2006/relationships/hyperlink" Target="http://pl.wikipedia.org/wiki/Pr%C3%B3bkowanie"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pl.wikipedia.org/wiki/Technologia_cyfrowa" TargetMode="External"/><Relationship Id="rId14" Type="http://schemas.openxmlformats.org/officeDocument/2006/relationships/hyperlink" Target="http://pl.wikipedia.org/wiki/Publiczna_komutowana_sie%C4%87_telefoniczna" TargetMode="External"/><Relationship Id="rId22" Type="http://schemas.openxmlformats.org/officeDocument/2006/relationships/hyperlink" Target="http://pl.wikipedia.org/wiki/Internet" TargetMode="External"/><Relationship Id="rId27" Type="http://schemas.openxmlformats.org/officeDocument/2006/relationships/hyperlink" Target="http://pl.wikipedia.org/wiki/Telekomunikacja" TargetMode="External"/><Relationship Id="rId30" Type="http://schemas.openxmlformats.org/officeDocument/2006/relationships/hyperlink" Target="http://pl.wikipedia.org/wiki/CD-Audio" TargetMode="External"/><Relationship Id="rId35" Type="http://schemas.openxmlformats.org/officeDocument/2006/relationships/hyperlink" Target="http://pl.wikipedia.org/wiki/Cz%C4%99stotliwo%C5%9B%C4%87_Nyquista" TargetMode="External"/><Relationship Id="rId43"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5D465-17E9-44EA-88AC-BAAC2EACC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1559</Words>
  <Characters>9356</Characters>
  <Application>Microsoft Office Word</Application>
  <DocSecurity>0</DocSecurity>
  <Lines>77</Lines>
  <Paragraphs>21</Paragraphs>
  <ScaleCrop>false</ScaleCrop>
  <HeadingPairs>
    <vt:vector size="2" baseType="variant">
      <vt:variant>
        <vt:lpstr>Tytuł</vt:lpstr>
      </vt:variant>
      <vt:variant>
        <vt:i4>1</vt:i4>
      </vt:variant>
    </vt:vector>
  </HeadingPairs>
  <TitlesOfParts>
    <vt:vector size="1" baseType="lpstr">
      <vt:lpstr/>
    </vt:vector>
  </TitlesOfParts>
  <Company>xxx</Company>
  <LinksUpToDate>false</LinksUpToDate>
  <CharactersWithSpaces>10894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Nowicki</dc:creator>
  <cp:keywords/>
  <dc:description/>
  <cp:lastModifiedBy>Mateusz Nowicki</cp:lastModifiedBy>
  <cp:revision>5</cp:revision>
  <dcterms:created xsi:type="dcterms:W3CDTF">2012-10-22T06:19:00Z</dcterms:created>
  <dcterms:modified xsi:type="dcterms:W3CDTF">2012-10-22T10:39:00Z</dcterms:modified>
</cp:coreProperties>
</file>