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DF0" w:rsidRDefault="00084886">
      <w:pPr>
        <w:spacing w:after="0" w:line="259" w:lineRule="auto"/>
        <w:ind w:left="497" w:firstLine="0"/>
        <w:jc w:val="left"/>
      </w:pPr>
      <w:r>
        <w:rPr>
          <w:rFonts w:ascii="Calibri" w:eastAsia="Calibri" w:hAnsi="Calibri" w:cs="Calibri"/>
          <w:sz w:val="41"/>
        </w:rPr>
        <w:t>Renta de la tierra hidrocarbur´ıfera argentina</w:t>
      </w:r>
    </w:p>
    <w:p w:rsidR="009A0DF0" w:rsidRDefault="00084886">
      <w:pPr>
        <w:spacing w:after="838" w:line="259" w:lineRule="auto"/>
        <w:ind w:left="0" w:firstLine="0"/>
        <w:jc w:val="center"/>
      </w:pPr>
      <w:r>
        <w:rPr>
          <w:rFonts w:ascii="Calibri" w:eastAsia="Calibri" w:hAnsi="Calibri" w:cs="Calibri"/>
          <w:sz w:val="24"/>
        </w:rPr>
        <w:t>Metodolog´ıa y fuentes</w:t>
      </w:r>
    </w:p>
    <w:p w:rsidR="009A0DF0" w:rsidRDefault="00084886">
      <w:pPr>
        <w:spacing w:after="1303" w:line="259" w:lineRule="auto"/>
        <w:ind w:left="0" w:firstLine="0"/>
        <w:jc w:val="center"/>
      </w:pPr>
      <w:r>
        <w:rPr>
          <w:sz w:val="29"/>
        </w:rPr>
        <w:t>Junio 2021</w:t>
      </w:r>
    </w:p>
    <w:p w:rsidR="009A0DF0" w:rsidRDefault="00084886">
      <w:pPr>
        <w:pStyle w:val="Ttulo1"/>
        <w:tabs>
          <w:tab w:val="center" w:pos="1844"/>
        </w:tabs>
        <w:ind w:left="-15" w:firstLine="0"/>
      </w:pPr>
      <w:r>
        <w:t>1.</w:t>
      </w:r>
      <w:r>
        <w:tab/>
        <w:t>Fuentes recopiladas</w:t>
      </w:r>
    </w:p>
    <w:p w:rsidR="009A0DF0" w:rsidRDefault="00084886">
      <w:pPr>
        <w:pStyle w:val="Ttulo2"/>
        <w:tabs>
          <w:tab w:val="center" w:pos="1284"/>
        </w:tabs>
        <w:spacing w:after="102"/>
        <w:ind w:left="-15" w:firstLine="0"/>
      </w:pPr>
      <w:r>
        <w:t>1.1.</w:t>
      </w:r>
      <w:r>
        <w:tab/>
        <w:t>Producci´on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1185558"/>
                <wp:effectExtent l="0" t="0" r="0" b="0"/>
                <wp:wrapSquare wrapText="bothSides"/>
                <wp:docPr id="12463" name="Group 12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1185558"/>
                          <a:chOff x="0" y="0"/>
                          <a:chExt cx="41758" cy="1185558"/>
                        </a:xfrm>
                      </wpg:grpSpPr>
                      <wps:wsp>
                        <wps:cNvPr id="17623" name="Shape 1762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4" name="Shape 17624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5" name="Shape 17625"/>
                        <wps:cNvSpPr/>
                        <wps:spPr>
                          <a:xfrm>
                            <a:off x="0" y="57190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6" name="Shape 17626"/>
                        <wps:cNvSpPr/>
                        <wps:spPr>
                          <a:xfrm>
                            <a:off x="0" y="85784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7" name="Shape 17627"/>
                        <wps:cNvSpPr/>
                        <wps:spPr>
                          <a:xfrm>
                            <a:off x="0" y="114380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63" style="width:3.288pt;height:93.351pt;position:absolute;mso-position-horizontal-relative:text;mso-position-horizontal:absolute;margin-left:17.356pt;mso-position-vertical-relative:text;margin-top:3.34293pt;" coordsize="417,11855">
                <v:shape id="Shape 1762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29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30" style="position:absolute;width:417;height:417;left:0;top:571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31" style="position:absolute;width:417;height:417;left:0;top:85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32" style="position:absolute;width:417;height:417;left:0;top:1143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Ministerio de Hacienda, Informes Sectoriales (1998-hoy)</w:t>
      </w:r>
      <w:r>
        <w:t>.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Secretar´ıa de Energ´ıa - Regalias (1998-hoy)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Secretar´ıa de Energ´ıa - SESCO (1993-hoy)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Anuario de combustibles (1911-1992)</w:t>
      </w:r>
    </w:p>
    <w:p w:rsidR="009A0DF0" w:rsidRDefault="00084886">
      <w:pPr>
        <w:ind w:left="540"/>
      </w:pPr>
      <w:r>
        <w:t>Kozulj y Pistonesi. Revista del Instituto de Econom´ıa Energ´etica (IDEE) - Fundaci´on Bariloche (1970 - 1988)</w:t>
      </w:r>
    </w:p>
    <w:p w:rsidR="009A0DF0" w:rsidRDefault="00084886">
      <w:pPr>
        <w:spacing w:after="344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464" name="Group 12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633" name="Shape 1763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64" style="width:3.288pt;height:3.28799pt;mso-position-horizontal-relative:char;mso-position-vertical-relative:line" coordsize="417,417">
                <v:shape id="Shape 1763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FF"/>
        </w:rPr>
        <w:t xml:space="preserve"> EIA (1980 - 2019)</w:t>
      </w:r>
    </w:p>
    <w:p w:rsidR="009A0DF0" w:rsidRDefault="00084886">
      <w:pPr>
        <w:pStyle w:val="Ttulo2"/>
        <w:tabs>
          <w:tab w:val="center" w:pos="2205"/>
        </w:tabs>
        <w:spacing w:after="102"/>
        <w:ind w:left="-15" w:firstLine="0"/>
      </w:pPr>
      <w:r>
        <w:t>1.2.</w:t>
      </w:r>
      <w:r>
        <w:tab/>
        <w:t>Precios del mercado interno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613651"/>
                <wp:effectExtent l="0" t="0" r="0" b="0"/>
                <wp:wrapSquare wrapText="bothSides"/>
                <wp:docPr id="12465" name="Group 1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613651"/>
                          <a:chOff x="0" y="0"/>
                          <a:chExt cx="41758" cy="613651"/>
                        </a:xfrm>
                      </wpg:grpSpPr>
                      <wps:wsp>
                        <wps:cNvPr id="17635" name="Shape 1763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6" name="Shape 17636"/>
                        <wps:cNvSpPr/>
                        <wps:spPr>
                          <a:xfrm>
                            <a:off x="0" y="28594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7" name="Shape 17637"/>
                        <wps:cNvSpPr/>
                        <wps:spPr>
                          <a:xfrm>
                            <a:off x="0" y="57189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65" style="width:3.288pt;height:48.319pt;position:absolute;mso-position-horizontal-relative:text;mso-position-horizontal:absolute;margin-left:17.356pt;mso-position-vertical-relative:text;margin-top:3.3439pt;" coordsize="417,6136">
                <v:shape id="Shape 1763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39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40" style="position:absolute;width:417;height:417;left:0;top:571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Base Ministerio de Hacienda, Informes Sectoriales</w:t>
      </w:r>
      <w:r>
        <w:t>.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Secretar´ıa de Energ´ıa - Regalias (1998-hoy)</w:t>
      </w:r>
    </w:p>
    <w:p w:rsidR="009A0DF0" w:rsidRDefault="00084886">
      <w:pPr>
        <w:spacing w:after="170"/>
        <w:ind w:left="540"/>
      </w:pPr>
      <w:r>
        <w:rPr>
          <w:color w:val="0000FF"/>
        </w:rPr>
        <w:t>Secretar´ıa de Energ´ıa - SESCO (1993-hoy)</w:t>
      </w:r>
      <w:r>
        <w:t>. Por ausencia de informaci´on, el precio de base Regalias entre 1993 y 1998 es el precio total (es decir, es un ponderado que incluye tambi´en el precio del mercado externo). En los an˜os posteriores, dicho precio s´ı corresponde al del mercado interno.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42456</wp:posOffset>
                </wp:positionV>
                <wp:extent cx="41758" cy="327711"/>
                <wp:effectExtent l="0" t="0" r="0" b="0"/>
                <wp:wrapSquare wrapText="bothSides"/>
                <wp:docPr id="12466" name="Group 1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711"/>
                          <a:chOff x="0" y="0"/>
                          <a:chExt cx="41758" cy="327711"/>
                        </a:xfrm>
                      </wpg:grpSpPr>
                      <wps:wsp>
                        <wps:cNvPr id="17641" name="Shape 1764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2" name="Shape 17642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466" style="width:3.288pt;height:25.804pt;position:absolute;mso-position-horizontal-relative:text;mso-position-horizontal:absolute;margin-left:17.356pt;mso-position-vertical-relative:text;margin-top:3.34296pt;" coordsize="417,3277">
                <v:shape id="Shape 17643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44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Anuario de combustibles (1911-1992)</w:t>
      </w:r>
    </w:p>
    <w:p w:rsidR="009A0DF0" w:rsidRDefault="00084886">
      <w:pPr>
        <w:spacing w:after="0"/>
        <w:ind w:left="540"/>
      </w:pPr>
      <w:r>
        <w:t>Kozulj y Pistonesi. Revista del Instituto de Econom´ıa Energ´etica (IDEE) - Fundaci´on Bariloche (1970 - 1988). Precio oficial interno de la cuenca neuquina a tasa de cambio oficial. Las fuentes utilizadas de esta revist</w:t>
      </w:r>
      <w:r>
        <w:t>a son Secretaria de Energ´ıa, YPF, Gas del Estado, Boletin</w:t>
      </w:r>
    </w:p>
    <w:p w:rsidR="009A0DF0" w:rsidRDefault="00084886">
      <w:pPr>
        <w:ind w:left="540"/>
      </w:pPr>
      <w:r>
        <w:t>Informativo de Techint y series propias de IDEE</w:t>
      </w:r>
    </w:p>
    <w:p w:rsidR="009A0DF0" w:rsidRDefault="00084886">
      <w:pPr>
        <w:pStyle w:val="Ttulo2"/>
        <w:tabs>
          <w:tab w:val="center" w:pos="2205"/>
        </w:tabs>
        <w:spacing w:after="102"/>
        <w:ind w:left="-15" w:firstLine="0"/>
      </w:pPr>
      <w:r>
        <w:lastRenderedPageBreak/>
        <w:t>1.3.</w:t>
      </w:r>
      <w:r>
        <w:tab/>
        <w:t>Precios del mercado interno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597433"/>
                <wp:effectExtent l="0" t="0" r="0" b="0"/>
                <wp:wrapSquare wrapText="bothSides"/>
                <wp:docPr id="12860" name="Group 12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597433"/>
                          <a:chOff x="0" y="0"/>
                          <a:chExt cx="41758" cy="597433"/>
                        </a:xfrm>
                      </wpg:grpSpPr>
                      <wps:wsp>
                        <wps:cNvPr id="17645" name="Shape 1764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6" name="Shape 17646"/>
                        <wps:cNvSpPr/>
                        <wps:spPr>
                          <a:xfrm>
                            <a:off x="0" y="27783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7" name="Shape 17647"/>
                        <wps:cNvSpPr/>
                        <wps:spPr>
                          <a:xfrm>
                            <a:off x="0" y="555676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60" style="width:3.288pt;height:47.042pt;position:absolute;mso-position-horizontal-relative:text;mso-position-horizontal:absolute;margin-left:17.356pt;mso-position-vertical-relative:text;margin-top:3.34292pt;" coordsize="417,5974">
                <v:shape id="Shape 1764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49" style="position:absolute;width:417;height:417;left:0;top:27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50" style="position:absolute;width:417;height:417;left:0;top:555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Base Ministerio de Hacienda, Informes Sectoriales</w:t>
      </w:r>
      <w:r>
        <w:t>.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Secretar´ıa de Energ´ıa - Regalias (1998-hoy)</w:t>
      </w:r>
    </w:p>
    <w:p w:rsidR="009A0DF0" w:rsidRDefault="00084886">
      <w:pPr>
        <w:spacing w:after="157"/>
        <w:ind w:left="540"/>
      </w:pPr>
      <w:r>
        <w:rPr>
          <w:color w:val="0000FF"/>
        </w:rPr>
        <w:t>Secretar´ıa de Ene</w:t>
      </w:r>
      <w:r>
        <w:rPr>
          <w:color w:val="0000FF"/>
        </w:rPr>
        <w:t>rg´ıa - SESCO (1993-hoy)</w:t>
      </w:r>
      <w:r>
        <w:t>. Por ausencia de informaci´on, el precio de base Regalias entre 1993 y 1998 es el precio total (es decir, es un ponderado que incluye tambi´en el precio del mercado externo). En los an˜os posteriores, dicho precio s´ı corresponde a</w:t>
      </w:r>
      <w:r>
        <w:t>l del mercado interno.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319582"/>
                <wp:effectExtent l="0" t="0" r="0" b="0"/>
                <wp:wrapSquare wrapText="bothSides"/>
                <wp:docPr id="12867" name="Group 12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19582"/>
                          <a:chOff x="0" y="0"/>
                          <a:chExt cx="41758" cy="319582"/>
                        </a:xfrm>
                      </wpg:grpSpPr>
                      <wps:wsp>
                        <wps:cNvPr id="17651" name="Shape 1765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2" name="Shape 17652"/>
                        <wps:cNvSpPr/>
                        <wps:spPr>
                          <a:xfrm>
                            <a:off x="0" y="277825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67" style="width:3.288pt;height:25.164pt;position:absolute;mso-position-horizontal-relative:text;mso-position-horizontal:absolute;margin-left:17.356pt;mso-position-vertical-relative:text;margin-top:3.34396pt;" coordsize="417,3195">
                <v:shape id="Shape 17653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54" style="position:absolute;width:417;height:417;left:0;top:27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Anuario de combustibles (1911-1992)</w:t>
      </w:r>
    </w:p>
    <w:p w:rsidR="009A0DF0" w:rsidRDefault="00084886">
      <w:pPr>
        <w:spacing w:after="327"/>
        <w:ind w:left="540"/>
      </w:pPr>
      <w:r>
        <w:t>Kozulj y Pistonesi. Revista del Instituto de Econom´ıa Energ´etica (IDEE) - Fundaci´on Bariloche (1970 - 1988). Precio oficial interno de la cuenca neuquina a tasa de cambio oficial. Las fuentes u</w:t>
      </w:r>
      <w:r>
        <w:t>tilizadas de esta revista son Secretaria de Energ´ıa, YPF, Gas del Estado, Boletin Informativo de Techint y series propias de IDEE</w:t>
      </w:r>
    </w:p>
    <w:p w:rsidR="009A0DF0" w:rsidRDefault="00084886">
      <w:pPr>
        <w:pStyle w:val="Ttulo2"/>
        <w:tabs>
          <w:tab w:val="center" w:pos="3775"/>
        </w:tabs>
        <w:spacing w:after="102"/>
        <w:ind w:left="-15" w:firstLine="0"/>
      </w:pPr>
      <w:r>
        <w:t>1.4.</w:t>
      </w:r>
      <w:r>
        <w:tab/>
        <w:t>Precios de exportaci´on y referencia del mercado mundial</w:t>
      </w:r>
    </w:p>
    <w:p w:rsidR="009A0DF0" w:rsidRDefault="00084886">
      <w:pPr>
        <w:ind w:left="0" w:firstLine="218"/>
      </w:pPr>
      <w:r>
        <w:t>Precios de exportaci´on desde Argentina, benchmarks y precios d</w:t>
      </w:r>
      <w:r>
        <w:t>el mercado de EEUU (s´olo gas, internos y de exportaci´on e importaci´on)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2264436"/>
                <wp:effectExtent l="0" t="0" r="0" b="0"/>
                <wp:wrapSquare wrapText="bothSides"/>
                <wp:docPr id="12871" name="Group 12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2264436"/>
                          <a:chOff x="0" y="0"/>
                          <a:chExt cx="41758" cy="2264436"/>
                        </a:xfrm>
                      </wpg:grpSpPr>
                      <wps:wsp>
                        <wps:cNvPr id="17655" name="Shape 1765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6" name="Shape 17656"/>
                        <wps:cNvSpPr/>
                        <wps:spPr>
                          <a:xfrm>
                            <a:off x="0" y="27783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7" name="Shape 17657"/>
                        <wps:cNvSpPr/>
                        <wps:spPr>
                          <a:xfrm>
                            <a:off x="0" y="555676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8" name="Shape 17658"/>
                        <wps:cNvSpPr/>
                        <wps:spPr>
                          <a:xfrm>
                            <a:off x="0" y="833501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9" name="Shape 17659"/>
                        <wps:cNvSpPr/>
                        <wps:spPr>
                          <a:xfrm>
                            <a:off x="0" y="1111339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0" name="Shape 17660"/>
                        <wps:cNvSpPr/>
                        <wps:spPr>
                          <a:xfrm>
                            <a:off x="0" y="138917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1" name="Shape 17661"/>
                        <wps:cNvSpPr/>
                        <wps:spPr>
                          <a:xfrm>
                            <a:off x="0" y="1667002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2" name="Shape 17662"/>
                        <wps:cNvSpPr/>
                        <wps:spPr>
                          <a:xfrm>
                            <a:off x="0" y="194484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3" name="Shape 17663"/>
                        <wps:cNvSpPr/>
                        <wps:spPr>
                          <a:xfrm>
                            <a:off x="0" y="222267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1" style="width:3.288pt;height:178.302pt;position:absolute;mso-position-horizontal-relative:text;mso-position-horizontal:absolute;margin-left:17.356pt;mso-position-vertical-relative:text;margin-top:3.34293pt;" coordsize="417,22644">
                <v:shape id="Shape 1766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65" style="position:absolute;width:417;height:417;left:0;top:27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66" style="position:absolute;width:417;height:417;left:0;top:555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67" style="position:absolute;width:417;height:417;left:0;top:8335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68" style="position:absolute;width:417;height:417;left:0;top:11113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69" style="position:absolute;width:417;height:417;left:0;top:13891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70" style="position:absolute;width:417;height:417;left:0;top:1667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71" style="position:absolute;width:417;height:417;left:0;top:1944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72" style="position:absolute;width:417;height:417;left:0;top:2222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Ministerio de Economia (MECON)</w:t>
      </w:r>
      <w:r>
        <w:t>.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Secretar´ıa de Energ´ıa - Regalias (1998-hoy)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EIA - Brent (1987-hoy)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EIA - WTI (1986-hoy)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EIA - Henry Hub (1997-hoy)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EIA - Precio gas boca de pozo de</w:t>
      </w:r>
      <w:r>
        <w:rPr>
          <w:color w:val="0000FF"/>
        </w:rPr>
        <w:t xml:space="preserve"> EEUU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Inflation Data (1946-hoy)</w:t>
      </w:r>
    </w:p>
    <w:p w:rsidR="009A0DF0" w:rsidRDefault="00084886">
      <w:pPr>
        <w:spacing w:after="157" w:line="262" w:lineRule="auto"/>
        <w:jc w:val="left"/>
      </w:pPr>
      <w:r>
        <w:rPr>
          <w:color w:val="0000FF"/>
        </w:rPr>
        <w:t>Eurostat</w:t>
      </w:r>
    </w:p>
    <w:p w:rsidR="009A0DF0" w:rsidRDefault="00084886">
      <w:pPr>
        <w:ind w:left="540"/>
      </w:pPr>
      <w:r>
        <w:rPr>
          <w:color w:val="0000FF"/>
        </w:rPr>
        <w:t>UN Comtrade</w:t>
      </w:r>
      <w:r>
        <w:t>. Precio de Exportaci´on e Importaci´on de gas (Bolivia) y crudo (promedio mundial)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878" name="Group 12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673" name="Shape 1767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8" style="width:3.288pt;height:3.28802pt;mso-position-horizontal-relative:char;mso-position-vertical-relative:line" coordsize="417,417">
                <v:shape id="Shape 1767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Kozulj y Pistonesi. Revista del Instituto de Econom´ıa Energ´etica (IDEE) - Fundaci´on Bariloche (1970 - 1988). Precio de Importaci´on de gas natural desde Bolivia (1970-1988)</w:t>
      </w:r>
    </w:p>
    <w:p w:rsidR="009A0DF0" w:rsidRDefault="00084886">
      <w:pPr>
        <w:spacing w:after="33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881" name="Group 12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675" name="Shape 1767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81" style="width:3.288pt;height:3.28802pt;mso-position-horizontal-relative:char;mso-position-vertical-relative:line" coordsize="417,417">
                <v:shape id="Shape 17676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FF"/>
        </w:rPr>
        <w:t xml:space="preserve"> UN Comtrade</w:t>
      </w:r>
    </w:p>
    <w:p w:rsidR="009A0DF0" w:rsidRDefault="00084886">
      <w:pPr>
        <w:pStyle w:val="Ttulo2"/>
        <w:tabs>
          <w:tab w:val="center" w:pos="2344"/>
        </w:tabs>
        <w:spacing w:after="102"/>
        <w:ind w:left="-15" w:firstLine="0"/>
      </w:pPr>
      <w:r>
        <w:t>1.5.</w:t>
      </w:r>
      <w:r>
        <w:tab/>
        <w:t>Exportaciones e Importaciones</w:t>
      </w:r>
    </w:p>
    <w:p w:rsidR="009A0DF0" w:rsidRDefault="00084886">
      <w:pPr>
        <w:spacing w:after="157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875258"/>
                <wp:effectExtent l="0" t="0" r="0" b="0"/>
                <wp:wrapSquare wrapText="bothSides"/>
                <wp:docPr id="12883" name="Group 12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875258"/>
                          <a:chOff x="0" y="0"/>
                          <a:chExt cx="41758" cy="875258"/>
                        </a:xfrm>
                      </wpg:grpSpPr>
                      <wps:wsp>
                        <wps:cNvPr id="17677" name="Shape 1767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8" name="Shape 17678"/>
                        <wps:cNvSpPr/>
                        <wps:spPr>
                          <a:xfrm>
                            <a:off x="0" y="277825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9" name="Shape 17679"/>
                        <wps:cNvSpPr/>
                        <wps:spPr>
                          <a:xfrm>
                            <a:off x="0" y="55566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0" name="Shape 17680"/>
                        <wps:cNvSpPr/>
                        <wps:spPr>
                          <a:xfrm>
                            <a:off x="0" y="83350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3" style="width:3.288pt;height:68.918pt;position:absolute;mso-position-horizontal-relative:text;mso-position-horizontal:absolute;margin-left:17.356pt;mso-position-vertical-relative:text;margin-top:3.34393pt;" coordsize="417,8752">
                <v:shape id="Shape 17681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82" style="position:absolute;width:417;height:417;left:0;top:27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83" style="position:absolute;width:417;height:417;left:0;top:555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84" style="position:absolute;width:417;height:417;left:0;top:8335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color w:val="0000FF"/>
        </w:rPr>
        <w:t>SESCO Downstream</w:t>
      </w:r>
      <w:r>
        <w:t>.</w:t>
      </w:r>
    </w:p>
    <w:p w:rsidR="009A0DF0" w:rsidRDefault="00084886">
      <w:pPr>
        <w:spacing w:after="156"/>
        <w:ind w:left="540"/>
      </w:pPr>
      <w:r>
        <w:t>INDEC</w:t>
      </w:r>
    </w:p>
    <w:p w:rsidR="009A0DF0" w:rsidRDefault="00084886">
      <w:pPr>
        <w:spacing w:after="156"/>
        <w:ind w:left="540"/>
      </w:pPr>
      <w:r>
        <w:t>MECON</w:t>
      </w:r>
    </w:p>
    <w:p w:rsidR="009A0DF0" w:rsidRDefault="00084886">
      <w:pPr>
        <w:ind w:left="540"/>
      </w:pPr>
      <w:r>
        <w:t>UNComtrade</w:t>
      </w:r>
    </w:p>
    <w:p w:rsidR="009A0DF0" w:rsidRDefault="00084886">
      <w:pPr>
        <w:pStyle w:val="Ttulo2"/>
        <w:tabs>
          <w:tab w:val="center" w:pos="2070"/>
        </w:tabs>
        <w:spacing w:after="102"/>
        <w:ind w:left="-15" w:firstLine="0"/>
      </w:pPr>
      <w:r>
        <w:t>1.6.</w:t>
      </w:r>
      <w:r>
        <w:tab/>
        <w:t>Empleo y remuneraciones</w:t>
      </w:r>
    </w:p>
    <w:p w:rsidR="009A0DF0" w:rsidRDefault="00084886">
      <w:pPr>
        <w:spacing w:after="169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327711"/>
                <wp:effectExtent l="0" t="0" r="0" b="0"/>
                <wp:wrapSquare wrapText="bothSides"/>
                <wp:docPr id="12862" name="Group 12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711"/>
                          <a:chOff x="0" y="0"/>
                          <a:chExt cx="41758" cy="327711"/>
                        </a:xfrm>
                      </wpg:grpSpPr>
                      <wps:wsp>
                        <wps:cNvPr id="17685" name="Shape 1768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6" name="Shape 17686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62" style="width:3.288pt;height:25.804pt;position:absolute;mso-position-horizontal-relative:text;mso-position-horizontal:absolute;margin-left:17.356pt;mso-position-vertical-relative:text;margin-top:3.34292pt;" coordsize="417,3277">
                <v:shape id="Shape 17687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88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Base Miner´ıa e Hidrocarburos de las Cuentas Nacionales (1996-2013)</w:t>
      </w:r>
    </w:p>
    <w:p w:rsidR="009A0DF0" w:rsidRDefault="00084886">
      <w:pPr>
        <w:spacing w:after="334" w:line="262" w:lineRule="auto"/>
        <w:jc w:val="left"/>
      </w:pPr>
      <w:r>
        <w:rPr>
          <w:color w:val="0000FF"/>
        </w:rPr>
        <w:t>Ministerio de Trabajo, Empleo y Seguridad Social - Observatorio de Empleo y Din´amica Empresarial (OEDE) (1996-2019)</w:t>
      </w:r>
    </w:p>
    <w:p w:rsidR="009A0DF0" w:rsidRDefault="00084886">
      <w:pPr>
        <w:pStyle w:val="Ttulo2"/>
        <w:tabs>
          <w:tab w:val="center" w:pos="1073"/>
        </w:tabs>
        <w:spacing w:after="102"/>
        <w:ind w:left="-15" w:firstLine="0"/>
      </w:pPr>
      <w:r>
        <w:t>1.7.</w:t>
      </w:r>
      <w:r>
        <w:tab/>
        <w:t>Activos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327711"/>
                <wp:effectExtent l="0" t="0" r="0" b="0"/>
                <wp:wrapSquare wrapText="bothSides"/>
                <wp:docPr id="12865" name="Group 12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711"/>
                          <a:chOff x="0" y="0"/>
                          <a:chExt cx="41758" cy="327711"/>
                        </a:xfrm>
                      </wpg:grpSpPr>
                      <wps:wsp>
                        <wps:cNvPr id="17689" name="Shape 1768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0" name="Shape 17690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65" style="width:3.288pt;height:25.804pt;position:absolute;mso-position-horizontal-relative:text;mso-position-horizontal:absolute;margin-left:17.356pt;mso-position-vertical-relative:text;margin-top:3.34293pt;" coordsize="417,3277">
                <v:shape id="Shape 17691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692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Balances de Bol</w:t>
      </w:r>
      <w:r>
        <w:t>sar (unicamente empresas que cotizan en la bolsa de valores argentina)</w:t>
      </w:r>
    </w:p>
    <w:p w:rsidR="009A0DF0" w:rsidRDefault="00084886">
      <w:pPr>
        <w:ind w:left="540"/>
      </w:pPr>
      <w:r>
        <w:t>AFIP - Anuario Estad´ıstico. Nota: ” c”significa casos presentados de la variable correspondiente</w:t>
      </w:r>
    </w:p>
    <w:p w:rsidR="009A0DF0" w:rsidRDefault="00084886">
      <w:pPr>
        <w:spacing w:after="34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870" name="Group 12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693" name="Shape 1769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0" style="width:3.288pt;height:3.28799pt;mso-position-horizontal-relative:char;mso-position-vertical-relative:line" coordsize="417,417">
                <v:shape id="Shape 1769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Memorias de YPF</w:t>
      </w:r>
    </w:p>
    <w:p w:rsidR="009A0DF0" w:rsidRDefault="00084886">
      <w:pPr>
        <w:pStyle w:val="Ttulo2"/>
        <w:tabs>
          <w:tab w:val="center" w:pos="1120"/>
        </w:tabs>
        <w:ind w:left="-15" w:firstLine="0"/>
      </w:pPr>
      <w:r>
        <w:t>1.8.</w:t>
      </w:r>
      <w:r>
        <w:tab/>
        <w:t>Regal´ıas</w:t>
      </w:r>
    </w:p>
    <w:p w:rsidR="009A0DF0" w:rsidRDefault="00084886">
      <w:pPr>
        <w:spacing w:after="453" w:line="262" w:lineRule="auto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872" name="Group 12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695" name="Shape 1769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2" style="width:3.288pt;height:3.28799pt;mso-position-horizontal-relative:char;mso-position-vertical-relative:line" coordsize="417,417">
                <v:shape id="Shape 17696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0000FF"/>
        </w:rPr>
        <w:t xml:space="preserve"> Secretar´ıa de Energ´ıa - Regalias (1998-hoy)</w:t>
      </w:r>
    </w:p>
    <w:p w:rsidR="009A0DF0" w:rsidRDefault="00084886">
      <w:pPr>
        <w:pStyle w:val="Ttulo1"/>
        <w:tabs>
          <w:tab w:val="center" w:pos="3980"/>
        </w:tabs>
        <w:ind w:left="-15" w:firstLine="0"/>
      </w:pPr>
      <w:r>
        <w:t>2.</w:t>
      </w:r>
      <w:r>
        <w:tab/>
        <w:t>Fuentes seleccionadas para la construcci´on de series</w:t>
      </w:r>
    </w:p>
    <w:p w:rsidR="009A0DF0" w:rsidRDefault="00084886">
      <w:pPr>
        <w:pStyle w:val="Ttulo2"/>
        <w:tabs>
          <w:tab w:val="center" w:pos="1829"/>
        </w:tabs>
        <w:ind w:left="-15" w:firstLine="0"/>
      </w:pPr>
      <w:r>
        <w:t>2.1.</w:t>
      </w:r>
      <w:r>
        <w:tab/>
        <w:t>Producci´on de Crudo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327698"/>
                <wp:effectExtent l="0" t="0" r="0" b="0"/>
                <wp:wrapSquare wrapText="bothSides"/>
                <wp:docPr id="12873" name="Group 12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698"/>
                          <a:chOff x="0" y="0"/>
                          <a:chExt cx="41758" cy="327698"/>
                        </a:xfrm>
                      </wpg:grpSpPr>
                      <wps:wsp>
                        <wps:cNvPr id="17697" name="Shape 1769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8" name="Shape 17698"/>
                        <wps:cNvSpPr/>
                        <wps:spPr>
                          <a:xfrm>
                            <a:off x="0" y="28594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3" style="width:3.288pt;height:25.803pt;position:absolute;mso-position-horizontal-relative:text;mso-position-horizontal:absolute;margin-left:17.356pt;mso-position-vertical-relative:text;margin-top:3.34396pt;" coordsize="417,3276">
                <v:shape id="Shape 17699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00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1911 a 1992: Anuario de combustibles</w:t>
      </w:r>
    </w:p>
    <w:p w:rsidR="009A0DF0" w:rsidRDefault="00084886">
      <w:pPr>
        <w:spacing w:after="343"/>
        <w:ind w:left="540"/>
      </w:pPr>
      <w:r>
        <w:t>1993 - actualidad: SESCO Downstream</w:t>
      </w:r>
    </w:p>
    <w:p w:rsidR="009A0DF0" w:rsidRDefault="00084886">
      <w:pPr>
        <w:pStyle w:val="Ttulo2"/>
        <w:tabs>
          <w:tab w:val="center" w:pos="1975"/>
        </w:tabs>
        <w:ind w:left="-15" w:firstLine="0"/>
      </w:pPr>
      <w:r>
        <w:t>2.2.</w:t>
      </w:r>
      <w:r>
        <w:tab/>
        <w:t>Exportaciones de Crudo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613651"/>
                <wp:effectExtent l="0" t="0" r="0" b="0"/>
                <wp:wrapSquare wrapText="bothSides"/>
                <wp:docPr id="12874" name="Group 12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613651"/>
                          <a:chOff x="0" y="0"/>
                          <a:chExt cx="41758" cy="613651"/>
                        </a:xfrm>
                      </wpg:grpSpPr>
                      <wps:wsp>
                        <wps:cNvPr id="17701" name="Shape 1770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2" name="Shape 17702"/>
                        <wps:cNvSpPr/>
                        <wps:spPr>
                          <a:xfrm>
                            <a:off x="0" y="28594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3" name="Shape 17703"/>
                        <wps:cNvSpPr/>
                        <wps:spPr>
                          <a:xfrm>
                            <a:off x="0" y="57189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74" style="width:3.288pt;height:48.319pt;position:absolute;mso-position-horizontal-relative:text;mso-position-horizontal:absolute;margin-left:17.356pt;mso-position-vertical-relative:text;margin-top:3.34396pt;" coordsize="417,6136">
                <v:shape id="Shape 1770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05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06" style="position:absolute;width:417;height:417;left:0;top:571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1962 a 1993: UN Comtrad</w:t>
      </w:r>
      <w:r>
        <w:t>e (clasificaci´on SITC as reported)</w:t>
      </w:r>
    </w:p>
    <w:p w:rsidR="009A0DF0" w:rsidRDefault="00084886">
      <w:pPr>
        <w:spacing w:after="180"/>
        <w:ind w:left="540"/>
      </w:pPr>
      <w:r>
        <w:t>1994 en adelante: SESCO Downstream</w:t>
      </w:r>
    </w:p>
    <w:p w:rsidR="009A0DF0" w:rsidRDefault="00084886">
      <w:pPr>
        <w:spacing w:after="333"/>
        <w:ind w:left="540"/>
      </w:pPr>
      <w:r>
        <w:t>Los datos faltantes de SESCO se completaron con MECON. Se presentan faltantes para los an˜os 1965, 1970-74, 1976-78, 1980-84</w:t>
      </w:r>
    </w:p>
    <w:p w:rsidR="009A0DF0" w:rsidRDefault="00084886">
      <w:pPr>
        <w:pStyle w:val="Ttulo2"/>
        <w:tabs>
          <w:tab w:val="center" w:pos="2518"/>
        </w:tabs>
        <w:ind w:left="-15" w:firstLine="0"/>
      </w:pPr>
      <w:r>
        <w:t>2.3.</w:t>
      </w:r>
      <w:r>
        <w:tab/>
        <w:t>Precio Mercado Interno de Crudo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877" name="Group 1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07" name="Shape 1770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77" style="width:3.288pt;height:3.28802pt;mso-position-horizontal-relative:char;mso-position-vertical-relative:line" coordsize="417,417">
                <v:shape id="Shape 1770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1963 a 1965: Kozulj y</w:t>
      </w:r>
      <w:r>
        <w:t xml:space="preserve"> Pistonesi - Revista IDEE ajustado con el ´ındice del precio del Anuario de YPF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899605"/>
                <wp:effectExtent l="0" t="0" r="0" b="0"/>
                <wp:wrapSquare wrapText="bothSides"/>
                <wp:docPr id="12880" name="Group 1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899605"/>
                          <a:chOff x="0" y="0"/>
                          <a:chExt cx="41758" cy="899605"/>
                        </a:xfrm>
                      </wpg:grpSpPr>
                      <wps:wsp>
                        <wps:cNvPr id="17709" name="Shape 1770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0" name="Shape 17710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1" name="Shape 17711"/>
                        <wps:cNvSpPr/>
                        <wps:spPr>
                          <a:xfrm>
                            <a:off x="0" y="57189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2" name="Shape 17712"/>
                        <wps:cNvSpPr/>
                        <wps:spPr>
                          <a:xfrm>
                            <a:off x="0" y="85784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880" style="width:3.288pt;height:70.835pt;position:absolute;mso-position-horizontal-relative:text;mso-position-horizontal:absolute;margin-left:17.356pt;mso-position-vertical-relative:text;margin-top:3.34393pt;" coordsize="417,8996">
                <v:shape id="Shape 17713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14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15" style="position:absolute;width:417;height:417;left:0;top:571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16" style="position:absolute;width:417;height:417;left:0;top:85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1989 a 1991: Anuario de YPF</w:t>
      </w:r>
    </w:p>
    <w:p w:rsidR="009A0DF0" w:rsidRDefault="00084886">
      <w:pPr>
        <w:spacing w:after="225"/>
        <w:ind w:left="540"/>
      </w:pPr>
      <w:r>
        <w:t>1966 a 1988: Kozulj y Pistonesi - Revista IDEE</w:t>
      </w:r>
    </w:p>
    <w:p w:rsidR="009A0DF0" w:rsidRDefault="00084886">
      <w:pPr>
        <w:ind w:left="540"/>
      </w:pPr>
      <w:r>
        <w:t>1992: MECON ajustado con la variaci´on del ´</w:t>
      </w:r>
      <w:r>
        <w:t>Indice de precios internos al por mayor (IPIM)</w:t>
      </w:r>
    </w:p>
    <w:p w:rsidR="009A0DF0" w:rsidRDefault="00084886">
      <w:pPr>
        <w:ind w:left="540"/>
      </w:pPr>
      <w:r>
        <w:t>1993 en adelante: MECON</w:t>
      </w:r>
    </w:p>
    <w:p w:rsidR="009A0DF0" w:rsidRDefault="00084886">
      <w:pPr>
        <w:spacing w:after="27" w:line="395" w:lineRule="auto"/>
        <w:ind w:left="545" w:right="2278" w:hanging="54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313232</wp:posOffset>
                </wp:positionV>
                <wp:extent cx="41758" cy="327711"/>
                <wp:effectExtent l="0" t="0" r="0" b="0"/>
                <wp:wrapSquare wrapText="bothSides"/>
                <wp:docPr id="14514" name="Group 1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711"/>
                          <a:chOff x="0" y="0"/>
                          <a:chExt cx="41758" cy="327711"/>
                        </a:xfrm>
                      </wpg:grpSpPr>
                      <wps:wsp>
                        <wps:cNvPr id="17717" name="Shape 1771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8" name="Shape 17718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14" style="width:3.288pt;height:25.804pt;position:absolute;mso-position-horizontal-relative:text;mso-position-horizontal:absolute;margin-left:17.356pt;mso-position-vertical-relative:text;margin-top:24.664pt;" coordsize="417,3277">
                <v:shape id="Shape 17719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20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2.4. Precio Mercado Externo Crudo </w:t>
      </w:r>
      <w:r>
        <w:t>entre 1962 y 1992: precio de exportaci´on argentina de UN Comtrade</w:t>
      </w:r>
    </w:p>
    <w:p w:rsidR="009A0DF0" w:rsidRDefault="00084886">
      <w:pPr>
        <w:ind w:left="540"/>
      </w:pPr>
      <w:r>
        <w:t>entre 2002 y 2003: precio de exportaci´on de Argentina de UN Comtrade (Clasificaci´</w:t>
      </w:r>
      <w:r>
        <w:t>on HS as reported)</w:t>
      </w:r>
    </w:p>
    <w:p w:rsidR="009A0DF0" w:rsidRDefault="00084886">
      <w:pPr>
        <w:spacing w:after="180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327698"/>
                <wp:effectExtent l="0" t="0" r="0" b="0"/>
                <wp:wrapSquare wrapText="bothSides"/>
                <wp:docPr id="14515" name="Group 1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698"/>
                          <a:chOff x="0" y="0"/>
                          <a:chExt cx="41758" cy="327698"/>
                        </a:xfrm>
                      </wpg:grpSpPr>
                      <wps:wsp>
                        <wps:cNvPr id="17721" name="Shape 1772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2" name="Shape 17722"/>
                        <wps:cNvSpPr/>
                        <wps:spPr>
                          <a:xfrm>
                            <a:off x="0" y="285941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15" style="width:3.288pt;height:25.803pt;position:absolute;mso-position-horizontal-relative:text;mso-position-horizontal:absolute;margin-left:17.356pt;mso-position-vertical-relative:text;margin-top:3.34396pt;" coordsize="417,3276">
                <v:shape id="Shape 17723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24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2014 en adelante: precio de exportaci´on argentina de Secretar´ıa de Energ´ıa (Regal´ıas)</w:t>
      </w:r>
    </w:p>
    <w:p w:rsidR="009A0DF0" w:rsidRDefault="00084886">
      <w:pPr>
        <w:spacing w:after="332"/>
        <w:ind w:left="540"/>
      </w:pPr>
      <w:r>
        <w:t>Valores faltantes previos a 1992: Brent (Fuente: Inflation Data)</w:t>
      </w:r>
    </w:p>
    <w:p w:rsidR="009A0DF0" w:rsidRDefault="00084886">
      <w:pPr>
        <w:pStyle w:val="Ttulo2"/>
        <w:tabs>
          <w:tab w:val="center" w:pos="1701"/>
        </w:tabs>
        <w:ind w:left="-15" w:firstLine="0"/>
      </w:pPr>
      <w:r>
        <w:t>2.5.</w:t>
      </w:r>
      <w:r>
        <w:tab/>
        <w:t>Producci´on de Gas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42469</wp:posOffset>
                </wp:positionV>
                <wp:extent cx="41758" cy="327698"/>
                <wp:effectExtent l="0" t="0" r="0" b="0"/>
                <wp:wrapSquare wrapText="bothSides"/>
                <wp:docPr id="14516" name="Group 1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698"/>
                          <a:chOff x="0" y="0"/>
                          <a:chExt cx="41758" cy="327698"/>
                        </a:xfrm>
                      </wpg:grpSpPr>
                      <wps:wsp>
                        <wps:cNvPr id="17725" name="Shape 1772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6" name="Shape 17726"/>
                        <wps:cNvSpPr/>
                        <wps:spPr>
                          <a:xfrm>
                            <a:off x="0" y="285941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16" style="width:3.288pt;height:25.803pt;position:absolute;mso-position-horizontal-relative:text;mso-position-horizontal:absolute;margin-left:17.356pt;mso-position-vertical-relative:text;margin-top:3.34399pt;" coordsize="417,3276">
                <v:shape id="Shape 17727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28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1911 a 1992: Anuario de combustibles</w:t>
      </w:r>
    </w:p>
    <w:p w:rsidR="009A0DF0" w:rsidRDefault="00084886">
      <w:pPr>
        <w:spacing w:after="343"/>
        <w:ind w:left="540"/>
      </w:pPr>
      <w:r>
        <w:t>1993 en adelante: SESCO Downstream</w:t>
      </w:r>
    </w:p>
    <w:p w:rsidR="009A0DF0" w:rsidRDefault="00084886">
      <w:pPr>
        <w:pStyle w:val="Ttulo2"/>
        <w:tabs>
          <w:tab w:val="center" w:pos="1825"/>
        </w:tabs>
        <w:ind w:left="-15" w:firstLine="0"/>
      </w:pPr>
      <w:r>
        <w:t>2.6.</w:t>
      </w:r>
      <w:r>
        <w:tab/>
        <w:t>Exportaciones de gas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613651"/>
                <wp:effectExtent l="0" t="0" r="0" b="0"/>
                <wp:wrapSquare wrapText="bothSides"/>
                <wp:docPr id="14517" name="Group 14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613651"/>
                          <a:chOff x="0" y="0"/>
                          <a:chExt cx="41758" cy="613651"/>
                        </a:xfrm>
                      </wpg:grpSpPr>
                      <wps:wsp>
                        <wps:cNvPr id="17729" name="Shape 1772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0" name="Shape 17730"/>
                        <wps:cNvSpPr/>
                        <wps:spPr>
                          <a:xfrm>
                            <a:off x="0" y="28594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1" name="Shape 17731"/>
                        <wps:cNvSpPr/>
                        <wps:spPr>
                          <a:xfrm>
                            <a:off x="0" y="57189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17" style="width:3.288pt;height:48.319pt;position:absolute;mso-position-horizontal-relative:text;mso-position-horizontal:absolute;margin-left:17.356pt;mso-position-vertical-relative:text;margin-top:3.34393pt;" coordsize="417,6136">
                <v:shape id="Shape 17732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33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34" style="position:absolute;width:417;height:417;left:0;top:571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1962 a 1996: UN Comtrade,</w:t>
      </w:r>
    </w:p>
    <w:p w:rsidR="009A0DF0" w:rsidRDefault="00084886">
      <w:pPr>
        <w:spacing w:after="180"/>
        <w:ind w:left="540"/>
      </w:pPr>
      <w:r>
        <w:t>1997 en adelante: SESCO Downstream</w:t>
      </w:r>
    </w:p>
    <w:p w:rsidR="009A0DF0" w:rsidRDefault="00084886">
      <w:pPr>
        <w:spacing w:after="332"/>
        <w:ind w:left="540"/>
      </w:pPr>
      <w:r>
        <w:t>Datos faltantes para los an˜os 1999 y 2000</w:t>
      </w:r>
    </w:p>
    <w:p w:rsidR="009A0DF0" w:rsidRDefault="00084886">
      <w:pPr>
        <w:pStyle w:val="Ttulo2"/>
        <w:tabs>
          <w:tab w:val="center" w:pos="2369"/>
        </w:tabs>
        <w:ind w:left="-15" w:firstLine="0"/>
      </w:pPr>
      <w:r>
        <w:t>2.7.</w:t>
      </w:r>
      <w:r>
        <w:tab/>
        <w:t>Precio Mercado Interno de gas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42467</wp:posOffset>
                </wp:positionV>
                <wp:extent cx="41758" cy="613651"/>
                <wp:effectExtent l="0" t="0" r="0" b="0"/>
                <wp:wrapSquare wrapText="bothSides"/>
                <wp:docPr id="14518" name="Group 1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613651"/>
                          <a:chOff x="0" y="0"/>
                          <a:chExt cx="41758" cy="613651"/>
                        </a:xfrm>
                      </wpg:grpSpPr>
                      <wps:wsp>
                        <wps:cNvPr id="17735" name="Shape 1773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6" name="Shape 17736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7" name="Shape 17737"/>
                        <wps:cNvSpPr/>
                        <wps:spPr>
                          <a:xfrm>
                            <a:off x="0" y="57189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18" style="width:3.288pt;height:48.319pt;position:absolute;mso-position-horizontal-relative:text;mso-position-horizontal:absolute;margin-left:17.356pt;mso-position-vertical-relative:text;margin-top:3.34387pt;" coordsize="417,6136">
                <v:shape id="Shape 1773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39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40" style="position:absolute;width:417;height:417;left:0;top:571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1963 - 1969 y 198</w:t>
      </w:r>
      <w:r>
        <w:t>9 - 1992: Anuario de YPF</w:t>
      </w:r>
    </w:p>
    <w:p w:rsidR="009A0DF0" w:rsidRDefault="00084886">
      <w:pPr>
        <w:ind w:left="540"/>
      </w:pPr>
      <w:r>
        <w:t>1970 - 1988: Kozulj y Pistonesi - Revista IDEE</w:t>
      </w:r>
    </w:p>
    <w:p w:rsidR="009A0DF0" w:rsidRDefault="00084886">
      <w:pPr>
        <w:spacing w:after="343"/>
        <w:ind w:left="540"/>
      </w:pPr>
      <w:r>
        <w:t>1993 en adelante: Secretar´ıa de Energ´ıa - Base Regal´ıas</w:t>
      </w:r>
    </w:p>
    <w:p w:rsidR="009A0DF0" w:rsidRDefault="00084886">
      <w:pPr>
        <w:pStyle w:val="Ttulo2"/>
        <w:tabs>
          <w:tab w:val="center" w:pos="2004"/>
        </w:tabs>
        <w:ind w:left="-15" w:firstLine="0"/>
      </w:pPr>
      <w:r>
        <w:t>2.8.</w:t>
      </w:r>
      <w:r>
        <w:tab/>
        <w:t>Precio Mercado Externo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4519" name="Group 14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41" name="Shape 1774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19" style="width:3.288pt;height:3.28799pt;mso-position-horizontal-relative:char;mso-position-vertical-relative:line" coordsize="417,417">
                <v:shape id="Shape 17742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An˜os 1964 y 1965: Precio de importaci´on de gas proveniente de Bolivia hacia Argentina de UN Comtrade</w:t>
      </w:r>
    </w:p>
    <w:p w:rsidR="009A0DF0" w:rsidRDefault="00084886">
      <w:pPr>
        <w:spacing w:after="180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42456</wp:posOffset>
                </wp:positionV>
                <wp:extent cx="41758" cy="327711"/>
                <wp:effectExtent l="0" t="0" r="0" b="0"/>
                <wp:wrapSquare wrapText="bothSides"/>
                <wp:docPr id="14520" name="Group 14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711"/>
                          <a:chOff x="0" y="0"/>
                          <a:chExt cx="41758" cy="327711"/>
                        </a:xfrm>
                      </wpg:grpSpPr>
                      <wps:wsp>
                        <wps:cNvPr id="17743" name="Shape 1774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4" name="Shape 17744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20" style="width:3.288pt;height:25.804pt;position:absolute;mso-position-horizontal-relative:text;mso-position-horizontal:absolute;margin-left:17.356pt;mso-position-vertical-relative:text;margin-top:3.34296pt;" coordsize="417,3277">
                <v:shape id="Shape 17745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46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1966 en adelante: Precio de exportacion de gas desde Bolivia a Argentina de UN Comtrade</w:t>
      </w:r>
    </w:p>
    <w:p w:rsidR="009A0DF0" w:rsidRDefault="00084886">
      <w:pPr>
        <w:spacing w:after="332"/>
        <w:ind w:left="540"/>
      </w:pPr>
      <w:r>
        <w:t>Datos faltantes para los an˜os previos a 1963 y per´ıodo 1968-1</w:t>
      </w:r>
      <w:r>
        <w:t>971</w:t>
      </w:r>
    </w:p>
    <w:p w:rsidR="009A0DF0" w:rsidRDefault="00084886">
      <w:pPr>
        <w:pStyle w:val="Ttulo2"/>
        <w:tabs>
          <w:tab w:val="center" w:pos="1575"/>
        </w:tabs>
        <w:ind w:left="-15" w:firstLine="0"/>
      </w:pPr>
      <w:r>
        <w:t>2.9.</w:t>
      </w:r>
      <w:r>
        <w:tab/>
        <w:t>Salario y empleo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4521" name="Group 14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47" name="Shape 1774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1" style="width:3.288pt;height:3.28802pt;mso-position-horizontal-relative:char;mso-position-vertical-relative:line" coordsize="417,417">
                <v:shape id="Shape 1774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1960-1996: estimaci´on a partir de aplicaci´on del coeficiente de proporci´on de la masa salarial sobre el VBP</w:t>
      </w:r>
    </w:p>
    <w:p w:rsidR="009A0DF0" w:rsidRDefault="00084886">
      <w:pPr>
        <w:spacing w:after="331"/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4522" name="Group 14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49" name="Shape 1774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2" style="width:3.288pt;height:3.28802pt;mso-position-horizontal-relative:char;mso-position-vertical-relative:line" coordsize="417,417">
                <v:shape id="Shape 17750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1996 en adelante: Ministerio de Trabajo, Empleo y Seguridad Social - Observatorio de Empleo y Din´amica Empresarial</w:t>
      </w:r>
      <w:r>
        <w:t xml:space="preserve"> (OEDE)</w:t>
      </w:r>
    </w:p>
    <w:p w:rsidR="009A0DF0" w:rsidRDefault="00084886">
      <w:pPr>
        <w:pStyle w:val="Ttulo2"/>
        <w:tabs>
          <w:tab w:val="center" w:pos="2098"/>
        </w:tabs>
        <w:ind w:left="-15" w:firstLine="0"/>
      </w:pPr>
      <w:r>
        <w:t>2.10.</w:t>
      </w:r>
      <w:r>
        <w:tab/>
        <w:t>Consumo de capital fijo</w:t>
      </w:r>
    </w:p>
    <w:p w:rsidR="009A0DF0" w:rsidRDefault="00084886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4523" name="Group 14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51" name="Shape 1775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23" style="width:3.288pt;height:3.28802pt;mso-position-horizontal-relative:char;mso-position-vertical-relative:line" coordsize="417,417">
                <v:shape id="Shape 17752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Coeficiente de depreciaci´on estimado a partir de Estados Contables de YPF (1998-2018)</w:t>
      </w:r>
    </w:p>
    <w:p w:rsidR="009A0DF0" w:rsidRDefault="00084886">
      <w:pPr>
        <w:pStyle w:val="Ttulo1"/>
        <w:tabs>
          <w:tab w:val="center" w:pos="1943"/>
        </w:tabs>
        <w:ind w:left="-15" w:firstLine="0"/>
      </w:pPr>
      <w:r>
        <w:t>3.</w:t>
      </w:r>
      <w:r>
        <w:tab/>
        <w:t>Criterios de c´omputo</w:t>
      </w:r>
    </w:p>
    <w:p w:rsidR="009A0DF0" w:rsidRDefault="00084886">
      <w:pPr>
        <w:pStyle w:val="Ttulo2"/>
        <w:tabs>
          <w:tab w:val="center" w:pos="2200"/>
        </w:tabs>
        <w:spacing w:after="102"/>
        <w:ind w:left="-15" w:firstLine="0"/>
      </w:pPr>
      <w:r>
        <w:t>3.1.</w:t>
      </w:r>
      <w:r>
        <w:tab/>
        <w:t>Valor total de la producci´on</w:t>
      </w:r>
    </w:p>
    <w:p w:rsidR="009A0DF0" w:rsidRDefault="00084886">
      <w:pPr>
        <w:spacing w:after="256"/>
        <w:ind w:left="0" w:firstLine="218"/>
      </w:pPr>
      <w:r>
        <w:t>Se presentan a continuaci´on distintas estimaciones sobre la magnitud</w:t>
      </w:r>
      <w:r>
        <w:t xml:space="preserve"> de riqueza presente en el sector hidrocarbur´ıfero: Valor Bruto y Agregado de Producci´on (VBP y VA), Consumo Interemedio (CI), Masa Salarial (MS) y Excedente Bruto de Explotaci´on (EBE). El VBP surge de la valuaci´on de la producci´on a sus precios corre</w:t>
      </w:r>
      <w:r>
        <w:t>spondientes. El VA resulta de la diferencia entre el VBP y CI, el cual puede surgir originalmente de esta resta o a partir del coeficiente t´ecnico de la Matriz Insumo Producto (MIP). El EBE constituye la plusval´ıa (PV) total de la rama, es decir, la suma</w:t>
      </w:r>
      <w:r>
        <w:t xml:space="preserve"> de la renta de la tierra (RT) m´as la ganancia normal (Gnorm), y se obtiene luego de descontar la MS y los impuestos espec´ıficos (Imp) del VA. En todos los casos que se presentar´an a continuaci´on, los Imp se calcularon a partir de aplicar sobre el VBP </w:t>
      </w:r>
      <w:r>
        <w:t>un coeficiente resultante del peso de los impuestos promedio de la MIP de 1997. Lo mismo pasa con la estimaci´on de la depreciaci´on de capital o consumo de capital fijo (ConsKfijo), que se obtiene a partir de aplicar la tasa de depreciaci´on promedio resu</w:t>
      </w:r>
      <w:r>
        <w:t>ltante de los balances de YPF (1998 - 2018) sobre el total de Propiedad, Planta y Equipo (PPyE) de la rama. Esta partida se aplica para obtener el Excedente Neto de Explotaci´on. Se presentan distintas estimaciones para el VBP, CI y MS, que luego se observ</w:t>
      </w:r>
      <w:r>
        <w:t>ar´an en la formulaci´on matem´atica.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560" name="Group 1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53" name="Shape 1775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60" style="width:3.288pt;height:3.28799pt;mso-position-horizontal-relative:char;mso-position-vertical-relative:line" coordsize="417,417">
                <v:shape id="Shape 1775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CCNN: Valores contables oficiales de las Cuentas Nacionales (CCNN). Dado que se presentan series de VBP y VA, se pudo estimar el CI como la diferencia de dichas cuentas. Se procedi´o a separar el VBP a partir del pes</w:t>
      </w:r>
      <w:r>
        <w:t xml:space="preserve">o del VBP de los servicios de apoyo a la extracci´on sobre el VBP de extracci´on de petr´oleo y gas, presente en el Cuadro de Utilizaci´on de Oferta (COU) de 2004 de INDEC. Se descont´o esta proporci´on (resultante del 10,7%) del VBP total para obtener un </w:t>
      </w:r>
      <w:r>
        <w:t>VBP s´olo de extracci´on. Dado que se posee informaci´on del salario promedio del sector y el empleo, se pudo obtener la MS resultante, tanto para el total del sector (extracci´on y servicios relacionados) como para s´olo extracci´on. A partir de estos dat</w:t>
      </w:r>
      <w:r>
        <w:t>os se elabor´o un coeficiente que refleja el promedio de la proporci´on de la MS sobre el VBP que se utilizar´a en c´alculos posteriores de MS total y MS de extracci´on.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561" name="Group 12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55" name="Shape 1775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61" style="width:3.288pt;height:3.28799pt;mso-position-horizontal-relative:char;mso-position-vertical-relative:line" coordsize="417,417">
                <v:shape id="Shape 17756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Estimaci´on propia con criterio CCNN: Estimaci´on propia de los valores contables a </w:t>
      </w:r>
      <w:r>
        <w:t>partir de las fuentes recopiladas, siguiendo los criterios de las Cuentas Nacionales. Es decir, para obtener el VBP se valua la producci´on destinada al mercado interno (resultante a partir de la diferencia entre producci´on y exportaciones) con los precio</w:t>
      </w:r>
      <w:r>
        <w:t>s internos y las exportaciones con los precios de exportaci´on, valuados tipo de cambio comercial (TCC). Se procedi´o tambi´en a separar el VBP de extracci´on neto de los servicios tal como se explic´o anteriormente. El CI se estim´o a partir de aplicar el</w:t>
      </w:r>
      <w:r>
        <w:t xml:space="preserve"> coeficiente t´ecnico (ratio CI/VBP) resultante de la MIP de 1997 (equivalente a 0.272). De igual manera, para calcular la masa salarial se aplic´o el coeficiente de MS mencionado anteriormente. Finalmente, como se mencion´o anteriormente, el VA el EBE se </w:t>
      </w:r>
      <w:r>
        <w:t>calcularon a partir de las diferencias mencionadas anteriormente.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2562" name="Group 12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57" name="Shape 1775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62" style="width:3.288pt;height:3.28802pt;mso-position-horizontal-relative:char;mso-position-vertical-relative:line" coordsize="417,417">
                <v:shape id="Shape 1775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Empalme CCNN: Estimaci´on que toma los valores oficiales de las cuentas nacionales para el per´ıodo donde se presentan datos (2004 -2012) y que imputa los valores faltantes por medio de la</w:t>
      </w:r>
      <w:r>
        <w:t xml:space="preserve"> evoluci´on del´ındice del VBP propio con criterio CCNN explicado anteriormente. Asimismo, se utilizaron los valores oficiales de la MS cuando se encontraba disponible el dato (1996-2018), mientras que se utiliz´o el valor propio estimado con criterio de l</w:t>
      </w:r>
      <w:r>
        <w:t>as CCNN para los restantes an˜os.</w:t>
      </w:r>
    </w:p>
    <w:p w:rsidR="009A0DF0" w:rsidRDefault="00084886">
      <w:pPr>
        <w:spacing w:after="412"/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3371" name="Group 13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59" name="Shape 1775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1" style="width:3.288pt;height:3.288pt;mso-position-horizontal-relative:char;mso-position-vertical-relative:line" coordsize="417,417">
                <v:shape id="Shape 17760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Criterio Propio: Estimaci´on propia que refleja con mayor precisi´on el valor de la riqueza total presente en el sector. El VBP se obtiene a paritr de valuar la totalidad de la producci´on a los precios externos o de referencia internacional y con el tipo</w:t>
      </w:r>
      <w:r>
        <w:t xml:space="preserve"> de cambio de paridad (TCP), que mide la capacidad real de compra de la moneda nacional. Sin embargo, como el CI constituye intercambios de mercanc´ıas realizadas en el ´ambito nacional, dicha partida se obtiene a partir de los valores obtenidos en la seri</w:t>
      </w:r>
      <w:r>
        <w:t>e de empalme CCNN. De igual manera, se utiliz´o la MS resultante de esta u´ltima estimaci´on.</w:t>
      </w:r>
    </w:p>
    <w:p w:rsidR="009A0DF0" w:rsidRDefault="00084886">
      <w:pPr>
        <w:pStyle w:val="Ttulo3"/>
        <w:tabs>
          <w:tab w:val="center" w:pos="825"/>
          <w:tab w:val="center" w:pos="2575"/>
        </w:tabs>
        <w:spacing w:after="225"/>
        <w:ind w:left="0" w:firstLine="0"/>
      </w:pPr>
      <w:r>
        <w:tab/>
      </w:r>
      <w:r>
        <w:t>3.1.1.</w:t>
      </w:r>
      <w:r>
        <w:tab/>
        <w:t>Formulaci´on matem´atica</w:t>
      </w:r>
    </w:p>
    <w:p w:rsidR="009A0DF0" w:rsidRDefault="00084886">
      <w:pPr>
        <w:spacing w:after="277"/>
        <w:ind w:left="540"/>
      </w:pPr>
      <w:r>
        <w:t>Valor Bruto de Producci´on total, estimaci´on con criterio propio</w:t>
      </w:r>
    </w:p>
    <w:p w:rsidR="009A0DF0" w:rsidRDefault="00084886">
      <w:pPr>
        <w:spacing w:after="308" w:line="265" w:lineRule="auto"/>
        <w:ind w:left="555" w:right="30"/>
        <w:jc w:val="center"/>
      </w:pPr>
      <w:r>
        <w:rPr>
          <w:i/>
        </w:rPr>
        <w:t>V BP</w:t>
      </w:r>
      <w:r>
        <w:rPr>
          <w:i/>
          <w:sz w:val="16"/>
        </w:rPr>
        <w:t xml:space="preserve">propia </w:t>
      </w:r>
      <w:r>
        <w:t>= (</w:t>
      </w:r>
      <w:r>
        <w:rPr>
          <w:i/>
        </w:rPr>
        <w:t>Pext</w:t>
      </w:r>
      <w:r>
        <w:rPr>
          <w:i/>
          <w:sz w:val="16"/>
        </w:rPr>
        <w:t xml:space="preserve">petroleo </w:t>
      </w:r>
      <w:r>
        <w:t>∗</w:t>
      </w:r>
      <w:r>
        <w:t xml:space="preserve"> </w:t>
      </w:r>
      <w:r>
        <w:rPr>
          <w:i/>
        </w:rPr>
        <w:t>Q</w:t>
      </w:r>
      <w:r>
        <w:rPr>
          <w:i/>
          <w:sz w:val="16"/>
        </w:rPr>
        <w:t xml:space="preserve">petroleo </w:t>
      </w:r>
      <w:r>
        <w:t xml:space="preserve">+ </w:t>
      </w:r>
      <w:r>
        <w:rPr>
          <w:i/>
        </w:rPr>
        <w:t>Pext</w:t>
      </w:r>
      <w:r>
        <w:rPr>
          <w:i/>
          <w:sz w:val="16"/>
        </w:rPr>
        <w:t xml:space="preserve">gas </w:t>
      </w:r>
      <w:r>
        <w:t>∗</w:t>
      </w:r>
      <w:r>
        <w:t xml:space="preserve"> </w:t>
      </w:r>
      <w:r>
        <w:rPr>
          <w:i/>
        </w:rPr>
        <w:t>Q</w:t>
      </w:r>
      <w:r>
        <w:rPr>
          <w:i/>
          <w:sz w:val="16"/>
        </w:rPr>
        <w:t>gas</w:t>
      </w:r>
      <w:r>
        <w:t xml:space="preserve">) </w:t>
      </w:r>
      <w:r>
        <w:t>∗</w:t>
      </w:r>
      <w:r>
        <w:t xml:space="preserve"> </w:t>
      </w:r>
      <w:r>
        <w:rPr>
          <w:i/>
        </w:rPr>
        <w:t>TCP</w:t>
      </w:r>
    </w:p>
    <w:p w:rsidR="009A0DF0" w:rsidRDefault="00084886">
      <w:pPr>
        <w:spacing w:after="146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57"/>
        <w:ind w:left="1026" w:hanging="218"/>
      </w:pPr>
      <w:r>
        <w:rPr>
          <w:i/>
        </w:rPr>
        <w:t>V BP</w:t>
      </w:r>
      <w:r>
        <w:rPr>
          <w:i/>
          <w:vertAlign w:val="subscript"/>
        </w:rPr>
        <w:t xml:space="preserve">propia </w:t>
      </w:r>
      <w:r>
        <w:t>= Valor Bruto de la Producci´on total, estimaci´on propia</w:t>
      </w:r>
    </w:p>
    <w:p w:rsidR="009A0DF0" w:rsidRDefault="00084886">
      <w:pPr>
        <w:numPr>
          <w:ilvl w:val="0"/>
          <w:numId w:val="1"/>
        </w:numPr>
        <w:spacing w:after="140"/>
        <w:ind w:left="1026" w:hanging="218"/>
      </w:pPr>
      <w:r>
        <w:rPr>
          <w:i/>
        </w:rPr>
        <w:t>Pext</w:t>
      </w:r>
      <w:r>
        <w:rPr>
          <w:i/>
          <w:vertAlign w:val="subscript"/>
        </w:rPr>
        <w:t xml:space="preserve">petroleo </w:t>
      </w:r>
      <w:r>
        <w:t>= Precio de exportaci´on o referencia internacional del petr´oleo crudo (segu´n corresponda)</w:t>
      </w:r>
    </w:p>
    <w:p w:rsidR="009A0DF0" w:rsidRDefault="00084886">
      <w:pPr>
        <w:numPr>
          <w:ilvl w:val="0"/>
          <w:numId w:val="1"/>
        </w:numPr>
        <w:spacing w:after="147"/>
        <w:ind w:left="1026" w:hanging="218"/>
      </w:pPr>
      <w:r>
        <w:rPr>
          <w:i/>
        </w:rPr>
        <w:t>Pext</w:t>
      </w:r>
      <w:r>
        <w:rPr>
          <w:i/>
          <w:vertAlign w:val="subscript"/>
        </w:rPr>
        <w:t xml:space="preserve">gas </w:t>
      </w:r>
      <w:r>
        <w:t>= Precio de exportaci´on o referencia internacional del gas na</w:t>
      </w:r>
      <w:r>
        <w:t>tural (segu´n corresponda)</w:t>
      </w:r>
    </w:p>
    <w:p w:rsidR="009A0DF0" w:rsidRDefault="00084886">
      <w:pPr>
        <w:numPr>
          <w:ilvl w:val="0"/>
          <w:numId w:val="1"/>
        </w:numPr>
        <w:spacing w:after="155"/>
        <w:ind w:left="1026" w:hanging="218"/>
      </w:pPr>
      <w:r>
        <w:rPr>
          <w:i/>
        </w:rPr>
        <w:t>Q</w:t>
      </w:r>
      <w:r>
        <w:rPr>
          <w:i/>
          <w:vertAlign w:val="subscript"/>
        </w:rPr>
        <w:t xml:space="preserve">petroleo </w:t>
      </w:r>
      <w:r>
        <w:t>= Cantidades producidas totales de petr´oleo crudo</w:t>
      </w:r>
    </w:p>
    <w:p w:rsidR="009A0DF0" w:rsidRDefault="00084886">
      <w:pPr>
        <w:numPr>
          <w:ilvl w:val="0"/>
          <w:numId w:val="1"/>
        </w:numPr>
        <w:spacing w:after="141"/>
        <w:ind w:left="1026" w:hanging="218"/>
      </w:pPr>
      <w:r>
        <w:rPr>
          <w:i/>
        </w:rPr>
        <w:t>Q</w:t>
      </w:r>
      <w:r>
        <w:rPr>
          <w:i/>
          <w:vertAlign w:val="subscript"/>
        </w:rPr>
        <w:t xml:space="preserve">gas </w:t>
      </w:r>
      <w:r>
        <w:t>= Cantidades producidas totales de gas natural</w:t>
      </w:r>
    </w:p>
    <w:p w:rsidR="009A0DF0" w:rsidRDefault="00084886">
      <w:pPr>
        <w:numPr>
          <w:ilvl w:val="0"/>
          <w:numId w:val="1"/>
        </w:numPr>
        <w:spacing w:after="638"/>
        <w:ind w:left="1026" w:hanging="218"/>
      </w:pPr>
      <w:r>
        <w:rPr>
          <w:i/>
        </w:rPr>
        <w:t xml:space="preserve">TCP </w:t>
      </w:r>
      <w:r>
        <w:t>= Tipo de Cambio de Paridad</w:t>
      </w:r>
    </w:p>
    <w:p w:rsidR="009A0DF0" w:rsidRDefault="00084886">
      <w:pPr>
        <w:spacing w:after="284"/>
        <w:ind w:left="540"/>
      </w:pPr>
      <w:r>
        <w:t>Valor Bruto de Producci´on total, estimaci´on con criterio CCNN</w:t>
      </w:r>
    </w:p>
    <w:p w:rsidR="009A0DF0" w:rsidRDefault="00084886">
      <w:pPr>
        <w:spacing w:after="268" w:line="265" w:lineRule="auto"/>
        <w:ind w:left="555"/>
        <w:jc w:val="center"/>
      </w:pPr>
      <w:r>
        <w:rPr>
          <w:i/>
        </w:rPr>
        <w:t>V BP</w:t>
      </w:r>
      <w:r>
        <w:rPr>
          <w:i/>
          <w:sz w:val="16"/>
        </w:rPr>
        <w:t xml:space="preserve">CCNN </w:t>
      </w:r>
      <w:r>
        <w:t>= (</w:t>
      </w:r>
      <w:r>
        <w:rPr>
          <w:i/>
        </w:rPr>
        <w:t>Pint</w:t>
      </w:r>
      <w:r>
        <w:rPr>
          <w:i/>
          <w:sz w:val="16"/>
        </w:rPr>
        <w:t xml:space="preserve">petroleo </w:t>
      </w:r>
      <w:r>
        <w:t>∗</w:t>
      </w:r>
      <w:r>
        <w:t xml:space="preserve"> </w:t>
      </w:r>
      <w:r>
        <w:rPr>
          <w:i/>
        </w:rPr>
        <w:t>QMInt</w:t>
      </w:r>
      <w:r>
        <w:rPr>
          <w:i/>
          <w:sz w:val="16"/>
        </w:rPr>
        <w:t xml:space="preserve">petroleo </w:t>
      </w:r>
      <w:r>
        <w:t xml:space="preserve">+ </w:t>
      </w:r>
      <w:r>
        <w:rPr>
          <w:i/>
        </w:rPr>
        <w:t>Pext</w:t>
      </w:r>
      <w:r>
        <w:rPr>
          <w:i/>
          <w:sz w:val="16"/>
        </w:rPr>
        <w:t xml:space="preserve">petroleo </w:t>
      </w:r>
      <w:r>
        <w:t>∗</w:t>
      </w:r>
      <w:r>
        <w:t xml:space="preserve"> </w:t>
      </w:r>
      <w:r>
        <w:rPr>
          <w:i/>
        </w:rPr>
        <w:t>Expo</w:t>
      </w:r>
      <w:r>
        <w:rPr>
          <w:i/>
          <w:sz w:val="16"/>
        </w:rPr>
        <w:t>petroleo</w:t>
      </w:r>
      <w:r>
        <w:t>+</w:t>
      </w:r>
    </w:p>
    <w:p w:rsidR="009A0DF0" w:rsidRDefault="00084886">
      <w:pPr>
        <w:spacing w:after="220" w:line="265" w:lineRule="auto"/>
        <w:ind w:left="555" w:right="16"/>
        <w:jc w:val="center"/>
      </w:pPr>
      <w:r>
        <w:rPr>
          <w:i/>
        </w:rPr>
        <w:t>Pint</w:t>
      </w:r>
      <w:r>
        <w:rPr>
          <w:i/>
          <w:vertAlign w:val="subscript"/>
        </w:rPr>
        <w:t xml:space="preserve">gas </w:t>
      </w:r>
      <w:r>
        <w:t>∗</w:t>
      </w:r>
      <w:r>
        <w:t xml:space="preserve"> </w:t>
      </w:r>
      <w:r>
        <w:rPr>
          <w:i/>
        </w:rPr>
        <w:t>QMInt</w:t>
      </w:r>
      <w:r>
        <w:rPr>
          <w:i/>
          <w:vertAlign w:val="subscript"/>
        </w:rPr>
        <w:t xml:space="preserve">gas </w:t>
      </w:r>
      <w:r>
        <w:t xml:space="preserve">+ </w:t>
      </w:r>
      <w:r>
        <w:rPr>
          <w:i/>
        </w:rPr>
        <w:t>Pext</w:t>
      </w:r>
      <w:r>
        <w:rPr>
          <w:i/>
          <w:vertAlign w:val="subscript"/>
        </w:rPr>
        <w:t xml:space="preserve">gas </w:t>
      </w:r>
      <w:r>
        <w:t>∗</w:t>
      </w:r>
      <w:r>
        <w:t xml:space="preserve"> </w:t>
      </w:r>
      <w:r>
        <w:rPr>
          <w:i/>
        </w:rPr>
        <w:t>Expo</w:t>
      </w:r>
      <w:r>
        <w:rPr>
          <w:i/>
          <w:vertAlign w:val="subscript"/>
        </w:rPr>
        <w:t>gas</w:t>
      </w:r>
      <w:r>
        <w:t xml:space="preserve">) </w:t>
      </w:r>
      <w:r>
        <w:t>∗</w:t>
      </w:r>
      <w:r>
        <w:t xml:space="preserve"> </w:t>
      </w:r>
      <w:r>
        <w:rPr>
          <w:i/>
        </w:rPr>
        <w:t>TCC</w:t>
      </w:r>
    </w:p>
    <w:p w:rsidR="009A0DF0" w:rsidRDefault="00084886">
      <w:pPr>
        <w:spacing w:after="146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0"/>
        <w:ind w:left="1026" w:hanging="218"/>
      </w:pPr>
      <w:r>
        <w:rPr>
          <w:i/>
        </w:rPr>
        <w:t>V BP</w:t>
      </w:r>
      <w:r>
        <w:rPr>
          <w:i/>
          <w:vertAlign w:val="subscript"/>
        </w:rPr>
        <w:t xml:space="preserve">CCNN </w:t>
      </w:r>
      <w:r>
        <w:t xml:space="preserve">= Valor Bruto de la Producci´on total, estimaci´on propia </w:t>
      </w:r>
      <w:r>
        <w:t>con criterio de las</w:t>
      </w:r>
    </w:p>
    <w:p w:rsidR="009A0DF0" w:rsidRDefault="00084886">
      <w:pPr>
        <w:spacing w:after="150"/>
        <w:ind w:left="1035"/>
      </w:pPr>
      <w:r>
        <w:t>CCNN</w:t>
      </w:r>
    </w:p>
    <w:p w:rsidR="009A0DF0" w:rsidRDefault="00084886">
      <w:pPr>
        <w:numPr>
          <w:ilvl w:val="0"/>
          <w:numId w:val="1"/>
        </w:numPr>
        <w:spacing w:after="155"/>
        <w:ind w:left="1026" w:hanging="218"/>
      </w:pPr>
      <w:r>
        <w:rPr>
          <w:i/>
        </w:rPr>
        <w:t>Pint</w:t>
      </w:r>
      <w:r>
        <w:rPr>
          <w:i/>
          <w:vertAlign w:val="subscript"/>
        </w:rPr>
        <w:t xml:space="preserve">petroleo </w:t>
      </w:r>
      <w:r>
        <w:t>= Precio mercado interno del petr´oleo crudo</w:t>
      </w:r>
    </w:p>
    <w:p w:rsidR="009A0DF0" w:rsidRDefault="00084886">
      <w:pPr>
        <w:numPr>
          <w:ilvl w:val="0"/>
          <w:numId w:val="1"/>
        </w:numPr>
        <w:spacing w:after="158"/>
        <w:ind w:left="1026" w:hanging="218"/>
      </w:pPr>
      <w:r>
        <w:rPr>
          <w:i/>
        </w:rPr>
        <w:t>Pint</w:t>
      </w:r>
      <w:r>
        <w:rPr>
          <w:i/>
          <w:vertAlign w:val="subscript"/>
        </w:rPr>
        <w:t xml:space="preserve">gas </w:t>
      </w:r>
      <w:r>
        <w:t>= Precio mercado interno del gas natural</w:t>
      </w:r>
    </w:p>
    <w:p w:rsidR="009A0DF0" w:rsidRDefault="00084886">
      <w:pPr>
        <w:numPr>
          <w:ilvl w:val="0"/>
          <w:numId w:val="1"/>
        </w:numPr>
        <w:spacing w:after="155"/>
        <w:ind w:left="1026" w:hanging="218"/>
      </w:pPr>
      <w:r>
        <w:rPr>
          <w:i/>
        </w:rPr>
        <w:t>QMInt</w:t>
      </w:r>
      <w:r>
        <w:rPr>
          <w:i/>
          <w:vertAlign w:val="subscript"/>
        </w:rPr>
        <w:t xml:space="preserve">petroleo </w:t>
      </w:r>
      <w:r>
        <w:t>= cantidades vendidas al mercado interno de petr´oleo crudo</w:t>
      </w:r>
    </w:p>
    <w:p w:rsidR="009A0DF0" w:rsidRDefault="00084886">
      <w:pPr>
        <w:numPr>
          <w:ilvl w:val="0"/>
          <w:numId w:val="1"/>
        </w:numPr>
        <w:spacing w:after="162"/>
        <w:ind w:left="1026" w:hanging="218"/>
      </w:pPr>
      <w:r>
        <w:rPr>
          <w:i/>
        </w:rPr>
        <w:t>QMInt</w:t>
      </w:r>
      <w:r>
        <w:rPr>
          <w:i/>
          <w:vertAlign w:val="subscript"/>
        </w:rPr>
        <w:t xml:space="preserve">gas </w:t>
      </w:r>
      <w:r>
        <w:t>= cantidades vendidas al mercado interno del gas natural</w:t>
      </w:r>
    </w:p>
    <w:p w:rsidR="009A0DF0" w:rsidRDefault="00084886">
      <w:pPr>
        <w:numPr>
          <w:ilvl w:val="0"/>
          <w:numId w:val="1"/>
        </w:numPr>
        <w:spacing w:after="155"/>
        <w:ind w:left="1026" w:hanging="218"/>
      </w:pPr>
      <w:r>
        <w:rPr>
          <w:i/>
        </w:rPr>
        <w:t>Expo</w:t>
      </w:r>
      <w:r>
        <w:rPr>
          <w:i/>
          <w:vertAlign w:val="subscript"/>
        </w:rPr>
        <w:t xml:space="preserve">petroleo </w:t>
      </w:r>
      <w:r>
        <w:t>= exportaciones de petr´oleo crudo</w:t>
      </w:r>
    </w:p>
    <w:p w:rsidR="009A0DF0" w:rsidRDefault="00084886">
      <w:pPr>
        <w:numPr>
          <w:ilvl w:val="0"/>
          <w:numId w:val="1"/>
        </w:numPr>
        <w:spacing w:after="141"/>
        <w:ind w:left="1026" w:hanging="218"/>
      </w:pPr>
      <w:r>
        <w:rPr>
          <w:i/>
        </w:rPr>
        <w:t>Expo</w:t>
      </w:r>
      <w:r>
        <w:rPr>
          <w:i/>
          <w:vertAlign w:val="subscript"/>
        </w:rPr>
        <w:t xml:space="preserve">gas </w:t>
      </w:r>
      <w:r>
        <w:t>= exportaciones de gas natural</w:t>
      </w:r>
    </w:p>
    <w:p w:rsidR="009A0DF0" w:rsidRDefault="00084886">
      <w:pPr>
        <w:numPr>
          <w:ilvl w:val="0"/>
          <w:numId w:val="1"/>
        </w:numPr>
        <w:ind w:left="1026" w:hanging="218"/>
      </w:pPr>
      <w:r>
        <w:rPr>
          <w:i/>
        </w:rPr>
        <w:t xml:space="preserve">TCC </w:t>
      </w:r>
      <w:r>
        <w:t>= Tipo de Cambio Comercial</w:t>
      </w:r>
    </w:p>
    <w:p w:rsidR="009A0DF0" w:rsidRDefault="00084886">
      <w:pPr>
        <w:spacing w:after="395"/>
        <w:ind w:left="540"/>
      </w:pPr>
      <w:r>
        <w:t>Valor Bruto de Producci´on extracci´on, estimaci´on con criterio CCNN</w:t>
      </w:r>
    </w:p>
    <w:p w:rsidR="009A0DF0" w:rsidRDefault="00084886">
      <w:pPr>
        <w:spacing w:after="182" w:line="265" w:lineRule="auto"/>
        <w:ind w:left="555"/>
        <w:jc w:val="center"/>
      </w:pPr>
      <w:r>
        <w:rPr>
          <w:i/>
        </w:rPr>
        <w:t>V BP extr</w:t>
      </w:r>
      <w:r>
        <w:rPr>
          <w:i/>
          <w:vertAlign w:val="subscript"/>
        </w:rPr>
        <w:t xml:space="preserve">CCNN </w:t>
      </w:r>
      <w:r>
        <w:t xml:space="preserve">= </w:t>
      </w:r>
      <w:r>
        <w:rPr>
          <w:i/>
        </w:rPr>
        <w:t>V BP</w:t>
      </w:r>
      <w:r>
        <w:rPr>
          <w:i/>
          <w:vertAlign w:val="subscript"/>
        </w:rPr>
        <w:t xml:space="preserve">CCNN </w:t>
      </w:r>
      <w:r>
        <w:t>∗</w:t>
      </w:r>
      <w:r>
        <w:t xml:space="preserve"> </w:t>
      </w:r>
      <w:r>
        <w:t xml:space="preserve">(1 </w:t>
      </w:r>
      <w:r>
        <w:t>−</w:t>
      </w:r>
      <w:r>
        <w:t xml:space="preserve"> </w:t>
      </w:r>
      <w:r>
        <w:rPr>
          <w:i/>
        </w:rPr>
        <w:t>prop servicios</w:t>
      </w:r>
      <w:r>
        <w:t>)</w:t>
      </w:r>
    </w:p>
    <w:p w:rsidR="009A0DF0" w:rsidRDefault="00084886">
      <w:pPr>
        <w:spacing w:after="138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24"/>
        <w:ind w:left="1026" w:hanging="218"/>
      </w:pPr>
      <w:r>
        <w:rPr>
          <w:i/>
        </w:rPr>
        <w:t>V BP extr</w:t>
      </w:r>
      <w:r>
        <w:rPr>
          <w:i/>
          <w:vertAlign w:val="subscript"/>
        </w:rPr>
        <w:t xml:space="preserve">CCNN </w:t>
      </w:r>
      <w:r>
        <w:t>= Valor Bruto de la Producci´on extracci´on, estimaci´on propia con criterio de las CCNN</w:t>
      </w:r>
    </w:p>
    <w:p w:rsidR="009A0DF0" w:rsidRDefault="00084886">
      <w:pPr>
        <w:numPr>
          <w:ilvl w:val="0"/>
          <w:numId w:val="1"/>
        </w:numPr>
        <w:spacing w:after="612"/>
        <w:ind w:left="1026" w:hanging="218"/>
      </w:pPr>
      <w:r>
        <w:rPr>
          <w:i/>
        </w:rPr>
        <w:t>p</w:t>
      </w:r>
      <w:r>
        <w:rPr>
          <w:i/>
        </w:rPr>
        <w:t xml:space="preserve">rop extr </w:t>
      </w:r>
      <w:r>
        <w:t>= proporci´on del VBP de servicios de apoyo sobre VBP de extracci´on de petr´oleo y gas</w:t>
      </w:r>
    </w:p>
    <w:p w:rsidR="009A0DF0" w:rsidRDefault="00084886">
      <w:pPr>
        <w:spacing w:after="0"/>
        <w:ind w:left="540"/>
      </w:pPr>
      <w:r>
        <w:t>Proporci´on de los servicios de apoyo sobre la extracci´on de petr´oleo y gas</w:t>
      </w:r>
    </w:p>
    <w:p w:rsidR="009A0DF0" w:rsidRDefault="00084886">
      <w:pPr>
        <w:spacing w:after="182" w:line="259" w:lineRule="auto"/>
        <w:ind w:left="2480" w:firstLine="0"/>
        <w:jc w:val="left"/>
      </w:pPr>
      <w:r>
        <w:rPr>
          <w:noProof/>
        </w:rPr>
        <w:drawing>
          <wp:inline distT="0" distB="0" distL="0" distR="0">
            <wp:extent cx="3057144" cy="310896"/>
            <wp:effectExtent l="0" t="0" r="0" b="0"/>
            <wp:docPr id="17075" name="Picture 17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" name="Picture 170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4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spacing w:after="137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49"/>
        <w:ind w:left="1026" w:hanging="218"/>
      </w:pPr>
      <w:r>
        <w:rPr>
          <w:i/>
        </w:rPr>
        <w:t>V BP serv</w:t>
      </w:r>
      <w:r>
        <w:rPr>
          <w:i/>
          <w:vertAlign w:val="subscript"/>
        </w:rPr>
        <w:t xml:space="preserve">COU </w:t>
      </w:r>
      <w:r>
        <w:t>= VBP de servicios de apoyo del Cuadro de Utilizaci´on de O</w:t>
      </w:r>
      <w:r>
        <w:t>ferta</w:t>
      </w:r>
    </w:p>
    <w:p w:rsidR="009A0DF0" w:rsidRDefault="00084886">
      <w:pPr>
        <w:numPr>
          <w:ilvl w:val="0"/>
          <w:numId w:val="1"/>
        </w:numPr>
        <w:spacing w:after="613"/>
        <w:ind w:left="1026" w:hanging="218"/>
      </w:pPr>
      <w:r>
        <w:rPr>
          <w:i/>
        </w:rPr>
        <w:t>V BP extr</w:t>
      </w:r>
      <w:r>
        <w:rPr>
          <w:i/>
          <w:vertAlign w:val="subscript"/>
        </w:rPr>
        <w:t xml:space="preserve">COU </w:t>
      </w:r>
      <w:r>
        <w:t>= VBP de extracci´on de petr´oleo y gas del Cuadro de Utilizaci´on de Oferta</w:t>
      </w:r>
    </w:p>
    <w:p w:rsidR="009A0DF0" w:rsidRDefault="00084886">
      <w:pPr>
        <w:spacing w:after="251"/>
        <w:ind w:left="540"/>
      </w:pPr>
      <w:r>
        <w:t>Consumo Intermedio, valores oficiales de las CCNN</w:t>
      </w:r>
    </w:p>
    <w:p w:rsidR="009A0DF0" w:rsidRDefault="00084886">
      <w:pPr>
        <w:spacing w:after="258" w:line="265" w:lineRule="auto"/>
        <w:ind w:left="555" w:right="27"/>
        <w:jc w:val="center"/>
      </w:pPr>
      <w:r>
        <w:rPr>
          <w:i/>
        </w:rPr>
        <w:t>CI</w:t>
      </w:r>
      <w:r>
        <w:rPr>
          <w:i/>
          <w:sz w:val="16"/>
        </w:rPr>
        <w:t xml:space="preserve">CCNN </w:t>
      </w:r>
      <w:r>
        <w:t xml:space="preserve">= </w:t>
      </w:r>
      <w:r>
        <w:rPr>
          <w:i/>
        </w:rPr>
        <w:t>V BP</w:t>
      </w:r>
      <w:r>
        <w:rPr>
          <w:i/>
          <w:sz w:val="16"/>
        </w:rPr>
        <w:t xml:space="preserve">CCNN </w:t>
      </w:r>
      <w:r>
        <w:t>−</w:t>
      </w:r>
      <w:r>
        <w:t xml:space="preserve"> </w:t>
      </w:r>
      <w:r>
        <w:rPr>
          <w:i/>
        </w:rPr>
        <w:t>V A</w:t>
      </w:r>
      <w:r>
        <w:rPr>
          <w:i/>
          <w:sz w:val="16"/>
        </w:rPr>
        <w:t>CCNN</w:t>
      </w:r>
    </w:p>
    <w:p w:rsidR="009A0DF0" w:rsidRDefault="00084886">
      <w:pPr>
        <w:spacing w:after="142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52"/>
        <w:ind w:left="1026" w:hanging="218"/>
      </w:pPr>
      <w:r>
        <w:rPr>
          <w:i/>
        </w:rPr>
        <w:t>CI</w:t>
      </w:r>
      <w:r>
        <w:rPr>
          <w:i/>
          <w:vertAlign w:val="subscript"/>
        </w:rPr>
        <w:t xml:space="preserve">CCNN </w:t>
      </w:r>
      <w:r>
        <w:t>= Consumo Intermedio total, estimaci´on propia</w:t>
      </w:r>
    </w:p>
    <w:p w:rsidR="009A0DF0" w:rsidRDefault="00084886">
      <w:pPr>
        <w:numPr>
          <w:ilvl w:val="0"/>
          <w:numId w:val="1"/>
        </w:numPr>
        <w:spacing w:after="624"/>
        <w:ind w:left="1026" w:hanging="218"/>
      </w:pPr>
      <w:r>
        <w:rPr>
          <w:i/>
        </w:rPr>
        <w:t>V A</w:t>
      </w:r>
      <w:r>
        <w:rPr>
          <w:i/>
          <w:vertAlign w:val="subscript"/>
        </w:rPr>
        <w:t xml:space="preserve">CCNN </w:t>
      </w:r>
      <w:r>
        <w:t>= Valor Agregado, estimaci´on de las CCNN</w:t>
      </w:r>
    </w:p>
    <w:p w:rsidR="009A0DF0" w:rsidRDefault="00084886">
      <w:pPr>
        <w:spacing w:after="236"/>
        <w:ind w:left="540"/>
      </w:pPr>
      <w:r>
        <w:t>Consumo Intermedio, estimaci´on con criterio CCNN</w:t>
      </w:r>
    </w:p>
    <w:p w:rsidR="009A0DF0" w:rsidRDefault="00084886">
      <w:pPr>
        <w:spacing w:after="182" w:line="265" w:lineRule="auto"/>
        <w:ind w:left="555"/>
        <w:jc w:val="center"/>
      </w:pPr>
      <w:r>
        <w:rPr>
          <w:i/>
        </w:rPr>
        <w:t>CI</w:t>
      </w:r>
      <w:r>
        <w:rPr>
          <w:i/>
          <w:sz w:val="16"/>
        </w:rPr>
        <w:t xml:space="preserve">CCNN </w:t>
      </w:r>
      <w:r>
        <w:t xml:space="preserve">= </w:t>
      </w:r>
      <w:r>
        <w:rPr>
          <w:i/>
        </w:rPr>
        <w:t>V BP</w:t>
      </w:r>
      <w:r>
        <w:rPr>
          <w:i/>
          <w:sz w:val="16"/>
        </w:rPr>
        <w:t xml:space="preserve">CCNN </w:t>
      </w:r>
      <w:r>
        <w:t>∗</w:t>
      </w:r>
      <w:r>
        <w:t xml:space="preserve"> </w:t>
      </w:r>
      <w:r>
        <w:rPr>
          <w:i/>
        </w:rPr>
        <w:t>Coef tec</w:t>
      </w:r>
    </w:p>
    <w:p w:rsidR="009A0DF0" w:rsidRDefault="00084886">
      <w:pPr>
        <w:spacing w:after="126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632"/>
        <w:ind w:left="1026" w:hanging="218"/>
      </w:pPr>
      <w:r>
        <w:rPr>
          <w:i/>
        </w:rPr>
        <w:t xml:space="preserve">Coef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14004" name="Group 14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04" style="width:3.27299pt;height:0.398pt;mso-position-horizontal-relative:char;mso-position-vertical-relative:line" coordsize="415,50">
                <v:shape id="Shape 617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tec </w:t>
      </w:r>
      <w:r>
        <w:t>= Coeficiente t´ecnico de Matriz Insumo Producto</w:t>
      </w:r>
    </w:p>
    <w:p w:rsidR="009A0DF0" w:rsidRDefault="00084886">
      <w:pPr>
        <w:spacing w:after="227"/>
        <w:ind w:left="540"/>
      </w:pPr>
      <w:r>
        <w:t>Consumo Intermedio de extracci´on, estimaci´on con criterio CCNN</w:t>
      </w:r>
    </w:p>
    <w:p w:rsidR="009A0DF0" w:rsidRDefault="00084886">
      <w:pPr>
        <w:spacing w:after="182" w:line="265" w:lineRule="auto"/>
        <w:ind w:left="555"/>
        <w:jc w:val="center"/>
      </w:pPr>
      <w:r>
        <w:rPr>
          <w:i/>
        </w:rPr>
        <w:t>CI extr</w:t>
      </w:r>
      <w:r>
        <w:rPr>
          <w:i/>
          <w:vertAlign w:val="subscript"/>
        </w:rPr>
        <w:t xml:space="preserve">CCNN </w:t>
      </w:r>
      <w:r>
        <w:t xml:space="preserve">= </w:t>
      </w:r>
      <w:r>
        <w:rPr>
          <w:i/>
        </w:rPr>
        <w:t>V BP extr</w:t>
      </w:r>
      <w:r>
        <w:rPr>
          <w:i/>
          <w:vertAlign w:val="subscript"/>
        </w:rPr>
        <w:t xml:space="preserve">CCNN </w:t>
      </w:r>
      <w:r>
        <w:t>∗</w:t>
      </w:r>
      <w:r>
        <w:t xml:space="preserve"> </w:t>
      </w:r>
      <w:r>
        <w:rPr>
          <w:i/>
        </w:rPr>
        <w:t>Coef tec</w:t>
      </w:r>
    </w:p>
    <w:p w:rsidR="009A0DF0" w:rsidRDefault="00084886">
      <w:pPr>
        <w:spacing w:after="139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ind w:left="1026" w:hanging="218"/>
      </w:pPr>
      <w:r>
        <w:rPr>
          <w:i/>
        </w:rPr>
        <w:t>CI extr</w:t>
      </w:r>
      <w:r>
        <w:rPr>
          <w:i/>
          <w:vertAlign w:val="subscript"/>
        </w:rPr>
        <w:t xml:space="preserve">CCNN </w:t>
      </w:r>
      <w:r>
        <w:t>= Consumo Intermedio de extracci´on, estimaci´on criterio CCNN</w:t>
      </w:r>
    </w:p>
    <w:p w:rsidR="009A0DF0" w:rsidRDefault="00084886">
      <w:pPr>
        <w:ind w:left="540"/>
      </w:pPr>
      <w:r>
        <w:t>Masa Salarial, valore</w:t>
      </w:r>
      <w:r>
        <w:t>s oficiales de las CCNN</w:t>
      </w:r>
    </w:p>
    <w:p w:rsidR="009A0DF0" w:rsidRDefault="00084886">
      <w:pPr>
        <w:spacing w:after="182" w:line="265" w:lineRule="auto"/>
        <w:ind w:left="555"/>
        <w:jc w:val="center"/>
      </w:pPr>
      <w:r>
        <w:rPr>
          <w:i/>
        </w:rPr>
        <w:t xml:space="preserve">MS </w:t>
      </w:r>
      <w:r>
        <w:t xml:space="preserve">= </w:t>
      </w:r>
      <w:r>
        <w:rPr>
          <w:i/>
        </w:rPr>
        <w:t xml:space="preserve">W </w:t>
      </w:r>
      <w:r>
        <w:t>∗</w:t>
      </w:r>
      <w:r>
        <w:t xml:space="preserve"> </w:t>
      </w:r>
      <w:r>
        <w:rPr>
          <w:i/>
        </w:rPr>
        <w:t xml:space="preserve">Emp </w:t>
      </w:r>
      <w:r>
        <w:t>∗</w:t>
      </w:r>
      <w:r>
        <w:t xml:space="preserve"> </w:t>
      </w:r>
      <w:r>
        <w:t>13</w:t>
      </w:r>
    </w:p>
    <w:p w:rsidR="009A0DF0" w:rsidRDefault="00084886">
      <w:pPr>
        <w:spacing w:after="124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42"/>
        <w:ind w:left="1026" w:hanging="218"/>
      </w:pPr>
      <w:r>
        <w:rPr>
          <w:i/>
        </w:rPr>
        <w:t xml:space="preserve">MS </w:t>
      </w:r>
      <w:r>
        <w:t>= Masa Salarial</w:t>
      </w:r>
    </w:p>
    <w:p w:rsidR="009A0DF0" w:rsidRDefault="00084886">
      <w:pPr>
        <w:numPr>
          <w:ilvl w:val="0"/>
          <w:numId w:val="1"/>
        </w:numPr>
        <w:spacing w:after="140"/>
        <w:ind w:left="1026" w:hanging="218"/>
      </w:pPr>
      <w:r>
        <w:rPr>
          <w:i/>
        </w:rPr>
        <w:t xml:space="preserve">W </w:t>
      </w:r>
      <w:r>
        <w:t>= Salario anual promedio</w:t>
      </w:r>
    </w:p>
    <w:p w:rsidR="009A0DF0" w:rsidRDefault="00084886">
      <w:pPr>
        <w:numPr>
          <w:ilvl w:val="0"/>
          <w:numId w:val="1"/>
        </w:numPr>
        <w:spacing w:after="631"/>
        <w:ind w:left="1026" w:hanging="218"/>
      </w:pPr>
      <w:r>
        <w:rPr>
          <w:i/>
        </w:rPr>
        <w:t xml:space="preserve">Emp </w:t>
      </w:r>
      <w:r>
        <w:t>= Empleo</w:t>
      </w:r>
    </w:p>
    <w:p w:rsidR="009A0DF0" w:rsidRDefault="00084886">
      <w:pPr>
        <w:ind w:left="540"/>
      </w:pPr>
      <w:r>
        <w:t>Masa Salarial, estimaci´on con criterio CCNN</w:t>
      </w:r>
    </w:p>
    <w:p w:rsidR="009A0DF0" w:rsidRDefault="00084886">
      <w:pPr>
        <w:spacing w:after="273" w:line="265" w:lineRule="auto"/>
        <w:ind w:left="555" w:right="13"/>
        <w:jc w:val="center"/>
      </w:pPr>
      <w:r>
        <w:rPr>
          <w:i/>
        </w:rPr>
        <w:t xml:space="preserve">MS </w:t>
      </w:r>
      <w:r>
        <w:t xml:space="preserve">= </w:t>
      </w:r>
      <w:r>
        <w:rPr>
          <w:i/>
        </w:rPr>
        <w:t>V BP</w:t>
      </w:r>
      <w:r>
        <w:rPr>
          <w:i/>
          <w:vertAlign w:val="subscript"/>
        </w:rPr>
        <w:t xml:space="preserve">CCNN </w:t>
      </w:r>
      <w:r>
        <w:t>∗</w:t>
      </w:r>
      <w:r>
        <w:t xml:space="preserve"> </w:t>
      </w:r>
      <w:r>
        <w:rPr>
          <w:i/>
        </w:rPr>
        <w:t>Coef MS</w:t>
      </w:r>
    </w:p>
    <w:p w:rsidR="009A0DF0" w:rsidRDefault="00084886">
      <w:pPr>
        <w:spacing w:after="126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633"/>
        <w:ind w:left="1026" w:hanging="218"/>
      </w:pPr>
      <w:r>
        <w:rPr>
          <w:i/>
        </w:rPr>
        <w:t xml:space="preserve">Coef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13773" name="Group 13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690" name="Shape 69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73" style="width:3.27299pt;height:0.398pt;mso-position-horizontal-relative:char;mso-position-vertical-relative:line" coordsize="415,50">
                <v:shape id="Shape 690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MS </w:t>
      </w:r>
      <w:r>
        <w:t>= Coeficiente de la proporci´on de MS sobre VBP</w:t>
      </w:r>
    </w:p>
    <w:p w:rsidR="009A0DF0" w:rsidRDefault="00084886">
      <w:pPr>
        <w:ind w:left="540"/>
      </w:pPr>
      <w:r>
        <w:t>Masa Salarial de extracci´on, estimaci´on con criterio CCNN</w:t>
      </w:r>
    </w:p>
    <w:p w:rsidR="009A0DF0" w:rsidRDefault="00084886">
      <w:pPr>
        <w:spacing w:after="276" w:line="265" w:lineRule="auto"/>
        <w:ind w:left="555" w:right="13"/>
        <w:jc w:val="center"/>
      </w:pPr>
      <w:r>
        <w:rPr>
          <w:i/>
        </w:rPr>
        <w:t xml:space="preserve">MS extr </w:t>
      </w:r>
      <w:r>
        <w:t xml:space="preserve">= </w:t>
      </w:r>
      <w:r>
        <w:rPr>
          <w:i/>
        </w:rPr>
        <w:t>V BP extr</w:t>
      </w:r>
      <w:r>
        <w:rPr>
          <w:i/>
          <w:vertAlign w:val="subscript"/>
        </w:rPr>
        <w:t xml:space="preserve">CCNN </w:t>
      </w:r>
      <w:r>
        <w:t>∗</w:t>
      </w:r>
      <w:r>
        <w:t xml:space="preserve"> </w:t>
      </w:r>
      <w:r>
        <w:rPr>
          <w:i/>
        </w:rPr>
        <w:t>Coef MS</w:t>
      </w:r>
    </w:p>
    <w:p w:rsidR="009A0DF0" w:rsidRDefault="00084886">
      <w:pPr>
        <w:spacing w:after="126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632"/>
        <w:ind w:left="1026" w:hanging="218"/>
      </w:pPr>
      <w:r>
        <w:rPr>
          <w:i/>
        </w:rPr>
        <w:t xml:space="preserve">MS extr </w:t>
      </w:r>
      <w:r>
        <w:t>= Masa salarial del sector extracci´on</w:t>
      </w:r>
    </w:p>
    <w:p w:rsidR="009A0DF0" w:rsidRDefault="00084886">
      <w:pPr>
        <w:spacing w:after="253"/>
        <w:ind w:left="540"/>
      </w:pPr>
      <w:r>
        <w:t>Valor agregado, estimaci´on criterio CCNN</w:t>
      </w:r>
    </w:p>
    <w:p w:rsidR="009A0DF0" w:rsidRDefault="00084886">
      <w:pPr>
        <w:spacing w:after="176" w:line="265" w:lineRule="auto"/>
        <w:ind w:left="555" w:right="27"/>
        <w:jc w:val="center"/>
      </w:pPr>
      <w:r>
        <w:rPr>
          <w:i/>
        </w:rPr>
        <w:t>V A</w:t>
      </w:r>
      <w:r>
        <w:rPr>
          <w:i/>
          <w:sz w:val="16"/>
        </w:rPr>
        <w:t xml:space="preserve">CCNN </w:t>
      </w:r>
      <w:r>
        <w:t xml:space="preserve">= </w:t>
      </w:r>
      <w:r>
        <w:rPr>
          <w:i/>
        </w:rPr>
        <w:t>V BP</w:t>
      </w:r>
      <w:r>
        <w:rPr>
          <w:i/>
          <w:sz w:val="16"/>
        </w:rPr>
        <w:t>CCNN</w:t>
      </w:r>
      <w:r>
        <w:t>–</w:t>
      </w:r>
      <w:r>
        <w:rPr>
          <w:i/>
        </w:rPr>
        <w:t>CI</w:t>
      </w:r>
      <w:r>
        <w:rPr>
          <w:i/>
          <w:sz w:val="16"/>
        </w:rPr>
        <w:t>CCNN</w:t>
      </w:r>
    </w:p>
    <w:p w:rsidR="009A0DF0" w:rsidRDefault="00084886">
      <w:pPr>
        <w:spacing w:after="141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625"/>
        <w:ind w:left="1026" w:hanging="218"/>
      </w:pPr>
      <w:r>
        <w:rPr>
          <w:i/>
        </w:rPr>
        <w:t>V A</w:t>
      </w:r>
      <w:r>
        <w:rPr>
          <w:i/>
          <w:vertAlign w:val="subscript"/>
        </w:rPr>
        <w:t xml:space="preserve">CCNN </w:t>
      </w:r>
      <w:r>
        <w:t>= Valor Agregado, estimaci´on propia con criterio CCNN</w:t>
      </w:r>
    </w:p>
    <w:p w:rsidR="009A0DF0" w:rsidRDefault="00084886">
      <w:pPr>
        <w:spacing w:after="236"/>
        <w:ind w:left="540"/>
      </w:pPr>
      <w:r>
        <w:t>Valor agregado de extracci´on, estimaci´on con criterio CCNN</w:t>
      </w:r>
    </w:p>
    <w:p w:rsidR="009A0DF0" w:rsidRDefault="00084886">
      <w:pPr>
        <w:spacing w:after="266" w:line="265" w:lineRule="auto"/>
        <w:ind w:left="555" w:right="27"/>
        <w:jc w:val="center"/>
      </w:pPr>
      <w:r>
        <w:rPr>
          <w:i/>
        </w:rPr>
        <w:t>V A extr</w:t>
      </w:r>
      <w:r>
        <w:rPr>
          <w:i/>
          <w:sz w:val="16"/>
        </w:rPr>
        <w:t xml:space="preserve">CCNN </w:t>
      </w:r>
      <w:r>
        <w:t xml:space="preserve">= </w:t>
      </w:r>
      <w:r>
        <w:rPr>
          <w:i/>
        </w:rPr>
        <w:t>V BP extr</w:t>
      </w:r>
      <w:r>
        <w:rPr>
          <w:i/>
          <w:sz w:val="16"/>
        </w:rPr>
        <w:t>CCNN</w:t>
      </w:r>
      <w:r>
        <w:t>–</w:t>
      </w:r>
      <w:r>
        <w:rPr>
          <w:i/>
        </w:rPr>
        <w:t>CI extr</w:t>
      </w:r>
      <w:r>
        <w:rPr>
          <w:i/>
          <w:sz w:val="16"/>
        </w:rPr>
        <w:t>CCNN</w:t>
      </w:r>
    </w:p>
    <w:p w:rsidR="009A0DF0" w:rsidRDefault="00084886">
      <w:pPr>
        <w:spacing w:after="138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627"/>
        <w:ind w:left="1026" w:hanging="218"/>
      </w:pPr>
      <w:r>
        <w:rPr>
          <w:i/>
        </w:rPr>
        <w:t>V A extr</w:t>
      </w:r>
      <w:r>
        <w:rPr>
          <w:i/>
          <w:vertAlign w:val="subscript"/>
        </w:rPr>
        <w:t>C</w:t>
      </w:r>
      <w:r>
        <w:rPr>
          <w:i/>
          <w:vertAlign w:val="subscript"/>
        </w:rPr>
        <w:t xml:space="preserve">CNN </w:t>
      </w:r>
      <w:r>
        <w:t>= Valor Agregado de extracci´on, estimaci´on propia con criterio CCNN</w:t>
      </w:r>
    </w:p>
    <w:p w:rsidR="009A0DF0" w:rsidRDefault="00084886">
      <w:pPr>
        <w:spacing w:after="244"/>
        <w:ind w:left="540"/>
      </w:pPr>
      <w:r>
        <w:t>Valor agregado, estimaci´on con criterio propio</w:t>
      </w:r>
    </w:p>
    <w:p w:rsidR="009A0DF0" w:rsidRDefault="00084886">
      <w:pPr>
        <w:spacing w:after="262" w:line="265" w:lineRule="auto"/>
        <w:ind w:left="555" w:right="27"/>
        <w:jc w:val="center"/>
      </w:pPr>
      <w:r>
        <w:rPr>
          <w:i/>
        </w:rPr>
        <w:t>V A</w:t>
      </w:r>
      <w:r>
        <w:rPr>
          <w:i/>
          <w:sz w:val="16"/>
        </w:rPr>
        <w:t xml:space="preserve">propia </w:t>
      </w:r>
      <w:r>
        <w:t xml:space="preserve">= </w:t>
      </w:r>
      <w:r>
        <w:rPr>
          <w:i/>
        </w:rPr>
        <w:t>V BP</w:t>
      </w:r>
      <w:r>
        <w:rPr>
          <w:i/>
          <w:sz w:val="16"/>
        </w:rPr>
        <w:t>propia</w:t>
      </w:r>
      <w:r>
        <w:t>–</w:t>
      </w:r>
      <w:r>
        <w:rPr>
          <w:i/>
        </w:rPr>
        <w:t>CI extr</w:t>
      </w:r>
      <w:r>
        <w:rPr>
          <w:i/>
          <w:vertAlign w:val="subscript"/>
        </w:rPr>
        <w:t>CCNN</w:t>
      </w:r>
    </w:p>
    <w:p w:rsidR="009A0DF0" w:rsidRDefault="00084886">
      <w:pPr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613"/>
        <w:ind w:left="1026" w:hanging="218"/>
      </w:pPr>
      <w:r>
        <w:rPr>
          <w:i/>
        </w:rPr>
        <w:t>V A</w:t>
      </w:r>
      <w:r>
        <w:rPr>
          <w:i/>
          <w:vertAlign w:val="subscript"/>
        </w:rPr>
        <w:t xml:space="preserve">propia </w:t>
      </w:r>
      <w:r>
        <w:t>= Valor Agregado, estimaci´on con criterio propio</w:t>
      </w:r>
    </w:p>
    <w:p w:rsidR="009A0DF0" w:rsidRDefault="00084886">
      <w:pPr>
        <w:spacing w:after="175"/>
        <w:ind w:left="540"/>
      </w:pPr>
      <w:r>
        <w:t>Excedente Bruto de Explotaci´on, estimaci´on con criterio CCNN</w:t>
      </w:r>
    </w:p>
    <w:p w:rsidR="009A0DF0" w:rsidRDefault="00084886">
      <w:pPr>
        <w:spacing w:after="728" w:line="265" w:lineRule="auto"/>
        <w:ind w:left="555" w:right="13"/>
        <w:jc w:val="center"/>
      </w:pPr>
      <w:r>
        <w:rPr>
          <w:i/>
        </w:rPr>
        <w:t>EBE</w:t>
      </w:r>
      <w:r>
        <w:rPr>
          <w:i/>
          <w:sz w:val="16"/>
        </w:rPr>
        <w:t xml:space="preserve">CCNN </w:t>
      </w:r>
      <w:r>
        <w:t xml:space="preserve">= </w:t>
      </w:r>
      <w:r>
        <w:rPr>
          <w:i/>
        </w:rPr>
        <w:t>V A</w:t>
      </w:r>
      <w:r>
        <w:rPr>
          <w:i/>
          <w:sz w:val="16"/>
        </w:rPr>
        <w:t>CCNN</w:t>
      </w:r>
      <w:r>
        <w:t>–</w:t>
      </w:r>
      <w:r>
        <w:rPr>
          <w:i/>
        </w:rPr>
        <w:t>MS</w:t>
      </w:r>
    </w:p>
    <w:p w:rsidR="009A0DF0" w:rsidRDefault="00084886">
      <w:pPr>
        <w:spacing w:after="160"/>
        <w:ind w:left="540"/>
      </w:pPr>
      <w:r>
        <w:t>Excedente Bruto de Explotaci´on de extracci´on, estimaci´on con criterio CCNN</w:t>
      </w:r>
    </w:p>
    <w:p w:rsidR="009A0DF0" w:rsidRDefault="00084886">
      <w:pPr>
        <w:spacing w:after="734" w:line="265" w:lineRule="auto"/>
        <w:ind w:left="555" w:right="6"/>
        <w:jc w:val="center"/>
      </w:pPr>
      <w:r>
        <w:rPr>
          <w:i/>
        </w:rPr>
        <w:t>EBE extr</w:t>
      </w:r>
      <w:r>
        <w:rPr>
          <w:i/>
          <w:vertAlign w:val="subscript"/>
        </w:rPr>
        <w:t xml:space="preserve">CCNN </w:t>
      </w:r>
      <w:r>
        <w:t xml:space="preserve">= </w:t>
      </w:r>
      <w:r>
        <w:rPr>
          <w:i/>
        </w:rPr>
        <w:t>V A extr</w:t>
      </w:r>
      <w:r>
        <w:rPr>
          <w:i/>
          <w:vertAlign w:val="subscript"/>
        </w:rPr>
        <w:t>CCNN</w:t>
      </w:r>
      <w:r>
        <w:t>–</w:t>
      </w:r>
      <w:r>
        <w:rPr>
          <w:i/>
        </w:rPr>
        <w:t>MS extr</w:t>
      </w:r>
    </w:p>
    <w:p w:rsidR="009A0DF0" w:rsidRDefault="00084886">
      <w:pPr>
        <w:spacing w:after="166"/>
        <w:ind w:left="540"/>
      </w:pPr>
      <w:r>
        <w:t>Excedente Bruto de Explotaci´on, estimaci´on con criterio propio</w:t>
      </w:r>
    </w:p>
    <w:p w:rsidR="009A0DF0" w:rsidRDefault="00084886">
      <w:pPr>
        <w:spacing w:after="732" w:line="265" w:lineRule="auto"/>
        <w:ind w:left="555" w:right="6"/>
        <w:jc w:val="center"/>
      </w:pPr>
      <w:r>
        <w:rPr>
          <w:i/>
        </w:rPr>
        <w:t>EBE</w:t>
      </w:r>
      <w:r>
        <w:rPr>
          <w:i/>
          <w:sz w:val="16"/>
        </w:rPr>
        <w:t xml:space="preserve">propia </w:t>
      </w:r>
      <w:r>
        <w:t xml:space="preserve">= </w:t>
      </w:r>
      <w:r>
        <w:rPr>
          <w:i/>
        </w:rPr>
        <w:t>V A</w:t>
      </w:r>
      <w:r>
        <w:rPr>
          <w:i/>
          <w:sz w:val="16"/>
        </w:rPr>
        <w:t>propia</w:t>
      </w:r>
      <w:r>
        <w:t>–</w:t>
      </w:r>
      <w:r>
        <w:rPr>
          <w:i/>
        </w:rPr>
        <w:t>MS extr</w:t>
      </w:r>
    </w:p>
    <w:p w:rsidR="009A0DF0" w:rsidRDefault="00084886">
      <w:pPr>
        <w:spacing w:after="115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45"/>
        <w:ind w:left="1026" w:hanging="218"/>
      </w:pPr>
      <w:r>
        <w:rPr>
          <w:i/>
        </w:rPr>
        <w:t xml:space="preserve">EBE </w:t>
      </w:r>
      <w:r>
        <w:t>= Excedente Bruto de Explotaci´on</w:t>
      </w:r>
    </w:p>
    <w:p w:rsidR="009A0DF0" w:rsidRDefault="00084886">
      <w:pPr>
        <w:numPr>
          <w:ilvl w:val="0"/>
          <w:numId w:val="1"/>
        </w:numPr>
        <w:spacing w:after="2"/>
        <w:ind w:left="1026" w:hanging="218"/>
      </w:pPr>
      <w:r>
        <w:rPr>
          <w:i/>
        </w:rPr>
        <w:t>CI extr</w:t>
      </w:r>
      <w:r>
        <w:rPr>
          <w:i/>
          <w:vertAlign w:val="subscript"/>
        </w:rPr>
        <w:t xml:space="preserve">CCNN </w:t>
      </w:r>
      <w:r>
        <w:t>= Consumo intermedio del sector extracci´on, estimaci´on con criterio</w:t>
      </w:r>
    </w:p>
    <w:p w:rsidR="009A0DF0" w:rsidRDefault="00084886">
      <w:pPr>
        <w:spacing w:after="604"/>
        <w:ind w:left="1035"/>
      </w:pPr>
      <w:r>
        <w:t>CCNN</w:t>
      </w:r>
    </w:p>
    <w:p w:rsidR="009A0DF0" w:rsidRDefault="00084886">
      <w:pPr>
        <w:spacing w:after="0"/>
        <w:ind w:left="540"/>
      </w:pPr>
      <w:r>
        <w:t>Consumo de Capital Fijo, esti</w:t>
      </w:r>
      <w:r>
        <w:t>maci´on con criterio propio</w:t>
      </w:r>
    </w:p>
    <w:p w:rsidR="009A0DF0" w:rsidRDefault="00084886">
      <w:pPr>
        <w:spacing w:after="187" w:line="259" w:lineRule="auto"/>
        <w:ind w:left="3160" w:firstLine="0"/>
        <w:jc w:val="left"/>
      </w:pPr>
      <w:r>
        <w:rPr>
          <w:noProof/>
        </w:rPr>
        <w:drawing>
          <wp:inline distT="0" distB="0" distL="0" distR="0">
            <wp:extent cx="2212848" cy="316992"/>
            <wp:effectExtent l="0" t="0" r="0" b="0"/>
            <wp:docPr id="17076" name="Picture 17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" name="Picture 170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848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spacing w:after="115"/>
        <w:ind w:left="540"/>
      </w:pPr>
      <w:r>
        <w:t>Donde:</w:t>
      </w:r>
    </w:p>
    <w:p w:rsidR="009A0DF0" w:rsidRDefault="00084886">
      <w:pPr>
        <w:numPr>
          <w:ilvl w:val="0"/>
          <w:numId w:val="1"/>
        </w:numPr>
        <w:spacing w:after="132"/>
        <w:ind w:left="1026" w:hanging="218"/>
      </w:pPr>
      <w:r>
        <w:rPr>
          <w:i/>
        </w:rPr>
        <w:t xml:space="preserve">ConKfijo </w:t>
      </w:r>
      <w:r>
        <w:t>= Consumo de Capital Fijo</w:t>
      </w:r>
    </w:p>
    <w:p w:rsidR="009A0DF0" w:rsidRDefault="00084886">
      <w:pPr>
        <w:numPr>
          <w:ilvl w:val="0"/>
          <w:numId w:val="1"/>
        </w:numPr>
        <w:spacing w:after="151"/>
        <w:ind w:left="1026" w:hanging="218"/>
      </w:pPr>
      <w:r>
        <w:rPr>
          <w:i/>
        </w:rPr>
        <w:t>PPyE</w:t>
      </w:r>
      <w:r>
        <w:t>= Propiedad, Planta y Equipo neta</w:t>
      </w:r>
    </w:p>
    <w:p w:rsidR="009A0DF0" w:rsidRDefault="00084886">
      <w:pPr>
        <w:numPr>
          <w:ilvl w:val="0"/>
          <w:numId w:val="1"/>
        </w:numPr>
        <w:ind w:left="1026" w:hanging="218"/>
      </w:pPr>
      <w:r>
        <w:rPr>
          <w:i/>
        </w:rPr>
        <w:t>prom</w:t>
      </w:r>
      <w:r>
        <w:t>(</w:t>
      </w:r>
      <w:r>
        <w:rPr>
          <w:i/>
          <w:vertAlign w:val="subscript"/>
        </w:rPr>
        <w:t>PPyE</w:t>
      </w:r>
      <w:r>
        <w:rPr>
          <w:i/>
          <w:u w:val="single" w:color="000000"/>
          <w:vertAlign w:val="superscript"/>
        </w:rPr>
        <w:t xml:space="preserve">Dep </w:t>
      </w:r>
      <w:r>
        <w:t>) = tasa de depreciaci´on promedio</w:t>
      </w:r>
    </w:p>
    <w:p w:rsidR="009A0DF0" w:rsidRDefault="00084886">
      <w:pPr>
        <w:numPr>
          <w:ilvl w:val="0"/>
          <w:numId w:val="1"/>
        </w:numPr>
        <w:spacing w:after="621"/>
        <w:ind w:left="1026" w:hanging="218"/>
      </w:pPr>
      <w:r>
        <w:rPr>
          <w:i/>
        </w:rPr>
        <w:t xml:space="preserve">Dep </w:t>
      </w:r>
      <w:r>
        <w:t>= Depreciaciones (cuenta gastos por naturaleza)</w:t>
      </w:r>
    </w:p>
    <w:p w:rsidR="009A0DF0" w:rsidRDefault="00084886">
      <w:pPr>
        <w:spacing w:after="159"/>
        <w:ind w:left="540"/>
      </w:pPr>
      <w:r>
        <w:t>Plusval´ıa (Excedente Neto de Explotaci´on), estimaci´on con criterio propio</w:t>
      </w:r>
    </w:p>
    <w:p w:rsidR="009A0DF0" w:rsidRDefault="00084886">
      <w:pPr>
        <w:spacing w:after="182" w:line="265" w:lineRule="auto"/>
        <w:ind w:left="555"/>
        <w:jc w:val="center"/>
      </w:pPr>
      <w:r>
        <w:rPr>
          <w:i/>
        </w:rPr>
        <w:t>PV</w:t>
      </w:r>
      <w:r>
        <w:rPr>
          <w:i/>
          <w:sz w:val="16"/>
        </w:rPr>
        <w:t xml:space="preserve">propia </w:t>
      </w:r>
      <w:r>
        <w:t xml:space="preserve">= </w:t>
      </w:r>
      <w:r>
        <w:rPr>
          <w:i/>
        </w:rPr>
        <w:t>V A</w:t>
      </w:r>
      <w:r>
        <w:rPr>
          <w:i/>
          <w:sz w:val="16"/>
        </w:rPr>
        <w:t xml:space="preserve">propia </w:t>
      </w:r>
      <w:r>
        <w:t>−</w:t>
      </w:r>
      <w:r>
        <w:t xml:space="preserve"> </w:t>
      </w:r>
      <w:r>
        <w:rPr>
          <w:i/>
        </w:rPr>
        <w:t xml:space="preserve">ConKfijo </w:t>
      </w:r>
      <w:r>
        <w:t>−</w:t>
      </w:r>
      <w:r>
        <w:t xml:space="preserve"> </w:t>
      </w:r>
      <w:r>
        <w:rPr>
          <w:i/>
        </w:rPr>
        <w:t>Imp</w:t>
      </w:r>
    </w:p>
    <w:p w:rsidR="009A0DF0" w:rsidRDefault="00084886">
      <w:pPr>
        <w:spacing w:after="62"/>
        <w:ind w:left="540"/>
      </w:pPr>
      <w:r>
        <w:t>Donde:</w:t>
      </w:r>
    </w:p>
    <w:p w:rsidR="009A0DF0" w:rsidRDefault="00084886">
      <w:pPr>
        <w:spacing w:after="173" w:line="259" w:lineRule="auto"/>
        <w:ind w:left="808" w:firstLine="0"/>
        <w:jc w:val="left"/>
      </w:pPr>
      <w:r>
        <w:rPr>
          <w:rFonts w:ascii="Calibri" w:eastAsia="Calibri" w:hAnsi="Calibri" w:cs="Calibri"/>
        </w:rPr>
        <w:t>•</w:t>
      </w:r>
    </w:p>
    <w:p w:rsidR="009A0DF0" w:rsidRDefault="00084886">
      <w:pPr>
        <w:spacing w:after="177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38017</wp:posOffset>
                </wp:positionV>
                <wp:extent cx="41758" cy="305816"/>
                <wp:effectExtent l="0" t="0" r="0" b="0"/>
                <wp:wrapSquare wrapText="bothSides"/>
                <wp:docPr id="15564" name="Group 15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05816"/>
                          <a:chOff x="0" y="0"/>
                          <a:chExt cx="41758" cy="305816"/>
                        </a:xfrm>
                      </wpg:grpSpPr>
                      <wps:wsp>
                        <wps:cNvPr id="17761" name="Shape 1776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2" name="Shape 17762"/>
                        <wps:cNvSpPr/>
                        <wps:spPr>
                          <a:xfrm>
                            <a:off x="0" y="26405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64" style="width:3.288pt;height:24.08pt;position:absolute;mso-position-horizontal-relative:text;mso-position-horizontal:absolute;margin-left:17.356pt;mso-position-vertical-relative:text;margin-top:2.99347pt;" coordsize="417,3058">
                <v:shape id="Shape 17763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64" style="position:absolute;width:417;height:417;left:0;top:264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>PV</w:t>
      </w:r>
      <w:r>
        <w:rPr>
          <w:i/>
          <w:vertAlign w:val="subscript"/>
        </w:rPr>
        <w:t xml:space="preserve">propia </w:t>
      </w:r>
      <w:r>
        <w:t>= Plusval´ıa o Excedente Neto de Explotaci´on</w:t>
      </w:r>
    </w:p>
    <w:p w:rsidR="009A0DF0" w:rsidRDefault="00084886">
      <w:pPr>
        <w:ind w:left="540"/>
      </w:pPr>
      <w:r>
        <w:rPr>
          <w:i/>
        </w:rPr>
        <w:t xml:space="preserve">Imp </w:t>
      </w:r>
      <w:r>
        <w:t>= Impuestos normales</w:t>
      </w:r>
    </w:p>
    <w:p w:rsidR="009A0DF0" w:rsidRDefault="00084886">
      <w:pPr>
        <w:pStyle w:val="Ttulo2"/>
        <w:tabs>
          <w:tab w:val="center" w:pos="2330"/>
        </w:tabs>
        <w:ind w:left="-15" w:firstLine="0"/>
      </w:pPr>
      <w:r>
        <w:t>3.2.</w:t>
      </w:r>
      <w:r>
        <w:tab/>
        <w:t>Tasa de ganancia por empresa</w:t>
      </w:r>
    </w:p>
    <w:p w:rsidR="009A0DF0" w:rsidRDefault="00084886">
      <w:pPr>
        <w:pStyle w:val="Ttulo3"/>
        <w:tabs>
          <w:tab w:val="center" w:pos="2057"/>
        </w:tabs>
        <w:ind w:left="-15" w:firstLine="0"/>
      </w:pPr>
      <w:r>
        <w:t>3.2.1.</w:t>
      </w:r>
      <w:r>
        <w:tab/>
        <w:t>Capital Total Adelantado</w:t>
      </w:r>
    </w:p>
    <w:p w:rsidR="009A0DF0" w:rsidRDefault="00084886">
      <w:pPr>
        <w:ind w:left="228"/>
      </w:pPr>
      <w:r>
        <w:t>Se presentan distintas series de capital total adelantado de distintas fuentes.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5478" name="Group 15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65" name="Shape 1776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78" style="width:3.288pt;height:3.28799pt;mso-position-horizontal-relative:char;mso-position-vertical-relative:line" coordsize="417,417">
                <v:shape id="Shape 17766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Bolsar: Es equivalente a la suma de Propiedad, Planta y Equipos Neta (descontando los terrenos y obras en cu</w:t>
      </w:r>
      <w:r>
        <w:t>rso) y los Inventarios. Cuando los datos lo habilitan, se le agreg´o los salarios adelantados (salarios y cargas consumidos sobre rotaci´on). Luego, cuando no se presentaron datos de Propiedad, Planta y Equipos, se tom´o el activo no corriente.</w:t>
      </w:r>
    </w:p>
    <w:p w:rsidR="009A0DF0" w:rsidRDefault="00084886">
      <w:pPr>
        <w:ind w:left="545" w:hanging="19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5479" name="Group 1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67" name="Shape 1776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79" style="width:3.288pt;height:3.28799pt;mso-position-horizontal-relative:char;mso-position-vertical-relative:line" coordsize="417,417">
                <v:shape id="Shape 1776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AFIP: Es </w:t>
      </w:r>
      <w:r>
        <w:t>equivalente a la suma de Bienes de Uso, Bienes de Cambio, Inventarios y Disponibilidades.</w:t>
      </w:r>
    </w:p>
    <w:p w:rsidR="009A0DF0" w:rsidRDefault="00084886">
      <w:pPr>
        <w:spacing w:after="44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5480" name="Group 15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69" name="Shape 1776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0" style="width:3.288pt;height:3.28799pt;mso-position-horizontal-relative:char;mso-position-vertical-relative:line" coordsize="417,417">
                <v:shape id="Shape 17770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Memoria YPF: Suma de Bienes de Uso y Bienes de Cambio</w:t>
      </w:r>
    </w:p>
    <w:p w:rsidR="009A0DF0" w:rsidRDefault="00084886">
      <w:pPr>
        <w:spacing w:after="321"/>
        <w:ind w:left="0" w:firstLine="218"/>
      </w:pPr>
      <w:r>
        <w:t>Para los c´alculos de renta hidrocarbur´ıfera que se presentan a continuaci´on, se decidi´o optar por el capit</w:t>
      </w:r>
      <w:r>
        <w:t>al total adelantado proveniente de los balances contables de Bolsar. Se eligi´o un conjunto de empresas (YPF, PAE, Petrobras y Tecpetrol) y se procedi´o a depurar los activos que corresponden al segmento de refinaci´on.</w:t>
      </w:r>
    </w:p>
    <w:p w:rsidR="009A0DF0" w:rsidRDefault="00084886">
      <w:pPr>
        <w:tabs>
          <w:tab w:val="center" w:pos="1237"/>
        </w:tabs>
        <w:spacing w:after="135" w:line="259" w:lineRule="auto"/>
        <w:ind w:left="-15" w:firstLine="0"/>
        <w:jc w:val="left"/>
      </w:pPr>
      <w:r>
        <w:rPr>
          <w:rFonts w:ascii="Calibri" w:eastAsia="Calibri" w:hAnsi="Calibri" w:cs="Calibri"/>
        </w:rPr>
        <w:t>3.2.2.</w:t>
      </w:r>
      <w:r>
        <w:rPr>
          <w:rFonts w:ascii="Calibri" w:eastAsia="Calibri" w:hAnsi="Calibri" w:cs="Calibri"/>
        </w:rPr>
        <w:tab/>
        <w:t>Plusval´ıa</w:t>
      </w:r>
    </w:p>
    <w:p w:rsidR="009A0DF0" w:rsidRDefault="00084886">
      <w:pPr>
        <w:spacing w:after="320"/>
        <w:ind w:left="228"/>
      </w:pPr>
      <w:r>
        <w:t xml:space="preserve">Es equivalente al </w:t>
      </w:r>
      <w:r>
        <w:t>resultado neto despues de impuestos.</w:t>
      </w:r>
    </w:p>
    <w:p w:rsidR="009A0DF0" w:rsidRDefault="00084886">
      <w:pPr>
        <w:pStyle w:val="Ttulo3"/>
        <w:tabs>
          <w:tab w:val="center" w:pos="1683"/>
        </w:tabs>
        <w:spacing w:after="72"/>
        <w:ind w:left="-15" w:firstLine="0"/>
      </w:pPr>
      <w:r>
        <w:t>3.2.3.</w:t>
      </w:r>
      <w:r>
        <w:tab/>
        <w:t>Tasa de Ganancia</w:t>
      </w:r>
    </w:p>
    <w:p w:rsidR="009A0DF0" w:rsidRDefault="00084886">
      <w:pPr>
        <w:spacing w:after="132" w:line="259" w:lineRule="auto"/>
        <w:ind w:left="2720" w:firstLine="0"/>
        <w:jc w:val="left"/>
      </w:pPr>
      <w:r>
        <w:rPr>
          <w:noProof/>
        </w:rPr>
        <w:drawing>
          <wp:inline distT="0" distB="0" distL="0" distR="0">
            <wp:extent cx="2410968" cy="332232"/>
            <wp:effectExtent l="0" t="0" r="0" b="0"/>
            <wp:docPr id="17077" name="Picture 17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" name="Picture 170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968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ind w:left="228"/>
      </w:pPr>
      <w:r>
        <w:t>Donde:</w:t>
      </w:r>
    </w:p>
    <w:p w:rsidR="009A0DF0" w:rsidRDefault="00084886">
      <w:pPr>
        <w:spacing w:after="242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29949</wp:posOffset>
                </wp:positionV>
                <wp:extent cx="41758" cy="610628"/>
                <wp:effectExtent l="0" t="0" r="0" b="0"/>
                <wp:wrapSquare wrapText="bothSides"/>
                <wp:docPr id="15481" name="Group 15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610628"/>
                          <a:chOff x="0" y="0"/>
                          <a:chExt cx="41758" cy="610628"/>
                        </a:xfrm>
                      </wpg:grpSpPr>
                      <wps:wsp>
                        <wps:cNvPr id="17771" name="Shape 1777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2" name="Shape 17772"/>
                        <wps:cNvSpPr/>
                        <wps:spPr>
                          <a:xfrm>
                            <a:off x="0" y="284429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3" name="Shape 17773"/>
                        <wps:cNvSpPr/>
                        <wps:spPr>
                          <a:xfrm>
                            <a:off x="0" y="56887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1" style="width:3.288pt;height:48.081pt;position:absolute;mso-position-horizontal-relative:text;mso-position-horizontal:absolute;margin-left:17.356pt;mso-position-vertical-relative:text;margin-top:2.35818pt;" coordsize="417,6106">
                <v:shape id="Shape 1777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75" style="position:absolute;width:417;height:417;left:0;top:284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76" style="position:absolute;width:417;height:417;left:0;top:568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>TG</w:t>
      </w:r>
      <w:r>
        <w:rPr>
          <w:i/>
          <w:vertAlign w:val="subscript"/>
        </w:rPr>
        <w:t xml:space="preserve">hidrocarburifera </w:t>
      </w:r>
      <w:r>
        <w:t>= Tasa de ganancia hidrocarbur´ıfera</w:t>
      </w:r>
    </w:p>
    <w:p w:rsidR="009A0DF0" w:rsidRDefault="00084886">
      <w:pPr>
        <w:spacing w:after="234"/>
        <w:ind w:left="540"/>
      </w:pPr>
      <w:r>
        <w:rPr>
          <w:i/>
        </w:rPr>
        <w:t>PV</w:t>
      </w:r>
      <w:r>
        <w:rPr>
          <w:i/>
          <w:vertAlign w:val="subscript"/>
        </w:rPr>
        <w:t xml:space="preserve">hidrocarburifera </w:t>
      </w:r>
      <w:r>
        <w:t>= Plusval´ıa hidrocarbur´ıfera</w:t>
      </w:r>
    </w:p>
    <w:p w:rsidR="009A0DF0" w:rsidRDefault="00084886">
      <w:pPr>
        <w:spacing w:after="346"/>
        <w:ind w:left="540"/>
      </w:pPr>
      <w:r>
        <w:rPr>
          <w:i/>
        </w:rPr>
        <w:t>KTA</w:t>
      </w:r>
      <w:r>
        <w:rPr>
          <w:i/>
          <w:vertAlign w:val="subscript"/>
        </w:rPr>
        <w:t xml:space="preserve">hidrocarburifero </w:t>
      </w:r>
      <w:r>
        <w:t>= Capital total adelantado hidrocarbur´ıfero</w:t>
      </w:r>
    </w:p>
    <w:p w:rsidR="009A0DF0" w:rsidRDefault="00084886">
      <w:pPr>
        <w:pStyle w:val="Ttulo2"/>
        <w:tabs>
          <w:tab w:val="center" w:pos="3142"/>
        </w:tabs>
        <w:spacing w:after="102"/>
        <w:ind w:left="-15" w:firstLine="0"/>
      </w:pPr>
      <w:r>
        <w:t>3.3.</w:t>
      </w:r>
      <w:r>
        <w:tab/>
        <w:t>Renta apropiada por las empresas de la rama</w:t>
      </w:r>
    </w:p>
    <w:p w:rsidR="009A0DF0" w:rsidRDefault="00084886">
      <w:pPr>
        <w:spacing w:after="336"/>
        <w:ind w:left="0" w:firstLine="218"/>
      </w:pPr>
      <w:r>
        <w:t xml:space="preserve">La renta de la tierra apropiada por las empresas de la rama se calcula por medio del diferencial de tasas de ganancia entre el sector hidrocarbur´ıfero que surge </w:t>
      </w:r>
      <w:r>
        <w:t>a partir de los balances y la rentabilidad normal de la econom´ıa.</w:t>
      </w:r>
    </w:p>
    <w:p w:rsidR="009A0DF0" w:rsidRDefault="00084886">
      <w:pPr>
        <w:spacing w:after="95" w:line="376" w:lineRule="auto"/>
        <w:ind w:left="203" w:right="953" w:firstLine="896"/>
        <w:jc w:val="left"/>
      </w:pPr>
      <w:r>
        <w:rPr>
          <w:i/>
        </w:rPr>
        <w:t xml:space="preserve">renta empresas </w:t>
      </w:r>
      <w:r>
        <w:t xml:space="preserve">= </w:t>
      </w:r>
      <w:r>
        <w:rPr>
          <w:i/>
        </w:rPr>
        <w:t>KTA</w:t>
      </w:r>
      <w:r>
        <w:rPr>
          <w:i/>
          <w:sz w:val="16"/>
        </w:rPr>
        <w:t xml:space="preserve">hidrocarburifero </w:t>
      </w:r>
      <w:r>
        <w:t>∗</w:t>
      </w:r>
      <w:r>
        <w:t xml:space="preserve"> </w:t>
      </w:r>
      <w:r>
        <w:t>(</w:t>
      </w:r>
      <w:r>
        <w:rPr>
          <w:i/>
        </w:rPr>
        <w:t>TG</w:t>
      </w:r>
      <w:r>
        <w:rPr>
          <w:i/>
          <w:sz w:val="16"/>
        </w:rPr>
        <w:t xml:space="preserve">hidrocarburifera </w:t>
      </w:r>
      <w:r>
        <w:t>−</w:t>
      </w:r>
      <w:r>
        <w:t xml:space="preserve"> </w:t>
      </w:r>
      <w:r>
        <w:rPr>
          <w:i/>
        </w:rPr>
        <w:t>TG</w:t>
      </w:r>
      <w:r>
        <w:rPr>
          <w:i/>
          <w:sz w:val="16"/>
        </w:rPr>
        <w:t>referencia</w:t>
      </w:r>
      <w:r>
        <w:t>) Donde:</w:t>
      </w:r>
    </w:p>
    <w:p w:rsidR="009A0DF0" w:rsidRDefault="00084886">
      <w:pPr>
        <w:spacing w:after="27" w:line="456" w:lineRule="auto"/>
        <w:ind w:left="540" w:right="182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31859</wp:posOffset>
                </wp:positionV>
                <wp:extent cx="41758" cy="610629"/>
                <wp:effectExtent l="0" t="0" r="0" b="0"/>
                <wp:wrapSquare wrapText="bothSides"/>
                <wp:docPr id="15482" name="Group 15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610629"/>
                          <a:chOff x="0" y="0"/>
                          <a:chExt cx="41758" cy="610629"/>
                        </a:xfrm>
                      </wpg:grpSpPr>
                      <wps:wsp>
                        <wps:cNvPr id="17777" name="Shape 1777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8" name="Shape 17778"/>
                        <wps:cNvSpPr/>
                        <wps:spPr>
                          <a:xfrm>
                            <a:off x="0" y="284429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9" name="Shape 17779"/>
                        <wps:cNvSpPr/>
                        <wps:spPr>
                          <a:xfrm>
                            <a:off x="0" y="568871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482" style="width:3.288pt;height:48.081pt;position:absolute;mso-position-horizontal-relative:text;mso-position-horizontal:absolute;margin-left:17.356pt;mso-position-vertical-relative:text;margin-top:2.50854pt;" coordsize="417,6106">
                <v:shape id="Shape 17780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81" style="position:absolute;width:417;height:417;left:0;top:284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82" style="position:absolute;width:417;height:417;left:0;top:568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>KTA</w:t>
      </w:r>
      <w:r>
        <w:rPr>
          <w:i/>
          <w:vertAlign w:val="subscript"/>
        </w:rPr>
        <w:t xml:space="preserve">hidrocarburifero </w:t>
      </w:r>
      <w:r>
        <w:t xml:space="preserve">= Capital total adelantado hidrocarbur´ıfero </w:t>
      </w:r>
      <w:r>
        <w:rPr>
          <w:i/>
        </w:rPr>
        <w:t xml:space="preserve">renta empresas </w:t>
      </w:r>
      <w:r>
        <w:t>= Renta de la tierra apropiada por empresas de la rama</w:t>
      </w:r>
    </w:p>
    <w:p w:rsidR="009A0DF0" w:rsidRDefault="00084886">
      <w:pPr>
        <w:ind w:left="540"/>
      </w:pPr>
      <w:r>
        <w:rPr>
          <w:i/>
        </w:rPr>
        <w:t>TG</w:t>
      </w:r>
      <w:r>
        <w:rPr>
          <w:i/>
          <w:vertAlign w:val="subscript"/>
        </w:rPr>
        <w:t xml:space="preserve">hidrocarburifera </w:t>
      </w:r>
      <w:r>
        <w:t>= Tasa de ganancia hidrocarbur´ıfera</w:t>
      </w:r>
    </w:p>
    <w:p w:rsidR="009A0DF0" w:rsidRDefault="00084886">
      <w:pPr>
        <w:spacing w:after="9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6630" name="Group 1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783" name="Shape 1778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0" style="width:3.288pt;height:3.288pt;mso-position-horizontal-relative:char;mso-position-vertical-relative:line" coordsize="417,417">
                <v:shape id="Shape 1778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i/>
        </w:rPr>
        <w:t xml:space="preserve"> TG</w:t>
      </w:r>
      <w:r>
        <w:rPr>
          <w:i/>
          <w:vertAlign w:val="subscript"/>
        </w:rPr>
        <w:t xml:space="preserve">referencia </w:t>
      </w:r>
      <w:r>
        <w:t>= Tasa de ganancia normal de referencia</w:t>
      </w:r>
    </w:p>
    <w:p w:rsidR="009A0DF0" w:rsidRDefault="00084886">
      <w:pPr>
        <w:spacing w:after="152" w:line="259" w:lineRule="auto"/>
        <w:ind w:left="2720" w:firstLine="0"/>
        <w:jc w:val="left"/>
      </w:pPr>
      <w:r>
        <w:rPr>
          <w:noProof/>
        </w:rPr>
        <w:drawing>
          <wp:inline distT="0" distB="0" distL="0" distR="0">
            <wp:extent cx="2410968" cy="335280"/>
            <wp:effectExtent l="0" t="0" r="0" b="0"/>
            <wp:docPr id="17078" name="Picture 17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" name="Picture 170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96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spacing w:after="334"/>
        <w:ind w:left="228"/>
      </w:pPr>
      <w:r>
        <w:t>Por lo cual, la renta apropiada por las empresas de la rama ser´ıa equivalente a:</w:t>
      </w:r>
    </w:p>
    <w:p w:rsidR="009A0DF0" w:rsidRDefault="00084886">
      <w:pPr>
        <w:spacing w:after="176" w:line="265" w:lineRule="auto"/>
        <w:ind w:left="555" w:right="555"/>
        <w:jc w:val="center"/>
      </w:pPr>
      <w:r>
        <w:rPr>
          <w:i/>
        </w:rPr>
        <w:t xml:space="preserve">renta </w:t>
      </w:r>
      <w:r>
        <w:rPr>
          <w:i/>
        </w:rPr>
        <w:t xml:space="preserve">empresas </w:t>
      </w:r>
      <w:r>
        <w:t xml:space="preserve">= </w:t>
      </w:r>
      <w:r>
        <w:rPr>
          <w:i/>
        </w:rPr>
        <w:t>Gcia</w:t>
      </w:r>
      <w:r>
        <w:rPr>
          <w:i/>
          <w:sz w:val="16"/>
        </w:rPr>
        <w:t xml:space="preserve">hidrocarburos </w:t>
      </w:r>
      <w:r>
        <w:t>−</w:t>
      </w:r>
      <w:r>
        <w:t xml:space="preserve"> </w:t>
      </w:r>
      <w:r>
        <w:rPr>
          <w:i/>
        </w:rPr>
        <w:t>KTA</w:t>
      </w:r>
      <w:r>
        <w:rPr>
          <w:i/>
          <w:sz w:val="16"/>
        </w:rPr>
        <w:t xml:space="preserve">hidrocarburifero </w:t>
      </w:r>
      <w:r>
        <w:t>∗</w:t>
      </w:r>
      <w:r>
        <w:t xml:space="preserve"> </w:t>
      </w:r>
      <w:r>
        <w:rPr>
          <w:i/>
        </w:rPr>
        <w:t>TG</w:t>
      </w:r>
      <w:r>
        <w:rPr>
          <w:i/>
          <w:sz w:val="16"/>
        </w:rPr>
        <w:t>referencia</w:t>
      </w:r>
    </w:p>
    <w:p w:rsidR="009A0DF0" w:rsidRDefault="00084886">
      <w:pPr>
        <w:spacing w:after="351"/>
        <w:ind w:left="228"/>
      </w:pPr>
      <w:r>
        <w:t xml:space="preserve">Donde: * </w:t>
      </w:r>
      <w:r>
        <w:rPr>
          <w:i/>
        </w:rPr>
        <w:t>Gcia</w:t>
      </w:r>
      <w:r>
        <w:rPr>
          <w:i/>
          <w:vertAlign w:val="subscript"/>
        </w:rPr>
        <w:t xml:space="preserve">hidrocarburos </w:t>
      </w:r>
      <w:r>
        <w:t>= Ganancia de empresas hidrocarbur´ıferas</w:t>
      </w:r>
    </w:p>
    <w:p w:rsidR="009A0DF0" w:rsidRDefault="00084886">
      <w:pPr>
        <w:pStyle w:val="Ttulo2"/>
        <w:spacing w:after="91"/>
        <w:ind w:left="-5"/>
      </w:pPr>
      <w:r>
        <w:t>3.4.</w:t>
      </w:r>
      <w:r>
        <w:tab/>
        <w:t>Renta por el diferencial de precios entre el mercado interno y las referencias internacionales</w:t>
      </w:r>
    </w:p>
    <w:p w:rsidR="009A0DF0" w:rsidRDefault="00084886">
      <w:pPr>
        <w:spacing w:after="287"/>
        <w:ind w:left="0" w:firstLine="218"/>
      </w:pPr>
      <w:r>
        <w:t>Renta apropiada mediante el abaratamiento en el consumo interno por efecto del diferencial de precios interno/externo, sobrevaluaci´on de la moneda y retenc</w:t>
      </w:r>
      <w:r>
        <w:t>iones a la exportaci´on</w:t>
      </w:r>
    </w:p>
    <w:p w:rsidR="009A0DF0" w:rsidRDefault="00084886">
      <w:pPr>
        <w:spacing w:after="461" w:line="265" w:lineRule="auto"/>
        <w:ind w:left="555" w:right="561"/>
        <w:jc w:val="center"/>
      </w:pPr>
      <w:r>
        <w:rPr>
          <w:i/>
        </w:rPr>
        <w:t xml:space="preserve">RDP </w:t>
      </w:r>
      <w:r>
        <w:t xml:space="preserve">= </w:t>
      </w:r>
      <w:r>
        <w:rPr>
          <w:i/>
        </w:rPr>
        <w:t xml:space="preserve">ProdInt </w:t>
      </w:r>
      <w:r>
        <w:t>∗</w:t>
      </w:r>
      <w:r>
        <w:t xml:space="preserve"> </w:t>
      </w:r>
      <w:r>
        <w:rPr>
          <w:i/>
        </w:rPr>
        <w:t xml:space="preserve">Pext </w:t>
      </w:r>
      <w:r>
        <w:t>∗</w:t>
      </w:r>
      <w:r>
        <w:t xml:space="preserve"> </w:t>
      </w:r>
      <w:r>
        <w:rPr>
          <w:i/>
        </w:rPr>
        <w:t xml:space="preserve">TCP </w:t>
      </w:r>
      <w:r>
        <w:t>−</w:t>
      </w:r>
      <w:r>
        <w:t xml:space="preserve"> </w:t>
      </w:r>
      <w:r>
        <w:rPr>
          <w:i/>
        </w:rPr>
        <w:t xml:space="preserve">ProdInt </w:t>
      </w:r>
      <w:r>
        <w:t>∗</w:t>
      </w:r>
      <w:r>
        <w:t xml:space="preserve"> </w:t>
      </w:r>
      <w:r>
        <w:rPr>
          <w:i/>
        </w:rPr>
        <w:t xml:space="preserve">Pint </w:t>
      </w:r>
      <w:r>
        <w:t>∗</w:t>
      </w:r>
      <w:r>
        <w:t xml:space="preserve"> </w:t>
      </w:r>
      <w:r>
        <w:rPr>
          <w:i/>
        </w:rPr>
        <w:t>TCC</w:t>
      </w:r>
    </w:p>
    <w:p w:rsidR="009A0DF0" w:rsidRDefault="00084886">
      <w:pPr>
        <w:spacing w:after="128" w:line="265" w:lineRule="auto"/>
        <w:ind w:left="555" w:right="564"/>
        <w:jc w:val="center"/>
      </w:pPr>
      <w:r>
        <w:rPr>
          <w:i/>
        </w:rPr>
        <w:t xml:space="preserve">MdoInt </w:t>
      </w:r>
      <w:r>
        <w:t xml:space="preserve">= </w:t>
      </w:r>
      <w:r>
        <w:rPr>
          <w:i/>
        </w:rPr>
        <w:t>Q</w:t>
      </w:r>
      <w:r>
        <w:rPr>
          <w:i/>
          <w:sz w:val="16"/>
        </w:rPr>
        <w:t xml:space="preserve">BOE </w:t>
      </w:r>
      <w:r>
        <w:t>−</w:t>
      </w:r>
      <w:r>
        <w:t xml:space="preserve"> </w:t>
      </w:r>
      <w:r>
        <w:rPr>
          <w:i/>
        </w:rPr>
        <w:t>Expo</w:t>
      </w:r>
      <w:r>
        <w:rPr>
          <w:i/>
          <w:sz w:val="16"/>
        </w:rPr>
        <w:t xml:space="preserve">BOE </w:t>
      </w:r>
      <w:r>
        <w:t>−</w:t>
      </w:r>
      <w:r>
        <w:t xml:space="preserve"> </w:t>
      </w:r>
      <w:r>
        <w:rPr>
          <w:i/>
        </w:rPr>
        <w:t>E</w:t>
      </w:r>
      <w:r>
        <w:rPr>
          <w:i/>
          <w:sz w:val="16"/>
        </w:rPr>
        <w:t>BOE</w:t>
      </w:r>
    </w:p>
    <w:p w:rsidR="009A0DF0" w:rsidRDefault="00084886">
      <w:pPr>
        <w:ind w:left="228"/>
      </w:pPr>
      <w:r>
        <w:t>Donde: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2329345"/>
                <wp:effectExtent l="0" t="0" r="0" b="0"/>
                <wp:wrapSquare wrapText="bothSides"/>
                <wp:docPr id="16631" name="Group 16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2329345"/>
                          <a:chOff x="0" y="0"/>
                          <a:chExt cx="41758" cy="2329345"/>
                        </a:xfrm>
                      </wpg:grpSpPr>
                      <wps:wsp>
                        <wps:cNvPr id="17785" name="Shape 1778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6" name="Shape 17786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7" name="Shape 17787"/>
                        <wps:cNvSpPr/>
                        <wps:spPr>
                          <a:xfrm>
                            <a:off x="0" y="571906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8" name="Shape 17788"/>
                        <wps:cNvSpPr/>
                        <wps:spPr>
                          <a:xfrm>
                            <a:off x="0" y="85784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9" name="Shape 17789"/>
                        <wps:cNvSpPr/>
                        <wps:spPr>
                          <a:xfrm>
                            <a:off x="0" y="114380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0" name="Shape 17790"/>
                        <wps:cNvSpPr/>
                        <wps:spPr>
                          <a:xfrm>
                            <a:off x="0" y="142974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1" name="Shape 17791"/>
                        <wps:cNvSpPr/>
                        <wps:spPr>
                          <a:xfrm>
                            <a:off x="0" y="171569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2" name="Shape 17792"/>
                        <wps:cNvSpPr/>
                        <wps:spPr>
                          <a:xfrm>
                            <a:off x="0" y="200163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3" name="Shape 17793"/>
                        <wps:cNvSpPr/>
                        <wps:spPr>
                          <a:xfrm>
                            <a:off x="0" y="228758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31" style="width:3.288pt;height:183.413pt;position:absolute;mso-position-horizontal-relative:text;mso-position-horizontal:absolute;margin-left:17.356pt;mso-position-vertical-relative:text;margin-top:3.34293pt;" coordsize="417,23293">
                <v:shape id="Shape 1779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95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96" style="position:absolute;width:417;height:417;left:0;top:571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97" style="position:absolute;width:417;height:417;left:0;top:857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98" style="position:absolute;width:417;height:417;left:0;top:11438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799" style="position:absolute;width:417;height:417;left:0;top:14297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00" style="position:absolute;width:417;height:417;left:0;top:1715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01" style="position:absolute;width:417;height:417;left:0;top:2001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02" style="position:absolute;width:417;height:417;left:0;top:22875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RDP </w:t>
      </w:r>
      <w:r>
        <w:t>= Renta apropiada por efecto diferencial de precios interno/externo y sobrevaluaci´on</w:t>
      </w:r>
    </w:p>
    <w:p w:rsidR="009A0DF0" w:rsidRDefault="00084886">
      <w:pPr>
        <w:spacing w:after="225"/>
        <w:ind w:left="540"/>
      </w:pPr>
      <w:r>
        <w:rPr>
          <w:i/>
        </w:rPr>
        <w:t xml:space="preserve">MdoInt </w:t>
      </w:r>
      <w:r>
        <w:t xml:space="preserve">= Producci´on destinada al mercado interno de </w:t>
      </w:r>
      <w:r>
        <w:t>crudo y gas</w:t>
      </w:r>
    </w:p>
    <w:p w:rsidR="009A0DF0" w:rsidRDefault="00084886">
      <w:pPr>
        <w:spacing w:after="231"/>
        <w:ind w:left="540"/>
      </w:pPr>
      <w:r>
        <w:rPr>
          <w:i/>
        </w:rPr>
        <w:t>Q</w:t>
      </w:r>
      <w:r>
        <w:rPr>
          <w:i/>
          <w:vertAlign w:val="subscript"/>
        </w:rPr>
        <w:t xml:space="preserve">BOE </w:t>
      </w:r>
      <w:r>
        <w:t>= Producci´on total de crudo y gas</w:t>
      </w:r>
    </w:p>
    <w:p w:rsidR="009A0DF0" w:rsidRDefault="00084886">
      <w:pPr>
        <w:spacing w:after="232"/>
        <w:ind w:left="540"/>
      </w:pPr>
      <w:r>
        <w:rPr>
          <w:i/>
        </w:rPr>
        <w:t>Expo</w:t>
      </w:r>
      <w:r>
        <w:rPr>
          <w:i/>
          <w:vertAlign w:val="subscript"/>
        </w:rPr>
        <w:t xml:space="preserve">BOE </w:t>
      </w:r>
      <w:r>
        <w:t>= Exportaciones de crudo y gas</w:t>
      </w:r>
    </w:p>
    <w:p w:rsidR="009A0DF0" w:rsidRDefault="00084886">
      <w:pPr>
        <w:ind w:left="540"/>
      </w:pPr>
      <w:r>
        <w:rPr>
          <w:i/>
        </w:rPr>
        <w:t>E</w:t>
      </w:r>
      <w:r>
        <w:rPr>
          <w:i/>
          <w:vertAlign w:val="subscript"/>
        </w:rPr>
        <w:t xml:space="preserve">BOE </w:t>
      </w:r>
      <w:r>
        <w:t>= Existencias de crudo y gas</w:t>
      </w:r>
    </w:p>
    <w:p w:rsidR="009A0DF0" w:rsidRDefault="00084886">
      <w:pPr>
        <w:ind w:left="540"/>
      </w:pPr>
      <w:r>
        <w:rPr>
          <w:i/>
        </w:rPr>
        <w:t xml:space="preserve">Pext </w:t>
      </w:r>
      <w:r>
        <w:t>= Precio de referencia del mercado externo de crudo y gas</w:t>
      </w:r>
    </w:p>
    <w:p w:rsidR="009A0DF0" w:rsidRDefault="00084886">
      <w:pPr>
        <w:ind w:left="540"/>
      </w:pPr>
      <w:r>
        <w:rPr>
          <w:i/>
        </w:rPr>
        <w:t xml:space="preserve">Pint </w:t>
      </w:r>
      <w:r>
        <w:t>= Precio de venta del mercado interno de crudo y gas</w:t>
      </w:r>
    </w:p>
    <w:p w:rsidR="009A0DF0" w:rsidRDefault="00084886">
      <w:pPr>
        <w:ind w:left="540"/>
      </w:pPr>
      <w:r>
        <w:rPr>
          <w:i/>
        </w:rPr>
        <w:t xml:space="preserve">TCP </w:t>
      </w:r>
      <w:r>
        <w:t>= Tipo de Cambio de Paridad</w:t>
      </w:r>
    </w:p>
    <w:p w:rsidR="009A0DF0" w:rsidRDefault="00084886">
      <w:pPr>
        <w:spacing w:after="343"/>
        <w:ind w:left="540"/>
      </w:pPr>
      <w:r>
        <w:rPr>
          <w:i/>
        </w:rPr>
        <w:t xml:space="preserve">TCC </w:t>
      </w:r>
      <w:r>
        <w:t>= Tipo de Cambio Comercial</w:t>
      </w:r>
    </w:p>
    <w:p w:rsidR="009A0DF0" w:rsidRDefault="00084886">
      <w:pPr>
        <w:pStyle w:val="Ttulo2"/>
        <w:tabs>
          <w:tab w:val="center" w:pos="3272"/>
        </w:tabs>
        <w:spacing w:after="423"/>
        <w:ind w:left="-15" w:firstLine="0"/>
      </w:pPr>
      <w:r>
        <w:t>3.5.</w:t>
      </w:r>
      <w:r>
        <w:tab/>
        <w:t>Renta apropiada por sobrevaluaci´on cambiaria</w:t>
      </w:r>
    </w:p>
    <w:p w:rsidR="009A0DF0" w:rsidRDefault="00084886">
      <w:pPr>
        <w:spacing w:after="136" w:line="265" w:lineRule="auto"/>
        <w:ind w:left="555" w:right="545"/>
        <w:jc w:val="center"/>
      </w:pPr>
      <w:r>
        <w:rPr>
          <w:i/>
        </w:rPr>
        <w:t xml:space="preserve">Rsobrevaluacion </w:t>
      </w:r>
      <w:r>
        <w:t>= (</w:t>
      </w:r>
      <w:r>
        <w:rPr>
          <w:i/>
        </w:rPr>
        <w:t>Expo</w:t>
      </w:r>
      <w:r>
        <w:rPr>
          <w:i/>
          <w:vertAlign w:val="subscript"/>
        </w:rPr>
        <w:t xml:space="preserve">crudo </w:t>
      </w:r>
      <w:r>
        <w:t>∗</w:t>
      </w:r>
      <w:r>
        <w:t xml:space="preserve"> </w:t>
      </w:r>
      <w:r>
        <w:rPr>
          <w:i/>
        </w:rPr>
        <w:t>Pext</w:t>
      </w:r>
      <w:r>
        <w:rPr>
          <w:i/>
          <w:vertAlign w:val="subscript"/>
        </w:rPr>
        <w:t xml:space="preserve">petroleo </w:t>
      </w:r>
      <w:r>
        <w:t xml:space="preserve">+ </w:t>
      </w:r>
      <w:r>
        <w:rPr>
          <w:i/>
        </w:rPr>
        <w:t>Expo</w:t>
      </w:r>
      <w:r>
        <w:rPr>
          <w:i/>
          <w:vertAlign w:val="subscript"/>
        </w:rPr>
        <w:t xml:space="preserve">gas </w:t>
      </w:r>
      <w:r>
        <w:t>∗</w:t>
      </w:r>
      <w:r>
        <w:t xml:space="preserve"> </w:t>
      </w:r>
      <w:r>
        <w:rPr>
          <w:i/>
        </w:rPr>
        <w:t>Pext</w:t>
      </w:r>
      <w:r>
        <w:rPr>
          <w:i/>
          <w:vertAlign w:val="subscript"/>
        </w:rPr>
        <w:t>gas</w:t>
      </w:r>
      <w:r>
        <w:t xml:space="preserve">) </w:t>
      </w:r>
      <w:r>
        <w:t>∗</w:t>
      </w:r>
      <w:r>
        <w:t xml:space="preserve"> </w:t>
      </w:r>
      <w:r>
        <w:t>(</w:t>
      </w:r>
      <w:r>
        <w:rPr>
          <w:i/>
        </w:rPr>
        <w:t xml:space="preserve">TCP </w:t>
      </w:r>
      <w:r>
        <w:t>−</w:t>
      </w:r>
      <w:r>
        <w:t xml:space="preserve"> </w:t>
      </w:r>
      <w:r>
        <w:rPr>
          <w:i/>
        </w:rPr>
        <w:t>TCC</w:t>
      </w:r>
      <w:r>
        <w:t>)</w:t>
      </w:r>
    </w:p>
    <w:p w:rsidR="009A0DF0" w:rsidRDefault="00084886">
      <w:pPr>
        <w:ind w:left="228"/>
      </w:pPr>
      <w:r>
        <w:t>Donde:</w:t>
      </w:r>
    </w:p>
    <w:p w:rsidR="009A0DF0" w:rsidRDefault="00084886">
      <w:pPr>
        <w:spacing w:after="223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42467</wp:posOffset>
                </wp:positionV>
                <wp:extent cx="41758" cy="327711"/>
                <wp:effectExtent l="0" t="0" r="0" b="0"/>
                <wp:wrapSquare wrapText="bothSides"/>
                <wp:docPr id="16632" name="Group 16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27711"/>
                          <a:chOff x="0" y="0"/>
                          <a:chExt cx="41758" cy="327711"/>
                        </a:xfrm>
                      </wpg:grpSpPr>
                      <wps:wsp>
                        <wps:cNvPr id="17803" name="Shape 1780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4" name="Shape 17804"/>
                        <wps:cNvSpPr/>
                        <wps:spPr>
                          <a:xfrm>
                            <a:off x="0" y="285953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632" style="width:3.288pt;height:25.804pt;position:absolute;mso-position-horizontal-relative:text;mso-position-horizontal:absolute;margin-left:17.356pt;mso-position-vertical-relative:text;margin-top:3.34387pt;" coordsize="417,3277">
                <v:shape id="Shape 17805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06" style="position:absolute;width:417;height:417;left:0;top:2859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Rsobrevaluacion </w:t>
      </w:r>
      <w:r>
        <w:t>= Renta apropiada por exportaciones con tipo de cambio sobrevaluado</w:t>
      </w:r>
    </w:p>
    <w:p w:rsidR="009A0DF0" w:rsidRDefault="00084886">
      <w:pPr>
        <w:ind w:left="540"/>
      </w:pPr>
      <w:r>
        <w:rPr>
          <w:i/>
        </w:rPr>
        <w:t>Pext</w:t>
      </w:r>
      <w:r>
        <w:rPr>
          <w:i/>
          <w:vertAlign w:val="subscript"/>
        </w:rPr>
        <w:t xml:space="preserve">petroleo </w:t>
      </w:r>
      <w:r>
        <w:t>= Precio de exportaci´on o referencia internacional del petr´oleo crudo (segu´n corresponda)</w:t>
      </w:r>
    </w:p>
    <w:p w:rsidR="009A0DF0" w:rsidRDefault="00084886">
      <w:pPr>
        <w:spacing w:after="22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37534</wp:posOffset>
                </wp:positionV>
                <wp:extent cx="41758" cy="891222"/>
                <wp:effectExtent l="0" t="0" r="0" b="0"/>
                <wp:wrapSquare wrapText="bothSides"/>
                <wp:docPr id="16088" name="Group 16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891222"/>
                          <a:chOff x="0" y="0"/>
                          <a:chExt cx="41758" cy="891222"/>
                        </a:xfrm>
                      </wpg:grpSpPr>
                      <wps:wsp>
                        <wps:cNvPr id="17807" name="Shape 1780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8" name="Shape 17808"/>
                        <wps:cNvSpPr/>
                        <wps:spPr>
                          <a:xfrm>
                            <a:off x="0" y="283146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9" name="Shape 17809"/>
                        <wps:cNvSpPr/>
                        <wps:spPr>
                          <a:xfrm>
                            <a:off x="0" y="566306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0" name="Shape 17810"/>
                        <wps:cNvSpPr/>
                        <wps:spPr>
                          <a:xfrm>
                            <a:off x="0" y="849465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88" style="width:3.288pt;height:70.175pt;position:absolute;mso-position-horizontal-relative:text;mso-position-horizontal:absolute;margin-left:17.356pt;mso-position-vertical-relative:text;margin-top:2.95547pt;" coordsize="417,8912">
                <v:shape id="Shape 17811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12" style="position:absolute;width:417;height:417;left:0;top:2831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13" style="position:absolute;width:417;height:417;left:0;top:5663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14" style="position:absolute;width:417;height:417;left:0;top:849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6633" name="Group 16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815" name="Shape 1781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3" style="width:3.288pt;height:3.28802pt;mso-position-horizontal-relative:char;mso-position-vertical-relative:line" coordsize="417,417">
                <v:shape id="Shape 17816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i/>
        </w:rPr>
        <w:t xml:space="preserve"> Pext</w:t>
      </w:r>
      <w:r>
        <w:rPr>
          <w:i/>
          <w:vertAlign w:val="subscript"/>
        </w:rPr>
        <w:t xml:space="preserve">gas </w:t>
      </w:r>
      <w:r>
        <w:t>= Precio de exportaci´on o referencia internaci</w:t>
      </w:r>
      <w:r>
        <w:t xml:space="preserve">onal del gas natural (segu´n corresponda) </w:t>
      </w:r>
      <w:r>
        <w:rPr>
          <w:i/>
        </w:rPr>
        <w:t>Expo</w:t>
      </w:r>
      <w:r>
        <w:rPr>
          <w:i/>
          <w:vertAlign w:val="subscript"/>
        </w:rPr>
        <w:t xml:space="preserve">petroleo </w:t>
      </w:r>
      <w:r>
        <w:t>= Cantidades producidas totales de petr´oleo crudo</w:t>
      </w:r>
    </w:p>
    <w:p w:rsidR="009A0DF0" w:rsidRDefault="00084886">
      <w:pPr>
        <w:ind w:left="540"/>
      </w:pPr>
      <w:r>
        <w:rPr>
          <w:i/>
        </w:rPr>
        <w:t>Expo</w:t>
      </w:r>
      <w:r>
        <w:rPr>
          <w:i/>
          <w:vertAlign w:val="subscript"/>
        </w:rPr>
        <w:t xml:space="preserve">gas </w:t>
      </w:r>
      <w:r>
        <w:t>= Cantidades producidas totales de gas natural</w:t>
      </w:r>
    </w:p>
    <w:p w:rsidR="009A0DF0" w:rsidRDefault="00084886">
      <w:pPr>
        <w:ind w:left="540"/>
      </w:pPr>
      <w:r>
        <w:rPr>
          <w:i/>
        </w:rPr>
        <w:t xml:space="preserve">TCP </w:t>
      </w:r>
      <w:r>
        <w:t>= Tipo de Cambio de Paridad</w:t>
      </w:r>
    </w:p>
    <w:p w:rsidR="009A0DF0" w:rsidRDefault="00084886">
      <w:pPr>
        <w:spacing w:after="341"/>
        <w:ind w:left="540"/>
      </w:pPr>
      <w:r>
        <w:rPr>
          <w:i/>
        </w:rPr>
        <w:t xml:space="preserve">TCC </w:t>
      </w:r>
      <w:r>
        <w:t>= Tipo de Cambio Comercial</w:t>
      </w:r>
    </w:p>
    <w:p w:rsidR="009A0DF0" w:rsidRDefault="00084886">
      <w:pPr>
        <w:pStyle w:val="Ttulo2"/>
        <w:tabs>
          <w:tab w:val="center" w:pos="4180"/>
        </w:tabs>
        <w:spacing w:after="399"/>
        <w:ind w:left="-15" w:firstLine="0"/>
      </w:pPr>
      <w:r>
        <w:t>3.6.</w:t>
      </w:r>
      <w:r>
        <w:tab/>
        <w:t>Renta apropiada por el Esta</w:t>
      </w:r>
      <w:r>
        <w:t>do mediante impuestos espec´ıficos</w:t>
      </w:r>
    </w:p>
    <w:p w:rsidR="009A0DF0" w:rsidRDefault="00084886">
      <w:pPr>
        <w:spacing w:after="121" w:line="265" w:lineRule="auto"/>
        <w:ind w:left="555" w:right="545"/>
        <w:jc w:val="center"/>
      </w:pPr>
      <w:r>
        <w:rPr>
          <w:i/>
        </w:rPr>
        <w:t xml:space="preserve">Rimp </w:t>
      </w:r>
      <w:r>
        <w:t xml:space="preserve">= </w:t>
      </w:r>
      <w:r>
        <w:rPr>
          <w:i/>
        </w:rPr>
        <w:t xml:space="preserve">RE </w:t>
      </w:r>
      <w:r>
        <w:t xml:space="preserve">+ </w:t>
      </w:r>
      <w:r>
        <w:rPr>
          <w:i/>
        </w:rPr>
        <w:t xml:space="preserve">Reg </w:t>
      </w:r>
      <w:r>
        <w:t>−</w:t>
      </w:r>
      <w:r>
        <w:t xml:space="preserve"> </w:t>
      </w:r>
      <w:r>
        <w:rPr>
          <w:i/>
        </w:rPr>
        <w:t>Subs</w:t>
      </w:r>
    </w:p>
    <w:p w:rsidR="009A0DF0" w:rsidRDefault="00084886">
      <w:pPr>
        <w:ind w:left="228"/>
      </w:pPr>
      <w:r>
        <w:t>Donde: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42455</wp:posOffset>
                </wp:positionV>
                <wp:extent cx="41758" cy="891235"/>
                <wp:effectExtent l="0" t="0" r="0" b="0"/>
                <wp:wrapSquare wrapText="bothSides"/>
                <wp:docPr id="16090" name="Group 16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891235"/>
                          <a:chOff x="0" y="0"/>
                          <a:chExt cx="41758" cy="891235"/>
                        </a:xfrm>
                      </wpg:grpSpPr>
                      <wps:wsp>
                        <wps:cNvPr id="17817" name="Shape 17817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8" name="Shape 17818"/>
                        <wps:cNvSpPr/>
                        <wps:spPr>
                          <a:xfrm>
                            <a:off x="0" y="283159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9" name="Shape 17819"/>
                        <wps:cNvSpPr/>
                        <wps:spPr>
                          <a:xfrm>
                            <a:off x="0" y="56631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0" name="Shape 17820"/>
                        <wps:cNvSpPr/>
                        <wps:spPr>
                          <a:xfrm>
                            <a:off x="0" y="84947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0" style="width:3.288pt;height:70.176pt;position:absolute;mso-position-horizontal-relative:text;mso-position-horizontal:absolute;margin-left:17.356pt;mso-position-vertical-relative:text;margin-top:3.34294pt;" coordsize="417,8912">
                <v:shape id="Shape 17821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22" style="position:absolute;width:417;height:417;left:0;top:2831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23" style="position:absolute;width:417;height:417;left:0;top:5663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24" style="position:absolute;width:417;height:417;left:0;top:849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Rimp </w:t>
      </w:r>
      <w:r>
        <w:t>= Renta apropiada por el Estado mediante impuestos espec´ıficos</w:t>
      </w:r>
    </w:p>
    <w:p w:rsidR="009A0DF0" w:rsidRDefault="00084886">
      <w:pPr>
        <w:ind w:left="540"/>
      </w:pPr>
      <w:r>
        <w:rPr>
          <w:i/>
        </w:rPr>
        <w:t xml:space="preserve">RE </w:t>
      </w:r>
      <w:r>
        <w:t>= Retenciones</w:t>
      </w:r>
    </w:p>
    <w:p w:rsidR="009A0DF0" w:rsidRDefault="00084886">
      <w:pPr>
        <w:ind w:left="540"/>
      </w:pPr>
      <w:r>
        <w:rPr>
          <w:i/>
        </w:rPr>
        <w:t xml:space="preserve">Reg </w:t>
      </w:r>
      <w:r>
        <w:t>= Regalias</w:t>
      </w:r>
    </w:p>
    <w:p w:rsidR="009A0DF0" w:rsidRDefault="00084886">
      <w:pPr>
        <w:spacing w:after="341"/>
        <w:ind w:left="540"/>
      </w:pPr>
      <w:r>
        <w:rPr>
          <w:i/>
        </w:rPr>
        <w:t xml:space="preserve">Subs </w:t>
      </w:r>
      <w:r>
        <w:t>= Subsidios</w:t>
      </w:r>
    </w:p>
    <w:p w:rsidR="009A0DF0" w:rsidRDefault="00084886">
      <w:pPr>
        <w:pStyle w:val="Ttulo2"/>
        <w:tabs>
          <w:tab w:val="center" w:pos="2254"/>
        </w:tabs>
        <w:spacing w:after="102"/>
        <w:ind w:left="-15" w:firstLine="0"/>
      </w:pPr>
      <w:r>
        <w:t>3.7.</w:t>
      </w:r>
      <w:r>
        <w:tab/>
        <w:t>Renta Hidrocarbur´ıfera Total</w:t>
      </w:r>
    </w:p>
    <w:p w:rsidR="009A0DF0" w:rsidRDefault="00084886">
      <w:pPr>
        <w:spacing w:after="325"/>
        <w:ind w:left="0" w:firstLine="218"/>
      </w:pPr>
      <w:r>
        <w:t>Existen dos caminos para llegar al monto total de renta de la tierra hidrocarbur´ıfera: uno es descontando la ganancia normal de las empresas a la plusval´ıa total del sector y el otro es por medio de la suma de mecanismos de apropiaci´on.</w:t>
      </w:r>
    </w:p>
    <w:p w:rsidR="009A0DF0" w:rsidRDefault="00084886">
      <w:pPr>
        <w:spacing w:after="481" w:line="265" w:lineRule="auto"/>
        <w:ind w:left="555" w:right="555"/>
        <w:jc w:val="center"/>
      </w:pPr>
      <w:r>
        <w:rPr>
          <w:i/>
        </w:rPr>
        <w:t>renta hidrocarbu</w:t>
      </w:r>
      <w:r>
        <w:rPr>
          <w:i/>
        </w:rPr>
        <w:t xml:space="preserve">rifera </w:t>
      </w:r>
      <w:r>
        <w:t xml:space="preserve">= </w:t>
      </w:r>
      <w:r>
        <w:rPr>
          <w:i/>
        </w:rPr>
        <w:t>PV</w:t>
      </w:r>
      <w:r>
        <w:rPr>
          <w:i/>
          <w:sz w:val="16"/>
        </w:rPr>
        <w:t xml:space="preserve">hidrocarburifera </w:t>
      </w:r>
      <w:r>
        <w:t>−</w:t>
      </w:r>
      <w:r>
        <w:t xml:space="preserve"> </w:t>
      </w:r>
      <w:r>
        <w:rPr>
          <w:i/>
        </w:rPr>
        <w:t>Gcia Normal</w:t>
      </w:r>
      <w:r>
        <w:rPr>
          <w:i/>
          <w:sz w:val="16"/>
        </w:rPr>
        <w:t>hidrocarburifera</w:t>
      </w:r>
    </w:p>
    <w:p w:rsidR="009A0DF0" w:rsidRDefault="00084886">
      <w:pPr>
        <w:spacing w:after="64" w:line="376" w:lineRule="auto"/>
        <w:ind w:left="203" w:right="953" w:firstLine="1400"/>
        <w:jc w:val="left"/>
      </w:pPr>
      <w:r>
        <w:rPr>
          <w:i/>
        </w:rPr>
        <w:t>Gcia Normal</w:t>
      </w:r>
      <w:r>
        <w:rPr>
          <w:i/>
          <w:sz w:val="16"/>
        </w:rPr>
        <w:t xml:space="preserve">hidrocarburifera </w:t>
      </w:r>
      <w:r>
        <w:t xml:space="preserve">= </w:t>
      </w:r>
      <w:r>
        <w:rPr>
          <w:i/>
        </w:rPr>
        <w:t>KTA</w:t>
      </w:r>
      <w:r>
        <w:rPr>
          <w:i/>
          <w:sz w:val="16"/>
        </w:rPr>
        <w:t xml:space="preserve">hidrocarburifero </w:t>
      </w:r>
      <w:r>
        <w:t>∗</w:t>
      </w:r>
      <w:r>
        <w:t xml:space="preserve"> </w:t>
      </w:r>
      <w:r>
        <w:rPr>
          <w:i/>
        </w:rPr>
        <w:t>TG</w:t>
      </w:r>
      <w:r>
        <w:rPr>
          <w:i/>
          <w:sz w:val="16"/>
        </w:rPr>
        <w:t xml:space="preserve">referencia </w:t>
      </w:r>
      <w:r>
        <w:t>Donde:</w:t>
      </w:r>
    </w:p>
    <w:p w:rsidR="009A0DF0" w:rsidRDefault="00084886">
      <w:pPr>
        <w:spacing w:after="225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1174394"/>
                <wp:effectExtent l="0" t="0" r="0" b="0"/>
                <wp:wrapSquare wrapText="bothSides"/>
                <wp:docPr id="16092" name="Group 16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1174394"/>
                          <a:chOff x="0" y="0"/>
                          <a:chExt cx="41758" cy="1174394"/>
                        </a:xfrm>
                      </wpg:grpSpPr>
                      <wps:wsp>
                        <wps:cNvPr id="17825" name="Shape 1782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6" name="Shape 17826"/>
                        <wps:cNvSpPr/>
                        <wps:spPr>
                          <a:xfrm>
                            <a:off x="0" y="283159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7" name="Shape 17827"/>
                        <wps:cNvSpPr/>
                        <wps:spPr>
                          <a:xfrm>
                            <a:off x="0" y="56631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8" name="Shape 17828"/>
                        <wps:cNvSpPr/>
                        <wps:spPr>
                          <a:xfrm>
                            <a:off x="0" y="849478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9" name="Shape 17829"/>
                        <wps:cNvSpPr/>
                        <wps:spPr>
                          <a:xfrm>
                            <a:off x="0" y="1132636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92" style="width:3.288pt;height:92.472pt;position:absolute;mso-position-horizontal-relative:text;mso-position-horizontal:absolute;margin-left:17.356pt;mso-position-vertical-relative:text;margin-top:3.34393pt;" coordsize="417,11743">
                <v:shape id="Shape 17830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31" style="position:absolute;width:417;height:417;left:0;top:2831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32" style="position:absolute;width:417;height:417;left:0;top:5663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33" style="position:absolute;width:417;height:417;left:0;top:849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34" style="position:absolute;width:417;height:417;left:0;top:1132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renta hidrocarburifera </w:t>
      </w:r>
      <w:r>
        <w:t>= Renta de la tierra total hidrocarbur´ıfera</w:t>
      </w:r>
    </w:p>
    <w:p w:rsidR="009A0DF0" w:rsidRDefault="00084886">
      <w:pPr>
        <w:spacing w:after="241"/>
        <w:ind w:left="540"/>
      </w:pPr>
      <w:r>
        <w:rPr>
          <w:i/>
        </w:rPr>
        <w:t>Gcia Normal</w:t>
      </w:r>
      <w:r>
        <w:rPr>
          <w:i/>
          <w:vertAlign w:val="subscript"/>
        </w:rPr>
        <w:t xml:space="preserve">hidrocarburifera </w:t>
      </w:r>
      <w:r>
        <w:t xml:space="preserve">= Ganancia Normal del sector </w:t>
      </w:r>
      <w:r>
        <w:t>hidrocarbur´ıfero</w:t>
      </w:r>
    </w:p>
    <w:p w:rsidR="009A0DF0" w:rsidRDefault="00084886">
      <w:pPr>
        <w:spacing w:after="231"/>
        <w:ind w:left="540"/>
      </w:pPr>
      <w:r>
        <w:rPr>
          <w:i/>
        </w:rPr>
        <w:t>PV</w:t>
      </w:r>
      <w:r>
        <w:rPr>
          <w:i/>
          <w:vertAlign w:val="subscript"/>
        </w:rPr>
        <w:t xml:space="preserve">hidrocarburifera </w:t>
      </w:r>
      <w:r>
        <w:t>= Plusval´ıa del sector hidrocarbur´ıfero</w:t>
      </w:r>
    </w:p>
    <w:p w:rsidR="009A0DF0" w:rsidRDefault="00084886">
      <w:pPr>
        <w:spacing w:after="231"/>
        <w:ind w:left="540"/>
      </w:pPr>
      <w:r>
        <w:rPr>
          <w:i/>
        </w:rPr>
        <w:t>KTA</w:t>
      </w:r>
      <w:r>
        <w:rPr>
          <w:i/>
          <w:vertAlign w:val="subscript"/>
        </w:rPr>
        <w:t xml:space="preserve">hidrocarburifero </w:t>
      </w:r>
      <w:r>
        <w:t>= Stock de capital adelantado del sector hidrocarbur´ıfero</w:t>
      </w:r>
    </w:p>
    <w:p w:rsidR="009A0DF0" w:rsidRDefault="00084886">
      <w:pPr>
        <w:spacing w:after="174"/>
        <w:ind w:left="540"/>
      </w:pPr>
      <w:r>
        <w:rPr>
          <w:i/>
        </w:rPr>
        <w:t>TG</w:t>
      </w:r>
      <w:r>
        <w:rPr>
          <w:i/>
          <w:vertAlign w:val="subscript"/>
        </w:rPr>
        <w:t xml:space="preserve">referencia </w:t>
      </w:r>
      <w:r>
        <w:t>= Tasa de ganancia normal de referencia.</w:t>
      </w:r>
    </w:p>
    <w:p w:rsidR="009A0DF0" w:rsidRDefault="00084886">
      <w:pPr>
        <w:spacing w:after="0"/>
        <w:ind w:left="0" w:firstLine="218"/>
      </w:pPr>
      <w:r>
        <w:t>En este caso, seleccionamos la tasa de ganan</w:t>
      </w:r>
      <w:r>
        <w:t>cia del sector industrial como par´ametro para diferenciar la renta de la ganancia. A su vez, como se mencion´o, para el capital total adelantado de las empresas hidrocarbur´ıferas, seleccionamos unicamente el valor resultante de la estimaci´on proveniente</w:t>
      </w:r>
      <w:r>
        <w:t xml:space="preserve"> de Bolsar.</w:t>
      </w:r>
    </w:p>
    <w:p w:rsidR="009A0DF0" w:rsidRDefault="00084886">
      <w:pPr>
        <w:spacing w:after="288"/>
        <w:ind w:left="0" w:firstLine="218"/>
      </w:pPr>
      <w:r>
        <w:t xml:space="preserve">El c´alculo de renta total hidrocarbur´ıfera que se obtiene por medio de descontar la ganancia normal a la plusval´ıa total del sector, debe ser igual a la renta obtenida por medio de la agregaci´on de los distintos mecanismos de apropiaci´on. </w:t>
      </w:r>
      <w:r>
        <w:t>Es decir:</w:t>
      </w:r>
    </w:p>
    <w:p w:rsidR="009A0DF0" w:rsidRDefault="00084886">
      <w:pPr>
        <w:spacing w:after="182" w:line="265" w:lineRule="auto"/>
        <w:ind w:left="555" w:right="545"/>
        <w:jc w:val="center"/>
      </w:pPr>
      <w:r>
        <w:rPr>
          <w:i/>
        </w:rPr>
        <w:t xml:space="preserve">renta hidrocarburifera </w:t>
      </w:r>
      <w:r>
        <w:t xml:space="preserve">= </w:t>
      </w:r>
      <w:r>
        <w:rPr>
          <w:i/>
        </w:rPr>
        <w:t xml:space="preserve">RDP </w:t>
      </w:r>
      <w:r>
        <w:t xml:space="preserve">+ </w:t>
      </w:r>
      <w:r>
        <w:rPr>
          <w:i/>
        </w:rPr>
        <w:t xml:space="preserve">Rsobrevaluacion </w:t>
      </w:r>
      <w:r>
        <w:t xml:space="preserve">+ </w:t>
      </w:r>
      <w:r>
        <w:rPr>
          <w:i/>
        </w:rPr>
        <w:t xml:space="preserve">renta empresas </w:t>
      </w:r>
      <w:r>
        <w:t xml:space="preserve">+ </w:t>
      </w:r>
      <w:r>
        <w:rPr>
          <w:i/>
        </w:rPr>
        <w:t>Rimp</w:t>
      </w:r>
    </w:p>
    <w:p w:rsidR="009A0DF0" w:rsidRDefault="00084886">
      <w:pPr>
        <w:pStyle w:val="Ttulo2"/>
        <w:tabs>
          <w:tab w:val="center" w:pos="1037"/>
        </w:tabs>
        <w:spacing w:after="438"/>
        <w:ind w:left="-15" w:firstLine="0"/>
      </w:pPr>
      <w:r>
        <w:t>3.8.</w:t>
      </w:r>
      <w:r>
        <w:tab/>
        <w:t>Costos</w:t>
      </w:r>
    </w:p>
    <w:p w:rsidR="009A0DF0" w:rsidRDefault="00084886">
      <w:pPr>
        <w:spacing w:after="0" w:line="376" w:lineRule="auto"/>
        <w:ind w:left="0" w:right="2776" w:firstLine="3441"/>
        <w:jc w:val="left"/>
      </w:pPr>
      <w:r>
        <w:rPr>
          <w:i/>
        </w:rPr>
        <w:t xml:space="preserve">Q total </w:t>
      </w:r>
      <w:r>
        <w:t xml:space="preserve">= </w:t>
      </w:r>
      <w:r>
        <w:rPr>
          <w:i/>
        </w:rPr>
        <w:t>Q</w:t>
      </w:r>
      <w:r>
        <w:rPr>
          <w:i/>
          <w:sz w:val="16"/>
        </w:rPr>
        <w:t xml:space="preserve">petroleo </w:t>
      </w:r>
      <w:r>
        <w:t xml:space="preserve">+ </w:t>
      </w:r>
      <w:r>
        <w:rPr>
          <w:i/>
        </w:rPr>
        <w:t>Q</w:t>
      </w:r>
      <w:r>
        <w:rPr>
          <w:i/>
          <w:sz w:val="16"/>
        </w:rPr>
        <w:t xml:space="preserve">gas </w:t>
      </w:r>
      <w:r>
        <w:t>Donde: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302971"/>
                <wp:effectExtent l="0" t="0" r="0" b="0"/>
                <wp:wrapSquare wrapText="bothSides"/>
                <wp:docPr id="14867" name="Group 14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02971"/>
                          <a:chOff x="0" y="0"/>
                          <a:chExt cx="41758" cy="302971"/>
                        </a:xfrm>
                      </wpg:grpSpPr>
                      <wps:wsp>
                        <wps:cNvPr id="17835" name="Shape 1783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6" name="Shape 17836"/>
                        <wps:cNvSpPr/>
                        <wps:spPr>
                          <a:xfrm>
                            <a:off x="0" y="26121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67" style="width:3.288pt;height:23.856pt;position:absolute;mso-position-horizontal-relative:text;mso-position-horizontal:absolute;margin-left:17.356pt;mso-position-vertical-relative:text;margin-top:3.3439pt;" coordsize="417,3029">
                <v:shape id="Shape 17837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38" style="position:absolute;width:417;height:417;left:0;top:2612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Q total </w:t>
      </w:r>
      <w:r>
        <w:t>= Cantidades producidas de petr´oleo y gas en Barriles Equivalentes de Petr´oleo</w:t>
      </w:r>
    </w:p>
    <w:p w:rsidR="009A0DF0" w:rsidRDefault="00084886">
      <w:pPr>
        <w:spacing w:after="165"/>
        <w:ind w:left="540"/>
      </w:pPr>
      <w:r>
        <w:rPr>
          <w:i/>
        </w:rPr>
        <w:t>Q</w:t>
      </w:r>
      <w:r>
        <w:rPr>
          <w:i/>
          <w:vertAlign w:val="subscript"/>
        </w:rPr>
        <w:t xml:space="preserve">petroleo </w:t>
      </w:r>
      <w:r>
        <w:t>= Cantidades producidas de petr´oleo crudo en barriles equivalentes de petr´oleo (BOE)</w:t>
      </w:r>
    </w:p>
    <w:p w:rsidR="009A0DF0" w:rsidRDefault="00084886">
      <w:pPr>
        <w:spacing w:after="38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4868" name="Group 14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839" name="Shape 1783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8" style="width:3.288pt;height:3.28799pt;mso-position-horizontal-relative:char;mso-position-vertical-relative:line" coordsize="417,417">
                <v:shape id="Shape 17840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i/>
        </w:rPr>
        <w:t xml:space="preserve"> Q</w:t>
      </w:r>
      <w:r>
        <w:rPr>
          <w:i/>
          <w:vertAlign w:val="subscript"/>
        </w:rPr>
        <w:t xml:space="preserve">gas </w:t>
      </w:r>
      <w:r>
        <w:t>= Cantidades producidas de gas natural en barriles equivalentes de petr</w:t>
      </w:r>
      <w:r>
        <w:t>´oleo (BOE)</w:t>
      </w:r>
    </w:p>
    <w:p w:rsidR="009A0DF0" w:rsidRDefault="00084886">
      <w:pPr>
        <w:spacing w:after="23" w:line="332" w:lineRule="auto"/>
        <w:ind w:left="218" w:right="2049" w:firstLine="2507"/>
        <w:jc w:val="left"/>
      </w:pPr>
      <w:r>
        <w:rPr>
          <w:i/>
        </w:rPr>
        <w:t xml:space="preserve">Costos totales </w:t>
      </w:r>
      <w:r>
        <w:t xml:space="preserve">= </w:t>
      </w:r>
      <w:r>
        <w:rPr>
          <w:i/>
        </w:rPr>
        <w:t xml:space="preserve">CI </w:t>
      </w:r>
      <w:r>
        <w:t xml:space="preserve">+ </w:t>
      </w:r>
      <w:r>
        <w:rPr>
          <w:i/>
        </w:rPr>
        <w:t xml:space="preserve">MS </w:t>
      </w:r>
      <w:r>
        <w:t xml:space="preserve">+ </w:t>
      </w:r>
      <w:r>
        <w:rPr>
          <w:i/>
        </w:rPr>
        <w:t xml:space="preserve">ConKfijo </w:t>
      </w:r>
      <w:r>
        <w:t>Donde:</w:t>
      </w:r>
    </w:p>
    <w:p w:rsidR="009A0DF0" w:rsidRDefault="00084886">
      <w:pPr>
        <w:spacing w:after="167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825398"/>
                <wp:effectExtent l="0" t="0" r="0" b="0"/>
                <wp:wrapSquare wrapText="bothSides"/>
                <wp:docPr id="14870" name="Group 14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825398"/>
                          <a:chOff x="0" y="0"/>
                          <a:chExt cx="41758" cy="825398"/>
                        </a:xfrm>
                      </wpg:grpSpPr>
                      <wps:wsp>
                        <wps:cNvPr id="17841" name="Shape 17841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2" name="Shape 17842"/>
                        <wps:cNvSpPr/>
                        <wps:spPr>
                          <a:xfrm>
                            <a:off x="0" y="26121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3" name="Shape 17843"/>
                        <wps:cNvSpPr/>
                        <wps:spPr>
                          <a:xfrm>
                            <a:off x="0" y="52242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4" name="Shape 17844"/>
                        <wps:cNvSpPr/>
                        <wps:spPr>
                          <a:xfrm>
                            <a:off x="0" y="783641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70" style="width:3.288pt;height:64.992pt;position:absolute;mso-position-horizontal-relative:text;mso-position-horizontal:absolute;margin-left:17.356pt;mso-position-vertical-relative:text;margin-top:3.3439pt;" coordsize="417,8253">
                <v:shape id="Shape 17845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46" style="position:absolute;width:417;height:417;left:0;top:2612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47" style="position:absolute;width:417;height:417;left:0;top:522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48" style="position:absolute;width:417;height:417;left:0;top:7836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Costos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14875" name="Group 14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322" name="Shape 132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5" style="width:3.27299pt;height:0.398pt;mso-position-horizontal-relative:char;mso-position-vertical-relative:line" coordsize="415,50">
                <v:shape id="Shape 1322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totales </w:t>
      </w:r>
      <w:r>
        <w:t>= Costos totales hidrocarbur´ıferos</w:t>
      </w:r>
    </w:p>
    <w:p w:rsidR="009A0DF0" w:rsidRDefault="00084886">
      <w:pPr>
        <w:spacing w:after="167"/>
        <w:ind w:left="540"/>
      </w:pPr>
      <w:r>
        <w:rPr>
          <w:i/>
        </w:rPr>
        <w:t xml:space="preserve">CI </w:t>
      </w:r>
      <w:r>
        <w:t>= Consumo Intermedio, distintas estimaciones</w:t>
      </w:r>
    </w:p>
    <w:p w:rsidR="009A0DF0" w:rsidRDefault="00084886">
      <w:pPr>
        <w:spacing w:after="167"/>
        <w:ind w:left="540"/>
      </w:pPr>
      <w:r>
        <w:rPr>
          <w:i/>
        </w:rPr>
        <w:t xml:space="preserve">MS </w:t>
      </w:r>
      <w:r>
        <w:t>= Masa Salarial, distintas estimaciones</w:t>
      </w:r>
    </w:p>
    <w:p w:rsidR="009A0DF0" w:rsidRDefault="00084886">
      <w:pPr>
        <w:spacing w:after="397"/>
        <w:ind w:left="540"/>
      </w:pPr>
      <w:r>
        <w:rPr>
          <w:i/>
        </w:rPr>
        <w:t xml:space="preserve">ConKfijo </w:t>
      </w:r>
      <w:r>
        <w:t>= Consumo de Capital Fijo</w:t>
      </w:r>
    </w:p>
    <w:p w:rsidR="009A0DF0" w:rsidRDefault="00084886">
      <w:pPr>
        <w:spacing w:after="23" w:line="332" w:lineRule="auto"/>
        <w:ind w:left="-15" w:right="549" w:firstLine="1205"/>
        <w:jc w:val="left"/>
      </w:pPr>
      <w:r>
        <w:rPr>
          <w:i/>
        </w:rPr>
        <w:t>Costos totales con Gci</w:t>
      </w:r>
      <w:r>
        <w:rPr>
          <w:i/>
        </w:rPr>
        <w:t xml:space="preserve">a </w:t>
      </w:r>
      <w:r>
        <w:t xml:space="preserve">= </w:t>
      </w:r>
      <w:r>
        <w:rPr>
          <w:i/>
        </w:rPr>
        <w:t xml:space="preserve">Costos totales </w:t>
      </w:r>
      <w:r>
        <w:t xml:space="preserve">+ </w:t>
      </w:r>
      <w:r>
        <w:rPr>
          <w:i/>
        </w:rPr>
        <w:t>Gcia Normal</w:t>
      </w:r>
      <w:r>
        <w:rPr>
          <w:i/>
          <w:vertAlign w:val="subscript"/>
        </w:rPr>
        <w:t xml:space="preserve">hidrocarburifera </w:t>
      </w:r>
      <w:r>
        <w:t>Donde:</w:t>
      </w:r>
    </w:p>
    <w:p w:rsidR="009A0DF0" w:rsidRDefault="00084886">
      <w:pPr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42468</wp:posOffset>
                </wp:positionV>
                <wp:extent cx="41758" cy="302971"/>
                <wp:effectExtent l="0" t="0" r="0" b="0"/>
                <wp:wrapSquare wrapText="bothSides"/>
                <wp:docPr id="14876" name="Group 14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302971"/>
                          <a:chOff x="0" y="0"/>
                          <a:chExt cx="41758" cy="302971"/>
                        </a:xfrm>
                      </wpg:grpSpPr>
                      <wps:wsp>
                        <wps:cNvPr id="17849" name="Shape 17849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0" name="Shape 17850"/>
                        <wps:cNvSpPr/>
                        <wps:spPr>
                          <a:xfrm>
                            <a:off x="0" y="26121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76" style="width:3.288pt;height:23.856pt;position:absolute;mso-position-horizontal-relative:text;mso-position-horizontal:absolute;margin-left:17.356pt;mso-position-vertical-relative:text;margin-top:3.3439pt;" coordsize="417,3029">
                <v:shape id="Shape 17851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52" style="position:absolute;width:417;height:417;left:0;top:2612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 xml:space="preserve">Costos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14880" name="Group 14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353" name="Shape 135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80" style="width:3.27299pt;height:0.398pt;mso-position-horizontal-relative:char;mso-position-vertical-relative:line" coordsize="415,50">
                <v:shape id="Shape 1353" style="position:absolute;width:415;height:0;left:0;top:0;" coordsize="41567,0" path="m0,0l4156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 xml:space="preserve">totales con Gcia </w:t>
      </w:r>
      <w:r>
        <w:t>= Costos totales hidrocarbur´ıferos con ganancia normal</w:t>
      </w:r>
    </w:p>
    <w:p w:rsidR="009A0DF0" w:rsidRDefault="00084886">
      <w:pPr>
        <w:spacing w:after="90"/>
        <w:ind w:left="540"/>
      </w:pPr>
      <w:r>
        <w:rPr>
          <w:i/>
        </w:rPr>
        <w:t>Gcia Normal</w:t>
      </w:r>
      <w:r>
        <w:rPr>
          <w:i/>
          <w:vertAlign w:val="subscript"/>
        </w:rPr>
        <w:t xml:space="preserve">hidrocarburifera </w:t>
      </w:r>
      <w:r>
        <w:t>= Ganancia normal del sector hidrocarbur´ıfero</w:t>
      </w:r>
    </w:p>
    <w:p w:rsidR="009A0DF0" w:rsidRDefault="00084886">
      <w:pPr>
        <w:spacing w:after="0"/>
        <w:ind w:left="10"/>
      </w:pPr>
      <w:r>
        <w:t>*</w:t>
      </w:r>
    </w:p>
    <w:p w:rsidR="009A0DF0" w:rsidRDefault="00084886">
      <w:pPr>
        <w:spacing w:after="80" w:line="259" w:lineRule="auto"/>
        <w:ind w:left="3160" w:firstLine="0"/>
        <w:jc w:val="left"/>
      </w:pPr>
      <w:r>
        <w:rPr>
          <w:noProof/>
        </w:rPr>
        <w:drawing>
          <wp:inline distT="0" distB="0" distL="0" distR="0">
            <wp:extent cx="1862328" cy="316992"/>
            <wp:effectExtent l="0" t="0" r="0" b="0"/>
            <wp:docPr id="17079" name="Picture 17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" name="Picture 170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328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spacing w:after="98"/>
        <w:ind w:left="10"/>
      </w:pPr>
      <w:r>
        <w:t>Donde:</w:t>
      </w:r>
    </w:p>
    <w:p w:rsidR="009A0DF0" w:rsidRDefault="00084886">
      <w:pPr>
        <w:spacing w:after="8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758" cy="41758"/>
                <wp:effectExtent l="0" t="0" r="0" b="0"/>
                <wp:docPr id="14882" name="Group 14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41758"/>
                          <a:chOff x="0" y="0"/>
                          <a:chExt cx="41758" cy="41758"/>
                        </a:xfrm>
                      </wpg:grpSpPr>
                      <wps:wsp>
                        <wps:cNvPr id="17853" name="Shape 17853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82" style="width:3.288pt;height:3.28799pt;mso-position-horizontal-relative:char;mso-position-vertical-relative:line" coordsize="417,417">
                <v:shape id="Shape 17854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i/>
        </w:rPr>
        <w:t xml:space="preserve"> Precio costo </w:t>
      </w:r>
      <w:r>
        <w:t>= Precio de costo en BOE</w:t>
      </w:r>
    </w:p>
    <w:p w:rsidR="009A0DF0" w:rsidRDefault="00084886">
      <w:pPr>
        <w:spacing w:after="19"/>
        <w:ind w:left="228"/>
      </w:pPr>
      <w:r>
        <w:t>A partir de esto se puede calcular un costo recuperable del petr´oleo y del gas</w:t>
      </w:r>
    </w:p>
    <w:p w:rsidR="009A0DF0" w:rsidRDefault="00084886">
      <w:pPr>
        <w:spacing w:after="240" w:line="259" w:lineRule="auto"/>
        <w:ind w:left="2800" w:firstLine="0"/>
        <w:jc w:val="left"/>
      </w:pPr>
      <w:r>
        <w:rPr>
          <w:noProof/>
        </w:rPr>
        <w:drawing>
          <wp:inline distT="0" distB="0" distL="0" distR="0">
            <wp:extent cx="2334768" cy="362712"/>
            <wp:effectExtent l="0" t="0" r="0" b="0"/>
            <wp:docPr id="17080" name="Picture 17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" name="Picture 170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4768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spacing w:after="71" w:line="259" w:lineRule="auto"/>
        <w:ind w:left="1640" w:firstLine="0"/>
        <w:jc w:val="left"/>
      </w:pPr>
      <w:r>
        <w:rPr>
          <w:noProof/>
        </w:rPr>
        <w:drawing>
          <wp:inline distT="0" distB="0" distL="0" distR="0">
            <wp:extent cx="3788664" cy="740664"/>
            <wp:effectExtent l="0" t="0" r="0" b="0"/>
            <wp:docPr id="17081" name="Picture 17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" name="Picture 170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6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F0" w:rsidRDefault="00084886">
      <w:pPr>
        <w:spacing w:after="98"/>
        <w:ind w:left="228"/>
      </w:pPr>
      <w:r>
        <w:t>Donde:</w:t>
      </w:r>
    </w:p>
    <w:p w:rsidR="009A0DF0" w:rsidRDefault="00084886">
      <w:pPr>
        <w:spacing w:after="167"/>
        <w:ind w:left="5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220422</wp:posOffset>
                </wp:positionH>
                <wp:positionV relativeFrom="paragraph">
                  <wp:posOffset>42454</wp:posOffset>
                </wp:positionV>
                <wp:extent cx="41758" cy="564185"/>
                <wp:effectExtent l="0" t="0" r="0" b="0"/>
                <wp:wrapSquare wrapText="bothSides"/>
                <wp:docPr id="14884" name="Group 14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8" cy="564185"/>
                          <a:chOff x="0" y="0"/>
                          <a:chExt cx="41758" cy="564185"/>
                        </a:xfrm>
                      </wpg:grpSpPr>
                      <wps:wsp>
                        <wps:cNvPr id="17855" name="Shape 17855"/>
                        <wps:cNvSpPr/>
                        <wps:spPr>
                          <a:xfrm>
                            <a:off x="0" y="0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6" name="Shape 17856"/>
                        <wps:cNvSpPr/>
                        <wps:spPr>
                          <a:xfrm>
                            <a:off x="0" y="261214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7" name="Shape 17857"/>
                        <wps:cNvSpPr/>
                        <wps:spPr>
                          <a:xfrm>
                            <a:off x="0" y="522427"/>
                            <a:ext cx="41758" cy="41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8" h="41758">
                                <a:moveTo>
                                  <a:pt x="0" y="0"/>
                                </a:moveTo>
                                <a:lnTo>
                                  <a:pt x="41758" y="0"/>
                                </a:lnTo>
                                <a:lnTo>
                                  <a:pt x="41758" y="41758"/>
                                </a:lnTo>
                                <a:lnTo>
                                  <a:pt x="0" y="41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884" style="width:3.288pt;height:44.424pt;position:absolute;mso-position-horizontal-relative:text;mso-position-horizontal:absolute;margin-left:17.356pt;mso-position-vertical-relative:text;margin-top:3.34283pt;" coordsize="417,5641">
                <v:shape id="Shape 17858" style="position:absolute;width:417;height:417;left:0;top:0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59" style="position:absolute;width:417;height:417;left:0;top:2612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v:shape id="Shape 17860" style="position:absolute;width:417;height:417;left:0;top:5224;" coordsize="41758,41758" path="m0,0l41758,0l41758,41758l0,4175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i/>
        </w:rPr>
        <w:t>Precio produccion</w:t>
      </w:r>
      <w:r>
        <w:t>= Precio de produccion</w:t>
      </w:r>
    </w:p>
    <w:p w:rsidR="009A0DF0" w:rsidRDefault="00084886">
      <w:pPr>
        <w:ind w:left="540"/>
      </w:pPr>
      <w:r>
        <w:rPr>
          <w:i/>
        </w:rPr>
        <w:t xml:space="preserve">Precio vta potencial </w:t>
      </w:r>
      <w:r>
        <w:t>= Precio de venta potencial</w:t>
      </w:r>
    </w:p>
    <w:p w:rsidR="009A0DF0" w:rsidRDefault="00084886">
      <w:pPr>
        <w:ind w:left="540"/>
      </w:pPr>
      <w:r>
        <w:rPr>
          <w:i/>
        </w:rPr>
        <w:t>Pext</w:t>
      </w:r>
      <w:r>
        <w:rPr>
          <w:i/>
          <w:vertAlign w:val="subscript"/>
        </w:rPr>
        <w:t xml:space="preserve">petroleo </w:t>
      </w:r>
      <w:r>
        <w:t>= Precio de exportaci´on/referencia i</w:t>
      </w:r>
      <w:r>
        <w:t>nternacional del petr´oleo crudo</w:t>
      </w:r>
    </w:p>
    <w:sectPr w:rsidR="009A0DF0">
      <w:footerReference w:type="even" r:id="rId14"/>
      <w:footerReference w:type="default" r:id="rId15"/>
      <w:footerReference w:type="first" r:id="rId16"/>
      <w:pgSz w:w="12240" w:h="15840"/>
      <w:pgMar w:top="1460" w:right="1440" w:bottom="1391" w:left="1440" w:header="720" w:footer="4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886" w:rsidRDefault="00084886">
      <w:pPr>
        <w:spacing w:after="0" w:line="240" w:lineRule="auto"/>
      </w:pPr>
      <w:r>
        <w:separator/>
      </w:r>
    </w:p>
  </w:endnote>
  <w:endnote w:type="continuationSeparator" w:id="0">
    <w:p w:rsidR="00084886" w:rsidRDefault="0008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F0" w:rsidRDefault="0008488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F0" w:rsidRDefault="0008488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0DF0" w:rsidRDefault="00084886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886" w:rsidRDefault="00084886">
      <w:pPr>
        <w:spacing w:after="0" w:line="240" w:lineRule="auto"/>
      </w:pPr>
      <w:r>
        <w:separator/>
      </w:r>
    </w:p>
  </w:footnote>
  <w:footnote w:type="continuationSeparator" w:id="0">
    <w:p w:rsidR="00084886" w:rsidRDefault="00084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E4885"/>
    <w:multiLevelType w:val="hybridMultilevel"/>
    <w:tmpl w:val="9568489C"/>
    <w:lvl w:ilvl="0" w:tplc="F7D40628">
      <w:start w:val="1"/>
      <w:numFmt w:val="bullet"/>
      <w:lvlText w:val="•"/>
      <w:lvlJc w:val="left"/>
      <w:pPr>
        <w:ind w:left="1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493A2">
      <w:start w:val="1"/>
      <w:numFmt w:val="bullet"/>
      <w:lvlText w:val="o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A5A6A">
      <w:start w:val="1"/>
      <w:numFmt w:val="bullet"/>
      <w:lvlText w:val="▪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4EEFA">
      <w:start w:val="1"/>
      <w:numFmt w:val="bullet"/>
      <w:lvlText w:val="•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049B78">
      <w:start w:val="1"/>
      <w:numFmt w:val="bullet"/>
      <w:lvlText w:val="o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CD824">
      <w:start w:val="1"/>
      <w:numFmt w:val="bullet"/>
      <w:lvlText w:val="▪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6BEF4">
      <w:start w:val="1"/>
      <w:numFmt w:val="bullet"/>
      <w:lvlText w:val="•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CD384">
      <w:start w:val="1"/>
      <w:numFmt w:val="bullet"/>
      <w:lvlText w:val="o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D21744">
      <w:start w:val="1"/>
      <w:numFmt w:val="bullet"/>
      <w:lvlText w:val="▪"/>
      <w:lvlJc w:val="left"/>
      <w:pPr>
        <w:ind w:left="6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F0"/>
    <w:rsid w:val="00084886"/>
    <w:rsid w:val="002043FE"/>
    <w:rsid w:val="009A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6F1DB-5D80-4B8B-A6DB-6C199FB4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1" w:line="263" w:lineRule="auto"/>
      <w:ind w:left="357" w:hanging="10"/>
      <w:jc w:val="both"/>
    </w:pPr>
    <w:rPr>
      <w:rFonts w:ascii="Cambria" w:eastAsia="Cambria" w:hAnsi="Cambria" w:cs="Cambria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9" w:line="265" w:lineRule="auto"/>
      <w:ind w:left="10" w:hanging="10"/>
      <w:outlineLvl w:val="1"/>
    </w:pPr>
    <w:rPr>
      <w:rFonts w:ascii="Calibri" w:eastAsia="Calibri" w:hAnsi="Calibri" w:cs="Calibri"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35"/>
      <w:ind w:left="555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9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3101</Words>
  <Characters>17056</Characters>
  <Application>Microsoft Office Word</Application>
  <DocSecurity>0</DocSecurity>
  <Lines>142</Lines>
  <Paragraphs>40</Paragraphs>
  <ScaleCrop>false</ScaleCrop>
  <Company/>
  <LinksUpToDate>false</LinksUpToDate>
  <CharactersWithSpaces>20117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Suster</dc:creator>
  <cp:keywords/>
  <cp:lastModifiedBy>Mateo Suster</cp:lastModifiedBy>
  <cp:revision>2</cp:revision>
  <dcterms:created xsi:type="dcterms:W3CDTF">2021-06-06T16:15:00Z</dcterms:created>
  <dcterms:modified xsi:type="dcterms:W3CDTF">2021-06-06T16:15:00Z</dcterms:modified>
</cp:coreProperties>
</file>