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31" w:rsidRDefault="00185138">
      <w:pPr>
        <w:rPr>
          <w:sz w:val="24"/>
          <w:szCs w:val="24"/>
        </w:rPr>
      </w:pPr>
      <w:r>
        <w:rPr>
          <w:sz w:val="24"/>
          <w:szCs w:val="24"/>
        </w:rPr>
        <w:t xml:space="preserve">1. Zadani su: N(artikl), N(sadrzaj) i N(cijena). </w:t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SELECT ... FROM..</w:t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WHERE artikl.sifArtikl=sadrzaj.sifArtikl</w:t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AND cijena.sifcijena=artikl.sifCijena</w:t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Procijeniti broj n-torki u raznim kombinacijama spajanja (artikl sa sadržajem i cijena s artiklom) te naznačiti kojim će se redom izvršavati.</w:t>
      </w:r>
    </w:p>
    <w:p w:rsidR="00185138" w:rsidRDefault="00185138">
      <w:pPr>
        <w:rPr>
          <w:sz w:val="24"/>
          <w:szCs w:val="24"/>
        </w:rPr>
      </w:pP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2. U pravokutnike je potrebno napisati jednu naredbu koja će uzrokovati prljavo čitanje. U relaciji osoba nalaze se n-torke s vrijednostima „37, 'sustavi baza'“ i još neki neki random redak.</w:t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Transakcija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INSERT INTO osoba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VALUES (43, 'baze podataka');</w:t>
      </w:r>
    </w:p>
    <w:tbl>
      <w:tblPr>
        <w:tblStyle w:val="TableGrid"/>
        <w:tblW w:w="0" w:type="auto"/>
        <w:tblLook w:val="04A0"/>
      </w:tblPr>
      <w:tblGrid>
        <w:gridCol w:w="2943"/>
      </w:tblGrid>
      <w:tr w:rsidR="00185138" w:rsidTr="00185138">
        <w:tc>
          <w:tcPr>
            <w:tcW w:w="2943" w:type="dxa"/>
          </w:tcPr>
          <w:p w:rsidR="00185138" w:rsidRDefault="00185138">
            <w:pPr>
              <w:rPr>
                <w:sz w:val="24"/>
                <w:szCs w:val="24"/>
              </w:rPr>
            </w:pPr>
          </w:p>
        </w:tc>
      </w:tr>
    </w:tbl>
    <w:p w:rsidR="00185138" w:rsidRDefault="00185138">
      <w:pPr>
        <w:rPr>
          <w:sz w:val="24"/>
          <w:szCs w:val="24"/>
        </w:rPr>
      </w:pPr>
    </w:p>
    <w:p w:rsidR="00185138" w:rsidRDefault="00185138">
      <w:pPr>
        <w:rPr>
          <w:sz w:val="24"/>
          <w:szCs w:val="24"/>
        </w:rPr>
      </w:pPr>
      <w:r>
        <w:rPr>
          <w:sz w:val="24"/>
          <w:szCs w:val="24"/>
        </w:rPr>
        <w:t>Transakcija B</w:t>
      </w:r>
    </w:p>
    <w:tbl>
      <w:tblPr>
        <w:tblStyle w:val="TableGrid"/>
        <w:tblpPr w:leftFromText="180" w:rightFromText="180" w:vertAnchor="text" w:horzAnchor="margin" w:tblpY="434"/>
        <w:tblW w:w="0" w:type="auto"/>
        <w:tblLook w:val="04A0"/>
      </w:tblPr>
      <w:tblGrid>
        <w:gridCol w:w="5069"/>
      </w:tblGrid>
      <w:tr w:rsidR="00185138" w:rsidTr="00185138">
        <w:trPr>
          <w:trHeight w:val="887"/>
        </w:trPr>
        <w:tc>
          <w:tcPr>
            <w:tcW w:w="5069" w:type="dxa"/>
          </w:tcPr>
          <w:p w:rsidR="00185138" w:rsidRDefault="00185138" w:rsidP="00185138">
            <w:pPr>
              <w:rPr>
                <w:sz w:val="24"/>
                <w:szCs w:val="24"/>
              </w:rPr>
            </w:pPr>
          </w:p>
        </w:tc>
      </w:tr>
    </w:tbl>
    <w:p w:rsidR="00185138" w:rsidRPr="00185138" w:rsidRDefault="00185138">
      <w:pPr>
        <w:rPr>
          <w:sz w:val="24"/>
          <w:szCs w:val="24"/>
        </w:rPr>
      </w:pPr>
    </w:p>
    <w:sectPr w:rsidR="00185138" w:rsidRPr="00185138" w:rsidSect="00863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5138"/>
    <w:rsid w:val="00185138"/>
    <w:rsid w:val="002F5941"/>
    <w:rsid w:val="004D4DB3"/>
    <w:rsid w:val="0053256D"/>
    <w:rsid w:val="00615304"/>
    <w:rsid w:val="008632AE"/>
    <w:rsid w:val="008D72E3"/>
    <w:rsid w:val="00A555F3"/>
    <w:rsid w:val="00A80ACB"/>
    <w:rsid w:val="00C974FC"/>
    <w:rsid w:val="00EA4DB3"/>
    <w:rsid w:val="00F2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Ida</cp:lastModifiedBy>
  <cp:revision>1</cp:revision>
  <dcterms:created xsi:type="dcterms:W3CDTF">2014-06-11T15:59:00Z</dcterms:created>
  <dcterms:modified xsi:type="dcterms:W3CDTF">2014-06-11T16:08:00Z</dcterms:modified>
</cp:coreProperties>
</file>