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888"/>
        <w:gridCol w:w="1717"/>
        <w:gridCol w:w="3880"/>
      </w:tblGrid>
      <w:tr w:rsidR="00636358" w:rsidRPr="00097C90" w:rsidTr="001B035D">
        <w:tc>
          <w:tcPr>
            <w:tcW w:w="2694" w:type="dxa"/>
            <w:shd w:val="clear" w:color="auto" w:fill="FFFFCC"/>
          </w:tcPr>
          <w:p w:rsidR="00636358" w:rsidRPr="0059233F" w:rsidRDefault="00636358" w:rsidP="001B035D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 w:rsidRPr="0059233F">
              <w:rPr>
                <w:rFonts w:ascii="Arial" w:hAnsi="Arial" w:cs="Arial"/>
                <w:b/>
                <w:color w:val="000000"/>
                <w:szCs w:val="22"/>
              </w:rPr>
              <w:t>Prezime, Ime</w:t>
            </w:r>
          </w:p>
        </w:tc>
        <w:tc>
          <w:tcPr>
            <w:tcW w:w="888" w:type="dxa"/>
            <w:shd w:val="clear" w:color="auto" w:fill="FFFFCC"/>
          </w:tcPr>
          <w:p w:rsidR="00636358" w:rsidRPr="0059233F" w:rsidRDefault="00636358" w:rsidP="001B035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59233F">
              <w:rPr>
                <w:rFonts w:ascii="Arial" w:hAnsi="Arial" w:cs="Arial"/>
                <w:b/>
                <w:color w:val="000000"/>
                <w:szCs w:val="22"/>
              </w:rPr>
              <w:t>Grupa</w:t>
            </w:r>
          </w:p>
        </w:tc>
        <w:tc>
          <w:tcPr>
            <w:tcW w:w="1717" w:type="dxa"/>
            <w:shd w:val="clear" w:color="auto" w:fill="FFFFCC"/>
          </w:tcPr>
          <w:p w:rsidR="00636358" w:rsidRPr="0059233F" w:rsidRDefault="00636358" w:rsidP="001B035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59233F">
              <w:rPr>
                <w:rFonts w:ascii="Arial" w:hAnsi="Arial" w:cs="Arial"/>
                <w:b/>
                <w:color w:val="000000"/>
                <w:szCs w:val="22"/>
              </w:rPr>
              <w:t>Matični broj</w:t>
            </w:r>
          </w:p>
        </w:tc>
        <w:tc>
          <w:tcPr>
            <w:tcW w:w="3880" w:type="dxa"/>
            <w:shd w:val="clear" w:color="auto" w:fill="FFFFCC"/>
          </w:tcPr>
          <w:p w:rsidR="00636358" w:rsidRPr="0059233F" w:rsidRDefault="00636358" w:rsidP="001B035D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 w:rsidRPr="0059233F">
              <w:rPr>
                <w:rFonts w:ascii="Arial" w:hAnsi="Arial" w:cs="Arial"/>
                <w:b/>
                <w:color w:val="000000"/>
                <w:szCs w:val="22"/>
              </w:rPr>
              <w:t>Elektronička pošta</w:t>
            </w:r>
          </w:p>
        </w:tc>
      </w:tr>
      <w:tr w:rsidR="00636358" w:rsidRPr="00097C90" w:rsidTr="001B035D">
        <w:tc>
          <w:tcPr>
            <w:tcW w:w="2694" w:type="dxa"/>
          </w:tcPr>
          <w:p w:rsidR="00636358" w:rsidRPr="00CB0FFE" w:rsidRDefault="00636358" w:rsidP="004C1E6E">
            <w:pPr>
              <w:spacing w:before="60" w:after="60" w:line="240" w:lineRule="atLeas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88" w:type="dxa"/>
          </w:tcPr>
          <w:p w:rsidR="00636358" w:rsidRPr="00CB0FFE" w:rsidRDefault="00636358" w:rsidP="004C1E6E">
            <w:pPr>
              <w:spacing w:before="60" w:after="60" w:line="240" w:lineRule="atLeas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717" w:type="dxa"/>
          </w:tcPr>
          <w:p w:rsidR="00636358" w:rsidRPr="00CB0FFE" w:rsidRDefault="00636358" w:rsidP="004C1E6E">
            <w:pPr>
              <w:spacing w:before="60" w:after="60" w:line="240" w:lineRule="atLeas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880" w:type="dxa"/>
          </w:tcPr>
          <w:p w:rsidR="00636358" w:rsidRPr="00CB0FFE" w:rsidRDefault="00636358" w:rsidP="004C1E6E">
            <w:pPr>
              <w:spacing w:before="60" w:after="60" w:line="240" w:lineRule="atLeast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636358" w:rsidRDefault="00636358" w:rsidP="004C1E6E">
      <w:pPr>
        <w:spacing w:before="360" w:after="360" w:line="240" w:lineRule="atLeast"/>
      </w:pPr>
      <w:r w:rsidRPr="002B35E3">
        <w:t>Izjavljujem, pod moralnom odgov</w:t>
      </w:r>
      <w:r w:rsidR="00207121">
        <w:t>ornošću, da sam ovaj rad izradila</w:t>
      </w:r>
      <w:r w:rsidRPr="002B35E3">
        <w:t xml:space="preserve"> samostalno.</w:t>
      </w:r>
    </w:p>
    <w:p w:rsidR="004C1E6E" w:rsidRDefault="004C1E6E" w:rsidP="004C1E6E">
      <w:pPr>
        <w:spacing w:before="360" w:after="360" w:line="240" w:lineRule="atLeast"/>
      </w:pPr>
    </w:p>
    <w:p w:rsidR="004C1E6E" w:rsidRDefault="004C1E6E" w:rsidP="00A21383">
      <w:pPr>
        <w:pStyle w:val="Naslov1"/>
        <w:spacing w:before="240" w:after="120"/>
      </w:pPr>
      <w:r w:rsidRPr="00030041">
        <w:t>MENADŽMENT U INŽENJERSTVU SEMINARSKI RAD</w:t>
      </w:r>
    </w:p>
    <w:p w:rsidR="004C1E6E" w:rsidRPr="00A21383" w:rsidRDefault="004C1E6E" w:rsidP="00A21383">
      <w:pPr>
        <w:pStyle w:val="Naslov1"/>
        <w:spacing w:before="240" w:after="120"/>
        <w:rPr>
          <w:sz w:val="22"/>
          <w:szCs w:val="22"/>
        </w:rPr>
      </w:pPr>
    </w:p>
    <w:p w:rsidR="004C1E6E" w:rsidRDefault="004C1E6E" w:rsidP="00A21383">
      <w:pPr>
        <w:pStyle w:val="Naslov1"/>
        <w:spacing w:before="240" w:after="120"/>
      </w:pPr>
      <w:r>
        <w:t>Turnir u beli</w:t>
      </w:r>
    </w:p>
    <w:p w:rsidR="0015409B" w:rsidRPr="00041D19" w:rsidRDefault="0015409B" w:rsidP="00A21383">
      <w:pPr>
        <w:pStyle w:val="Naslov1"/>
        <w:spacing w:before="240" w:after="120"/>
        <w:rPr>
          <w:sz w:val="22"/>
          <w:szCs w:val="22"/>
        </w:rPr>
      </w:pPr>
    </w:p>
    <w:p w:rsidR="004C1E6E" w:rsidRDefault="004C1E6E" w:rsidP="00A21383">
      <w:pPr>
        <w:pStyle w:val="Heading1"/>
        <w:spacing w:before="0" w:after="120"/>
        <w:jc w:val="left"/>
      </w:pPr>
      <w:r w:rsidRPr="002B35E3">
        <w:t>Uvod – obrazloženje pokretanja projekta</w:t>
      </w:r>
    </w:p>
    <w:p w:rsidR="004C1E6E" w:rsidRDefault="004C1E6E" w:rsidP="00A21383">
      <w:pPr>
        <w:spacing w:before="0" w:after="120"/>
      </w:pPr>
    </w:p>
    <w:p w:rsidR="00A71F18" w:rsidRDefault="00FA55FF" w:rsidP="00FF52F4">
      <w:pPr>
        <w:spacing w:before="0" w:after="120"/>
      </w:pPr>
      <w:r>
        <w:t xml:space="preserve">Bela je jedna od najigranijih </w:t>
      </w:r>
      <w:r w:rsidR="00C55512">
        <w:t xml:space="preserve">kartaških </w:t>
      </w:r>
      <w:r w:rsidR="008A3BCB">
        <w:t>igara</w:t>
      </w:r>
      <w:r w:rsidR="00BD364B">
        <w:t xml:space="preserve">. </w:t>
      </w:r>
      <w:r w:rsidR="00A71F18">
        <w:t xml:space="preserve">Iako mnogi </w:t>
      </w:r>
      <w:r w:rsidR="00BD364B">
        <w:t xml:space="preserve">krivo </w:t>
      </w:r>
      <w:r w:rsidR="00A71F18">
        <w:t>kažu da su kartaške igre grijeh</w:t>
      </w:r>
      <w:r w:rsidR="00BD364B">
        <w:t xml:space="preserve">, </w:t>
      </w:r>
      <w:r w:rsidR="00A71F18">
        <w:t>njima se može poticati druženje mladih, a ujedno i starijih jer je to igra svih generacija – od baka i djedova do osnovnoškolaca</w:t>
      </w:r>
      <w:r w:rsidR="00CA7271">
        <w:t>, rođaka i kolega te je povod ugodnih druženja</w:t>
      </w:r>
      <w:r w:rsidR="00A71F18">
        <w:t xml:space="preserve">. Vrlo bi važno bilo pokrenuti turnir </w:t>
      </w:r>
      <w:r w:rsidR="00431CF6">
        <w:t xml:space="preserve">u beli </w:t>
      </w:r>
      <w:r w:rsidR="00A71F18">
        <w:t>gdje se mogu svi zabaviti, naučiti koji trik te pokazati javnosti da to može biti organizirano bez da se itko kocka</w:t>
      </w:r>
      <w:r w:rsidR="003E32AC">
        <w:t>.</w:t>
      </w:r>
    </w:p>
    <w:p w:rsidR="00103B5A" w:rsidRDefault="00103B5A" w:rsidP="00A21383">
      <w:pPr>
        <w:spacing w:before="0" w:after="120"/>
      </w:pPr>
    </w:p>
    <w:p w:rsidR="00103B5A" w:rsidRDefault="00103B5A" w:rsidP="00A21383">
      <w:pPr>
        <w:pStyle w:val="Heading1"/>
        <w:spacing w:before="0" w:after="120"/>
        <w:jc w:val="left"/>
      </w:pPr>
      <w:r w:rsidRPr="002B35E3">
        <w:t>Doseg projekta</w:t>
      </w:r>
    </w:p>
    <w:p w:rsidR="00103B5A" w:rsidRDefault="00103B5A" w:rsidP="00A21383">
      <w:pPr>
        <w:spacing w:before="0" w:after="120"/>
      </w:pPr>
    </w:p>
    <w:p w:rsidR="00103B5A" w:rsidRDefault="00103B5A" w:rsidP="00A21383">
      <w:pPr>
        <w:spacing w:before="0" w:after="120"/>
      </w:pPr>
      <w:r>
        <w:t>Definicija i opis poslova</w:t>
      </w:r>
      <w:r w:rsidR="0015409B">
        <w:t>:</w:t>
      </w:r>
    </w:p>
    <w:p w:rsidR="000A4D4E" w:rsidRDefault="000A4D4E" w:rsidP="00A21383">
      <w:pPr>
        <w:pStyle w:val="ListParagraph"/>
        <w:numPr>
          <w:ilvl w:val="0"/>
          <w:numId w:val="2"/>
        </w:numPr>
        <w:spacing w:before="0" w:after="120"/>
      </w:pPr>
      <w:r>
        <w:t>Tra</w:t>
      </w:r>
      <w:r w:rsidR="003E32AC">
        <w:t xml:space="preserve">ženje odgovarajućeg dana </w:t>
      </w:r>
      <w:r>
        <w:t xml:space="preserve">kad </w:t>
      </w:r>
      <w:r w:rsidR="003E32AC">
        <w:t>ć</w:t>
      </w:r>
      <w:r w:rsidR="00BD364B">
        <w:t>e se održati</w:t>
      </w:r>
      <w:r>
        <w:t xml:space="preserve"> turnir</w:t>
      </w:r>
    </w:p>
    <w:p w:rsidR="00103B5A" w:rsidRDefault="00103B5A" w:rsidP="00A21383">
      <w:pPr>
        <w:pStyle w:val="ListParagraph"/>
        <w:numPr>
          <w:ilvl w:val="0"/>
          <w:numId w:val="2"/>
        </w:numPr>
        <w:spacing w:before="0" w:after="120"/>
      </w:pPr>
      <w:r>
        <w:t>Prikupljanje slobodnih kafića i klubova na kojem ce se moći održavati turnir u beli</w:t>
      </w:r>
    </w:p>
    <w:p w:rsidR="00103B5A" w:rsidRDefault="00C55512" w:rsidP="00A21383">
      <w:pPr>
        <w:pStyle w:val="ListParagraph"/>
        <w:numPr>
          <w:ilvl w:val="1"/>
          <w:numId w:val="2"/>
        </w:numPr>
        <w:spacing w:before="0" w:after="120"/>
      </w:pPr>
      <w:r>
        <w:t xml:space="preserve">Odabir </w:t>
      </w:r>
      <w:r w:rsidR="00103B5A">
        <w:t>odg</w:t>
      </w:r>
      <w:r w:rsidR="00BD364B">
        <w:t>ovarajućeg mjesta za turnir (veći broj stolova)</w:t>
      </w:r>
    </w:p>
    <w:p w:rsidR="000A4D4E" w:rsidRDefault="000A4D4E" w:rsidP="00A21383">
      <w:pPr>
        <w:pStyle w:val="ListParagraph"/>
        <w:numPr>
          <w:ilvl w:val="0"/>
          <w:numId w:val="2"/>
        </w:numPr>
        <w:spacing w:before="0" w:after="120"/>
      </w:pPr>
      <w:r>
        <w:t>Tražen</w:t>
      </w:r>
      <w:r w:rsidR="00BD364B">
        <w:t xml:space="preserve">je sponzora za </w:t>
      </w:r>
      <w:r>
        <w:t xml:space="preserve">prva tri </w:t>
      </w:r>
      <w:r w:rsidR="00C55512">
        <w:t>mjesta</w:t>
      </w:r>
    </w:p>
    <w:p w:rsidR="00103B5A" w:rsidRDefault="00BD364B" w:rsidP="00A21383">
      <w:pPr>
        <w:pStyle w:val="ListParagraph"/>
        <w:numPr>
          <w:ilvl w:val="0"/>
          <w:numId w:val="2"/>
        </w:numPr>
        <w:spacing w:before="0" w:after="120"/>
      </w:pPr>
      <w:r>
        <w:t xml:space="preserve">Osmišljavanje </w:t>
      </w:r>
      <w:r w:rsidR="000A4D4E">
        <w:t xml:space="preserve">promotivnih plakata i natpisa (ne samo u kafiću, već i u okolici) kako bi </w:t>
      </w:r>
      <w:r w:rsidR="00C55512">
        <w:t xml:space="preserve">se </w:t>
      </w:r>
      <w:r w:rsidR="000A4D4E">
        <w:t>potaknulo na što veći dolazak</w:t>
      </w:r>
    </w:p>
    <w:p w:rsidR="004C1E6E" w:rsidRDefault="000A4D4E" w:rsidP="00A21383">
      <w:pPr>
        <w:pStyle w:val="ListParagraph"/>
        <w:numPr>
          <w:ilvl w:val="0"/>
          <w:numId w:val="2"/>
        </w:numPr>
        <w:spacing w:before="0" w:after="120"/>
      </w:pPr>
      <w:r>
        <w:t>Početak prijava za natjecanje</w:t>
      </w:r>
    </w:p>
    <w:p w:rsidR="00902C48" w:rsidRDefault="00902C48" w:rsidP="00A21383">
      <w:pPr>
        <w:spacing w:before="0" w:after="120"/>
      </w:pPr>
    </w:p>
    <w:p w:rsidR="0015409B" w:rsidRDefault="0015409B" w:rsidP="00A21383">
      <w:pPr>
        <w:spacing w:before="0" w:after="120"/>
      </w:pPr>
    </w:p>
    <w:p w:rsidR="0015409B" w:rsidRDefault="0015409B" w:rsidP="00A21383">
      <w:pPr>
        <w:spacing w:before="0" w:after="120"/>
      </w:pPr>
    </w:p>
    <w:p w:rsidR="0015409B" w:rsidRDefault="0015409B" w:rsidP="00A21383">
      <w:pPr>
        <w:spacing w:before="0" w:after="120"/>
      </w:pPr>
    </w:p>
    <w:p w:rsidR="0015409B" w:rsidRDefault="0015409B" w:rsidP="00A21383">
      <w:pPr>
        <w:spacing w:before="0" w:after="120"/>
      </w:pPr>
    </w:p>
    <w:p w:rsidR="0015409B" w:rsidRDefault="0015409B" w:rsidP="00A21383">
      <w:pPr>
        <w:spacing w:before="0" w:after="120"/>
      </w:pPr>
    </w:p>
    <w:p w:rsidR="0015409B" w:rsidRDefault="0015409B" w:rsidP="00A21383">
      <w:pPr>
        <w:spacing w:before="0" w:after="120"/>
      </w:pPr>
    </w:p>
    <w:p w:rsidR="00431CF6" w:rsidRPr="004C1E6E" w:rsidRDefault="00431CF6" w:rsidP="00A21383">
      <w:pPr>
        <w:spacing w:before="0" w:after="120"/>
      </w:pPr>
    </w:p>
    <w:p w:rsidR="004C1E6E" w:rsidRDefault="004C1E6E" w:rsidP="00A21383">
      <w:pPr>
        <w:pStyle w:val="Heading1"/>
        <w:spacing w:before="0" w:after="120"/>
        <w:jc w:val="left"/>
      </w:pPr>
      <w:r w:rsidRPr="002B35E3">
        <w:lastRenderedPageBreak/>
        <w:t>Organizacijska struktura projekta</w:t>
      </w:r>
    </w:p>
    <w:p w:rsidR="00902C48" w:rsidRDefault="00902C48" w:rsidP="00902C48">
      <w:pPr>
        <w:spacing w:before="0" w:after="120"/>
      </w:pPr>
    </w:p>
    <w:p w:rsidR="00DE5696" w:rsidRDefault="00DE5696" w:rsidP="00902C48">
      <w:pPr>
        <w:spacing w:before="0" w:after="120"/>
      </w:pPr>
      <w:r>
        <w:t>Projektni tim je najvažniji za uspjeh projekta. Tim se mora sastojati od pomno o</w:t>
      </w:r>
      <w:r w:rsidR="008A3BCB">
        <w:t>dabranih pojedinaca koji imaju</w:t>
      </w:r>
      <w:r>
        <w:t xml:space="preserve"> sposobnost dobrog organiziranja, vođ</w:t>
      </w:r>
      <w:r w:rsidR="008A3BCB">
        <w:t>enja i komuniciranja s odgovarajućim znanjima i vještinama</w:t>
      </w:r>
      <w:r>
        <w:t xml:space="preserve">. Naš se tim sastoji od </w:t>
      </w:r>
      <w:r w:rsidR="00C4674E">
        <w:t>9</w:t>
      </w:r>
      <w:r w:rsidR="00BD364B">
        <w:t xml:space="preserve"> studenata:</w:t>
      </w:r>
    </w:p>
    <w:p w:rsidR="00BD364B" w:rsidRDefault="00BD364B" w:rsidP="00A21383">
      <w:pPr>
        <w:spacing w:before="0" w:after="120"/>
        <w:ind w:left="357" w:firstLine="351"/>
      </w:pPr>
    </w:p>
    <w:p w:rsidR="00E91025" w:rsidRDefault="00946F8B" w:rsidP="00A21383">
      <w:pPr>
        <w:pStyle w:val="ListParagraph"/>
        <w:numPr>
          <w:ilvl w:val="0"/>
          <w:numId w:val="3"/>
        </w:numPr>
        <w:spacing w:before="0" w:after="120"/>
      </w:pPr>
      <w:r>
        <w:t>Maja</w:t>
      </w:r>
      <w:r w:rsidR="00E91025">
        <w:t xml:space="preserve"> – voditelj tima. Komunikativna i dostupna osoba koja je vješta u koordinaciji različitih aktivnosti. </w:t>
      </w:r>
    </w:p>
    <w:p w:rsidR="00E91025" w:rsidRDefault="00E91025" w:rsidP="00A21383">
      <w:pPr>
        <w:pStyle w:val="ListParagraph"/>
        <w:numPr>
          <w:ilvl w:val="0"/>
          <w:numId w:val="3"/>
        </w:numPr>
        <w:spacing w:before="0" w:after="120"/>
      </w:pPr>
      <w:r>
        <w:t>Karlo – pronalazak loka</w:t>
      </w:r>
      <w:r w:rsidR="00710F0F">
        <w:t xml:space="preserve">cije. Snalažljiva </w:t>
      </w:r>
      <w:r w:rsidR="003E32AC">
        <w:t>osoba</w:t>
      </w:r>
      <w:r w:rsidR="00710F0F">
        <w:t xml:space="preserve"> u</w:t>
      </w:r>
      <w:r>
        <w:t>poznat</w:t>
      </w:r>
      <w:r w:rsidR="00710F0F">
        <w:t>a</w:t>
      </w:r>
      <w:r>
        <w:t xml:space="preserve"> sa lokacijama gdje su se već održavali turniri i traženje idealne lokacije.</w:t>
      </w:r>
    </w:p>
    <w:p w:rsidR="00E91025" w:rsidRDefault="003E32AC" w:rsidP="00A21383">
      <w:pPr>
        <w:pStyle w:val="ListParagraph"/>
        <w:numPr>
          <w:ilvl w:val="0"/>
          <w:numId w:val="3"/>
        </w:numPr>
        <w:spacing w:before="0" w:after="120"/>
      </w:pPr>
      <w:r>
        <w:t>Marta</w:t>
      </w:r>
      <w:r w:rsidR="00E91025">
        <w:t xml:space="preserve"> </w:t>
      </w:r>
      <w:r w:rsidR="00CA7271">
        <w:t>–</w:t>
      </w:r>
      <w:r w:rsidR="00E91025">
        <w:t xml:space="preserve"> </w:t>
      </w:r>
      <w:r w:rsidR="00CA7271">
        <w:t>traž</w:t>
      </w:r>
      <w:r w:rsidR="00710F0F">
        <w:t xml:space="preserve">iteljica sponzora. Komunikativna i </w:t>
      </w:r>
      <w:r w:rsidR="00CA7271">
        <w:t xml:space="preserve">sposobna osoba važna za </w:t>
      </w:r>
      <w:r w:rsidR="00BD364B">
        <w:t>pitanje</w:t>
      </w:r>
      <w:r w:rsidR="00CA7271">
        <w:t xml:space="preserve"> čemu turnir u beli.</w:t>
      </w:r>
    </w:p>
    <w:p w:rsidR="00CA7271" w:rsidRDefault="00CA7271" w:rsidP="00A21383">
      <w:pPr>
        <w:pStyle w:val="ListParagraph"/>
        <w:numPr>
          <w:ilvl w:val="0"/>
          <w:numId w:val="3"/>
        </w:numPr>
        <w:spacing w:before="0" w:after="120"/>
      </w:pPr>
      <w:r>
        <w:t>Lana – promocija i prijava natjecatelja. Simpatična i kreativna</w:t>
      </w:r>
      <w:r w:rsidR="00BD364B">
        <w:t xml:space="preserve"> osoba s iskustvom</w:t>
      </w:r>
      <w:r>
        <w:t>. Mora znati što će</w:t>
      </w:r>
      <w:r w:rsidR="00BD364B">
        <w:t xml:space="preserve"> privući ljude da dođu, </w:t>
      </w:r>
      <w:r>
        <w:t>ideju dobro razraditi i staviti na plakate i web stranice.</w:t>
      </w:r>
    </w:p>
    <w:p w:rsidR="00CA7271" w:rsidRDefault="00CA7271" w:rsidP="00A21383">
      <w:pPr>
        <w:pStyle w:val="ListParagraph"/>
        <w:numPr>
          <w:ilvl w:val="0"/>
          <w:numId w:val="3"/>
        </w:numPr>
        <w:spacing w:before="0" w:after="120"/>
      </w:pPr>
      <w:r>
        <w:t>Teo – međunarodni sudac. Kvalificiran od strane Hrvatskog bela saveza. Mora imati ve</w:t>
      </w:r>
      <w:r w:rsidR="00710F0F">
        <w:t>liko iskustvo</w:t>
      </w:r>
      <w:r>
        <w:t xml:space="preserve">, </w:t>
      </w:r>
      <w:r w:rsidR="00A32930">
        <w:t>znati sva potrebna pravila, donositi</w:t>
      </w:r>
      <w:r>
        <w:t xml:space="preserve"> dobre odluke, nepotkupljiv, </w:t>
      </w:r>
      <w:r w:rsidR="00C4674E">
        <w:t>te mora biti prisutan u svim trenutcima kada se igra</w:t>
      </w:r>
      <w:r w:rsidR="00615C1A">
        <w:t>.</w:t>
      </w:r>
    </w:p>
    <w:p w:rsidR="000A4D4E" w:rsidRDefault="00C4674E" w:rsidP="00A21383">
      <w:pPr>
        <w:pStyle w:val="ListParagraph"/>
        <w:numPr>
          <w:ilvl w:val="0"/>
          <w:numId w:val="3"/>
        </w:numPr>
        <w:spacing w:before="0" w:after="120"/>
      </w:pPr>
      <w:r>
        <w:t>Martina, Ivan, Tomislav, Tena – pomoćni suci. Moraju imati sve kvalitete kao i glavni sudac</w:t>
      </w:r>
      <w:r w:rsidR="00C55512">
        <w:t>, ali ne nadgledaju sve parove odjednom.</w:t>
      </w:r>
    </w:p>
    <w:p w:rsidR="00902C48" w:rsidRDefault="00902C48" w:rsidP="00902C48">
      <w:pPr>
        <w:pStyle w:val="ListParagraph"/>
        <w:spacing w:before="0" w:after="120"/>
        <w:ind w:left="1077"/>
      </w:pPr>
    </w:p>
    <w:p w:rsidR="00902C48" w:rsidRPr="000A4D4E" w:rsidRDefault="00902C48" w:rsidP="00902C48">
      <w:pPr>
        <w:pStyle w:val="ListParagraph"/>
        <w:spacing w:before="0" w:after="120"/>
        <w:ind w:left="1077"/>
      </w:pPr>
    </w:p>
    <w:p w:rsidR="004C1E6E" w:rsidRDefault="004C1E6E" w:rsidP="00A21383">
      <w:pPr>
        <w:pStyle w:val="Heading1"/>
        <w:spacing w:before="0" w:after="120"/>
        <w:jc w:val="left"/>
      </w:pPr>
      <w:r w:rsidRPr="002B35E3">
        <w:t>Faze projekta</w:t>
      </w:r>
    </w:p>
    <w:p w:rsidR="00C4674E" w:rsidRDefault="00C4674E" w:rsidP="00A21383">
      <w:pPr>
        <w:spacing w:before="0" w:after="120"/>
      </w:pPr>
    </w:p>
    <w:p w:rsidR="00C4674E" w:rsidRDefault="00A32930" w:rsidP="00A21383">
      <w:pPr>
        <w:spacing w:before="0" w:after="120"/>
      </w:pPr>
      <w:r>
        <w:t>Ra</w:t>
      </w:r>
      <w:r w:rsidR="00C55512">
        <w:t>di što boljih rezultata, realizacija projekta je podijeljena u 4 faze:</w:t>
      </w:r>
    </w:p>
    <w:p w:rsidR="00A32930" w:rsidRDefault="0041044E" w:rsidP="00A21383">
      <w:pPr>
        <w:pStyle w:val="ListParagraph"/>
        <w:numPr>
          <w:ilvl w:val="0"/>
          <w:numId w:val="6"/>
        </w:numPr>
        <w:spacing w:before="0" w:after="120"/>
      </w:pPr>
      <w:r>
        <w:t>I</w:t>
      </w:r>
      <w:r w:rsidR="00E5113C">
        <w:t>nicijalizacija</w:t>
      </w:r>
      <w:r w:rsidR="00A32930">
        <w:t xml:space="preserve"> – okupljanje</w:t>
      </w:r>
      <w:r w:rsidR="00C55512">
        <w:t xml:space="preserve"> i upoznavanje</w:t>
      </w:r>
      <w:r w:rsidR="00A32930">
        <w:t xml:space="preserve"> tima. </w:t>
      </w:r>
      <w:r>
        <w:t>D</w:t>
      </w:r>
      <w:r w:rsidR="00A32930">
        <w:t xml:space="preserve">odijeljuju </w:t>
      </w:r>
      <w:r w:rsidR="00C55512">
        <w:t xml:space="preserve">se određene uloge i </w:t>
      </w:r>
      <w:r w:rsidR="00A32930">
        <w:t>odgovornosti</w:t>
      </w:r>
      <w:r w:rsidR="00A32930" w:rsidRPr="00A32930">
        <w:t xml:space="preserve"> </w:t>
      </w:r>
      <w:r w:rsidR="00A32930">
        <w:t>svakome članu tima.</w:t>
      </w:r>
      <w:r w:rsidR="00796838">
        <w:t xml:space="preserve"> Definir</w:t>
      </w:r>
      <w:r w:rsidR="003E32AC">
        <w:t>aju se ciljevi projekta, doseg</w:t>
      </w:r>
      <w:r w:rsidR="00796838">
        <w:t xml:space="preserve"> i  razlozi organizira</w:t>
      </w:r>
      <w:r w:rsidR="003E32AC">
        <w:t>nja turnira. Voditelj</w:t>
      </w:r>
      <w:r w:rsidR="00C55512">
        <w:t>ica</w:t>
      </w:r>
      <w:r w:rsidR="00795513">
        <w:t xml:space="preserve"> tima, Maj</w:t>
      </w:r>
      <w:r w:rsidR="003E32AC">
        <w:t>a</w:t>
      </w:r>
      <w:r w:rsidR="00796838">
        <w:t xml:space="preserve">, mora definirati redovite sastanke. </w:t>
      </w:r>
    </w:p>
    <w:p w:rsidR="00796838" w:rsidRDefault="00796838" w:rsidP="00A21383">
      <w:pPr>
        <w:pStyle w:val="ListParagraph"/>
        <w:numPr>
          <w:ilvl w:val="0"/>
          <w:numId w:val="6"/>
        </w:numPr>
        <w:spacing w:before="0" w:after="120"/>
      </w:pPr>
      <w:r>
        <w:t xml:space="preserve">Planiranje – Ovisno o ulozi, svaki član tima mora kvalitetno odraditi svoj posao uz komunikaciju s voditeljem i prema potrebi s ostalim članovima tima. </w:t>
      </w:r>
      <w:r w:rsidR="0041044E">
        <w:t>Određivanje</w:t>
      </w:r>
      <w:r>
        <w:t xml:space="preserve"> raspored</w:t>
      </w:r>
      <w:r w:rsidR="0041044E">
        <w:t>a</w:t>
      </w:r>
      <w:r>
        <w:t xml:space="preserve"> p</w:t>
      </w:r>
      <w:r w:rsidR="00044556">
        <w:t>oslova, trajanje poslova, rokovi</w:t>
      </w:r>
      <w:r>
        <w:t>, trošak, te se trebaju isplanirat</w:t>
      </w:r>
      <w:r w:rsidR="00C55512">
        <w:t>i resursi</w:t>
      </w:r>
      <w:r w:rsidR="00404873">
        <w:t xml:space="preserve"> </w:t>
      </w:r>
      <w:r w:rsidR="00C55512">
        <w:t>(sponzor)</w:t>
      </w:r>
      <w:r w:rsidR="0041044E">
        <w:t xml:space="preserve"> i isplanirati nabava (karata, pića,..)</w:t>
      </w:r>
      <w:r>
        <w:t xml:space="preserve">. </w:t>
      </w:r>
    </w:p>
    <w:p w:rsidR="00796838" w:rsidRDefault="00796838" w:rsidP="00A21383">
      <w:pPr>
        <w:pStyle w:val="ListParagraph"/>
        <w:numPr>
          <w:ilvl w:val="0"/>
          <w:numId w:val="6"/>
        </w:numPr>
        <w:spacing w:before="0" w:after="120"/>
      </w:pPr>
      <w:r>
        <w:t xml:space="preserve">Izvršenje </w:t>
      </w:r>
      <w:r w:rsidR="00615C1A">
        <w:t>–</w:t>
      </w:r>
      <w:r>
        <w:t xml:space="preserve"> </w:t>
      </w:r>
      <w:r w:rsidR="00C55512">
        <w:t>Realizacija projekta</w:t>
      </w:r>
      <w:r w:rsidR="00615C1A">
        <w:t>. Odabire se mjesto održavanja turnira, provodi se promotivna</w:t>
      </w:r>
      <w:r w:rsidR="00C55512">
        <w:t xml:space="preserve"> kampanja</w:t>
      </w:r>
      <w:r w:rsidR="00B43F0D">
        <w:t xml:space="preserve"> i evidentira</w:t>
      </w:r>
      <w:r w:rsidR="00615C1A">
        <w:t>ju se natjecatelji.</w:t>
      </w:r>
    </w:p>
    <w:p w:rsidR="00615C1A" w:rsidRDefault="00615C1A" w:rsidP="00A21383">
      <w:pPr>
        <w:pStyle w:val="ListParagraph"/>
        <w:numPr>
          <w:ilvl w:val="0"/>
          <w:numId w:val="6"/>
        </w:numPr>
        <w:spacing w:before="0" w:after="120"/>
      </w:pPr>
      <w:r>
        <w:t xml:space="preserve">Završetak </w:t>
      </w:r>
      <w:r w:rsidR="00B43F0D">
        <w:t>–</w:t>
      </w:r>
      <w:r>
        <w:t xml:space="preserve"> </w:t>
      </w:r>
      <w:r w:rsidR="00C55512">
        <w:t>Isp</w:t>
      </w:r>
      <w:r w:rsidR="00B43F0D">
        <w:t>lanirane aktivnosti i izvršava</w:t>
      </w:r>
      <w:r w:rsidR="00C55512">
        <w:t>nje</w:t>
      </w:r>
      <w:r w:rsidR="00B43F0D">
        <w:t xml:space="preserve"> cilj</w:t>
      </w:r>
      <w:r w:rsidR="00C55512">
        <w:t>a projekta</w:t>
      </w:r>
      <w:r w:rsidR="00B43F0D">
        <w:t>. Otvara se turnir, natječe se, dodjeljuju se nagrade</w:t>
      </w:r>
      <w:r w:rsidR="00EF4495">
        <w:t xml:space="preserve"> i priznanja. Razgovor o dobro obavljenom poslu.</w:t>
      </w:r>
    </w:p>
    <w:p w:rsidR="00A32930" w:rsidRDefault="00A32930" w:rsidP="00A21383">
      <w:pPr>
        <w:spacing w:after="120"/>
      </w:pPr>
    </w:p>
    <w:p w:rsidR="00C4674E" w:rsidRDefault="00C4674E" w:rsidP="00A21383">
      <w:pPr>
        <w:spacing w:after="120"/>
      </w:pPr>
    </w:p>
    <w:p w:rsidR="00C55512" w:rsidRDefault="00C55512" w:rsidP="00A21383">
      <w:pPr>
        <w:spacing w:after="120"/>
      </w:pPr>
    </w:p>
    <w:p w:rsidR="00C55512" w:rsidRDefault="00C55512" w:rsidP="00A21383">
      <w:pPr>
        <w:spacing w:after="120"/>
      </w:pPr>
    </w:p>
    <w:p w:rsidR="00C4674E" w:rsidRDefault="00C4674E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Pr="00C4674E" w:rsidRDefault="00902C48" w:rsidP="00A21383">
      <w:pPr>
        <w:spacing w:after="120"/>
      </w:pPr>
    </w:p>
    <w:p w:rsidR="004C1E6E" w:rsidRDefault="004C1E6E" w:rsidP="00A21383">
      <w:pPr>
        <w:pStyle w:val="Heading1"/>
        <w:spacing w:after="120"/>
        <w:jc w:val="left"/>
      </w:pPr>
      <w:r w:rsidRPr="002B35E3">
        <w:lastRenderedPageBreak/>
        <w:t>Struktura raspodijeljenog posla (WBS)</w:t>
      </w:r>
    </w:p>
    <w:p w:rsidR="00454920" w:rsidRDefault="00454920" w:rsidP="00A21383">
      <w:pPr>
        <w:spacing w:after="120"/>
      </w:pPr>
    </w:p>
    <w:p w:rsidR="00AD24F6" w:rsidRDefault="00902C48" w:rsidP="00A21383">
      <w:pPr>
        <w:spacing w:after="120"/>
      </w:pPr>
      <w:r>
        <w:rPr>
          <w:noProof/>
          <w:lang w:eastAsia="hr-HR"/>
        </w:rPr>
        <w:drawing>
          <wp:inline distT="0" distB="0" distL="0" distR="0">
            <wp:extent cx="6037553" cy="4473741"/>
            <wp:effectExtent l="19050" t="0" r="129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392" cy="447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902C48" w:rsidRDefault="00902C48" w:rsidP="00A21383">
      <w:pPr>
        <w:spacing w:after="120"/>
      </w:pPr>
    </w:p>
    <w:p w:rsidR="00AD24F6" w:rsidRPr="00061999" w:rsidRDefault="00AD24F6" w:rsidP="00A21383">
      <w:pPr>
        <w:spacing w:after="120"/>
      </w:pPr>
    </w:p>
    <w:p w:rsidR="004C1E6E" w:rsidRDefault="004C1E6E" w:rsidP="00A21383">
      <w:pPr>
        <w:pStyle w:val="Heading1"/>
        <w:spacing w:after="120"/>
        <w:jc w:val="left"/>
      </w:pPr>
      <w:r w:rsidRPr="002B35E3">
        <w:lastRenderedPageBreak/>
        <w:t>Matrica resursa</w:t>
      </w:r>
    </w:p>
    <w:p w:rsidR="001B15FD" w:rsidRDefault="001B15FD" w:rsidP="00A21383">
      <w:pPr>
        <w:spacing w:after="120"/>
      </w:pPr>
    </w:p>
    <w:p w:rsidR="001B15FD" w:rsidRDefault="001B15FD" w:rsidP="00A21383">
      <w:pPr>
        <w:spacing w:after="120"/>
      </w:pPr>
      <w:r>
        <w:t>Matrica resursa prikazuje</w:t>
      </w:r>
      <w:r w:rsidR="00AD24F6">
        <w:t xml:space="preserve"> potrebne resurse za svaku aktivnost u projektu.</w:t>
      </w:r>
    </w:p>
    <w:p w:rsidR="00143C41" w:rsidRDefault="00143C41" w:rsidP="00A21383">
      <w:pPr>
        <w:spacing w:after="120"/>
      </w:pPr>
    </w:p>
    <w:tbl>
      <w:tblPr>
        <w:tblW w:w="8776" w:type="dxa"/>
        <w:tblInd w:w="95" w:type="dxa"/>
        <w:tblLook w:val="04A0"/>
      </w:tblPr>
      <w:tblGrid>
        <w:gridCol w:w="829"/>
        <w:gridCol w:w="559"/>
        <w:gridCol w:w="553"/>
        <w:gridCol w:w="616"/>
        <w:gridCol w:w="540"/>
        <w:gridCol w:w="540"/>
        <w:gridCol w:w="737"/>
        <w:gridCol w:w="540"/>
        <w:gridCol w:w="543"/>
        <w:gridCol w:w="540"/>
        <w:gridCol w:w="2940"/>
      </w:tblGrid>
      <w:tr w:rsidR="00143C41" w:rsidRPr="00143C41" w:rsidTr="00143C41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Aktivnost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795513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hr-HR"/>
              </w:rPr>
              <w:t>Maja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Karlo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044556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hr-HR"/>
              </w:rPr>
              <w:t>Marta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Lana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 xml:space="preserve">Teo 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Martina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Ivan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Tomi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Tena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Resursi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1.1.1.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prostorija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1.1.2.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olovka, bilježnica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1.1.3.1.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C55512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hr-HR"/>
              </w:rPr>
              <w:t>računalo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1.1.3.2.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C55512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hr-HR"/>
              </w:rPr>
              <w:t>računalo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1.1.3.3.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olovka, papir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2.1.1.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telefon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2.2.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  <w:r w:rsidR="00C3032B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plakati, prijevoz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2.3.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C55512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hr-HR"/>
              </w:rPr>
              <w:t>računalo</w:t>
            </w:r>
            <w:r w:rsidR="00143C41"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, kalendar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2.4.1.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prijevoz, telefon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3.1.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bilješke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3.2.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internet, plakati,</w:t>
            </w:r>
            <w:r w:rsidR="00A61C96">
              <w:rPr>
                <w:rFonts w:cs="Calibri"/>
                <w:color w:val="000000"/>
                <w:sz w:val="16"/>
                <w:szCs w:val="16"/>
                <w:lang w:eastAsia="hr-HR"/>
              </w:rPr>
              <w:t>novac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3.3.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A61C96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hr-HR"/>
              </w:rPr>
              <w:t>papir,</w:t>
            </w:r>
            <w:r w:rsidR="00143C41"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internet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4.1.1.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nagrade</w:t>
            </w:r>
          </w:p>
        </w:tc>
      </w:tr>
      <w:tr w:rsidR="00143C41" w:rsidRPr="00143C41" w:rsidTr="00143C41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4.2.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+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1" w:rsidRPr="00143C41" w:rsidRDefault="00143C41" w:rsidP="00A21383">
            <w:pPr>
              <w:spacing w:before="0" w:after="120"/>
              <w:rPr>
                <w:rFonts w:cs="Calibri"/>
                <w:color w:val="000000"/>
                <w:sz w:val="16"/>
                <w:szCs w:val="16"/>
                <w:lang w:eastAsia="hr-HR"/>
              </w:rPr>
            </w:pPr>
            <w:r w:rsidRPr="00143C41">
              <w:rPr>
                <w:rFonts w:cs="Calibri"/>
                <w:color w:val="000000"/>
                <w:sz w:val="16"/>
                <w:szCs w:val="16"/>
                <w:lang w:eastAsia="hr-HR"/>
              </w:rPr>
              <w:t>računalo</w:t>
            </w:r>
          </w:p>
        </w:tc>
      </w:tr>
    </w:tbl>
    <w:p w:rsidR="00AD24F6" w:rsidRPr="001B15FD" w:rsidRDefault="00AD24F6" w:rsidP="00A21383">
      <w:pPr>
        <w:spacing w:after="120"/>
      </w:pPr>
    </w:p>
    <w:p w:rsidR="004C1E6E" w:rsidRDefault="004C1E6E" w:rsidP="00A21383">
      <w:pPr>
        <w:pStyle w:val="Heading1"/>
        <w:spacing w:before="0" w:after="120"/>
        <w:jc w:val="left"/>
      </w:pPr>
      <w:r w:rsidRPr="002B35E3">
        <w:t>Trajanje aktivnosti</w:t>
      </w:r>
    </w:p>
    <w:p w:rsidR="00143C41" w:rsidRDefault="00143C41" w:rsidP="00A21383">
      <w:pPr>
        <w:spacing w:after="120"/>
      </w:pPr>
    </w:p>
    <w:p w:rsidR="00143C41" w:rsidRDefault="00143C41" w:rsidP="00A21383">
      <w:pPr>
        <w:pStyle w:val="ListParagraph"/>
        <w:numPr>
          <w:ilvl w:val="0"/>
          <w:numId w:val="9"/>
        </w:numPr>
        <w:spacing w:after="120"/>
      </w:pPr>
      <w:r>
        <w:t>Inicijalizacija</w:t>
      </w:r>
      <w:r w:rsidR="00324FAF">
        <w:t xml:space="preserve"> (6)</w:t>
      </w:r>
    </w:p>
    <w:p w:rsidR="00143C41" w:rsidRDefault="00143C41" w:rsidP="00A21383">
      <w:pPr>
        <w:pStyle w:val="ListParagraph"/>
        <w:numPr>
          <w:ilvl w:val="1"/>
          <w:numId w:val="9"/>
        </w:numPr>
        <w:spacing w:before="0" w:after="120"/>
      </w:pPr>
      <w:r>
        <w:t>Okupljanje tima</w:t>
      </w:r>
      <w:r w:rsidR="00324FAF">
        <w:t xml:space="preserve"> (6)</w:t>
      </w:r>
    </w:p>
    <w:p w:rsidR="00143C41" w:rsidRDefault="0051362F" w:rsidP="00A21383">
      <w:pPr>
        <w:pStyle w:val="ListParagraph"/>
        <w:numPr>
          <w:ilvl w:val="2"/>
          <w:numId w:val="9"/>
        </w:numPr>
        <w:spacing w:after="120"/>
      </w:pPr>
      <w:r>
        <w:t>Upoznavanje</w:t>
      </w:r>
      <w:r w:rsidR="00324FAF">
        <w:t xml:space="preserve"> (1)</w:t>
      </w:r>
    </w:p>
    <w:p w:rsidR="00143C41" w:rsidRDefault="00143C41" w:rsidP="00A21383">
      <w:pPr>
        <w:pStyle w:val="ListParagraph"/>
        <w:numPr>
          <w:ilvl w:val="2"/>
          <w:numId w:val="9"/>
        </w:numPr>
        <w:spacing w:after="120"/>
      </w:pPr>
      <w:r>
        <w:t xml:space="preserve">Definicija ciljeva projekta i razloga </w:t>
      </w:r>
      <w:r w:rsidR="00B67C88">
        <w:t>(2</w:t>
      </w:r>
      <w:r w:rsidR="00324FAF">
        <w:t>)</w:t>
      </w:r>
    </w:p>
    <w:p w:rsidR="00143C41" w:rsidRDefault="00143C41" w:rsidP="00A21383">
      <w:pPr>
        <w:pStyle w:val="ListParagraph"/>
        <w:numPr>
          <w:ilvl w:val="2"/>
          <w:numId w:val="9"/>
        </w:numPr>
        <w:spacing w:after="120"/>
      </w:pPr>
      <w:r>
        <w:t>Raspodjela poslova prema kvalifikacijama</w:t>
      </w:r>
      <w:r w:rsidR="00B67C88">
        <w:t xml:space="preserve"> (3</w:t>
      </w:r>
      <w:r w:rsidR="00324FAF">
        <w:t>)</w:t>
      </w:r>
    </w:p>
    <w:p w:rsidR="00143C41" w:rsidRDefault="00143C41" w:rsidP="00A21383">
      <w:pPr>
        <w:pStyle w:val="ListParagraph"/>
        <w:numPr>
          <w:ilvl w:val="3"/>
          <w:numId w:val="9"/>
        </w:numPr>
        <w:spacing w:after="120"/>
      </w:pPr>
      <w:r>
        <w:t>Podjela uloga</w:t>
      </w:r>
      <w:r w:rsidR="00324FAF">
        <w:t xml:space="preserve"> (1)</w:t>
      </w:r>
    </w:p>
    <w:p w:rsidR="00143C41" w:rsidRDefault="00143C41" w:rsidP="00A21383">
      <w:pPr>
        <w:pStyle w:val="ListParagraph"/>
        <w:numPr>
          <w:ilvl w:val="3"/>
          <w:numId w:val="9"/>
        </w:numPr>
        <w:spacing w:after="120"/>
      </w:pPr>
      <w:r>
        <w:t>Podjela zadataka</w:t>
      </w:r>
      <w:r w:rsidR="00324FAF">
        <w:t xml:space="preserve"> (1)</w:t>
      </w:r>
    </w:p>
    <w:p w:rsidR="0013027B" w:rsidRDefault="00143C41" w:rsidP="00A21383">
      <w:pPr>
        <w:pStyle w:val="ListParagraph"/>
        <w:numPr>
          <w:ilvl w:val="3"/>
          <w:numId w:val="9"/>
        </w:numPr>
        <w:spacing w:after="120"/>
      </w:pPr>
      <w:r>
        <w:t>Pitanja i prijedlozi</w:t>
      </w:r>
      <w:r w:rsidR="00324FAF">
        <w:t>(1)</w:t>
      </w:r>
    </w:p>
    <w:p w:rsidR="00143C41" w:rsidRDefault="00143C41" w:rsidP="00A21383">
      <w:pPr>
        <w:pStyle w:val="ListParagraph"/>
        <w:numPr>
          <w:ilvl w:val="0"/>
          <w:numId w:val="9"/>
        </w:numPr>
        <w:spacing w:after="120"/>
      </w:pPr>
      <w:r>
        <w:t>Planiranje</w:t>
      </w:r>
      <w:r w:rsidR="00324FAF">
        <w:t xml:space="preserve"> (10)</w:t>
      </w:r>
    </w:p>
    <w:p w:rsidR="00324FAF" w:rsidRDefault="00324FAF" w:rsidP="00A21383">
      <w:pPr>
        <w:pStyle w:val="ListParagraph"/>
        <w:numPr>
          <w:ilvl w:val="1"/>
          <w:numId w:val="9"/>
        </w:numPr>
        <w:spacing w:after="120"/>
      </w:pPr>
      <w:r>
        <w:t>Prikupljanje informacija (3)</w:t>
      </w:r>
    </w:p>
    <w:p w:rsidR="00324FAF" w:rsidRDefault="00324FAF" w:rsidP="00A21383">
      <w:pPr>
        <w:pStyle w:val="ListParagraph"/>
        <w:numPr>
          <w:ilvl w:val="2"/>
          <w:numId w:val="9"/>
        </w:numPr>
        <w:spacing w:after="120"/>
      </w:pPr>
      <w:r>
        <w:t>Prikupljanje informacija o idealnom prostoru (3)</w:t>
      </w:r>
    </w:p>
    <w:p w:rsidR="00324FAF" w:rsidRDefault="00324FAF" w:rsidP="00A21383">
      <w:pPr>
        <w:pStyle w:val="ListParagraph"/>
        <w:numPr>
          <w:ilvl w:val="1"/>
          <w:numId w:val="9"/>
        </w:numPr>
        <w:spacing w:after="120"/>
      </w:pPr>
      <w:r>
        <w:t>Izrada projektnog plana (3)</w:t>
      </w:r>
    </w:p>
    <w:p w:rsidR="00324FAF" w:rsidRDefault="00324FAF" w:rsidP="00A21383">
      <w:pPr>
        <w:pStyle w:val="ListParagraph"/>
        <w:numPr>
          <w:ilvl w:val="1"/>
          <w:numId w:val="9"/>
        </w:numPr>
        <w:spacing w:after="120"/>
      </w:pPr>
      <w:r>
        <w:t>Raspored rokova i troškova (1)</w:t>
      </w:r>
    </w:p>
    <w:p w:rsidR="00324FAF" w:rsidRDefault="00324FAF" w:rsidP="00A21383">
      <w:pPr>
        <w:pStyle w:val="ListParagraph"/>
        <w:numPr>
          <w:ilvl w:val="1"/>
          <w:numId w:val="9"/>
        </w:numPr>
        <w:spacing w:after="120"/>
      </w:pPr>
      <w:r>
        <w:t>Resursi (3)</w:t>
      </w:r>
    </w:p>
    <w:p w:rsidR="00324FAF" w:rsidRDefault="00324FAF" w:rsidP="00A21383">
      <w:pPr>
        <w:pStyle w:val="ListParagraph"/>
        <w:numPr>
          <w:ilvl w:val="2"/>
          <w:numId w:val="9"/>
        </w:numPr>
        <w:spacing w:after="120"/>
      </w:pPr>
      <w:r>
        <w:t>Nabava (3)</w:t>
      </w:r>
    </w:p>
    <w:p w:rsidR="00324FAF" w:rsidRDefault="00324FAF" w:rsidP="00A21383">
      <w:pPr>
        <w:pStyle w:val="ListParagraph"/>
        <w:numPr>
          <w:ilvl w:val="0"/>
          <w:numId w:val="9"/>
        </w:numPr>
        <w:spacing w:after="120"/>
      </w:pPr>
      <w:r>
        <w:t>Izvršenje (40)</w:t>
      </w:r>
    </w:p>
    <w:p w:rsidR="00324FAF" w:rsidRDefault="00324FAF" w:rsidP="00A21383">
      <w:pPr>
        <w:pStyle w:val="ListParagraph"/>
        <w:numPr>
          <w:ilvl w:val="1"/>
          <w:numId w:val="9"/>
        </w:numPr>
        <w:spacing w:after="120"/>
      </w:pPr>
      <w:r>
        <w:t>Odabir lokacije (5)</w:t>
      </w:r>
    </w:p>
    <w:p w:rsidR="00324FAF" w:rsidRDefault="00324FAF" w:rsidP="00A21383">
      <w:pPr>
        <w:pStyle w:val="ListParagraph"/>
        <w:numPr>
          <w:ilvl w:val="1"/>
          <w:numId w:val="9"/>
        </w:numPr>
        <w:spacing w:after="120"/>
      </w:pPr>
      <w:r>
        <w:t>Promocija (20)</w:t>
      </w:r>
    </w:p>
    <w:p w:rsidR="00324FAF" w:rsidRDefault="00324FAF" w:rsidP="00A21383">
      <w:pPr>
        <w:pStyle w:val="ListParagraph"/>
        <w:numPr>
          <w:ilvl w:val="1"/>
          <w:numId w:val="9"/>
        </w:numPr>
        <w:spacing w:after="120"/>
      </w:pPr>
      <w:r>
        <w:t>Prijave natjecatelja (15)</w:t>
      </w:r>
    </w:p>
    <w:p w:rsidR="00324FAF" w:rsidRDefault="00324FAF" w:rsidP="00A21383">
      <w:pPr>
        <w:pStyle w:val="ListParagraph"/>
        <w:numPr>
          <w:ilvl w:val="0"/>
          <w:numId w:val="9"/>
        </w:numPr>
        <w:spacing w:after="120"/>
      </w:pPr>
      <w:r>
        <w:t>Završetak (4)</w:t>
      </w:r>
    </w:p>
    <w:p w:rsidR="00324FAF" w:rsidRDefault="00324FAF" w:rsidP="00A21383">
      <w:pPr>
        <w:pStyle w:val="ListParagraph"/>
        <w:numPr>
          <w:ilvl w:val="1"/>
          <w:numId w:val="9"/>
        </w:numPr>
        <w:spacing w:after="120"/>
      </w:pPr>
      <w:r>
        <w:t>Proglašenje pobjednika (2)</w:t>
      </w:r>
    </w:p>
    <w:p w:rsidR="00324FAF" w:rsidRDefault="00324FAF" w:rsidP="00A21383">
      <w:pPr>
        <w:pStyle w:val="ListParagraph"/>
        <w:numPr>
          <w:ilvl w:val="2"/>
          <w:numId w:val="9"/>
        </w:numPr>
        <w:spacing w:after="120"/>
      </w:pPr>
      <w:r>
        <w:t>Podjela nagrada(2)</w:t>
      </w:r>
    </w:p>
    <w:p w:rsidR="00143C41" w:rsidRPr="00143C41" w:rsidRDefault="00324FAF" w:rsidP="00A21383">
      <w:pPr>
        <w:pStyle w:val="ListParagraph"/>
        <w:numPr>
          <w:ilvl w:val="1"/>
          <w:numId w:val="9"/>
        </w:numPr>
        <w:spacing w:after="120"/>
      </w:pPr>
      <w:r>
        <w:t>Izrada završne dokumentacije (2)</w:t>
      </w:r>
    </w:p>
    <w:p w:rsidR="004C1E6E" w:rsidRDefault="004C1E6E" w:rsidP="00A21383">
      <w:pPr>
        <w:pStyle w:val="Heading1"/>
        <w:spacing w:after="120"/>
        <w:jc w:val="left"/>
      </w:pPr>
      <w:r w:rsidRPr="002B35E3">
        <w:lastRenderedPageBreak/>
        <w:t>Definiranje kontrolnih točaka</w:t>
      </w:r>
    </w:p>
    <w:p w:rsidR="00324FAF" w:rsidRDefault="00324FAF" w:rsidP="00A21383">
      <w:pPr>
        <w:spacing w:after="120"/>
      </w:pPr>
    </w:p>
    <w:p w:rsidR="0051362F" w:rsidRDefault="0013027B" w:rsidP="00A21383">
      <w:pPr>
        <w:spacing w:after="120"/>
      </w:pPr>
      <w:r>
        <w:t xml:space="preserve">1.2. kontrolna točka </w:t>
      </w:r>
      <w:r w:rsidR="0051362F">
        <w:t xml:space="preserve">– provjera </w:t>
      </w:r>
      <w:r>
        <w:t>odgovornosti</w:t>
      </w:r>
      <w:r w:rsidR="005A5A01">
        <w:t xml:space="preserve"> svakog člana</w:t>
      </w:r>
      <w:r>
        <w:t xml:space="preserve"> odnosno da li je inicijalizacija obavljena </w:t>
      </w:r>
      <w:r w:rsidR="0051362F">
        <w:t xml:space="preserve"> </w:t>
      </w:r>
    </w:p>
    <w:p w:rsidR="00324FAF" w:rsidRDefault="0051362F" w:rsidP="00F844CC">
      <w:pPr>
        <w:spacing w:before="0" w:after="120"/>
      </w:pPr>
      <w:r>
        <w:t xml:space="preserve">                                        </w:t>
      </w:r>
      <w:r w:rsidR="0013027B">
        <w:t>kako treba</w:t>
      </w:r>
    </w:p>
    <w:p w:rsidR="005A5A01" w:rsidRDefault="0013027B" w:rsidP="00A21383">
      <w:pPr>
        <w:spacing w:after="120"/>
      </w:pPr>
      <w:r>
        <w:t>2.5. kontrolna točka – provjera kvalitete projektnog</w:t>
      </w:r>
      <w:r w:rsidR="0051362F">
        <w:t xml:space="preserve"> plana,</w:t>
      </w:r>
      <w:r w:rsidR="005A5A01">
        <w:t xml:space="preserve"> podaci o početku i završetku projekta, </w:t>
      </w:r>
    </w:p>
    <w:p w:rsidR="0013027B" w:rsidRDefault="005A5A01" w:rsidP="00A21383">
      <w:pPr>
        <w:spacing w:after="120"/>
      </w:pPr>
      <w:r>
        <w:t xml:space="preserve">                                        Provjera </w:t>
      </w:r>
      <w:r w:rsidR="0013027B">
        <w:t>t</w:t>
      </w:r>
      <w:r>
        <w:t>roškova i sponzora</w:t>
      </w:r>
    </w:p>
    <w:p w:rsidR="0051362F" w:rsidRDefault="0013027B" w:rsidP="00A21383">
      <w:pPr>
        <w:spacing w:after="120"/>
      </w:pPr>
      <w:r>
        <w:t>3.4. kontroln</w:t>
      </w:r>
      <w:r w:rsidR="0051362F">
        <w:t xml:space="preserve">a točka – </w:t>
      </w:r>
      <w:r>
        <w:t xml:space="preserve"> najvažnija</w:t>
      </w:r>
      <w:r w:rsidR="0051362F">
        <w:t xml:space="preserve"> provjera</w:t>
      </w:r>
      <w:r>
        <w:t xml:space="preserve"> jer o tome ovisi  konačna kvaliteta cijelog projekta </w:t>
      </w:r>
    </w:p>
    <w:p w:rsidR="0013027B" w:rsidRDefault="0051362F" w:rsidP="00A21383">
      <w:pPr>
        <w:spacing w:after="120"/>
      </w:pPr>
      <w:r>
        <w:t xml:space="preserve">                                         </w:t>
      </w:r>
      <w:r w:rsidR="0013027B">
        <w:t>(lokacija, promocija)</w:t>
      </w:r>
    </w:p>
    <w:p w:rsidR="0051362F" w:rsidRDefault="0013027B" w:rsidP="00A21383">
      <w:pPr>
        <w:spacing w:after="120"/>
      </w:pPr>
      <w:r>
        <w:t>4.3.kontrolna točka – provjera završetka turnira</w:t>
      </w:r>
      <w:r w:rsidR="00C919AC">
        <w:t>, zaljučno sa dodjelama nagrada</w:t>
      </w:r>
      <w:r>
        <w:t xml:space="preserve"> i </w:t>
      </w:r>
      <w:r w:rsidR="0051362F">
        <w:t xml:space="preserve">zaključavanjem </w:t>
      </w:r>
    </w:p>
    <w:p w:rsidR="00324FAF" w:rsidRDefault="0051362F" w:rsidP="00A21383">
      <w:pPr>
        <w:spacing w:after="120"/>
      </w:pPr>
      <w:r>
        <w:t xml:space="preserve">                                       dokumentacije</w:t>
      </w:r>
    </w:p>
    <w:p w:rsidR="00C919AC" w:rsidRPr="00324FAF" w:rsidRDefault="00C919AC" w:rsidP="00A21383">
      <w:pPr>
        <w:spacing w:after="120"/>
      </w:pPr>
    </w:p>
    <w:p w:rsidR="004C1E6E" w:rsidRDefault="004C1E6E" w:rsidP="00A21383">
      <w:pPr>
        <w:pStyle w:val="Heading1"/>
        <w:spacing w:after="120"/>
        <w:jc w:val="left"/>
      </w:pPr>
      <w:r>
        <w:t>Izrada g</w:t>
      </w:r>
      <w:r w:rsidRPr="002B35E3">
        <w:t>antograma</w:t>
      </w:r>
    </w:p>
    <w:p w:rsidR="001A128D" w:rsidRDefault="001A128D" w:rsidP="001A128D"/>
    <w:p w:rsidR="001A128D" w:rsidRDefault="001A128D" w:rsidP="001A128D">
      <w:r w:rsidRPr="001A128D">
        <w:rPr>
          <w:noProof/>
          <w:lang w:eastAsia="hr-HR"/>
        </w:rPr>
        <w:drawing>
          <wp:inline distT="0" distB="0" distL="0" distR="0">
            <wp:extent cx="6120130" cy="3782794"/>
            <wp:effectExtent l="19050" t="0" r="0" b="0"/>
            <wp:docPr id="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8D" w:rsidRDefault="001A128D" w:rsidP="001A128D"/>
    <w:p w:rsidR="001A128D" w:rsidRDefault="001A128D" w:rsidP="001A128D"/>
    <w:p w:rsidR="001A128D" w:rsidRDefault="001A128D" w:rsidP="001A128D"/>
    <w:p w:rsidR="001A128D" w:rsidRDefault="001A128D" w:rsidP="001A128D"/>
    <w:p w:rsidR="001A128D" w:rsidRDefault="001A128D" w:rsidP="001A128D"/>
    <w:p w:rsidR="00902C48" w:rsidRPr="00902C48" w:rsidRDefault="00902C48" w:rsidP="00902C48"/>
    <w:p w:rsidR="004C1E6E" w:rsidRDefault="004C1E6E" w:rsidP="00A21383">
      <w:pPr>
        <w:pStyle w:val="Heading1"/>
        <w:spacing w:after="120"/>
        <w:jc w:val="left"/>
      </w:pPr>
      <w:r w:rsidRPr="00591257">
        <w:lastRenderedPageBreak/>
        <w:t>Pretpostavljeni rizici</w:t>
      </w:r>
    </w:p>
    <w:p w:rsidR="009A0E8D" w:rsidRDefault="009A0E8D" w:rsidP="006A1347">
      <w:pPr>
        <w:spacing w:before="0" w:after="120"/>
      </w:pPr>
    </w:p>
    <w:p w:rsidR="009A0E8D" w:rsidRDefault="009A0E8D" w:rsidP="00A21383">
      <w:pPr>
        <w:spacing w:after="120"/>
      </w:pPr>
      <w:r>
        <w:t>Jedan od rizika je premala zainteresiranost javnosti za turnir, jer bi se u tom slučaju moralo obustaviti pri</w:t>
      </w:r>
      <w:r w:rsidR="0051362F">
        <w:t xml:space="preserve">premanje turnira. Zatim, </w:t>
      </w:r>
      <w:r>
        <w:t>mogućnost ne pronalaska sponzora, jer bi tada osnivatelji turnira iz „svog džepa</w:t>
      </w:r>
      <w:r w:rsidR="0051362F">
        <w:t>“</w:t>
      </w:r>
      <w:r>
        <w:t xml:space="preserve"> </w:t>
      </w:r>
      <w:r w:rsidR="0051362F">
        <w:t>morali dati doprinos najboljima te</w:t>
      </w:r>
      <w:r>
        <w:t xml:space="preserve"> da u predviđeno</w:t>
      </w:r>
      <w:r w:rsidR="0051362F">
        <w:t xml:space="preserve">m roku nije pronađeno </w:t>
      </w:r>
      <w:r>
        <w:t>mjesto za održavanje turnira.</w:t>
      </w:r>
    </w:p>
    <w:p w:rsidR="00A35614" w:rsidRDefault="009A0E8D" w:rsidP="00A35614">
      <w:pPr>
        <w:spacing w:after="120"/>
      </w:pPr>
      <w:r>
        <w:t>To se</w:t>
      </w:r>
      <w:r w:rsidR="0051362F">
        <w:t xml:space="preserve"> može srediti</w:t>
      </w:r>
      <w:r>
        <w:t xml:space="preserve"> većim ang</w:t>
      </w:r>
      <w:r w:rsidR="0051362F">
        <w:t xml:space="preserve">ažmanom članova tima, </w:t>
      </w:r>
      <w:r>
        <w:t>predanošću i odgovornošću. Na primjer, za sve te rizike vrijedi: da se ranije rezervira neki kafić ili klub za održavanje turnira u beli, v</w:t>
      </w:r>
      <w:r w:rsidR="00141B27">
        <w:t>iše promotivnih plakata i promocija</w:t>
      </w:r>
      <w:r>
        <w:t xml:space="preserve"> koji će u potpunosti</w:t>
      </w:r>
      <w:r w:rsidR="00141B27">
        <w:t xml:space="preserve"> </w:t>
      </w:r>
      <w:r>
        <w:t xml:space="preserve"> privući</w:t>
      </w:r>
      <w:r w:rsidR="00141B27">
        <w:t xml:space="preserve"> pažnju ljudi</w:t>
      </w:r>
      <w:r>
        <w:t xml:space="preserve"> </w:t>
      </w:r>
      <w:r w:rsidR="00404873">
        <w:t>te</w:t>
      </w:r>
      <w:r w:rsidR="00141B27">
        <w:t xml:space="preserve"> </w:t>
      </w:r>
      <w:r w:rsidR="0051362F">
        <w:t xml:space="preserve">snalažljivost </w:t>
      </w:r>
      <w:r w:rsidR="00141B27">
        <w:t>članova k</w:t>
      </w:r>
      <w:r w:rsidR="0051362F">
        <w:t xml:space="preserve">oji traže </w:t>
      </w:r>
      <w:r w:rsidR="00A35614">
        <w:t>sponzore.</w:t>
      </w:r>
    </w:p>
    <w:p w:rsidR="00A35614" w:rsidRPr="00A35614" w:rsidRDefault="00A35614" w:rsidP="00A35614">
      <w:pPr>
        <w:spacing w:after="120"/>
      </w:pPr>
    </w:p>
    <w:p w:rsidR="00636358" w:rsidRDefault="00A35614" w:rsidP="00A21383">
      <w:pPr>
        <w:spacing w:after="120"/>
      </w:pPr>
      <w:r>
        <w:t>Broj bodova : 28/30 :D</w:t>
      </w:r>
    </w:p>
    <w:sectPr w:rsidR="00636358" w:rsidSect="004F35D5">
      <w:headerReference w:type="default" r:id="rId10"/>
      <w:footerReference w:type="default" r:id="rId11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B5C" w:rsidRDefault="006A7B5C" w:rsidP="00FD5161">
      <w:pPr>
        <w:spacing w:before="0"/>
      </w:pPr>
      <w:r>
        <w:separator/>
      </w:r>
    </w:p>
  </w:endnote>
  <w:endnote w:type="continuationSeparator" w:id="0">
    <w:p w:rsidR="006A7B5C" w:rsidRDefault="006A7B5C" w:rsidP="00FD516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161" w:rsidRDefault="00842F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ab/>
      <w:t xml:space="preserve">FER 2011./2012. </w:t>
    </w:r>
    <w:r w:rsidR="00FD5161">
      <w:rPr>
        <w:rFonts w:asciiTheme="majorHAnsi" w:hAnsiTheme="majorHAnsi"/>
      </w:rPr>
      <w:ptab w:relativeTo="margin" w:alignment="right" w:leader="none"/>
    </w:r>
    <w:r w:rsidR="00FD5161">
      <w:rPr>
        <w:rFonts w:asciiTheme="majorHAnsi" w:hAnsiTheme="majorHAnsi"/>
      </w:rPr>
      <w:t xml:space="preserve">Page </w:t>
    </w:r>
    <w:fldSimple w:instr=" PAGE   \* MERGEFORMAT ">
      <w:r w:rsidR="00A35614" w:rsidRPr="00A35614">
        <w:rPr>
          <w:rFonts w:asciiTheme="majorHAnsi" w:hAnsiTheme="majorHAnsi"/>
          <w:noProof/>
        </w:rPr>
        <w:t>6</w:t>
      </w:r>
    </w:fldSimple>
  </w:p>
  <w:p w:rsidR="00FD5161" w:rsidRDefault="00FD51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B5C" w:rsidRDefault="006A7B5C" w:rsidP="00FD5161">
      <w:pPr>
        <w:spacing w:before="0"/>
      </w:pPr>
      <w:r>
        <w:separator/>
      </w:r>
    </w:p>
  </w:footnote>
  <w:footnote w:type="continuationSeparator" w:id="0">
    <w:p w:rsidR="006A7B5C" w:rsidRDefault="006A7B5C" w:rsidP="00FD516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161" w:rsidRDefault="00FD51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66FC"/>
    <w:multiLevelType w:val="multilevel"/>
    <w:tmpl w:val="F092C93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>
    <w:nsid w:val="13A43769"/>
    <w:multiLevelType w:val="hybridMultilevel"/>
    <w:tmpl w:val="E5C6682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530"/>
    <w:multiLevelType w:val="hybridMultilevel"/>
    <w:tmpl w:val="57F47E96"/>
    <w:lvl w:ilvl="0" w:tplc="041A0013">
      <w:start w:val="1"/>
      <w:numFmt w:val="upperRoman"/>
      <w:lvlText w:val="%1."/>
      <w:lvlJc w:val="right"/>
      <w:pPr>
        <w:ind w:left="1077" w:hanging="360"/>
      </w:pPr>
    </w:lvl>
    <w:lvl w:ilvl="1" w:tplc="041A0019" w:tentative="1">
      <w:start w:val="1"/>
      <w:numFmt w:val="lowerLetter"/>
      <w:lvlText w:val="%2."/>
      <w:lvlJc w:val="left"/>
      <w:pPr>
        <w:ind w:left="1797" w:hanging="360"/>
      </w:pPr>
    </w:lvl>
    <w:lvl w:ilvl="2" w:tplc="041A001B" w:tentative="1">
      <w:start w:val="1"/>
      <w:numFmt w:val="lowerRoman"/>
      <w:lvlText w:val="%3."/>
      <w:lvlJc w:val="right"/>
      <w:pPr>
        <w:ind w:left="2517" w:hanging="180"/>
      </w:pPr>
    </w:lvl>
    <w:lvl w:ilvl="3" w:tplc="041A000F" w:tentative="1">
      <w:start w:val="1"/>
      <w:numFmt w:val="decimal"/>
      <w:lvlText w:val="%4."/>
      <w:lvlJc w:val="left"/>
      <w:pPr>
        <w:ind w:left="3237" w:hanging="360"/>
      </w:pPr>
    </w:lvl>
    <w:lvl w:ilvl="4" w:tplc="041A0019" w:tentative="1">
      <w:start w:val="1"/>
      <w:numFmt w:val="lowerLetter"/>
      <w:lvlText w:val="%5."/>
      <w:lvlJc w:val="left"/>
      <w:pPr>
        <w:ind w:left="3957" w:hanging="360"/>
      </w:pPr>
    </w:lvl>
    <w:lvl w:ilvl="5" w:tplc="041A001B" w:tentative="1">
      <w:start w:val="1"/>
      <w:numFmt w:val="lowerRoman"/>
      <w:lvlText w:val="%6."/>
      <w:lvlJc w:val="right"/>
      <w:pPr>
        <w:ind w:left="4677" w:hanging="180"/>
      </w:pPr>
    </w:lvl>
    <w:lvl w:ilvl="6" w:tplc="041A000F" w:tentative="1">
      <w:start w:val="1"/>
      <w:numFmt w:val="decimal"/>
      <w:lvlText w:val="%7."/>
      <w:lvlJc w:val="left"/>
      <w:pPr>
        <w:ind w:left="5397" w:hanging="360"/>
      </w:pPr>
    </w:lvl>
    <w:lvl w:ilvl="7" w:tplc="041A0019" w:tentative="1">
      <w:start w:val="1"/>
      <w:numFmt w:val="lowerLetter"/>
      <w:lvlText w:val="%8."/>
      <w:lvlJc w:val="left"/>
      <w:pPr>
        <w:ind w:left="6117" w:hanging="360"/>
      </w:pPr>
    </w:lvl>
    <w:lvl w:ilvl="8" w:tplc="041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7345D2B"/>
    <w:multiLevelType w:val="hybridMultilevel"/>
    <w:tmpl w:val="236E8E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97953"/>
    <w:multiLevelType w:val="hybridMultilevel"/>
    <w:tmpl w:val="5972BD76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76D9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FE43E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E45C88"/>
    <w:multiLevelType w:val="hybridMultilevel"/>
    <w:tmpl w:val="7B1451AE"/>
    <w:lvl w:ilvl="0" w:tplc="041A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8">
    <w:nsid w:val="69DE3179"/>
    <w:multiLevelType w:val="hybridMultilevel"/>
    <w:tmpl w:val="5C72E77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636358"/>
    <w:rsid w:val="00041D19"/>
    <w:rsid w:val="00044556"/>
    <w:rsid w:val="00061999"/>
    <w:rsid w:val="000805AA"/>
    <w:rsid w:val="000A0865"/>
    <w:rsid w:val="000A4D4E"/>
    <w:rsid w:val="00103089"/>
    <w:rsid w:val="00103B5A"/>
    <w:rsid w:val="001134CE"/>
    <w:rsid w:val="0013027B"/>
    <w:rsid w:val="0013758F"/>
    <w:rsid w:val="00141B27"/>
    <w:rsid w:val="00143C41"/>
    <w:rsid w:val="0015409B"/>
    <w:rsid w:val="00156606"/>
    <w:rsid w:val="001A128D"/>
    <w:rsid w:val="001B15FD"/>
    <w:rsid w:val="001E2BD2"/>
    <w:rsid w:val="001E3CA4"/>
    <w:rsid w:val="00202098"/>
    <w:rsid w:val="00207121"/>
    <w:rsid w:val="00266C61"/>
    <w:rsid w:val="00324FAF"/>
    <w:rsid w:val="003E32AC"/>
    <w:rsid w:val="00404873"/>
    <w:rsid w:val="0041044E"/>
    <w:rsid w:val="00431CF6"/>
    <w:rsid w:val="00452A93"/>
    <w:rsid w:val="004537DC"/>
    <w:rsid w:val="00454920"/>
    <w:rsid w:val="004C1E6E"/>
    <w:rsid w:val="004C2344"/>
    <w:rsid w:val="004F35D5"/>
    <w:rsid w:val="0051362F"/>
    <w:rsid w:val="00525041"/>
    <w:rsid w:val="00541F93"/>
    <w:rsid w:val="005947A6"/>
    <w:rsid w:val="005A5A01"/>
    <w:rsid w:val="00615C1A"/>
    <w:rsid w:val="00627ACA"/>
    <w:rsid w:val="00636358"/>
    <w:rsid w:val="006A1347"/>
    <w:rsid w:val="006A7B5C"/>
    <w:rsid w:val="006B0CFC"/>
    <w:rsid w:val="006B7230"/>
    <w:rsid w:val="006E3DAA"/>
    <w:rsid w:val="006E5B7E"/>
    <w:rsid w:val="00710F0F"/>
    <w:rsid w:val="00794199"/>
    <w:rsid w:val="00795513"/>
    <w:rsid w:val="00796838"/>
    <w:rsid w:val="00842F61"/>
    <w:rsid w:val="008A3BCB"/>
    <w:rsid w:val="00902C48"/>
    <w:rsid w:val="00946F8B"/>
    <w:rsid w:val="0096520C"/>
    <w:rsid w:val="009A0E8D"/>
    <w:rsid w:val="009E0CC4"/>
    <w:rsid w:val="00A21383"/>
    <w:rsid w:val="00A24361"/>
    <w:rsid w:val="00A32930"/>
    <w:rsid w:val="00A35614"/>
    <w:rsid w:val="00A61C96"/>
    <w:rsid w:val="00A71F18"/>
    <w:rsid w:val="00A74C93"/>
    <w:rsid w:val="00AD24F6"/>
    <w:rsid w:val="00B06DA5"/>
    <w:rsid w:val="00B43F0D"/>
    <w:rsid w:val="00B67C88"/>
    <w:rsid w:val="00B7033B"/>
    <w:rsid w:val="00BA65D1"/>
    <w:rsid w:val="00BD364B"/>
    <w:rsid w:val="00BE0F1D"/>
    <w:rsid w:val="00C04794"/>
    <w:rsid w:val="00C231F1"/>
    <w:rsid w:val="00C3032B"/>
    <w:rsid w:val="00C4674E"/>
    <w:rsid w:val="00C55512"/>
    <w:rsid w:val="00C73190"/>
    <w:rsid w:val="00C919AC"/>
    <w:rsid w:val="00CA7271"/>
    <w:rsid w:val="00CD49E0"/>
    <w:rsid w:val="00D203BB"/>
    <w:rsid w:val="00DC0EDA"/>
    <w:rsid w:val="00DD36EB"/>
    <w:rsid w:val="00DE5696"/>
    <w:rsid w:val="00E20FD1"/>
    <w:rsid w:val="00E5113C"/>
    <w:rsid w:val="00E77723"/>
    <w:rsid w:val="00E832B8"/>
    <w:rsid w:val="00E91025"/>
    <w:rsid w:val="00EA3C03"/>
    <w:rsid w:val="00EF00B0"/>
    <w:rsid w:val="00EF4495"/>
    <w:rsid w:val="00F369D8"/>
    <w:rsid w:val="00F43C5E"/>
    <w:rsid w:val="00F62D96"/>
    <w:rsid w:val="00F844CC"/>
    <w:rsid w:val="00F9742C"/>
    <w:rsid w:val="00FA55FF"/>
    <w:rsid w:val="00FB1D51"/>
    <w:rsid w:val="00FD5161"/>
    <w:rsid w:val="00FF5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58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4C1E6E"/>
    <w:pPr>
      <w:keepNext/>
      <w:numPr>
        <w:numId w:val="1"/>
      </w:numPr>
      <w:spacing w:before="360" w:after="60"/>
      <w:ind w:left="357" w:hanging="357"/>
      <w:jc w:val="both"/>
      <w:outlineLvl w:val="0"/>
    </w:pPr>
    <w:rPr>
      <w:rFonts w:ascii="Arial" w:hAnsi="Arial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">
    <w:name w:val="Naslov1"/>
    <w:basedOn w:val="Normal"/>
    <w:qFormat/>
    <w:rsid w:val="00636358"/>
    <w:rPr>
      <w:rFonts w:ascii="Arial" w:hAnsi="Arial" w:cs="Arial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4C1E6E"/>
    <w:rPr>
      <w:rFonts w:ascii="Arial" w:eastAsia="Times New Roman" w:hAnsi="Arial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103B5A"/>
    <w:pPr>
      <w:ind w:left="720"/>
      <w:contextualSpacing/>
    </w:pPr>
  </w:style>
  <w:style w:type="table" w:styleId="TableGrid">
    <w:name w:val="Table Grid"/>
    <w:basedOn w:val="TableNormal"/>
    <w:uiPriority w:val="59"/>
    <w:rsid w:val="00AD24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92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2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5161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D5161"/>
    <w:rPr>
      <w:rFonts w:ascii="Calibri" w:eastAsia="Times New Roman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D5161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D5161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F34B5-7D1C-49F8-ACBC-D93DD35F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41</cp:revision>
  <dcterms:created xsi:type="dcterms:W3CDTF">2012-05-12T22:21:00Z</dcterms:created>
  <dcterms:modified xsi:type="dcterms:W3CDTF">2012-12-19T22:54:00Z</dcterms:modified>
</cp:coreProperties>
</file>