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AE" w:rsidRPr="002E4BAE" w:rsidRDefault="002E4BAE" w:rsidP="00F16003">
      <w:pPr>
        <w:jc w:val="both"/>
        <w:rPr>
          <w:rFonts w:asciiTheme="minorHAnsi" w:hAnsiTheme="minorHAnsi" w:cstheme="minorHAnsi"/>
        </w:rPr>
      </w:pPr>
      <w:r w:rsidRPr="002E4BAE">
        <w:rPr>
          <w:rFonts w:asciiTheme="minorHAnsi" w:hAnsiTheme="minorHAnsi" w:cstheme="minorHAnsi"/>
        </w:rPr>
        <w:t>Fakultet elektrotehnike i računarstva</w:t>
      </w:r>
    </w:p>
    <w:p w:rsidR="002E4BAE" w:rsidRPr="002E4BAE" w:rsidRDefault="002E4BAE" w:rsidP="00F16003">
      <w:pPr>
        <w:spacing w:before="0"/>
        <w:jc w:val="both"/>
        <w:rPr>
          <w:rFonts w:asciiTheme="minorHAnsi" w:hAnsiTheme="minorHAnsi" w:cstheme="minorHAnsi"/>
        </w:rPr>
      </w:pPr>
      <w:r w:rsidRPr="002E4BAE">
        <w:rPr>
          <w:rFonts w:asciiTheme="minorHAnsi" w:hAnsiTheme="minorHAnsi" w:cstheme="minorHAnsi"/>
        </w:rPr>
        <w:t>Akademska godina 2009./2010.</w:t>
      </w:r>
    </w:p>
    <w:p w:rsidR="002E4BAE" w:rsidRPr="002E4BAE" w:rsidRDefault="002E4BAE" w:rsidP="00F16003">
      <w:pPr>
        <w:spacing w:before="0"/>
        <w:jc w:val="both"/>
        <w:rPr>
          <w:rFonts w:asciiTheme="minorHAnsi" w:hAnsiTheme="minorHAnsi" w:cstheme="minorHAnsi"/>
        </w:rPr>
      </w:pPr>
      <w:r w:rsidRPr="002E4BAE">
        <w:rPr>
          <w:rFonts w:asciiTheme="minorHAnsi" w:hAnsiTheme="minorHAnsi" w:cstheme="minorHAnsi"/>
        </w:rPr>
        <w:t>Menadžment u inženjerstvu</w:t>
      </w:r>
    </w:p>
    <w:p w:rsidR="002E4BAE" w:rsidRPr="002E4BAE" w:rsidRDefault="002E4BAE" w:rsidP="00F16003">
      <w:pPr>
        <w:jc w:val="both"/>
        <w:rPr>
          <w:rFonts w:asciiTheme="minorHAnsi" w:hAnsiTheme="minorHAnsi" w:cstheme="minorHAnsi"/>
        </w:rPr>
      </w:pPr>
    </w:p>
    <w:p w:rsidR="002E4BAE" w:rsidRPr="002E4BAE" w:rsidRDefault="002E4BAE" w:rsidP="00F16003">
      <w:pPr>
        <w:jc w:val="both"/>
        <w:rPr>
          <w:rFonts w:asciiTheme="minorHAnsi" w:hAnsiTheme="minorHAnsi" w:cstheme="minorHAns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94"/>
        <w:gridCol w:w="888"/>
        <w:gridCol w:w="1717"/>
        <w:gridCol w:w="3880"/>
      </w:tblGrid>
      <w:tr w:rsidR="00B772AC" w:rsidRPr="002E4BAE" w:rsidTr="00B772AC">
        <w:tc>
          <w:tcPr>
            <w:tcW w:w="2694" w:type="dxa"/>
            <w:shd w:val="clear" w:color="auto" w:fill="FFFFCC"/>
          </w:tcPr>
          <w:p w:rsidR="00B772AC" w:rsidRPr="002E4BAE" w:rsidRDefault="00B772AC" w:rsidP="00F16003">
            <w:pPr>
              <w:spacing w:before="60" w:after="60"/>
              <w:jc w:val="center"/>
              <w:rPr>
                <w:rFonts w:asciiTheme="minorHAnsi" w:hAnsiTheme="minorHAnsi" w:cstheme="minorHAnsi"/>
                <w:b/>
                <w:color w:val="000000"/>
              </w:rPr>
            </w:pPr>
            <w:r w:rsidRPr="002E4BAE">
              <w:rPr>
                <w:rFonts w:asciiTheme="minorHAnsi" w:hAnsiTheme="minorHAnsi" w:cstheme="minorHAnsi"/>
                <w:b/>
                <w:color w:val="000000"/>
                <w:szCs w:val="22"/>
              </w:rPr>
              <w:t>Prezime, Ime</w:t>
            </w:r>
          </w:p>
        </w:tc>
        <w:tc>
          <w:tcPr>
            <w:tcW w:w="888" w:type="dxa"/>
            <w:shd w:val="clear" w:color="auto" w:fill="FFFFCC"/>
          </w:tcPr>
          <w:p w:rsidR="00B772AC" w:rsidRPr="002E4BAE" w:rsidRDefault="00B772AC" w:rsidP="00F16003">
            <w:pPr>
              <w:spacing w:before="60" w:after="60"/>
              <w:jc w:val="center"/>
              <w:rPr>
                <w:rFonts w:asciiTheme="minorHAnsi" w:hAnsiTheme="minorHAnsi" w:cstheme="minorHAnsi"/>
                <w:b/>
                <w:color w:val="000000"/>
              </w:rPr>
            </w:pPr>
            <w:r w:rsidRPr="002E4BAE">
              <w:rPr>
                <w:rFonts w:asciiTheme="minorHAnsi" w:hAnsiTheme="minorHAnsi" w:cstheme="minorHAnsi"/>
                <w:b/>
                <w:color w:val="000000"/>
                <w:szCs w:val="22"/>
              </w:rPr>
              <w:t>Grupa</w:t>
            </w:r>
          </w:p>
        </w:tc>
        <w:tc>
          <w:tcPr>
            <w:tcW w:w="1717" w:type="dxa"/>
            <w:shd w:val="clear" w:color="auto" w:fill="FFFFCC"/>
          </w:tcPr>
          <w:p w:rsidR="00B772AC" w:rsidRPr="002E4BAE" w:rsidRDefault="00B772AC" w:rsidP="00F16003">
            <w:pPr>
              <w:spacing w:before="60" w:after="60"/>
              <w:jc w:val="center"/>
              <w:rPr>
                <w:rFonts w:asciiTheme="minorHAnsi" w:hAnsiTheme="minorHAnsi" w:cstheme="minorHAnsi"/>
                <w:b/>
                <w:color w:val="000000"/>
              </w:rPr>
            </w:pPr>
            <w:r w:rsidRPr="002E4BAE">
              <w:rPr>
                <w:rFonts w:asciiTheme="minorHAnsi" w:hAnsiTheme="minorHAnsi" w:cstheme="minorHAnsi"/>
                <w:b/>
                <w:color w:val="000000"/>
                <w:szCs w:val="22"/>
              </w:rPr>
              <w:t>Matični broj</w:t>
            </w:r>
          </w:p>
        </w:tc>
        <w:tc>
          <w:tcPr>
            <w:tcW w:w="3880" w:type="dxa"/>
            <w:shd w:val="clear" w:color="auto" w:fill="FFFFCC"/>
          </w:tcPr>
          <w:p w:rsidR="00B772AC" w:rsidRPr="002E4BAE" w:rsidRDefault="00B772AC" w:rsidP="00F16003">
            <w:pPr>
              <w:spacing w:before="60" w:after="60"/>
              <w:jc w:val="center"/>
              <w:rPr>
                <w:rFonts w:asciiTheme="minorHAnsi" w:hAnsiTheme="minorHAnsi" w:cstheme="minorHAnsi"/>
                <w:b/>
                <w:color w:val="000000"/>
              </w:rPr>
            </w:pPr>
            <w:r w:rsidRPr="002E4BAE">
              <w:rPr>
                <w:rFonts w:asciiTheme="minorHAnsi" w:hAnsiTheme="minorHAnsi" w:cstheme="minorHAnsi"/>
                <w:b/>
                <w:color w:val="000000"/>
                <w:szCs w:val="22"/>
              </w:rPr>
              <w:t>Elektronička pošta</w:t>
            </w:r>
          </w:p>
        </w:tc>
      </w:tr>
      <w:tr w:rsidR="00B772AC" w:rsidRPr="002E4BAE" w:rsidTr="00B772AC">
        <w:tc>
          <w:tcPr>
            <w:tcW w:w="2694" w:type="dxa"/>
          </w:tcPr>
          <w:p w:rsidR="00B772AC" w:rsidRPr="002E4BAE" w:rsidRDefault="00B772AC" w:rsidP="00F16003">
            <w:pPr>
              <w:spacing w:before="60" w:after="60"/>
              <w:jc w:val="center"/>
              <w:rPr>
                <w:rFonts w:asciiTheme="minorHAnsi" w:hAnsiTheme="minorHAnsi" w:cstheme="minorHAnsi"/>
                <w:color w:val="000000"/>
              </w:rPr>
            </w:pPr>
          </w:p>
        </w:tc>
        <w:tc>
          <w:tcPr>
            <w:tcW w:w="888" w:type="dxa"/>
          </w:tcPr>
          <w:p w:rsidR="00B772AC" w:rsidRPr="002E4BAE" w:rsidRDefault="00B772AC" w:rsidP="00F16003">
            <w:pPr>
              <w:spacing w:before="60" w:after="60"/>
              <w:jc w:val="center"/>
              <w:rPr>
                <w:rFonts w:asciiTheme="minorHAnsi" w:hAnsiTheme="minorHAnsi" w:cstheme="minorHAnsi"/>
                <w:color w:val="000000"/>
              </w:rPr>
            </w:pPr>
            <w:r w:rsidRPr="002E4BAE">
              <w:rPr>
                <w:rFonts w:asciiTheme="minorHAnsi" w:hAnsiTheme="minorHAnsi" w:cstheme="minorHAnsi"/>
                <w:color w:val="000000"/>
                <w:szCs w:val="22"/>
              </w:rPr>
              <w:t>1.0</w:t>
            </w:r>
            <w:r w:rsidR="004635C8">
              <w:rPr>
                <w:rFonts w:asciiTheme="minorHAnsi" w:hAnsiTheme="minorHAnsi" w:cstheme="minorHAnsi"/>
                <w:color w:val="000000"/>
                <w:szCs w:val="22"/>
              </w:rPr>
              <w:t>x</w:t>
            </w:r>
          </w:p>
        </w:tc>
        <w:tc>
          <w:tcPr>
            <w:tcW w:w="1717" w:type="dxa"/>
          </w:tcPr>
          <w:p w:rsidR="00B772AC" w:rsidRPr="002E4BAE" w:rsidRDefault="00B772AC" w:rsidP="004635C8">
            <w:pPr>
              <w:spacing w:before="60" w:after="60"/>
              <w:jc w:val="center"/>
              <w:rPr>
                <w:rFonts w:asciiTheme="minorHAnsi" w:hAnsiTheme="minorHAnsi" w:cstheme="minorHAnsi"/>
                <w:color w:val="000000"/>
              </w:rPr>
            </w:pPr>
            <w:r w:rsidRPr="002E4BAE">
              <w:rPr>
                <w:rFonts w:asciiTheme="minorHAnsi" w:hAnsiTheme="minorHAnsi" w:cstheme="minorHAnsi"/>
                <w:color w:val="000000"/>
                <w:szCs w:val="22"/>
              </w:rPr>
              <w:t>00364</w:t>
            </w:r>
            <w:r w:rsidR="004635C8">
              <w:rPr>
                <w:rFonts w:asciiTheme="minorHAnsi" w:hAnsiTheme="minorHAnsi" w:cstheme="minorHAnsi"/>
                <w:color w:val="000000"/>
                <w:szCs w:val="22"/>
              </w:rPr>
              <w:t>xxxxx</w:t>
            </w:r>
          </w:p>
        </w:tc>
        <w:tc>
          <w:tcPr>
            <w:tcW w:w="3880" w:type="dxa"/>
          </w:tcPr>
          <w:p w:rsidR="00B772AC" w:rsidRPr="002E4BAE" w:rsidRDefault="00B772AC" w:rsidP="00F16003">
            <w:pPr>
              <w:spacing w:before="60" w:after="60"/>
              <w:jc w:val="center"/>
              <w:rPr>
                <w:rFonts w:asciiTheme="minorHAnsi" w:hAnsiTheme="minorHAnsi" w:cstheme="minorHAnsi"/>
                <w:color w:val="000000"/>
              </w:rPr>
            </w:pPr>
          </w:p>
        </w:tc>
      </w:tr>
    </w:tbl>
    <w:p w:rsidR="00190153" w:rsidRPr="002E4BAE" w:rsidRDefault="0072235A" w:rsidP="00F16003">
      <w:pPr>
        <w:jc w:val="center"/>
        <w:rPr>
          <w:rFonts w:asciiTheme="minorHAnsi" w:hAnsiTheme="minorHAnsi" w:cstheme="minorHAnsi"/>
        </w:rPr>
      </w:pPr>
      <w:r w:rsidRPr="002E4BAE">
        <w:rPr>
          <w:rFonts w:asciiTheme="minorHAnsi" w:hAnsiTheme="minorHAnsi" w:cstheme="minorHAnsi"/>
        </w:rPr>
        <w:t>Izjavljujem, pod moralnom odgovornošću, da sam sama izradila ovaj projekt.</w:t>
      </w:r>
    </w:p>
    <w:p w:rsidR="0072235A" w:rsidRPr="002E4BAE" w:rsidRDefault="0072235A" w:rsidP="00F16003">
      <w:pPr>
        <w:jc w:val="both"/>
        <w:rPr>
          <w:rFonts w:asciiTheme="minorHAnsi" w:hAnsiTheme="minorHAnsi" w:cstheme="minorHAnsi"/>
        </w:rPr>
      </w:pPr>
    </w:p>
    <w:p w:rsidR="002E4BAE" w:rsidRPr="002E4BAE" w:rsidRDefault="002E4BAE" w:rsidP="00F16003">
      <w:pPr>
        <w:jc w:val="both"/>
        <w:rPr>
          <w:rFonts w:asciiTheme="minorHAnsi" w:hAnsiTheme="minorHAnsi" w:cstheme="minorHAnsi"/>
          <w:sz w:val="36"/>
          <w:szCs w:val="36"/>
        </w:rPr>
      </w:pPr>
    </w:p>
    <w:p w:rsidR="002E4BAE" w:rsidRPr="002E4BAE" w:rsidRDefault="002E4BAE" w:rsidP="00F16003">
      <w:pPr>
        <w:jc w:val="both"/>
        <w:rPr>
          <w:rFonts w:asciiTheme="minorHAnsi" w:hAnsiTheme="minorHAnsi" w:cstheme="minorHAnsi"/>
          <w:sz w:val="36"/>
          <w:szCs w:val="36"/>
        </w:rPr>
      </w:pPr>
    </w:p>
    <w:p w:rsidR="002E4BAE" w:rsidRPr="002E4BAE" w:rsidRDefault="002E4BAE" w:rsidP="00F16003">
      <w:pPr>
        <w:jc w:val="both"/>
        <w:rPr>
          <w:rFonts w:asciiTheme="minorHAnsi" w:hAnsiTheme="minorHAnsi" w:cstheme="minorHAnsi"/>
          <w:sz w:val="36"/>
          <w:szCs w:val="36"/>
        </w:rPr>
      </w:pPr>
    </w:p>
    <w:p w:rsidR="002E4BAE" w:rsidRPr="002E4BAE" w:rsidRDefault="002E4BAE" w:rsidP="00F16003">
      <w:pPr>
        <w:jc w:val="both"/>
        <w:rPr>
          <w:rFonts w:asciiTheme="minorHAnsi" w:hAnsiTheme="minorHAnsi" w:cstheme="minorHAnsi"/>
          <w:sz w:val="36"/>
          <w:szCs w:val="36"/>
        </w:rPr>
      </w:pPr>
    </w:p>
    <w:p w:rsidR="00B772AC" w:rsidRPr="002E4BAE" w:rsidRDefault="00B772AC" w:rsidP="00F16003">
      <w:pPr>
        <w:jc w:val="center"/>
        <w:rPr>
          <w:rFonts w:asciiTheme="minorHAnsi" w:hAnsiTheme="minorHAnsi" w:cstheme="minorHAnsi"/>
          <w:sz w:val="36"/>
          <w:szCs w:val="36"/>
        </w:rPr>
      </w:pPr>
      <w:r w:rsidRPr="002E4BAE">
        <w:rPr>
          <w:rFonts w:asciiTheme="minorHAnsi" w:hAnsiTheme="minorHAnsi" w:cstheme="minorHAnsi"/>
          <w:sz w:val="36"/>
          <w:szCs w:val="36"/>
        </w:rPr>
        <w:t>MENADŽMENT U INŽENJERSTVU SEMINARSKI RAD</w:t>
      </w:r>
    </w:p>
    <w:p w:rsidR="00441958" w:rsidRPr="002E4BAE" w:rsidRDefault="00441958" w:rsidP="00F16003">
      <w:pPr>
        <w:jc w:val="center"/>
        <w:rPr>
          <w:rFonts w:asciiTheme="minorHAnsi" w:hAnsiTheme="minorHAnsi" w:cstheme="minorHAnsi"/>
          <w:sz w:val="24"/>
        </w:rPr>
      </w:pPr>
    </w:p>
    <w:p w:rsidR="002E4BAE" w:rsidRDefault="00B772AC" w:rsidP="00F16003">
      <w:pPr>
        <w:jc w:val="center"/>
        <w:rPr>
          <w:rFonts w:asciiTheme="minorHAnsi" w:hAnsiTheme="minorHAnsi" w:cstheme="minorHAnsi"/>
          <w:sz w:val="28"/>
          <w:szCs w:val="28"/>
        </w:rPr>
      </w:pPr>
      <w:r w:rsidRPr="002E4BAE">
        <w:rPr>
          <w:rFonts w:asciiTheme="minorHAnsi" w:hAnsiTheme="minorHAnsi" w:cstheme="minorHAnsi"/>
          <w:sz w:val="28"/>
          <w:szCs w:val="28"/>
        </w:rPr>
        <w:t>Marketinška kampanja za studentski model mobilnog terminala</w:t>
      </w:r>
    </w:p>
    <w:p w:rsidR="002E4BAE" w:rsidRDefault="002E4BAE" w:rsidP="00F16003">
      <w:pPr>
        <w:spacing w:before="0" w:after="200" w:line="276" w:lineRule="auto"/>
        <w:jc w:val="both"/>
        <w:rPr>
          <w:rFonts w:asciiTheme="minorHAnsi" w:hAnsiTheme="minorHAnsi" w:cstheme="minorHAnsi"/>
          <w:sz w:val="28"/>
          <w:szCs w:val="28"/>
        </w:rPr>
      </w:pPr>
      <w:r>
        <w:rPr>
          <w:rFonts w:asciiTheme="minorHAnsi" w:hAnsiTheme="minorHAnsi" w:cstheme="minorHAnsi"/>
          <w:sz w:val="28"/>
          <w:szCs w:val="28"/>
        </w:rPr>
        <w:br w:type="page"/>
      </w:r>
    </w:p>
    <w:p w:rsidR="002E4BAE" w:rsidRPr="002B35E3" w:rsidRDefault="002E4BAE" w:rsidP="00F16003">
      <w:pPr>
        <w:pStyle w:val="Heading1"/>
      </w:pPr>
      <w:r w:rsidRPr="002B35E3">
        <w:lastRenderedPageBreak/>
        <w:t>Uvod – obrazloženje pokretanja projekta</w:t>
      </w:r>
    </w:p>
    <w:p w:rsidR="004B042D" w:rsidRDefault="00603B84" w:rsidP="00655A1F">
      <w:pPr>
        <w:ind w:firstLine="360"/>
        <w:jc w:val="both"/>
        <w:rPr>
          <w:rFonts w:asciiTheme="minorHAnsi" w:hAnsiTheme="minorHAnsi" w:cstheme="minorHAnsi"/>
          <w:szCs w:val="22"/>
        </w:rPr>
      </w:pPr>
      <w:r>
        <w:rPr>
          <w:rFonts w:asciiTheme="minorHAnsi" w:hAnsiTheme="minorHAnsi" w:cstheme="minorHAnsi"/>
          <w:szCs w:val="22"/>
        </w:rPr>
        <w:tab/>
      </w:r>
      <w:r w:rsidR="00906FA7">
        <w:rPr>
          <w:rFonts w:asciiTheme="minorHAnsi" w:hAnsiTheme="minorHAnsi" w:cstheme="minorHAnsi"/>
          <w:szCs w:val="22"/>
        </w:rPr>
        <w:t xml:space="preserve">Sve brži i brži razvoj tehnologije navikao nas je na </w:t>
      </w:r>
      <w:r w:rsidR="00906FA7" w:rsidRPr="00906FA7">
        <w:rPr>
          <w:rFonts w:asciiTheme="minorHAnsi" w:hAnsiTheme="minorHAnsi" w:cstheme="minorHAnsi"/>
          <w:i/>
          <w:szCs w:val="22"/>
        </w:rPr>
        <w:t>luksuz</w:t>
      </w:r>
      <w:r w:rsidR="00906FA7">
        <w:rPr>
          <w:rFonts w:asciiTheme="minorHAnsi" w:hAnsiTheme="minorHAnsi" w:cstheme="minorHAnsi"/>
          <w:szCs w:val="22"/>
        </w:rPr>
        <w:t xml:space="preserve"> konstantnog pristupa informacijama.</w:t>
      </w:r>
      <w:r w:rsidR="009F432D">
        <w:rPr>
          <w:rFonts w:asciiTheme="minorHAnsi" w:hAnsiTheme="minorHAnsi" w:cstheme="minorHAnsi"/>
          <w:szCs w:val="22"/>
        </w:rPr>
        <w:t xml:space="preserve"> Kao studenti</w:t>
      </w:r>
      <w:r w:rsidR="006729E4">
        <w:rPr>
          <w:rFonts w:asciiTheme="minorHAnsi" w:hAnsiTheme="minorHAnsi" w:cstheme="minorHAnsi"/>
          <w:szCs w:val="22"/>
        </w:rPr>
        <w:t>ma</w:t>
      </w:r>
      <w:r w:rsidR="009F432D">
        <w:rPr>
          <w:rFonts w:asciiTheme="minorHAnsi" w:hAnsiTheme="minorHAnsi" w:cstheme="minorHAnsi"/>
          <w:szCs w:val="22"/>
        </w:rPr>
        <w:t>, a pogotovo student</w:t>
      </w:r>
      <w:r w:rsidR="00503B61">
        <w:rPr>
          <w:rFonts w:asciiTheme="minorHAnsi" w:hAnsiTheme="minorHAnsi" w:cstheme="minorHAnsi"/>
          <w:szCs w:val="22"/>
        </w:rPr>
        <w:t>i</w:t>
      </w:r>
      <w:r w:rsidR="0009660B">
        <w:rPr>
          <w:rFonts w:asciiTheme="minorHAnsi" w:hAnsiTheme="minorHAnsi" w:cstheme="minorHAnsi"/>
          <w:szCs w:val="22"/>
        </w:rPr>
        <w:t>ma</w:t>
      </w:r>
      <w:r w:rsidR="009F432D">
        <w:rPr>
          <w:rFonts w:asciiTheme="minorHAnsi" w:hAnsiTheme="minorHAnsi" w:cstheme="minorHAnsi"/>
          <w:szCs w:val="22"/>
        </w:rPr>
        <w:t xml:space="preserve"> FER-a, pristup informacijama od bilo kuda i bilo kad nam je vrlo </w:t>
      </w:r>
      <w:r w:rsidR="00503B61">
        <w:rPr>
          <w:rFonts w:asciiTheme="minorHAnsi" w:hAnsiTheme="minorHAnsi" w:cstheme="minorHAnsi"/>
          <w:szCs w:val="22"/>
        </w:rPr>
        <w:t>važan</w:t>
      </w:r>
      <w:r w:rsidR="006729E4">
        <w:rPr>
          <w:rFonts w:asciiTheme="minorHAnsi" w:hAnsiTheme="minorHAnsi" w:cstheme="minorHAnsi"/>
          <w:szCs w:val="22"/>
        </w:rPr>
        <w:t>.</w:t>
      </w:r>
      <w:r w:rsidR="00906FA7">
        <w:rPr>
          <w:rFonts w:asciiTheme="minorHAnsi" w:hAnsiTheme="minorHAnsi" w:cstheme="minorHAnsi"/>
          <w:szCs w:val="22"/>
        </w:rPr>
        <w:t xml:space="preserve"> Okruženi smo </w:t>
      </w:r>
      <w:r w:rsidR="00F16003">
        <w:rPr>
          <w:rFonts w:asciiTheme="minorHAnsi" w:hAnsiTheme="minorHAnsi" w:cstheme="minorHAnsi"/>
          <w:szCs w:val="22"/>
        </w:rPr>
        <w:t>raznim</w:t>
      </w:r>
      <w:r w:rsidR="00906FA7">
        <w:rPr>
          <w:rFonts w:asciiTheme="minorHAnsi" w:hAnsiTheme="minorHAnsi" w:cstheme="minorHAnsi"/>
          <w:szCs w:val="22"/>
        </w:rPr>
        <w:t xml:space="preserve"> uređajima - prijenosnim računalima,</w:t>
      </w:r>
      <w:r w:rsidR="00F16003">
        <w:rPr>
          <w:rFonts w:asciiTheme="minorHAnsi" w:hAnsiTheme="minorHAnsi" w:cstheme="minorHAnsi"/>
          <w:szCs w:val="22"/>
        </w:rPr>
        <w:t xml:space="preserve"> netbookovima, pametnim telef</w:t>
      </w:r>
      <w:r w:rsidR="00BA59F5">
        <w:rPr>
          <w:rFonts w:asciiTheme="minorHAnsi" w:hAnsiTheme="minorHAnsi" w:cstheme="minorHAnsi"/>
          <w:szCs w:val="22"/>
        </w:rPr>
        <w:t xml:space="preserve">onima i, naravno, mobitelima. Vrlo raširena upotreba mobilnih </w:t>
      </w:r>
      <w:r w:rsidR="00552EE0">
        <w:rPr>
          <w:rFonts w:asciiTheme="minorHAnsi" w:hAnsiTheme="minorHAnsi" w:cstheme="minorHAnsi"/>
          <w:szCs w:val="22"/>
        </w:rPr>
        <w:t>terminala</w:t>
      </w:r>
      <w:r w:rsidR="00BA59F5">
        <w:rPr>
          <w:rFonts w:asciiTheme="minorHAnsi" w:hAnsiTheme="minorHAnsi" w:cstheme="minorHAnsi"/>
          <w:szCs w:val="22"/>
        </w:rPr>
        <w:t xml:space="preserve"> i njihova dugogodišnja prisutnost na tržištu dovele su do raznih konfiguracija koje ciljaju na određene skupine ljudi. </w:t>
      </w:r>
    </w:p>
    <w:p w:rsidR="00655A1F" w:rsidRPr="002E4BAE" w:rsidRDefault="00603B84" w:rsidP="00655A1F">
      <w:pPr>
        <w:ind w:firstLine="360"/>
        <w:jc w:val="both"/>
        <w:rPr>
          <w:rFonts w:asciiTheme="minorHAnsi" w:hAnsiTheme="minorHAnsi" w:cstheme="minorHAnsi"/>
          <w:szCs w:val="22"/>
        </w:rPr>
      </w:pPr>
      <w:r>
        <w:rPr>
          <w:rFonts w:asciiTheme="minorHAnsi" w:hAnsiTheme="minorHAnsi" w:cstheme="minorHAnsi"/>
          <w:szCs w:val="22"/>
        </w:rPr>
        <w:t xml:space="preserve">U razgovoru sa </w:t>
      </w:r>
      <w:r w:rsidR="00A8660C">
        <w:rPr>
          <w:rFonts w:asciiTheme="minorHAnsi" w:hAnsiTheme="minorHAnsi" w:cstheme="minorHAnsi"/>
          <w:szCs w:val="22"/>
        </w:rPr>
        <w:t xml:space="preserve">svojim </w:t>
      </w:r>
      <w:r>
        <w:rPr>
          <w:rFonts w:asciiTheme="minorHAnsi" w:hAnsiTheme="minorHAnsi" w:cstheme="minorHAnsi"/>
          <w:szCs w:val="22"/>
        </w:rPr>
        <w:t xml:space="preserve"> kolega</w:t>
      </w:r>
      <w:r w:rsidR="00A8660C">
        <w:rPr>
          <w:rFonts w:asciiTheme="minorHAnsi" w:hAnsiTheme="minorHAnsi" w:cstheme="minorHAnsi"/>
          <w:szCs w:val="22"/>
        </w:rPr>
        <w:t>ma</w:t>
      </w:r>
      <w:r>
        <w:rPr>
          <w:rFonts w:asciiTheme="minorHAnsi" w:hAnsiTheme="minorHAnsi" w:cstheme="minorHAnsi"/>
          <w:szCs w:val="22"/>
        </w:rPr>
        <w:t>, došla sam do zaključka kako je studentima prijeko po</w:t>
      </w:r>
      <w:r w:rsidR="00FA5492">
        <w:rPr>
          <w:rFonts w:asciiTheme="minorHAnsi" w:hAnsiTheme="minorHAnsi" w:cstheme="minorHAnsi"/>
          <w:szCs w:val="22"/>
        </w:rPr>
        <w:t xml:space="preserve">treban mobilni terminal koji bi, što je više moguće, odgovarao </w:t>
      </w:r>
      <w:r w:rsidR="00A8660C">
        <w:rPr>
          <w:rFonts w:asciiTheme="minorHAnsi" w:hAnsiTheme="minorHAnsi" w:cstheme="minorHAnsi"/>
          <w:szCs w:val="22"/>
        </w:rPr>
        <w:t xml:space="preserve">studentskim potrebama. </w:t>
      </w:r>
      <w:r w:rsidR="00655A1F">
        <w:rPr>
          <w:rFonts w:asciiTheme="minorHAnsi" w:hAnsiTheme="minorHAnsi" w:cstheme="minorHAnsi"/>
          <w:szCs w:val="22"/>
        </w:rPr>
        <w:t xml:space="preserve">Odlučila sam stoga napraviti tim, te pokrenuti marketinšku kampanju za studentski mobilni terminal, koji bi studentima odgovarao, ne samo prema softverskim i hardverskim zahtjevima, već i njihovim novčanim mogućnostima. </w:t>
      </w:r>
    </w:p>
    <w:p w:rsidR="002E4BAE" w:rsidRDefault="002E4BAE" w:rsidP="00F16003">
      <w:pPr>
        <w:jc w:val="both"/>
        <w:rPr>
          <w:rFonts w:asciiTheme="minorHAnsi" w:hAnsiTheme="minorHAnsi" w:cstheme="minorHAnsi"/>
          <w:szCs w:val="22"/>
        </w:rPr>
      </w:pPr>
    </w:p>
    <w:p w:rsidR="00136DD9" w:rsidRDefault="00136DD9" w:rsidP="00136DD9">
      <w:pPr>
        <w:pStyle w:val="Heading1"/>
      </w:pPr>
      <w:r w:rsidRPr="002B35E3">
        <w:t>Doseg projekta</w:t>
      </w:r>
    </w:p>
    <w:p w:rsidR="00D922E6" w:rsidRDefault="009F432D" w:rsidP="009F432D">
      <w:pPr>
        <w:ind w:firstLine="360"/>
        <w:jc w:val="both"/>
        <w:rPr>
          <w:rFonts w:asciiTheme="minorHAnsi" w:hAnsiTheme="minorHAnsi" w:cstheme="minorHAnsi"/>
          <w:szCs w:val="22"/>
        </w:rPr>
      </w:pPr>
      <w:r>
        <w:rPr>
          <w:rFonts w:asciiTheme="minorHAnsi" w:hAnsiTheme="minorHAnsi" w:cstheme="minorHAnsi"/>
          <w:szCs w:val="22"/>
        </w:rPr>
        <w:t xml:space="preserve">U okviru projekta bit će potrebno napraviti nekoliko poslova. Prvo ćemo anketom provedenom  </w:t>
      </w:r>
      <w:r w:rsidR="00AE67B4">
        <w:rPr>
          <w:rFonts w:asciiTheme="minorHAnsi" w:hAnsiTheme="minorHAnsi" w:cstheme="minorHAnsi"/>
          <w:szCs w:val="22"/>
        </w:rPr>
        <w:t xml:space="preserve">među studentima ustvrditi koji </w:t>
      </w:r>
      <w:r>
        <w:rPr>
          <w:rFonts w:asciiTheme="minorHAnsi" w:hAnsiTheme="minorHAnsi" w:cstheme="minorHAnsi"/>
          <w:szCs w:val="22"/>
        </w:rPr>
        <w:t xml:space="preserve">bi točno model mobitela oni preferirali, koje su njihove platežne mogućnosti te koliki bi ih postotak bio zainteresiran za potpisivanje predugovora. Zatim ćemo od </w:t>
      </w:r>
      <w:r w:rsidR="00E533FA">
        <w:rPr>
          <w:rFonts w:asciiTheme="minorHAnsi" w:hAnsiTheme="minorHAnsi" w:cstheme="minorHAnsi"/>
          <w:szCs w:val="22"/>
        </w:rPr>
        <w:t>lokalnih zastupnika terminala</w:t>
      </w:r>
      <w:r>
        <w:rPr>
          <w:rFonts w:asciiTheme="minorHAnsi" w:hAnsiTheme="minorHAnsi" w:cstheme="minorHAnsi"/>
          <w:szCs w:val="22"/>
        </w:rPr>
        <w:t xml:space="preserve"> pokušati dobiti što povoljniju ponudu</w:t>
      </w:r>
      <w:r w:rsidR="00D922E6">
        <w:rPr>
          <w:rFonts w:asciiTheme="minorHAnsi" w:hAnsiTheme="minorHAnsi" w:cstheme="minorHAnsi"/>
          <w:szCs w:val="22"/>
        </w:rPr>
        <w:t xml:space="preserve"> na od</w:t>
      </w:r>
      <w:r w:rsidR="00AE67B4">
        <w:rPr>
          <w:rFonts w:asciiTheme="minorHAnsi" w:hAnsiTheme="minorHAnsi" w:cstheme="minorHAnsi"/>
          <w:szCs w:val="22"/>
        </w:rPr>
        <w:t xml:space="preserve">ređenu količinu te nakon toga </w:t>
      </w:r>
      <w:r w:rsidR="00D922E6">
        <w:rPr>
          <w:rFonts w:asciiTheme="minorHAnsi" w:hAnsiTheme="minorHAnsi" w:cstheme="minorHAnsi"/>
          <w:szCs w:val="22"/>
        </w:rPr>
        <w:t>organizirati dobru marketinšku kampanju i njome prikupiti dovoljan broj zainteresiranih studenata.</w:t>
      </w:r>
    </w:p>
    <w:p w:rsidR="00AE67B4" w:rsidRDefault="00AE67B4" w:rsidP="009F432D">
      <w:pPr>
        <w:ind w:firstLine="360"/>
        <w:jc w:val="both"/>
        <w:rPr>
          <w:rFonts w:asciiTheme="minorHAnsi" w:hAnsiTheme="minorHAnsi" w:cstheme="minorHAnsi"/>
          <w:szCs w:val="22"/>
        </w:rPr>
      </w:pPr>
    </w:p>
    <w:p w:rsidR="00E533FA" w:rsidRPr="002B35E3" w:rsidRDefault="00E533FA" w:rsidP="00E533FA">
      <w:pPr>
        <w:pStyle w:val="Heading1"/>
      </w:pPr>
      <w:r w:rsidRPr="002B35E3">
        <w:t>Organizacijska struktura projekta</w:t>
      </w:r>
    </w:p>
    <w:p w:rsidR="00027D0B" w:rsidRDefault="00E533FA" w:rsidP="00027D0B">
      <w:pPr>
        <w:ind w:firstLine="360"/>
        <w:jc w:val="both"/>
        <w:rPr>
          <w:rFonts w:asciiTheme="minorHAnsi" w:hAnsiTheme="minorHAnsi" w:cstheme="minorHAnsi"/>
          <w:color w:val="000000"/>
        </w:rPr>
      </w:pPr>
      <w:r>
        <w:rPr>
          <w:rFonts w:asciiTheme="minorHAnsi" w:hAnsiTheme="minorHAnsi" w:cstheme="minorHAnsi"/>
          <w:color w:val="000000"/>
        </w:rPr>
        <w:t xml:space="preserve">Projektni tim </w:t>
      </w:r>
      <w:r w:rsidR="00501914">
        <w:rPr>
          <w:rFonts w:asciiTheme="minorHAnsi" w:hAnsiTheme="minorHAnsi" w:cstheme="minorHAnsi"/>
          <w:color w:val="000000"/>
        </w:rPr>
        <w:t>je sastavljen od stručnjaka</w:t>
      </w:r>
      <w:r w:rsidR="00503B61">
        <w:rPr>
          <w:rFonts w:asciiTheme="minorHAnsi" w:hAnsiTheme="minorHAnsi" w:cstheme="minorHAnsi"/>
          <w:color w:val="000000"/>
        </w:rPr>
        <w:t xml:space="preserve"> sa raznih područja, a bitnih za izvršenje svih poslova u okviru ovog projekta. </w:t>
      </w:r>
      <w:r w:rsidR="00027D0B">
        <w:rPr>
          <w:rFonts w:asciiTheme="minorHAnsi" w:hAnsiTheme="minorHAnsi" w:cstheme="minorHAnsi"/>
          <w:color w:val="000000"/>
        </w:rPr>
        <w:t xml:space="preserve">Članovi tima su: </w:t>
      </w:r>
    </w:p>
    <w:p w:rsidR="00EC4E6D" w:rsidRDefault="00027D0B" w:rsidP="00027D0B">
      <w:pPr>
        <w:ind w:firstLine="360"/>
        <w:jc w:val="both"/>
        <w:rPr>
          <w:rFonts w:asciiTheme="minorHAnsi" w:hAnsiTheme="minorHAnsi" w:cstheme="minorHAnsi"/>
          <w:color w:val="000000"/>
        </w:rPr>
      </w:pPr>
      <w:r>
        <w:rPr>
          <w:rFonts w:asciiTheme="minorHAnsi" w:hAnsiTheme="minorHAnsi" w:cstheme="minorHAnsi"/>
          <w:color w:val="000000"/>
        </w:rPr>
        <w:t>Ursula, men</w:t>
      </w:r>
      <w:r w:rsidR="00EC4E6D">
        <w:rPr>
          <w:rFonts w:asciiTheme="minorHAnsi" w:hAnsiTheme="minorHAnsi" w:cstheme="minorHAnsi"/>
          <w:color w:val="000000"/>
        </w:rPr>
        <w:t xml:space="preserve">ađerica i voditeljica projekta. Njezini glavni zadatci bit će organizacija poslova i nadzor rada ostalih članova tima. </w:t>
      </w:r>
      <w:r w:rsidR="00795EE2">
        <w:rPr>
          <w:rFonts w:asciiTheme="minorHAnsi" w:hAnsiTheme="minorHAnsi" w:cstheme="minorHAnsi"/>
          <w:color w:val="000000"/>
        </w:rPr>
        <w:t>Ursula mora odgovorno upravljati</w:t>
      </w:r>
      <w:r w:rsidR="00EC4E6D">
        <w:rPr>
          <w:rFonts w:asciiTheme="minorHAnsi" w:hAnsiTheme="minorHAnsi" w:cstheme="minorHAnsi"/>
          <w:color w:val="000000"/>
        </w:rPr>
        <w:t xml:space="preserve"> resursima i </w:t>
      </w:r>
      <w:r w:rsidR="00795EE2">
        <w:rPr>
          <w:rFonts w:asciiTheme="minorHAnsi" w:hAnsiTheme="minorHAnsi" w:cstheme="minorHAnsi"/>
          <w:color w:val="000000"/>
        </w:rPr>
        <w:t xml:space="preserve">paziti na </w:t>
      </w:r>
      <w:r w:rsidR="00EC4E6D">
        <w:rPr>
          <w:rFonts w:asciiTheme="minorHAnsi" w:hAnsiTheme="minorHAnsi" w:cstheme="minorHAnsi"/>
          <w:color w:val="000000"/>
        </w:rPr>
        <w:t>poštivanje određenih</w:t>
      </w:r>
      <w:r w:rsidR="00795EE2">
        <w:rPr>
          <w:rFonts w:asciiTheme="minorHAnsi" w:hAnsiTheme="minorHAnsi" w:cstheme="minorHAnsi"/>
          <w:color w:val="000000"/>
        </w:rPr>
        <w:t xml:space="preserve"> vremenskih rokova. Također će biti zadužena za projektnu dokumentaciju te procjenu rizika i uklanjanje istih. </w:t>
      </w:r>
      <w:r w:rsidR="00EC4E6D">
        <w:rPr>
          <w:rFonts w:asciiTheme="minorHAnsi" w:hAnsiTheme="minorHAnsi" w:cstheme="minorHAnsi"/>
          <w:color w:val="000000"/>
        </w:rPr>
        <w:t xml:space="preserve"> </w:t>
      </w:r>
    </w:p>
    <w:p w:rsidR="0030686B" w:rsidRDefault="00E533FA" w:rsidP="0030686B">
      <w:pPr>
        <w:ind w:firstLine="360"/>
        <w:jc w:val="both"/>
        <w:rPr>
          <w:rFonts w:asciiTheme="minorHAnsi" w:hAnsiTheme="minorHAnsi" w:cstheme="minorHAnsi"/>
          <w:szCs w:val="22"/>
        </w:rPr>
      </w:pPr>
      <w:r>
        <w:rPr>
          <w:rFonts w:asciiTheme="minorHAnsi" w:hAnsiTheme="minorHAnsi" w:cstheme="minorHAnsi"/>
          <w:szCs w:val="22"/>
        </w:rPr>
        <w:t>Aureliano</w:t>
      </w:r>
      <w:r w:rsidR="00AE67B4">
        <w:rPr>
          <w:rFonts w:asciiTheme="minorHAnsi" w:hAnsiTheme="minorHAnsi" w:cstheme="minorHAnsi"/>
          <w:szCs w:val="22"/>
        </w:rPr>
        <w:t xml:space="preserve">, analitičar tržišta, bit će </w:t>
      </w:r>
      <w:r w:rsidR="006432C6">
        <w:rPr>
          <w:rFonts w:asciiTheme="minorHAnsi" w:hAnsiTheme="minorHAnsi" w:cstheme="minorHAnsi"/>
          <w:szCs w:val="22"/>
        </w:rPr>
        <w:t xml:space="preserve">zadužen za anketu na tržištu; njezinu pripremu, provedbu i analizu. </w:t>
      </w:r>
      <w:r w:rsidR="00AE67B4">
        <w:rPr>
          <w:rFonts w:asciiTheme="minorHAnsi" w:hAnsiTheme="minorHAnsi" w:cstheme="minorHAnsi"/>
          <w:szCs w:val="22"/>
        </w:rPr>
        <w:t>O</w:t>
      </w:r>
      <w:r w:rsidR="006432C6">
        <w:rPr>
          <w:rFonts w:asciiTheme="minorHAnsi" w:hAnsiTheme="minorHAnsi" w:cstheme="minorHAnsi"/>
          <w:szCs w:val="22"/>
        </w:rPr>
        <w:t xml:space="preserve">dredit će koje su to kritične točke na tržištu koje treba ispitati anketom te će, nakon provedene analize, podnjeti izvještaj koji će biti polazna točka za sve daljnje poslove projekta. </w:t>
      </w:r>
    </w:p>
    <w:p w:rsidR="0030686B" w:rsidRDefault="0030686B" w:rsidP="0030686B">
      <w:pPr>
        <w:ind w:firstLine="360"/>
        <w:jc w:val="both"/>
        <w:rPr>
          <w:rFonts w:asciiTheme="minorHAnsi" w:hAnsiTheme="minorHAnsi" w:cstheme="minorHAnsi"/>
          <w:szCs w:val="22"/>
        </w:rPr>
      </w:pPr>
      <w:r>
        <w:rPr>
          <w:rFonts w:asciiTheme="minorHAnsi" w:hAnsiTheme="minorHAnsi" w:cstheme="minorHAnsi"/>
          <w:szCs w:val="22"/>
        </w:rPr>
        <w:t>Amaranta, zaposlenica dobavljača mobilnih terminala. Sudjeluje na svim sastancima tima i izvještava  o napretku pregov</w:t>
      </w:r>
      <w:r w:rsidR="00734BC6">
        <w:rPr>
          <w:rFonts w:asciiTheme="minorHAnsi" w:hAnsiTheme="minorHAnsi" w:cstheme="minorHAnsi"/>
          <w:szCs w:val="22"/>
        </w:rPr>
        <w:t>ora</w:t>
      </w:r>
      <w:r w:rsidR="00AE67B4">
        <w:rPr>
          <w:rFonts w:asciiTheme="minorHAnsi" w:hAnsiTheme="minorHAnsi" w:cstheme="minorHAnsi"/>
          <w:szCs w:val="22"/>
        </w:rPr>
        <w:t xml:space="preserve"> sa dobavljačem. </w:t>
      </w:r>
    </w:p>
    <w:p w:rsidR="006432C6" w:rsidRDefault="0030686B" w:rsidP="0030686B">
      <w:pPr>
        <w:ind w:firstLine="360"/>
        <w:jc w:val="both"/>
        <w:rPr>
          <w:rFonts w:asciiTheme="minorHAnsi" w:hAnsiTheme="minorHAnsi" w:cstheme="minorHAnsi"/>
          <w:szCs w:val="22"/>
        </w:rPr>
      </w:pPr>
      <w:r>
        <w:rPr>
          <w:rFonts w:asciiTheme="minorHAnsi" w:hAnsiTheme="minorHAnsi" w:cstheme="minorHAnsi"/>
          <w:szCs w:val="22"/>
        </w:rPr>
        <w:t xml:space="preserve">Arcadio, marketinški stručnjak. </w:t>
      </w:r>
      <w:r w:rsidR="00734BC6">
        <w:rPr>
          <w:rFonts w:asciiTheme="minorHAnsi" w:hAnsiTheme="minorHAnsi" w:cstheme="minorHAnsi"/>
          <w:szCs w:val="22"/>
        </w:rPr>
        <w:t xml:space="preserve">On će biti zadužen za osmišljavanje </w:t>
      </w:r>
      <w:r w:rsidR="00AA3953">
        <w:rPr>
          <w:rFonts w:asciiTheme="minorHAnsi" w:hAnsiTheme="minorHAnsi" w:cstheme="minorHAnsi"/>
          <w:szCs w:val="22"/>
        </w:rPr>
        <w:t>strategije marketinške kampanje. Njegova kreativnost doći će do izražaja kroz</w:t>
      </w:r>
      <w:r w:rsidR="00734BC6">
        <w:rPr>
          <w:rFonts w:asciiTheme="minorHAnsi" w:hAnsiTheme="minorHAnsi" w:cstheme="minorHAnsi"/>
          <w:szCs w:val="22"/>
        </w:rPr>
        <w:t xml:space="preserve"> </w:t>
      </w:r>
      <w:r w:rsidR="00AE67B4">
        <w:rPr>
          <w:rFonts w:asciiTheme="minorHAnsi" w:hAnsiTheme="minorHAnsi" w:cstheme="minorHAnsi"/>
          <w:szCs w:val="22"/>
        </w:rPr>
        <w:t>izradu oglasa</w:t>
      </w:r>
      <w:r w:rsidR="00734BC6">
        <w:rPr>
          <w:rFonts w:asciiTheme="minorHAnsi" w:hAnsiTheme="minorHAnsi" w:cstheme="minorHAnsi"/>
          <w:szCs w:val="22"/>
        </w:rPr>
        <w:t>,</w:t>
      </w:r>
      <w:r w:rsidR="00AE67B4">
        <w:rPr>
          <w:rFonts w:asciiTheme="minorHAnsi" w:hAnsiTheme="minorHAnsi" w:cstheme="minorHAnsi"/>
          <w:szCs w:val="22"/>
        </w:rPr>
        <w:t xml:space="preserve"> plakata letaka</w:t>
      </w:r>
      <w:r w:rsidR="00734BC6">
        <w:rPr>
          <w:rFonts w:asciiTheme="minorHAnsi" w:hAnsiTheme="minorHAnsi" w:cstheme="minorHAnsi"/>
          <w:szCs w:val="22"/>
        </w:rPr>
        <w:t>, obavijesti</w:t>
      </w:r>
      <w:r w:rsidR="00AA3953">
        <w:rPr>
          <w:rFonts w:asciiTheme="minorHAnsi" w:hAnsiTheme="minorHAnsi" w:cstheme="minorHAnsi"/>
          <w:szCs w:val="22"/>
        </w:rPr>
        <w:t xml:space="preserve"> i slično. </w:t>
      </w:r>
    </w:p>
    <w:p w:rsidR="00AE67B4" w:rsidRDefault="00AE67B4" w:rsidP="0030686B">
      <w:pPr>
        <w:ind w:firstLine="360"/>
        <w:jc w:val="both"/>
        <w:rPr>
          <w:rFonts w:asciiTheme="minorHAnsi" w:hAnsiTheme="minorHAnsi" w:cstheme="minorHAnsi"/>
          <w:szCs w:val="22"/>
        </w:rPr>
      </w:pPr>
    </w:p>
    <w:p w:rsidR="000A6DFC" w:rsidRDefault="00AA3953" w:rsidP="00AA3953">
      <w:pPr>
        <w:pStyle w:val="Heading1"/>
      </w:pPr>
      <w:r>
        <w:t>Faze projekt</w:t>
      </w:r>
      <w:r w:rsidR="000A6DFC">
        <w:t>a</w:t>
      </w:r>
    </w:p>
    <w:p w:rsidR="004B042D" w:rsidRDefault="00234A71" w:rsidP="00651110">
      <w:pPr>
        <w:ind w:left="360"/>
        <w:jc w:val="both"/>
        <w:rPr>
          <w:rFonts w:asciiTheme="minorHAnsi" w:hAnsiTheme="minorHAnsi" w:cstheme="minorHAnsi"/>
        </w:rPr>
      </w:pPr>
      <w:r>
        <w:rPr>
          <w:rFonts w:asciiTheme="minorHAnsi" w:hAnsiTheme="minorHAnsi" w:cstheme="minorHAnsi"/>
        </w:rPr>
        <w:t>Posao tima razdijeljen je na šest</w:t>
      </w:r>
      <w:r w:rsidR="00552EE0">
        <w:rPr>
          <w:rFonts w:asciiTheme="minorHAnsi" w:hAnsiTheme="minorHAnsi" w:cstheme="minorHAnsi"/>
        </w:rPr>
        <w:t xml:space="preserve"> faza kako bi što efikasnije bio obavljen.</w:t>
      </w:r>
      <w:r w:rsidR="004B042D">
        <w:rPr>
          <w:rFonts w:asciiTheme="minorHAnsi" w:hAnsiTheme="minorHAnsi" w:cstheme="minorHAnsi"/>
        </w:rPr>
        <w:t xml:space="preserve"> </w:t>
      </w:r>
    </w:p>
    <w:p w:rsidR="001C3B0B" w:rsidRDefault="004B042D" w:rsidP="00651110">
      <w:pPr>
        <w:ind w:firstLine="360"/>
        <w:jc w:val="both"/>
        <w:rPr>
          <w:rFonts w:asciiTheme="minorHAnsi" w:hAnsiTheme="minorHAnsi" w:cstheme="minorHAnsi"/>
        </w:rPr>
      </w:pPr>
      <w:r>
        <w:rPr>
          <w:rFonts w:asciiTheme="minorHAnsi" w:hAnsiTheme="minorHAnsi" w:cstheme="minorHAnsi"/>
        </w:rPr>
        <w:lastRenderedPageBreak/>
        <w:t>Prva faza započinje odlukom za pokretanje tima. Članovi tima se upoznavaju, stvara se daljnji plan djelovanja, raspoređuju se resursi i,</w:t>
      </w:r>
      <w:r w:rsidRPr="004B042D">
        <w:rPr>
          <w:rFonts w:asciiTheme="minorHAnsi" w:hAnsiTheme="minorHAnsi" w:cstheme="minorHAnsi"/>
        </w:rPr>
        <w:t xml:space="preserve"> </w:t>
      </w:r>
      <w:r>
        <w:rPr>
          <w:rFonts w:asciiTheme="minorHAnsi" w:hAnsiTheme="minorHAnsi" w:cstheme="minorHAnsi"/>
        </w:rPr>
        <w:t xml:space="preserve"> prema sposobnostima koje pojedini članovi posjeduju, radi se podjela poslova i odgovornosti. </w:t>
      </w:r>
    </w:p>
    <w:p w:rsidR="00651110" w:rsidRDefault="004B042D" w:rsidP="00651110">
      <w:pPr>
        <w:ind w:firstLine="360"/>
        <w:jc w:val="both"/>
        <w:rPr>
          <w:rFonts w:asciiTheme="minorHAnsi" w:hAnsiTheme="minorHAnsi" w:cstheme="minorHAnsi"/>
        </w:rPr>
      </w:pPr>
      <w:r>
        <w:rPr>
          <w:rFonts w:asciiTheme="minorHAnsi" w:hAnsiTheme="minorHAnsi" w:cstheme="minorHAnsi"/>
        </w:rPr>
        <w:t xml:space="preserve">U drugoj fazi izrađuje se i provodi anketa. Analiza tržišta Aurelianova je specijalnost pa će on u ovoj fazi odraditi svoj najveći udio. Sastavit će anketu koja će na najbolji način ispitati tržište te je postaviti na </w:t>
      </w:r>
      <w:hyperlink r:id="rId8" w:history="1">
        <w:r w:rsidRPr="004B042D">
          <w:rPr>
            <w:rStyle w:val="Hyperlink"/>
            <w:rFonts w:asciiTheme="minorHAnsi" w:hAnsiTheme="minorHAnsi" w:cstheme="minorHAnsi"/>
          </w:rPr>
          <w:t>službenu stranicu</w:t>
        </w:r>
      </w:hyperlink>
      <w:r>
        <w:rPr>
          <w:rFonts w:asciiTheme="minorHAnsi" w:hAnsiTheme="minorHAnsi" w:cstheme="minorHAnsi"/>
        </w:rPr>
        <w:t xml:space="preserve"> kako bi je studenti mogli ispuniti. Nakon toga provest će se analiza i donjet će se odluka </w:t>
      </w:r>
      <w:r w:rsidR="00651110">
        <w:rPr>
          <w:rFonts w:asciiTheme="minorHAnsi" w:hAnsiTheme="minorHAnsi" w:cstheme="minorHAnsi"/>
        </w:rPr>
        <w:t xml:space="preserve">na temelju koje će se krenuti u pregovore. </w:t>
      </w:r>
    </w:p>
    <w:p w:rsidR="001C3B0B" w:rsidRDefault="00651110" w:rsidP="00651110">
      <w:pPr>
        <w:ind w:firstLine="360"/>
        <w:jc w:val="both"/>
        <w:rPr>
          <w:rFonts w:asciiTheme="minorHAnsi" w:hAnsiTheme="minorHAnsi" w:cstheme="minorHAnsi"/>
        </w:rPr>
      </w:pPr>
      <w:r>
        <w:rPr>
          <w:rFonts w:asciiTheme="minorHAnsi" w:hAnsiTheme="minorHAnsi" w:cstheme="minorHAnsi"/>
        </w:rPr>
        <w:t>Pregovori sa naručiteljem su treća faza našeg projekta. Amarantina je zadaća da pokuša sklopiti što bolji dogovor sa proizvođačem. Nižu cijenu postižemo naručivanjem veće količine proizvoda (1000).</w:t>
      </w:r>
    </w:p>
    <w:p w:rsidR="00651110" w:rsidRDefault="00651110" w:rsidP="00651110">
      <w:pPr>
        <w:ind w:firstLine="360"/>
        <w:jc w:val="both"/>
        <w:rPr>
          <w:rFonts w:asciiTheme="minorHAnsi" w:hAnsiTheme="minorHAnsi" w:cstheme="minorHAnsi"/>
        </w:rPr>
      </w:pPr>
      <w:r>
        <w:rPr>
          <w:rFonts w:asciiTheme="minorHAnsi" w:hAnsiTheme="minorHAnsi" w:cstheme="minorHAnsi"/>
        </w:rPr>
        <w:t xml:space="preserve">Četvrta faza je krucijalna za uspjeh projekta. Arcadio, uz Ursulinu i Amarantinu pomoć, mora prema, dogovoru, skupiti 70% (700) </w:t>
      </w:r>
      <w:r w:rsidR="00633D1E">
        <w:rPr>
          <w:rFonts w:asciiTheme="minorHAnsi" w:hAnsiTheme="minorHAnsi" w:cstheme="minorHAnsi"/>
        </w:rPr>
        <w:t>zainteresiranih kupaca</w:t>
      </w:r>
      <w:r>
        <w:rPr>
          <w:rFonts w:asciiTheme="minorHAnsi" w:hAnsiTheme="minorHAnsi" w:cstheme="minorHAnsi"/>
        </w:rPr>
        <w:t xml:space="preserve"> kako bi se ostvarila krajnja niža cijena proizvoda. Također, napravljeni promotivni materijali moraju biti odobreni od strane naručitelja, što ostvaruje dodatni pritisak na tim. </w:t>
      </w:r>
    </w:p>
    <w:p w:rsidR="00651110" w:rsidRDefault="00633D1E" w:rsidP="00651110">
      <w:pPr>
        <w:ind w:firstLine="360"/>
        <w:jc w:val="both"/>
        <w:rPr>
          <w:rFonts w:asciiTheme="minorHAnsi" w:hAnsiTheme="minorHAnsi" w:cstheme="minorHAnsi"/>
        </w:rPr>
      </w:pPr>
      <w:r>
        <w:rPr>
          <w:rFonts w:asciiTheme="minorHAnsi" w:hAnsiTheme="minorHAnsi" w:cstheme="minorHAnsi"/>
        </w:rPr>
        <w:t xml:space="preserve">U petoj fazi se od zainteresiranih kupaca traži da potpišu predugovor. Voditeljica tima sastavlja završni izvještaj i to nas dovodi do uspješnog kraja projekta. </w:t>
      </w:r>
    </w:p>
    <w:p w:rsidR="00633D1E" w:rsidRPr="00651110" w:rsidRDefault="00633D1E" w:rsidP="00651110">
      <w:pPr>
        <w:ind w:firstLine="360"/>
        <w:jc w:val="both"/>
        <w:rPr>
          <w:rFonts w:asciiTheme="minorHAnsi" w:hAnsiTheme="minorHAnsi" w:cstheme="minorHAnsi"/>
        </w:rPr>
      </w:pPr>
    </w:p>
    <w:p w:rsidR="00CD3A84" w:rsidRDefault="00CD3A84" w:rsidP="002259C7">
      <w:pPr>
        <w:pStyle w:val="Heading1"/>
      </w:pPr>
      <w:r>
        <w:t xml:space="preserve">Struktura raspodijeljenog posla - </w:t>
      </w:r>
      <w:r w:rsidR="000A6DFC">
        <w:t>WBS dijagram</w:t>
      </w:r>
    </w:p>
    <w:p w:rsidR="00633D1E" w:rsidRPr="00633D1E" w:rsidRDefault="00633D1E" w:rsidP="00633D1E">
      <w:r>
        <w:rPr>
          <w:noProof/>
          <w:lang w:val="en-US"/>
        </w:rPr>
        <w:drawing>
          <wp:anchor distT="0" distB="0" distL="114300" distR="114300" simplePos="0" relativeHeight="251660288" behindDoc="1" locked="0" layoutInCell="1" allowOverlap="1">
            <wp:simplePos x="0" y="0"/>
            <wp:positionH relativeFrom="column">
              <wp:posOffset>123825</wp:posOffset>
            </wp:positionH>
            <wp:positionV relativeFrom="paragraph">
              <wp:posOffset>199390</wp:posOffset>
            </wp:positionV>
            <wp:extent cx="5934075" cy="4343400"/>
            <wp:effectExtent l="19050" t="0" r="9525" b="0"/>
            <wp:wrapSquare wrapText="bothSides"/>
            <wp:docPr id="1" name="Picture 6" descr="W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jpg"/>
                    <pic:cNvPicPr/>
                  </pic:nvPicPr>
                  <pic:blipFill>
                    <a:blip r:embed="rId9" cstate="print"/>
                    <a:stretch>
                      <a:fillRect/>
                    </a:stretch>
                  </pic:blipFill>
                  <pic:spPr>
                    <a:xfrm>
                      <a:off x="0" y="0"/>
                      <a:ext cx="5934075" cy="4343400"/>
                    </a:xfrm>
                    <a:prstGeom prst="rect">
                      <a:avLst/>
                    </a:prstGeom>
                  </pic:spPr>
                </pic:pic>
              </a:graphicData>
            </a:graphic>
          </wp:anchor>
        </w:drawing>
      </w:r>
    </w:p>
    <w:p w:rsidR="009C2C64" w:rsidRPr="009C2C64" w:rsidRDefault="00CD3A84" w:rsidP="009C2C64">
      <w:pPr>
        <w:pStyle w:val="Heading1"/>
      </w:pPr>
      <w:r w:rsidRPr="00CD3A84">
        <w:lastRenderedPageBreak/>
        <w:t>Matrica resursa</w:t>
      </w:r>
    </w:p>
    <w:tbl>
      <w:tblPr>
        <w:tblStyle w:val="TableGrid"/>
        <w:tblW w:w="0" w:type="auto"/>
        <w:tblInd w:w="899" w:type="dxa"/>
        <w:tblLayout w:type="fixed"/>
        <w:tblLook w:val="04A0"/>
      </w:tblPr>
      <w:tblGrid>
        <w:gridCol w:w="990"/>
        <w:gridCol w:w="810"/>
        <w:gridCol w:w="900"/>
        <w:gridCol w:w="1080"/>
        <w:gridCol w:w="1080"/>
        <w:gridCol w:w="3618"/>
      </w:tblGrid>
      <w:tr w:rsidR="004F4AAC" w:rsidRPr="00CD3A84" w:rsidTr="004F4AAC">
        <w:tc>
          <w:tcPr>
            <w:tcW w:w="990" w:type="dxa"/>
          </w:tcPr>
          <w:p w:rsidR="00CD3A84" w:rsidRPr="004F4AAC" w:rsidRDefault="00CD3A84" w:rsidP="004F4AAC">
            <w:pPr>
              <w:jc w:val="center"/>
              <w:rPr>
                <w:rFonts w:asciiTheme="minorHAnsi" w:hAnsiTheme="minorHAnsi" w:cstheme="minorHAnsi"/>
                <w:sz w:val="20"/>
                <w:szCs w:val="20"/>
              </w:rPr>
            </w:pPr>
            <w:r w:rsidRPr="004F4AAC">
              <w:rPr>
                <w:rFonts w:asciiTheme="minorHAnsi" w:hAnsiTheme="minorHAnsi" w:cstheme="minorHAnsi"/>
                <w:sz w:val="20"/>
                <w:szCs w:val="20"/>
              </w:rPr>
              <w:t>Aktivnost</w:t>
            </w:r>
          </w:p>
        </w:tc>
        <w:tc>
          <w:tcPr>
            <w:tcW w:w="810" w:type="dxa"/>
          </w:tcPr>
          <w:p w:rsidR="00CD3A84" w:rsidRPr="004F4AAC" w:rsidRDefault="00CD3A84" w:rsidP="004F4AAC">
            <w:pPr>
              <w:jc w:val="center"/>
              <w:rPr>
                <w:rFonts w:asciiTheme="minorHAnsi" w:hAnsiTheme="minorHAnsi" w:cstheme="minorHAnsi"/>
                <w:sz w:val="20"/>
                <w:szCs w:val="20"/>
              </w:rPr>
            </w:pPr>
            <w:r w:rsidRPr="004F4AAC">
              <w:rPr>
                <w:rFonts w:asciiTheme="minorHAnsi" w:hAnsiTheme="minorHAnsi" w:cstheme="minorHAnsi"/>
                <w:sz w:val="20"/>
                <w:szCs w:val="20"/>
              </w:rPr>
              <w:t>Ursula</w:t>
            </w:r>
          </w:p>
        </w:tc>
        <w:tc>
          <w:tcPr>
            <w:tcW w:w="900" w:type="dxa"/>
          </w:tcPr>
          <w:p w:rsidR="00CD3A84" w:rsidRPr="004F4AAC" w:rsidRDefault="00CD3A84" w:rsidP="004F4AAC">
            <w:pPr>
              <w:jc w:val="center"/>
              <w:rPr>
                <w:rFonts w:asciiTheme="minorHAnsi" w:hAnsiTheme="minorHAnsi" w:cstheme="minorHAnsi"/>
                <w:sz w:val="20"/>
                <w:szCs w:val="20"/>
              </w:rPr>
            </w:pPr>
            <w:r w:rsidRPr="004F4AAC">
              <w:rPr>
                <w:rFonts w:asciiTheme="minorHAnsi" w:hAnsiTheme="minorHAnsi" w:cstheme="minorHAnsi"/>
                <w:sz w:val="20"/>
                <w:szCs w:val="20"/>
              </w:rPr>
              <w:t>Arcadio</w:t>
            </w:r>
          </w:p>
        </w:tc>
        <w:tc>
          <w:tcPr>
            <w:tcW w:w="1080" w:type="dxa"/>
          </w:tcPr>
          <w:p w:rsidR="00CD3A84" w:rsidRPr="004F4AAC" w:rsidRDefault="00CD3A84" w:rsidP="004F4AAC">
            <w:pPr>
              <w:jc w:val="center"/>
              <w:rPr>
                <w:rFonts w:asciiTheme="minorHAnsi" w:hAnsiTheme="minorHAnsi" w:cstheme="minorHAnsi"/>
                <w:sz w:val="20"/>
                <w:szCs w:val="20"/>
              </w:rPr>
            </w:pPr>
            <w:r w:rsidRPr="004F4AAC">
              <w:rPr>
                <w:rFonts w:asciiTheme="minorHAnsi" w:hAnsiTheme="minorHAnsi" w:cstheme="minorHAnsi"/>
                <w:sz w:val="20"/>
                <w:szCs w:val="20"/>
              </w:rPr>
              <w:t>Aureliano</w:t>
            </w:r>
          </w:p>
        </w:tc>
        <w:tc>
          <w:tcPr>
            <w:tcW w:w="1080" w:type="dxa"/>
          </w:tcPr>
          <w:p w:rsidR="00CD3A84" w:rsidRPr="004F4AAC" w:rsidRDefault="00CD3A84" w:rsidP="004F4AAC">
            <w:pPr>
              <w:jc w:val="center"/>
              <w:rPr>
                <w:rFonts w:asciiTheme="minorHAnsi" w:hAnsiTheme="minorHAnsi" w:cstheme="minorHAnsi"/>
                <w:sz w:val="20"/>
                <w:szCs w:val="20"/>
              </w:rPr>
            </w:pPr>
            <w:r w:rsidRPr="004F4AAC">
              <w:rPr>
                <w:rFonts w:asciiTheme="minorHAnsi" w:hAnsiTheme="minorHAnsi" w:cstheme="minorHAnsi"/>
                <w:sz w:val="20"/>
                <w:szCs w:val="20"/>
              </w:rPr>
              <w:t>Amaranta</w:t>
            </w:r>
          </w:p>
        </w:tc>
        <w:tc>
          <w:tcPr>
            <w:tcW w:w="3618" w:type="dxa"/>
          </w:tcPr>
          <w:p w:rsidR="00CD3A84" w:rsidRPr="00CD3A84" w:rsidRDefault="004F4AAC" w:rsidP="004F4AAC">
            <w:pPr>
              <w:jc w:val="center"/>
              <w:rPr>
                <w:rFonts w:asciiTheme="minorHAnsi" w:hAnsiTheme="minorHAnsi" w:cstheme="minorHAnsi"/>
                <w:sz w:val="20"/>
                <w:szCs w:val="20"/>
              </w:rPr>
            </w:pPr>
            <w:r w:rsidRPr="004F4AAC">
              <w:rPr>
                <w:rFonts w:asciiTheme="minorHAnsi" w:hAnsiTheme="minorHAnsi" w:cstheme="minorHAnsi"/>
                <w:sz w:val="20"/>
                <w:szCs w:val="20"/>
              </w:rPr>
              <w:t>Resursi</w:t>
            </w:r>
          </w:p>
        </w:tc>
      </w:tr>
      <w:tr w:rsidR="004F4AAC" w:rsidRPr="00CD3A84" w:rsidTr="004F4AAC">
        <w:tc>
          <w:tcPr>
            <w:tcW w:w="990" w:type="dxa"/>
          </w:tcPr>
          <w:p w:rsidR="00CD3A84" w:rsidRPr="00CD3A84" w:rsidRDefault="00CD3A84" w:rsidP="004F4AAC">
            <w:pPr>
              <w:jc w:val="center"/>
              <w:rPr>
                <w:rFonts w:asciiTheme="minorHAnsi" w:hAnsiTheme="minorHAnsi" w:cstheme="minorHAnsi"/>
                <w:sz w:val="20"/>
                <w:szCs w:val="20"/>
              </w:rPr>
            </w:pPr>
            <w:r>
              <w:rPr>
                <w:rFonts w:asciiTheme="minorHAnsi" w:hAnsiTheme="minorHAnsi" w:cstheme="minorHAnsi"/>
                <w:sz w:val="20"/>
                <w:szCs w:val="20"/>
              </w:rPr>
              <w:t>1.1</w:t>
            </w:r>
          </w:p>
        </w:tc>
        <w:tc>
          <w:tcPr>
            <w:tcW w:w="81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90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108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108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3618"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uredske potrepštine</w:t>
            </w:r>
          </w:p>
        </w:tc>
      </w:tr>
      <w:tr w:rsidR="004F4AAC" w:rsidRPr="00CD3A84" w:rsidTr="004F4AAC">
        <w:tc>
          <w:tcPr>
            <w:tcW w:w="990" w:type="dxa"/>
          </w:tcPr>
          <w:p w:rsidR="00CD3A84" w:rsidRPr="00CD3A84" w:rsidRDefault="00CD3A84" w:rsidP="004F4AAC">
            <w:pPr>
              <w:jc w:val="center"/>
              <w:rPr>
                <w:rFonts w:asciiTheme="minorHAnsi" w:hAnsiTheme="minorHAnsi" w:cstheme="minorHAnsi"/>
                <w:sz w:val="20"/>
                <w:szCs w:val="20"/>
              </w:rPr>
            </w:pPr>
            <w:r>
              <w:rPr>
                <w:rFonts w:asciiTheme="minorHAnsi" w:hAnsiTheme="minorHAnsi" w:cstheme="minorHAnsi"/>
                <w:sz w:val="20"/>
                <w:szCs w:val="20"/>
              </w:rPr>
              <w:t>1.2</w:t>
            </w:r>
          </w:p>
        </w:tc>
        <w:tc>
          <w:tcPr>
            <w:tcW w:w="810" w:type="dxa"/>
          </w:tcPr>
          <w:p w:rsidR="00CD3A84" w:rsidRPr="00CD3A84" w:rsidRDefault="00234A71"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90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1080" w:type="dxa"/>
          </w:tcPr>
          <w:p w:rsidR="00CD3A84" w:rsidRPr="00CD3A84" w:rsidRDefault="00CD3A84" w:rsidP="004F4AAC">
            <w:pPr>
              <w:jc w:val="center"/>
              <w:rPr>
                <w:rFonts w:asciiTheme="minorHAnsi" w:hAnsiTheme="minorHAnsi" w:cstheme="minorHAnsi"/>
                <w:sz w:val="20"/>
                <w:szCs w:val="20"/>
              </w:rPr>
            </w:pPr>
          </w:p>
        </w:tc>
        <w:tc>
          <w:tcPr>
            <w:tcW w:w="3618" w:type="dxa"/>
          </w:tcPr>
          <w:p w:rsidR="00CD3A84" w:rsidRPr="00CD3A84" w:rsidRDefault="00002121" w:rsidP="004F4AAC">
            <w:pPr>
              <w:jc w:val="center"/>
              <w:rPr>
                <w:rFonts w:asciiTheme="minorHAnsi" w:hAnsiTheme="minorHAnsi" w:cstheme="minorHAnsi"/>
                <w:sz w:val="20"/>
                <w:szCs w:val="20"/>
              </w:rPr>
            </w:pPr>
            <w:r>
              <w:rPr>
                <w:rFonts w:asciiTheme="minorHAnsi" w:hAnsiTheme="minorHAnsi" w:cstheme="minorHAnsi"/>
                <w:sz w:val="20"/>
                <w:szCs w:val="20"/>
              </w:rPr>
              <w:t>r</w:t>
            </w:r>
            <w:r w:rsidR="004F4AAC">
              <w:rPr>
                <w:rFonts w:asciiTheme="minorHAnsi" w:hAnsiTheme="minorHAnsi" w:cstheme="minorHAnsi"/>
                <w:sz w:val="20"/>
                <w:szCs w:val="20"/>
              </w:rPr>
              <w:t>ačunalo, odgovarajući softver</w:t>
            </w:r>
          </w:p>
        </w:tc>
      </w:tr>
      <w:tr w:rsidR="004F4AAC" w:rsidRPr="00CD3A84" w:rsidTr="004F4AAC">
        <w:tc>
          <w:tcPr>
            <w:tcW w:w="990" w:type="dxa"/>
          </w:tcPr>
          <w:p w:rsidR="00CD3A84" w:rsidRPr="00CD3A84" w:rsidRDefault="00CD3A84" w:rsidP="004F4AAC">
            <w:pPr>
              <w:jc w:val="center"/>
              <w:rPr>
                <w:rFonts w:asciiTheme="minorHAnsi" w:hAnsiTheme="minorHAnsi" w:cstheme="minorHAnsi"/>
                <w:sz w:val="20"/>
                <w:szCs w:val="20"/>
              </w:rPr>
            </w:pPr>
            <w:r>
              <w:rPr>
                <w:rFonts w:asciiTheme="minorHAnsi" w:hAnsiTheme="minorHAnsi" w:cstheme="minorHAnsi"/>
                <w:sz w:val="20"/>
                <w:szCs w:val="20"/>
              </w:rPr>
              <w:t>1.3</w:t>
            </w:r>
          </w:p>
        </w:tc>
        <w:tc>
          <w:tcPr>
            <w:tcW w:w="810" w:type="dxa"/>
          </w:tcPr>
          <w:p w:rsidR="00CD3A84" w:rsidRPr="00CD3A84" w:rsidRDefault="00CD3A84" w:rsidP="004F4AAC">
            <w:pPr>
              <w:jc w:val="center"/>
              <w:rPr>
                <w:rFonts w:asciiTheme="minorHAnsi" w:hAnsiTheme="minorHAnsi" w:cstheme="minorHAnsi"/>
                <w:sz w:val="20"/>
                <w:szCs w:val="20"/>
              </w:rPr>
            </w:pPr>
          </w:p>
        </w:tc>
        <w:tc>
          <w:tcPr>
            <w:tcW w:w="90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3618" w:type="dxa"/>
          </w:tcPr>
          <w:p w:rsidR="00CD3A84" w:rsidRPr="00CD3A84" w:rsidRDefault="00002121" w:rsidP="004F4AAC">
            <w:pPr>
              <w:jc w:val="center"/>
              <w:rPr>
                <w:rFonts w:asciiTheme="minorHAnsi" w:hAnsiTheme="minorHAnsi" w:cstheme="minorHAnsi"/>
                <w:sz w:val="20"/>
                <w:szCs w:val="20"/>
              </w:rPr>
            </w:pPr>
            <w:r>
              <w:rPr>
                <w:rFonts w:asciiTheme="minorHAnsi" w:hAnsiTheme="minorHAnsi" w:cstheme="minorHAnsi"/>
                <w:sz w:val="20"/>
                <w:szCs w:val="20"/>
              </w:rPr>
              <w:t>r</w:t>
            </w:r>
            <w:r w:rsidR="004F4AAC">
              <w:rPr>
                <w:rFonts w:asciiTheme="minorHAnsi" w:hAnsiTheme="minorHAnsi" w:cstheme="minorHAnsi"/>
                <w:sz w:val="20"/>
                <w:szCs w:val="20"/>
              </w:rPr>
              <w:t>ačunalo, telefon</w:t>
            </w:r>
          </w:p>
        </w:tc>
      </w:tr>
      <w:tr w:rsidR="004F4AAC" w:rsidRPr="00CD3A84" w:rsidTr="004F4AAC">
        <w:tc>
          <w:tcPr>
            <w:tcW w:w="990" w:type="dxa"/>
          </w:tcPr>
          <w:p w:rsidR="00CD3A84" w:rsidRPr="00CD3A84" w:rsidRDefault="00CD3A84" w:rsidP="004F4AAC">
            <w:pPr>
              <w:jc w:val="center"/>
              <w:rPr>
                <w:rFonts w:asciiTheme="minorHAnsi" w:hAnsiTheme="minorHAnsi" w:cstheme="minorHAnsi"/>
                <w:sz w:val="20"/>
                <w:szCs w:val="20"/>
              </w:rPr>
            </w:pPr>
            <w:r>
              <w:rPr>
                <w:rFonts w:asciiTheme="minorHAnsi" w:hAnsiTheme="minorHAnsi" w:cstheme="minorHAnsi"/>
                <w:sz w:val="20"/>
                <w:szCs w:val="20"/>
              </w:rPr>
              <w:t>1.4</w:t>
            </w:r>
          </w:p>
        </w:tc>
        <w:tc>
          <w:tcPr>
            <w:tcW w:w="810" w:type="dxa"/>
          </w:tcPr>
          <w:p w:rsidR="00CD3A84" w:rsidRPr="00CD3A84" w:rsidRDefault="0020197E"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90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108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20197E" w:rsidP="0020197E">
            <w:pPr>
              <w:jc w:val="center"/>
              <w:rPr>
                <w:rFonts w:asciiTheme="minorHAnsi" w:hAnsiTheme="minorHAnsi" w:cstheme="minorHAnsi"/>
                <w:sz w:val="20"/>
                <w:szCs w:val="20"/>
              </w:rPr>
            </w:pPr>
            <w:r>
              <w:rPr>
                <w:rFonts w:asciiTheme="minorHAnsi" w:hAnsiTheme="minorHAnsi" w:cstheme="minorHAnsi"/>
                <w:sz w:val="20"/>
                <w:szCs w:val="20"/>
              </w:rPr>
              <w:t>+</w:t>
            </w:r>
          </w:p>
        </w:tc>
        <w:tc>
          <w:tcPr>
            <w:tcW w:w="3618" w:type="dxa"/>
          </w:tcPr>
          <w:p w:rsidR="00CD3A84" w:rsidRPr="00CD3A84" w:rsidRDefault="00002121" w:rsidP="004F4AAC">
            <w:pPr>
              <w:jc w:val="center"/>
              <w:rPr>
                <w:rFonts w:asciiTheme="minorHAnsi" w:hAnsiTheme="minorHAnsi" w:cstheme="minorHAnsi"/>
                <w:sz w:val="20"/>
                <w:szCs w:val="20"/>
              </w:rPr>
            </w:pPr>
            <w:r>
              <w:rPr>
                <w:rFonts w:asciiTheme="minorHAnsi" w:hAnsiTheme="minorHAnsi" w:cstheme="minorHAnsi"/>
                <w:sz w:val="20"/>
                <w:szCs w:val="20"/>
              </w:rPr>
              <w:t>r</w:t>
            </w:r>
            <w:r w:rsidR="004F4AAC">
              <w:rPr>
                <w:rFonts w:asciiTheme="minorHAnsi" w:hAnsiTheme="minorHAnsi" w:cstheme="minorHAnsi"/>
                <w:sz w:val="20"/>
                <w:szCs w:val="20"/>
              </w:rPr>
              <w:t>ačunalo, odgovarajući softver, telefon</w:t>
            </w:r>
          </w:p>
        </w:tc>
      </w:tr>
      <w:tr w:rsidR="004F4AAC" w:rsidRPr="00CD3A84" w:rsidTr="004F4AAC">
        <w:tc>
          <w:tcPr>
            <w:tcW w:w="990" w:type="dxa"/>
          </w:tcPr>
          <w:p w:rsidR="00CD3A84" w:rsidRPr="00CD3A84" w:rsidRDefault="00CD3A84" w:rsidP="004F4AAC">
            <w:pPr>
              <w:jc w:val="center"/>
              <w:rPr>
                <w:rFonts w:asciiTheme="minorHAnsi" w:hAnsiTheme="minorHAnsi" w:cstheme="minorHAnsi"/>
                <w:sz w:val="20"/>
                <w:szCs w:val="20"/>
              </w:rPr>
            </w:pPr>
            <w:r>
              <w:rPr>
                <w:rFonts w:asciiTheme="minorHAnsi" w:hAnsiTheme="minorHAnsi" w:cstheme="minorHAnsi"/>
                <w:sz w:val="20"/>
                <w:szCs w:val="20"/>
              </w:rPr>
              <w:t>1.5</w:t>
            </w:r>
          </w:p>
        </w:tc>
        <w:tc>
          <w:tcPr>
            <w:tcW w:w="810" w:type="dxa"/>
          </w:tcPr>
          <w:p w:rsidR="00CD3A84" w:rsidRPr="00CD3A84" w:rsidRDefault="00CD3A84" w:rsidP="004F4AAC">
            <w:pPr>
              <w:jc w:val="center"/>
              <w:rPr>
                <w:rFonts w:asciiTheme="minorHAnsi" w:hAnsiTheme="minorHAnsi" w:cstheme="minorHAnsi"/>
                <w:sz w:val="20"/>
                <w:szCs w:val="20"/>
              </w:rPr>
            </w:pPr>
          </w:p>
        </w:tc>
        <w:tc>
          <w:tcPr>
            <w:tcW w:w="90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3618" w:type="dxa"/>
          </w:tcPr>
          <w:p w:rsidR="00CD3A84" w:rsidRPr="00CD3A84" w:rsidRDefault="00002121" w:rsidP="004F4AAC">
            <w:pPr>
              <w:jc w:val="center"/>
              <w:rPr>
                <w:rFonts w:asciiTheme="minorHAnsi" w:hAnsiTheme="minorHAnsi" w:cstheme="minorHAnsi"/>
                <w:sz w:val="20"/>
                <w:szCs w:val="20"/>
              </w:rPr>
            </w:pPr>
            <w:r>
              <w:rPr>
                <w:rFonts w:asciiTheme="minorHAnsi" w:hAnsiTheme="minorHAnsi" w:cstheme="minorHAnsi"/>
                <w:sz w:val="20"/>
                <w:szCs w:val="20"/>
              </w:rPr>
              <w:t>p</w:t>
            </w:r>
            <w:r w:rsidR="004F4AAC">
              <w:rPr>
                <w:rFonts w:asciiTheme="minorHAnsi" w:hAnsiTheme="minorHAnsi" w:cstheme="minorHAnsi"/>
                <w:sz w:val="20"/>
                <w:szCs w:val="20"/>
              </w:rPr>
              <w:t>redugovori, kiosk u lobiju</w:t>
            </w:r>
          </w:p>
        </w:tc>
      </w:tr>
      <w:tr w:rsidR="004F4AAC" w:rsidRPr="00CD3A84" w:rsidTr="004F4AAC">
        <w:tc>
          <w:tcPr>
            <w:tcW w:w="990" w:type="dxa"/>
          </w:tcPr>
          <w:p w:rsidR="00CD3A84" w:rsidRPr="00CD3A84" w:rsidRDefault="00CD3A84" w:rsidP="004F4AAC">
            <w:pPr>
              <w:jc w:val="center"/>
              <w:rPr>
                <w:rFonts w:asciiTheme="minorHAnsi" w:hAnsiTheme="minorHAnsi" w:cstheme="minorHAnsi"/>
                <w:sz w:val="20"/>
                <w:szCs w:val="20"/>
              </w:rPr>
            </w:pPr>
            <w:r>
              <w:rPr>
                <w:rFonts w:asciiTheme="minorHAnsi" w:hAnsiTheme="minorHAnsi" w:cstheme="minorHAnsi"/>
                <w:sz w:val="20"/>
                <w:szCs w:val="20"/>
              </w:rPr>
              <w:t>1.6</w:t>
            </w:r>
          </w:p>
        </w:tc>
        <w:tc>
          <w:tcPr>
            <w:tcW w:w="810"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c>
          <w:tcPr>
            <w:tcW w:w="90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CD3A84" w:rsidP="004F4AAC">
            <w:pPr>
              <w:jc w:val="center"/>
              <w:rPr>
                <w:rFonts w:asciiTheme="minorHAnsi" w:hAnsiTheme="minorHAnsi" w:cstheme="minorHAnsi"/>
                <w:sz w:val="20"/>
                <w:szCs w:val="20"/>
              </w:rPr>
            </w:pPr>
          </w:p>
        </w:tc>
        <w:tc>
          <w:tcPr>
            <w:tcW w:w="1080" w:type="dxa"/>
          </w:tcPr>
          <w:p w:rsidR="00CD3A84" w:rsidRPr="00CD3A84" w:rsidRDefault="00CD3A84" w:rsidP="004F4AAC">
            <w:pPr>
              <w:jc w:val="center"/>
              <w:rPr>
                <w:rFonts w:asciiTheme="minorHAnsi" w:hAnsiTheme="minorHAnsi" w:cstheme="minorHAnsi"/>
                <w:sz w:val="20"/>
                <w:szCs w:val="20"/>
              </w:rPr>
            </w:pPr>
          </w:p>
        </w:tc>
        <w:tc>
          <w:tcPr>
            <w:tcW w:w="3618" w:type="dxa"/>
          </w:tcPr>
          <w:p w:rsidR="00CD3A84" w:rsidRPr="00CD3A84" w:rsidRDefault="004F4AAC" w:rsidP="004F4AAC">
            <w:pPr>
              <w:jc w:val="center"/>
              <w:rPr>
                <w:rFonts w:asciiTheme="minorHAnsi" w:hAnsiTheme="minorHAnsi" w:cstheme="minorHAnsi"/>
                <w:sz w:val="20"/>
                <w:szCs w:val="20"/>
              </w:rPr>
            </w:pPr>
            <w:r>
              <w:rPr>
                <w:rFonts w:asciiTheme="minorHAnsi" w:hAnsiTheme="minorHAnsi" w:cstheme="minorHAnsi"/>
                <w:sz w:val="20"/>
                <w:szCs w:val="20"/>
              </w:rPr>
              <w:t>-</w:t>
            </w:r>
          </w:p>
        </w:tc>
      </w:tr>
    </w:tbl>
    <w:p w:rsidR="00A70270" w:rsidRDefault="00A70270" w:rsidP="00A70270">
      <w:pPr>
        <w:pStyle w:val="Heading1"/>
        <w:numPr>
          <w:ilvl w:val="0"/>
          <w:numId w:val="4"/>
        </w:numPr>
      </w:pPr>
      <w:r>
        <w:t>Trajanje aktivnosti</w:t>
      </w:r>
    </w:p>
    <w:p w:rsidR="00393DF4" w:rsidRDefault="00A70270" w:rsidP="00A70270">
      <w:pPr>
        <w:ind w:firstLine="360"/>
        <w:rPr>
          <w:rFonts w:asciiTheme="minorHAnsi" w:hAnsiTheme="minorHAnsi" w:cstheme="minorHAnsi"/>
        </w:rPr>
      </w:pPr>
      <w:r>
        <w:rPr>
          <w:rFonts w:asciiTheme="minorHAnsi" w:hAnsiTheme="minorHAnsi" w:cstheme="minorHAnsi"/>
        </w:rPr>
        <w:t>Trajanje aktivnosti prikazano je u danima. Većina aktivnosti ovi</w:t>
      </w:r>
      <w:r w:rsidR="00131F1A">
        <w:rPr>
          <w:rFonts w:asciiTheme="minorHAnsi" w:hAnsiTheme="minorHAnsi" w:cstheme="minorHAnsi"/>
        </w:rPr>
        <w:t>si o završetku</w:t>
      </w:r>
      <w:r w:rsidR="00393DF4">
        <w:rPr>
          <w:rFonts w:asciiTheme="minorHAnsi" w:hAnsiTheme="minorHAnsi" w:cstheme="minorHAnsi"/>
        </w:rPr>
        <w:t xml:space="preserve"> prija</w:t>
      </w:r>
      <w:r w:rsidR="00131F1A">
        <w:rPr>
          <w:rFonts w:asciiTheme="minorHAnsi" w:hAnsiTheme="minorHAnsi" w:cstheme="minorHAnsi"/>
        </w:rPr>
        <w:t>š</w:t>
      </w:r>
      <w:r w:rsidR="00393DF4">
        <w:rPr>
          <w:rFonts w:asciiTheme="minorHAnsi" w:hAnsiTheme="minorHAnsi" w:cstheme="minorHAnsi"/>
        </w:rPr>
        <w:t xml:space="preserve">nje </w:t>
      </w:r>
      <w:r>
        <w:rPr>
          <w:rFonts w:asciiTheme="minorHAnsi" w:hAnsiTheme="minorHAnsi" w:cstheme="minorHAnsi"/>
        </w:rPr>
        <w:t xml:space="preserve">pa se ne mogu odvijati paralelno. </w:t>
      </w:r>
    </w:p>
    <w:p w:rsidR="00A70270" w:rsidRDefault="00131F1A" w:rsidP="00131F1A">
      <w:pPr>
        <w:pStyle w:val="ListParagraph"/>
        <w:numPr>
          <w:ilvl w:val="0"/>
          <w:numId w:val="5"/>
        </w:numPr>
        <w:rPr>
          <w:rFonts w:asciiTheme="minorHAnsi" w:hAnsiTheme="minorHAnsi" w:cstheme="minorHAnsi"/>
        </w:rPr>
      </w:pPr>
      <w:r>
        <w:rPr>
          <w:rFonts w:asciiTheme="minorHAnsi" w:hAnsiTheme="minorHAnsi" w:cstheme="minorHAnsi"/>
        </w:rPr>
        <w:t>Marketinška kampanja za studentski model mobilnog terminala (50)</w:t>
      </w:r>
    </w:p>
    <w:p w:rsidR="00131F1A" w:rsidRDefault="00131F1A" w:rsidP="00131F1A">
      <w:pPr>
        <w:pStyle w:val="ListParagraph"/>
        <w:numPr>
          <w:ilvl w:val="1"/>
          <w:numId w:val="5"/>
        </w:numPr>
        <w:rPr>
          <w:rFonts w:asciiTheme="minorHAnsi" w:hAnsiTheme="minorHAnsi" w:cstheme="minorHAnsi"/>
        </w:rPr>
      </w:pPr>
      <w:r>
        <w:rPr>
          <w:rFonts w:asciiTheme="minorHAnsi" w:hAnsiTheme="minorHAnsi" w:cstheme="minorHAnsi"/>
        </w:rPr>
        <w:t>Pokretanje tima  (4)</w:t>
      </w:r>
    </w:p>
    <w:p w:rsidR="00131F1A" w:rsidRDefault="00131F1A" w:rsidP="00131F1A">
      <w:pPr>
        <w:pStyle w:val="ListParagraph"/>
        <w:numPr>
          <w:ilvl w:val="2"/>
          <w:numId w:val="5"/>
        </w:numPr>
        <w:rPr>
          <w:rFonts w:asciiTheme="minorHAnsi" w:hAnsiTheme="minorHAnsi" w:cstheme="minorHAnsi"/>
        </w:rPr>
      </w:pPr>
      <w:r>
        <w:rPr>
          <w:rFonts w:asciiTheme="minorHAnsi" w:hAnsiTheme="minorHAnsi" w:cstheme="minorHAnsi"/>
        </w:rPr>
        <w:t>Upoznavanje članova u timu (1)</w:t>
      </w:r>
    </w:p>
    <w:p w:rsidR="00131F1A" w:rsidRDefault="00131F1A" w:rsidP="00131F1A">
      <w:pPr>
        <w:pStyle w:val="ListParagraph"/>
        <w:numPr>
          <w:ilvl w:val="2"/>
          <w:numId w:val="5"/>
        </w:numPr>
        <w:rPr>
          <w:rFonts w:asciiTheme="minorHAnsi" w:hAnsiTheme="minorHAnsi" w:cstheme="minorHAnsi"/>
        </w:rPr>
      </w:pPr>
      <w:r>
        <w:rPr>
          <w:rFonts w:asciiTheme="minorHAnsi" w:hAnsiTheme="minorHAnsi" w:cstheme="minorHAnsi"/>
        </w:rPr>
        <w:t>Podjela uloga u timu (1)</w:t>
      </w:r>
    </w:p>
    <w:p w:rsidR="00131F1A" w:rsidRDefault="00131F1A" w:rsidP="00131F1A">
      <w:pPr>
        <w:pStyle w:val="ListParagraph"/>
        <w:numPr>
          <w:ilvl w:val="2"/>
          <w:numId w:val="5"/>
        </w:numPr>
        <w:rPr>
          <w:rFonts w:asciiTheme="minorHAnsi" w:hAnsiTheme="minorHAnsi" w:cstheme="minorHAnsi"/>
        </w:rPr>
      </w:pPr>
      <w:r>
        <w:rPr>
          <w:rFonts w:asciiTheme="minorHAnsi" w:hAnsiTheme="minorHAnsi" w:cstheme="minorHAnsi"/>
        </w:rPr>
        <w:t>Podjela zadataka i odgovornosti (2)</w:t>
      </w:r>
    </w:p>
    <w:p w:rsidR="00131F1A" w:rsidRPr="00131F1A" w:rsidRDefault="00131F1A" w:rsidP="00131F1A">
      <w:pPr>
        <w:pStyle w:val="ListParagraph"/>
        <w:numPr>
          <w:ilvl w:val="1"/>
          <w:numId w:val="5"/>
        </w:numPr>
        <w:rPr>
          <w:rFonts w:asciiTheme="minorHAnsi" w:hAnsiTheme="minorHAnsi" w:cstheme="minorHAnsi"/>
        </w:rPr>
      </w:pPr>
      <w:r w:rsidRPr="00131F1A">
        <w:rPr>
          <w:rFonts w:asciiTheme="minorHAnsi" w:hAnsiTheme="minorHAnsi" w:cstheme="minorHAnsi"/>
        </w:rPr>
        <w:t>Anketa</w:t>
      </w:r>
      <w:r>
        <w:rPr>
          <w:rFonts w:asciiTheme="minorHAnsi" w:hAnsiTheme="minorHAnsi" w:cstheme="minorHAnsi"/>
        </w:rPr>
        <w:t xml:space="preserve"> (8)</w:t>
      </w:r>
    </w:p>
    <w:p w:rsidR="00131F1A" w:rsidRDefault="00131F1A" w:rsidP="00131F1A">
      <w:pPr>
        <w:pStyle w:val="ListParagraph"/>
        <w:numPr>
          <w:ilvl w:val="2"/>
          <w:numId w:val="5"/>
        </w:numPr>
        <w:rPr>
          <w:rFonts w:asciiTheme="minorHAnsi" w:hAnsiTheme="minorHAnsi" w:cstheme="minorHAnsi"/>
        </w:rPr>
      </w:pPr>
      <w:r>
        <w:rPr>
          <w:rFonts w:asciiTheme="minorHAnsi" w:hAnsiTheme="minorHAnsi" w:cstheme="minorHAnsi"/>
        </w:rPr>
        <w:t>Sastavljanje i priprema ankete</w:t>
      </w:r>
      <w:r w:rsidR="008E70A0">
        <w:rPr>
          <w:rFonts w:asciiTheme="minorHAnsi" w:hAnsiTheme="minorHAnsi" w:cstheme="minorHAnsi"/>
        </w:rPr>
        <w:t xml:space="preserve"> (1</w:t>
      </w:r>
      <w:r>
        <w:rPr>
          <w:rFonts w:asciiTheme="minorHAnsi" w:hAnsiTheme="minorHAnsi" w:cstheme="minorHAnsi"/>
        </w:rPr>
        <w:t>)</w:t>
      </w:r>
    </w:p>
    <w:p w:rsidR="00131F1A" w:rsidRPr="0020197E" w:rsidRDefault="00131F1A" w:rsidP="00131F1A">
      <w:pPr>
        <w:pStyle w:val="ListParagraph"/>
        <w:numPr>
          <w:ilvl w:val="2"/>
          <w:numId w:val="5"/>
        </w:numPr>
        <w:rPr>
          <w:rFonts w:asciiTheme="minorHAnsi" w:hAnsiTheme="minorHAnsi" w:cstheme="minorHAnsi"/>
        </w:rPr>
      </w:pPr>
      <w:r w:rsidRPr="0020197E">
        <w:rPr>
          <w:rFonts w:asciiTheme="minorHAnsi" w:hAnsiTheme="minorHAnsi" w:cstheme="minorHAnsi"/>
        </w:rPr>
        <w:t>Provedba (5)</w:t>
      </w:r>
    </w:p>
    <w:p w:rsidR="00131F1A" w:rsidRDefault="00131F1A" w:rsidP="00131F1A">
      <w:pPr>
        <w:pStyle w:val="ListParagraph"/>
        <w:numPr>
          <w:ilvl w:val="2"/>
          <w:numId w:val="5"/>
        </w:numPr>
        <w:rPr>
          <w:rFonts w:asciiTheme="minorHAnsi" w:hAnsiTheme="minorHAnsi" w:cstheme="minorHAnsi"/>
        </w:rPr>
      </w:pPr>
      <w:r>
        <w:rPr>
          <w:rFonts w:asciiTheme="minorHAnsi" w:hAnsiTheme="minorHAnsi" w:cstheme="minorHAnsi"/>
        </w:rPr>
        <w:t>Analiza</w:t>
      </w:r>
      <w:r w:rsidR="008E70A0">
        <w:rPr>
          <w:rFonts w:asciiTheme="minorHAnsi" w:hAnsiTheme="minorHAnsi" w:cstheme="minorHAnsi"/>
        </w:rPr>
        <w:t xml:space="preserve"> (2)</w:t>
      </w:r>
    </w:p>
    <w:p w:rsidR="00131F1A" w:rsidRPr="00131F1A" w:rsidRDefault="00131F1A" w:rsidP="00131F1A">
      <w:pPr>
        <w:pStyle w:val="ListParagraph"/>
        <w:numPr>
          <w:ilvl w:val="1"/>
          <w:numId w:val="5"/>
        </w:numPr>
        <w:rPr>
          <w:rFonts w:asciiTheme="minorHAnsi" w:hAnsiTheme="minorHAnsi" w:cstheme="minorHAnsi"/>
        </w:rPr>
      </w:pPr>
      <w:r w:rsidRPr="00131F1A">
        <w:rPr>
          <w:rFonts w:asciiTheme="minorHAnsi" w:hAnsiTheme="minorHAnsi" w:cstheme="minorHAnsi"/>
        </w:rPr>
        <w:t>Pregovori sa naručiteljem</w:t>
      </w:r>
      <w:r w:rsidR="008E70A0">
        <w:rPr>
          <w:rFonts w:asciiTheme="minorHAnsi" w:hAnsiTheme="minorHAnsi" w:cstheme="minorHAnsi"/>
        </w:rPr>
        <w:t xml:space="preserve"> (24)</w:t>
      </w:r>
    </w:p>
    <w:p w:rsidR="00131F1A" w:rsidRDefault="00131F1A" w:rsidP="00131F1A">
      <w:pPr>
        <w:pStyle w:val="ListParagraph"/>
        <w:numPr>
          <w:ilvl w:val="1"/>
          <w:numId w:val="5"/>
        </w:numPr>
        <w:rPr>
          <w:rFonts w:asciiTheme="minorHAnsi" w:hAnsiTheme="minorHAnsi" w:cstheme="minorHAnsi"/>
        </w:rPr>
      </w:pPr>
      <w:r>
        <w:rPr>
          <w:rFonts w:asciiTheme="minorHAnsi" w:hAnsiTheme="minorHAnsi" w:cstheme="minorHAnsi"/>
        </w:rPr>
        <w:t xml:space="preserve">Promocija </w:t>
      </w:r>
      <w:r w:rsidR="00236047">
        <w:rPr>
          <w:rFonts w:asciiTheme="minorHAnsi" w:hAnsiTheme="minorHAnsi" w:cstheme="minorHAnsi"/>
        </w:rPr>
        <w:t>(15)</w:t>
      </w:r>
    </w:p>
    <w:p w:rsidR="00236047" w:rsidRDefault="00236047" w:rsidP="00236047">
      <w:pPr>
        <w:pStyle w:val="ListParagraph"/>
        <w:numPr>
          <w:ilvl w:val="2"/>
          <w:numId w:val="5"/>
        </w:numPr>
        <w:rPr>
          <w:rFonts w:asciiTheme="minorHAnsi" w:hAnsiTheme="minorHAnsi" w:cstheme="minorHAnsi"/>
        </w:rPr>
      </w:pPr>
      <w:r>
        <w:rPr>
          <w:rFonts w:asciiTheme="minorHAnsi" w:hAnsiTheme="minorHAnsi" w:cstheme="minorHAnsi"/>
        </w:rPr>
        <w:t>Plan i program (2)</w:t>
      </w:r>
    </w:p>
    <w:p w:rsidR="00236047" w:rsidRDefault="00236047" w:rsidP="00236047">
      <w:pPr>
        <w:pStyle w:val="ListParagraph"/>
        <w:numPr>
          <w:ilvl w:val="2"/>
          <w:numId w:val="5"/>
        </w:numPr>
        <w:rPr>
          <w:rFonts w:asciiTheme="minorHAnsi" w:hAnsiTheme="minorHAnsi" w:cstheme="minorHAnsi"/>
        </w:rPr>
      </w:pPr>
      <w:r>
        <w:rPr>
          <w:rFonts w:asciiTheme="minorHAnsi" w:hAnsiTheme="minorHAnsi" w:cstheme="minorHAnsi"/>
        </w:rPr>
        <w:t>Najam oglasnih prostora (5)</w:t>
      </w:r>
    </w:p>
    <w:p w:rsidR="00236047" w:rsidRDefault="00236047" w:rsidP="00236047">
      <w:pPr>
        <w:pStyle w:val="ListParagraph"/>
        <w:numPr>
          <w:ilvl w:val="2"/>
          <w:numId w:val="5"/>
        </w:numPr>
        <w:rPr>
          <w:rFonts w:asciiTheme="minorHAnsi" w:hAnsiTheme="minorHAnsi" w:cstheme="minorHAnsi"/>
        </w:rPr>
      </w:pPr>
      <w:r>
        <w:rPr>
          <w:rFonts w:asciiTheme="minorHAnsi" w:hAnsiTheme="minorHAnsi" w:cstheme="minorHAnsi"/>
        </w:rPr>
        <w:t>Izrada reklamnih rekvizita (3)</w:t>
      </w:r>
    </w:p>
    <w:p w:rsidR="00236047" w:rsidRDefault="00236047" w:rsidP="00236047">
      <w:pPr>
        <w:pStyle w:val="ListParagraph"/>
        <w:numPr>
          <w:ilvl w:val="2"/>
          <w:numId w:val="5"/>
        </w:numPr>
        <w:rPr>
          <w:rFonts w:asciiTheme="minorHAnsi" w:hAnsiTheme="minorHAnsi" w:cstheme="minorHAnsi"/>
        </w:rPr>
      </w:pPr>
      <w:r>
        <w:rPr>
          <w:rFonts w:asciiTheme="minorHAnsi" w:hAnsiTheme="minorHAnsi" w:cstheme="minorHAnsi"/>
        </w:rPr>
        <w:t>Kampanja (10)</w:t>
      </w:r>
    </w:p>
    <w:p w:rsidR="00236047" w:rsidRPr="00236047" w:rsidRDefault="00236047" w:rsidP="00236047">
      <w:pPr>
        <w:pStyle w:val="ListParagraph"/>
        <w:numPr>
          <w:ilvl w:val="1"/>
          <w:numId w:val="5"/>
        </w:numPr>
        <w:rPr>
          <w:rFonts w:asciiTheme="minorHAnsi" w:hAnsiTheme="minorHAnsi" w:cstheme="minorHAnsi"/>
        </w:rPr>
      </w:pPr>
      <w:r w:rsidRPr="00236047">
        <w:rPr>
          <w:rFonts w:asciiTheme="minorHAnsi" w:hAnsiTheme="minorHAnsi" w:cstheme="minorHAnsi"/>
        </w:rPr>
        <w:t xml:space="preserve">Potpisivanje </w:t>
      </w:r>
      <w:r>
        <w:rPr>
          <w:rFonts w:asciiTheme="minorHAnsi" w:hAnsiTheme="minorHAnsi" w:cstheme="minorHAnsi"/>
        </w:rPr>
        <w:t>pred</w:t>
      </w:r>
      <w:r w:rsidRPr="00236047">
        <w:rPr>
          <w:rFonts w:asciiTheme="minorHAnsi" w:hAnsiTheme="minorHAnsi" w:cstheme="minorHAnsi"/>
        </w:rPr>
        <w:t>ugovora</w:t>
      </w:r>
      <w:r>
        <w:rPr>
          <w:rFonts w:asciiTheme="minorHAnsi" w:hAnsiTheme="minorHAnsi" w:cstheme="minorHAnsi"/>
        </w:rPr>
        <w:t xml:space="preserve"> (9)</w:t>
      </w:r>
    </w:p>
    <w:p w:rsidR="00236047" w:rsidRDefault="00236047" w:rsidP="00236047">
      <w:pPr>
        <w:pStyle w:val="ListParagraph"/>
        <w:numPr>
          <w:ilvl w:val="1"/>
          <w:numId w:val="5"/>
        </w:numPr>
        <w:rPr>
          <w:rFonts w:asciiTheme="minorHAnsi" w:hAnsiTheme="minorHAnsi" w:cstheme="minorHAnsi"/>
        </w:rPr>
      </w:pPr>
      <w:r>
        <w:rPr>
          <w:rFonts w:asciiTheme="minorHAnsi" w:hAnsiTheme="minorHAnsi" w:cstheme="minorHAnsi"/>
        </w:rPr>
        <w:t>Završni izvještaj (1)</w:t>
      </w:r>
    </w:p>
    <w:p w:rsidR="00236047" w:rsidRPr="00236047" w:rsidRDefault="00236047" w:rsidP="00236047">
      <w:pPr>
        <w:pStyle w:val="ListParagraph"/>
        <w:numPr>
          <w:ilvl w:val="1"/>
          <w:numId w:val="5"/>
        </w:numPr>
        <w:rPr>
          <w:rFonts w:asciiTheme="minorHAnsi" w:hAnsiTheme="minorHAnsi" w:cstheme="minorHAnsi"/>
        </w:rPr>
      </w:pPr>
      <w:r>
        <w:rPr>
          <w:rFonts w:asciiTheme="minorHAnsi" w:hAnsiTheme="minorHAnsi" w:cstheme="minorHAnsi"/>
        </w:rPr>
        <w:t>Distribucija terminala (5)</w:t>
      </w:r>
    </w:p>
    <w:p w:rsidR="0020197E" w:rsidRPr="0020197E" w:rsidRDefault="00F90ACE" w:rsidP="0020197E">
      <w:pPr>
        <w:pStyle w:val="Heading1"/>
        <w:numPr>
          <w:ilvl w:val="0"/>
          <w:numId w:val="4"/>
        </w:numPr>
        <w:rPr>
          <w:rFonts w:cs="Arial"/>
        </w:rPr>
      </w:pPr>
      <w:r w:rsidRPr="0020197E">
        <w:rPr>
          <w:rFonts w:cs="Arial"/>
        </w:rPr>
        <w:t>Definiranje kontrolnih točaka</w:t>
      </w:r>
    </w:p>
    <w:p w:rsidR="00CE57FA" w:rsidRDefault="00B216CC" w:rsidP="00B216CC">
      <w:pPr>
        <w:spacing w:before="0" w:after="200" w:line="276" w:lineRule="auto"/>
        <w:jc w:val="both"/>
        <w:rPr>
          <w:rFonts w:asciiTheme="minorHAnsi" w:hAnsiTheme="minorHAnsi" w:cstheme="minorHAnsi"/>
        </w:rPr>
      </w:pPr>
      <w:r>
        <w:rPr>
          <w:rFonts w:asciiTheme="minorHAnsi" w:hAnsiTheme="minorHAnsi" w:cstheme="minorHAnsi"/>
        </w:rPr>
        <w:tab/>
        <w:t xml:space="preserve">Definirane su 4 kontrolne točke na projektu na </w:t>
      </w:r>
      <w:r>
        <w:rPr>
          <w:rFonts w:asciiTheme="minorHAnsi" w:hAnsiTheme="minorHAnsi" w:cstheme="minorHAnsi"/>
          <w:i/>
        </w:rPr>
        <w:t xml:space="preserve">kritičnim mjestima </w:t>
      </w:r>
      <w:r>
        <w:rPr>
          <w:rFonts w:asciiTheme="minorHAnsi" w:hAnsiTheme="minorHAnsi" w:cstheme="minorHAnsi"/>
        </w:rPr>
        <w:t>koje će nam služiti kao provjera dosadašnjeg rada. Prva kontrolna točka nalazi se na samom početku projekta, nakon pokretanja tima. Sljedeća kontrolna točka dolazi nakon provedbe i analize ankete jer se u tom trenutku pokreću pregovori. Treća kontrolna točka dolazi po završteku pregovora sa dobavljačima i nakon toga se kreće u marketinšku kampanju za mob</w:t>
      </w:r>
      <w:r w:rsidR="00552EE0">
        <w:rPr>
          <w:rFonts w:asciiTheme="minorHAnsi" w:hAnsiTheme="minorHAnsi" w:cstheme="minorHAnsi"/>
        </w:rPr>
        <w:t xml:space="preserve">ilne terminale. Do posljednje točke dolazimo nakon sakupljanja studenata-potpisnika predugovora i ona je definirana </w:t>
      </w:r>
      <w:r>
        <w:rPr>
          <w:rFonts w:asciiTheme="minorHAnsi" w:hAnsiTheme="minorHAnsi" w:cstheme="minorHAnsi"/>
        </w:rPr>
        <w:t xml:space="preserve"> kao sam završni izvještaj o obavljenoj kampanji i nakon toga slijedi samo distribucija terminala od strane dobav</w:t>
      </w:r>
      <w:r w:rsidR="00721783">
        <w:rPr>
          <w:rFonts w:asciiTheme="minorHAnsi" w:hAnsiTheme="minorHAnsi" w:cstheme="minorHAnsi"/>
        </w:rPr>
        <w:t>ljača.</w:t>
      </w:r>
      <w:r w:rsidR="00721783">
        <w:rPr>
          <w:rStyle w:val="FootnoteReference"/>
          <w:rFonts w:asciiTheme="minorHAnsi" w:hAnsiTheme="minorHAnsi" w:cstheme="minorHAnsi"/>
        </w:rPr>
        <w:footnoteReference w:id="1"/>
      </w:r>
    </w:p>
    <w:p w:rsidR="00CE57FA" w:rsidRPr="00CE57FA" w:rsidRDefault="00CE57FA" w:rsidP="00CE57FA">
      <w:pPr>
        <w:pStyle w:val="Heading1"/>
        <w:numPr>
          <w:ilvl w:val="0"/>
          <w:numId w:val="4"/>
        </w:numPr>
        <w:spacing w:before="0" w:after="200" w:line="276" w:lineRule="auto"/>
        <w:rPr>
          <w:rFonts w:asciiTheme="minorHAnsi" w:hAnsiTheme="minorHAnsi" w:cstheme="minorHAnsi"/>
        </w:rPr>
        <w:sectPr w:rsidR="00CE57FA" w:rsidRPr="00CE57FA" w:rsidSect="00190153">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p w:rsidR="00AE67B4" w:rsidRPr="0020197E" w:rsidRDefault="00AE67B4" w:rsidP="00AE67B4">
      <w:pPr>
        <w:pStyle w:val="Heading1"/>
        <w:numPr>
          <w:ilvl w:val="0"/>
          <w:numId w:val="4"/>
        </w:numPr>
        <w:spacing w:before="0" w:after="200" w:line="276" w:lineRule="auto"/>
        <w:rPr>
          <w:rFonts w:cs="Arial"/>
        </w:rPr>
      </w:pPr>
      <w:r w:rsidRPr="0020197E">
        <w:rPr>
          <w:rFonts w:cs="Arial"/>
        </w:rPr>
        <w:lastRenderedPageBreak/>
        <w:t>Pretpostavljeni rizici</w:t>
      </w:r>
    </w:p>
    <w:p w:rsidR="00AE67B4" w:rsidRPr="009C2C64" w:rsidRDefault="00AE67B4" w:rsidP="00AE67B4">
      <w:pPr>
        <w:ind w:firstLine="360"/>
        <w:jc w:val="both"/>
        <w:rPr>
          <w:rFonts w:asciiTheme="minorHAnsi" w:hAnsiTheme="minorHAnsi" w:cstheme="minorHAnsi"/>
        </w:rPr>
      </w:pPr>
      <w:r>
        <w:rPr>
          <w:rFonts w:asciiTheme="minorHAnsi" w:hAnsiTheme="minorHAnsi" w:cstheme="minorHAnsi"/>
        </w:rPr>
        <w:t xml:space="preserve">Najveći rizik u projektu jest mogućnost da se ne potpiše dovoljno predugovora. Posljedica toga bila bi vjerojatno porast cijene proizvoda te bi nakon toga interes studenata još više pao. Nadalje, moguće je da naručitelj ne odobri promotivne materijale. To bi produžilo trajanje projekta, dok se ne bi napravili novi, odgovarajući materijali. Također je moguće da se pregovori s proizvođačem odulje, što bi isto utjecalo na kašnjenje u odnosu na zadani vremenski rok. </w:t>
      </w:r>
    </w:p>
    <w:p w:rsidR="00552EE0" w:rsidRPr="008E162C" w:rsidRDefault="008E162C" w:rsidP="008E162C">
      <w:pPr>
        <w:pStyle w:val="Heading1"/>
        <w:numPr>
          <w:ilvl w:val="0"/>
          <w:numId w:val="0"/>
        </w:numPr>
        <w:ind w:left="360" w:hanging="360"/>
        <w:rPr>
          <w:rFonts w:asciiTheme="minorHAnsi" w:hAnsiTheme="minorHAnsi" w:cstheme="minorHAnsi"/>
        </w:rPr>
      </w:pPr>
      <w:r>
        <w:rPr>
          <w:rFonts w:cs="Arial"/>
        </w:rPr>
        <w:t xml:space="preserve"> </w:t>
      </w:r>
      <w:r w:rsidR="00AE67B4">
        <w:rPr>
          <w:rFonts w:cs="Arial"/>
        </w:rPr>
        <w:t xml:space="preserve">10.   </w:t>
      </w:r>
      <w:r w:rsidRPr="008E162C">
        <w:rPr>
          <w:rFonts w:cs="Arial"/>
        </w:rPr>
        <w:t>Gantogra</w:t>
      </w:r>
      <w:r w:rsidR="00552EE0">
        <w:rPr>
          <w:noProof/>
          <w:lang w:val="en-US"/>
        </w:rPr>
        <w:drawing>
          <wp:anchor distT="0" distB="0" distL="114300" distR="114300" simplePos="0" relativeHeight="251658240" behindDoc="0" locked="0" layoutInCell="1" allowOverlap="1">
            <wp:simplePos x="0" y="0"/>
            <wp:positionH relativeFrom="column">
              <wp:posOffset>-895350</wp:posOffset>
            </wp:positionH>
            <wp:positionV relativeFrom="paragraph">
              <wp:posOffset>896620</wp:posOffset>
            </wp:positionV>
            <wp:extent cx="9994900" cy="4400550"/>
            <wp:effectExtent l="19050" t="0" r="6350" b="0"/>
            <wp:wrapSquare wrapText="bothSides"/>
            <wp:docPr id="6" name="Picture 5" descr="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jpg"/>
                    <pic:cNvPicPr/>
                  </pic:nvPicPr>
                  <pic:blipFill>
                    <a:blip r:embed="rId16" cstate="print"/>
                    <a:stretch>
                      <a:fillRect/>
                    </a:stretch>
                  </pic:blipFill>
                  <pic:spPr>
                    <a:xfrm>
                      <a:off x="0" y="0"/>
                      <a:ext cx="9994900" cy="4400550"/>
                    </a:xfrm>
                    <a:prstGeom prst="rect">
                      <a:avLst/>
                    </a:prstGeom>
                  </pic:spPr>
                </pic:pic>
              </a:graphicData>
            </a:graphic>
          </wp:anchor>
        </w:drawing>
      </w:r>
      <w:r w:rsidRPr="008E162C">
        <w:rPr>
          <w:rFonts w:cs="Arial"/>
        </w:rPr>
        <w:t>m</w:t>
      </w:r>
      <w:r>
        <w:rPr>
          <w:rFonts w:cs="Arial"/>
        </w:rPr>
        <w:t xml:space="preserve">   </w:t>
      </w:r>
    </w:p>
    <w:sectPr w:rsidR="00552EE0" w:rsidRPr="008E162C" w:rsidSect="008E162C">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60F" w:rsidRDefault="00DD660F" w:rsidP="00721783">
      <w:pPr>
        <w:spacing w:before="0"/>
      </w:pPr>
      <w:r>
        <w:separator/>
      </w:r>
    </w:p>
  </w:endnote>
  <w:endnote w:type="continuationSeparator" w:id="0">
    <w:p w:rsidR="00DD660F" w:rsidRDefault="00DD660F" w:rsidP="00721783">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64" w:rsidRDefault="009C2C6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64" w:rsidRDefault="009C2C6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64" w:rsidRDefault="009C2C6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60F" w:rsidRDefault="00DD660F" w:rsidP="00721783">
      <w:pPr>
        <w:spacing w:before="0"/>
      </w:pPr>
      <w:r>
        <w:separator/>
      </w:r>
    </w:p>
  </w:footnote>
  <w:footnote w:type="continuationSeparator" w:id="0">
    <w:p w:rsidR="00DD660F" w:rsidRDefault="00DD660F" w:rsidP="00721783">
      <w:pPr>
        <w:spacing w:before="0"/>
      </w:pPr>
      <w:r>
        <w:continuationSeparator/>
      </w:r>
    </w:p>
  </w:footnote>
  <w:footnote w:id="1">
    <w:p w:rsidR="00002121" w:rsidRPr="00721783" w:rsidRDefault="00002121">
      <w:pPr>
        <w:pStyle w:val="FootnoteText"/>
        <w:rPr>
          <w:lang w:val="en-US"/>
        </w:rPr>
      </w:pPr>
      <w:r>
        <w:rPr>
          <w:rStyle w:val="FootnoteReference"/>
        </w:rPr>
        <w:footnoteRef/>
      </w:r>
      <w:r>
        <w:t xml:space="preserve"> </w:t>
      </w:r>
      <w:r>
        <w:rPr>
          <w:lang w:val="en-US"/>
        </w:rPr>
        <w:t xml:space="preserve">Na WBS dijagramu mjesta kontrolnih točaka označila sam crvenim obrubima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64" w:rsidRDefault="009C2C6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64" w:rsidRPr="009C2C64" w:rsidRDefault="009C2C64" w:rsidP="009C2C64">
    <w:pPr>
      <w:pStyle w:val="Header"/>
      <w:rPr>
        <w:rFonts w:asciiTheme="minorHAnsi" w:hAnsiTheme="minorHAnsi" w:cstheme="minorHAnsi"/>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C64" w:rsidRDefault="009C2C6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C66FC"/>
    <w:multiLevelType w:val="multilevel"/>
    <w:tmpl w:val="F092C938"/>
    <w:lvl w:ilvl="0">
      <w:start w:val="1"/>
      <w:numFmt w:val="decimal"/>
      <w:pStyle w:val="Heading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
    <w:nsid w:val="0FAA109D"/>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2">
    <w:nsid w:val="335E5255"/>
    <w:multiLevelType w:val="hybridMultilevel"/>
    <w:tmpl w:val="1870E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8D4065"/>
    <w:multiLevelType w:val="multilevel"/>
    <w:tmpl w:val="20EEA554"/>
    <w:lvl w:ilvl="0">
      <w:start w:val="1"/>
      <w:numFmt w:val="decimal"/>
      <w:lvlText w:val="%1."/>
      <w:lvlJc w:val="left"/>
      <w:pPr>
        <w:ind w:left="750" w:hanging="360"/>
      </w:pPr>
      <w:rPr>
        <w:rFonts w:hint="default"/>
      </w:rPr>
    </w:lvl>
    <w:lvl w:ilvl="1">
      <w:start w:val="1"/>
      <w:numFmt w:val="decimal"/>
      <w:isLgl/>
      <w:lvlText w:val="%1.%2"/>
      <w:lvlJc w:val="left"/>
      <w:pPr>
        <w:ind w:left="1110" w:hanging="360"/>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190" w:hanging="720"/>
      </w:pPr>
      <w:rPr>
        <w:rFonts w:hint="default"/>
      </w:rPr>
    </w:lvl>
    <w:lvl w:ilvl="4">
      <w:start w:val="1"/>
      <w:numFmt w:val="decimal"/>
      <w:isLgl/>
      <w:lvlText w:val="%1.%2.%3.%4.%5"/>
      <w:lvlJc w:val="left"/>
      <w:pPr>
        <w:ind w:left="2910" w:hanging="1080"/>
      </w:pPr>
      <w:rPr>
        <w:rFonts w:hint="default"/>
      </w:rPr>
    </w:lvl>
    <w:lvl w:ilvl="5">
      <w:start w:val="1"/>
      <w:numFmt w:val="decimal"/>
      <w:isLgl/>
      <w:lvlText w:val="%1.%2.%3.%4.%5.%6"/>
      <w:lvlJc w:val="left"/>
      <w:pPr>
        <w:ind w:left="3270"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350" w:hanging="1440"/>
      </w:pPr>
      <w:rPr>
        <w:rFonts w:hint="default"/>
      </w:rPr>
    </w:lvl>
    <w:lvl w:ilvl="8">
      <w:start w:val="1"/>
      <w:numFmt w:val="decimal"/>
      <w:isLgl/>
      <w:lvlText w:val="%1.%2.%3.%4.%5.%6.%7.%8.%9"/>
      <w:lvlJc w:val="left"/>
      <w:pPr>
        <w:ind w:left="4710" w:hanging="1440"/>
      </w:pPr>
      <w:rPr>
        <w:rFonts w:hint="default"/>
      </w:rPr>
    </w:lvl>
  </w:abstractNum>
  <w:num w:numId="1">
    <w:abstractNumId w:val="2"/>
  </w:num>
  <w:num w:numId="2">
    <w:abstractNumId w:val="0"/>
  </w:num>
  <w:num w:numId="3">
    <w:abstractNumId w:val="1"/>
  </w:num>
  <w:num w:numId="4">
    <w:abstractNumId w:val="0"/>
    <w:lvlOverride w:ilvl="0">
      <w:startOverride w:val="7"/>
    </w:lvlOverride>
  </w:num>
  <w:num w:numId="5">
    <w:abstractNumId w:val="3"/>
  </w:num>
  <w:num w:numId="6">
    <w:abstractNumId w:val="0"/>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72AC"/>
    <w:rsid w:val="00002121"/>
    <w:rsid w:val="00013D06"/>
    <w:rsid w:val="00027D0B"/>
    <w:rsid w:val="0009660B"/>
    <w:rsid w:val="000A6DFC"/>
    <w:rsid w:val="000C3F8E"/>
    <w:rsid w:val="000C6CEB"/>
    <w:rsid w:val="00131F1A"/>
    <w:rsid w:val="00133BF7"/>
    <w:rsid w:val="00136DD9"/>
    <w:rsid w:val="0014085C"/>
    <w:rsid w:val="0017778C"/>
    <w:rsid w:val="00190153"/>
    <w:rsid w:val="001C3B0B"/>
    <w:rsid w:val="001F1F19"/>
    <w:rsid w:val="0020197E"/>
    <w:rsid w:val="002259C7"/>
    <w:rsid w:val="00234A71"/>
    <w:rsid w:val="00236047"/>
    <w:rsid w:val="002A51B7"/>
    <w:rsid w:val="002E4BAE"/>
    <w:rsid w:val="0030686B"/>
    <w:rsid w:val="00393DF4"/>
    <w:rsid w:val="003D4286"/>
    <w:rsid w:val="003D5470"/>
    <w:rsid w:val="003D6160"/>
    <w:rsid w:val="004151DC"/>
    <w:rsid w:val="00441958"/>
    <w:rsid w:val="004635C8"/>
    <w:rsid w:val="004667F3"/>
    <w:rsid w:val="004A3504"/>
    <w:rsid w:val="004B042D"/>
    <w:rsid w:val="004F4AAC"/>
    <w:rsid w:val="00501914"/>
    <w:rsid w:val="00503B61"/>
    <w:rsid w:val="00552EE0"/>
    <w:rsid w:val="005543C6"/>
    <w:rsid w:val="00603B84"/>
    <w:rsid w:val="00633D1E"/>
    <w:rsid w:val="00642A73"/>
    <w:rsid w:val="006432C6"/>
    <w:rsid w:val="00651110"/>
    <w:rsid w:val="00655A1F"/>
    <w:rsid w:val="00656790"/>
    <w:rsid w:val="006729E4"/>
    <w:rsid w:val="006D36F6"/>
    <w:rsid w:val="007169BE"/>
    <w:rsid w:val="00721783"/>
    <w:rsid w:val="0072235A"/>
    <w:rsid w:val="00734BC6"/>
    <w:rsid w:val="00764270"/>
    <w:rsid w:val="00795EE2"/>
    <w:rsid w:val="007B1744"/>
    <w:rsid w:val="0088079F"/>
    <w:rsid w:val="008E162C"/>
    <w:rsid w:val="008E70A0"/>
    <w:rsid w:val="00906FA7"/>
    <w:rsid w:val="009C2C64"/>
    <w:rsid w:val="009F432D"/>
    <w:rsid w:val="00A46DE6"/>
    <w:rsid w:val="00A70270"/>
    <w:rsid w:val="00A8660C"/>
    <w:rsid w:val="00AA3953"/>
    <w:rsid w:val="00AE67B4"/>
    <w:rsid w:val="00B216CC"/>
    <w:rsid w:val="00B30751"/>
    <w:rsid w:val="00B50C84"/>
    <w:rsid w:val="00B772AC"/>
    <w:rsid w:val="00BA59F5"/>
    <w:rsid w:val="00BE4AEB"/>
    <w:rsid w:val="00C91035"/>
    <w:rsid w:val="00CD3A84"/>
    <w:rsid w:val="00CE57FA"/>
    <w:rsid w:val="00D922E6"/>
    <w:rsid w:val="00DD660F"/>
    <w:rsid w:val="00E533FA"/>
    <w:rsid w:val="00EC4E6D"/>
    <w:rsid w:val="00EE2CFB"/>
    <w:rsid w:val="00F16003"/>
    <w:rsid w:val="00F76E52"/>
    <w:rsid w:val="00F90ACE"/>
    <w:rsid w:val="00FA54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AC"/>
    <w:pPr>
      <w:spacing w:before="120" w:after="0" w:line="240" w:lineRule="auto"/>
    </w:pPr>
    <w:rPr>
      <w:rFonts w:ascii="Times New Roman" w:eastAsia="Times New Roman" w:hAnsi="Times New Roman" w:cs="Times New Roman"/>
      <w:szCs w:val="24"/>
      <w:lang w:val="hr-HR"/>
    </w:rPr>
  </w:style>
  <w:style w:type="paragraph" w:styleId="Heading1">
    <w:name w:val="heading 1"/>
    <w:basedOn w:val="Normal"/>
    <w:next w:val="Normal"/>
    <w:link w:val="Heading1Char"/>
    <w:qFormat/>
    <w:rsid w:val="002E4BAE"/>
    <w:pPr>
      <w:keepNext/>
      <w:numPr>
        <w:numId w:val="2"/>
      </w:numPr>
      <w:spacing w:before="240" w:after="60" w:line="360" w:lineRule="auto"/>
      <w:jc w:val="both"/>
      <w:outlineLvl w:val="0"/>
    </w:pPr>
    <w:rPr>
      <w:rFonts w:ascii="Arial" w:hAnsi="Arial"/>
      <w:b/>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72AC"/>
    <w:pPr>
      <w:ind w:left="720"/>
      <w:contextualSpacing/>
    </w:pPr>
  </w:style>
  <w:style w:type="character" w:customStyle="1" w:styleId="Heading1Char">
    <w:name w:val="Heading 1 Char"/>
    <w:basedOn w:val="DefaultParagraphFont"/>
    <w:link w:val="Heading1"/>
    <w:rsid w:val="002E4BAE"/>
    <w:rPr>
      <w:rFonts w:ascii="Arial" w:eastAsia="Times New Roman" w:hAnsi="Arial" w:cs="Times New Roman"/>
      <w:b/>
      <w:kern w:val="28"/>
      <w:szCs w:val="20"/>
      <w:lang w:val="hr-HR"/>
    </w:rPr>
  </w:style>
  <w:style w:type="paragraph" w:styleId="BalloonText">
    <w:name w:val="Balloon Text"/>
    <w:basedOn w:val="Normal"/>
    <w:link w:val="BalloonTextChar"/>
    <w:uiPriority w:val="99"/>
    <w:semiHidden/>
    <w:unhideWhenUsed/>
    <w:rsid w:val="003D4286"/>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4286"/>
    <w:rPr>
      <w:rFonts w:ascii="Tahoma" w:eastAsia="Times New Roman" w:hAnsi="Tahoma" w:cs="Tahoma"/>
      <w:sz w:val="16"/>
      <w:szCs w:val="16"/>
      <w:lang w:val="hr-HR"/>
    </w:rPr>
  </w:style>
  <w:style w:type="paragraph" w:styleId="FootnoteText">
    <w:name w:val="footnote text"/>
    <w:basedOn w:val="Normal"/>
    <w:link w:val="FootnoteTextChar"/>
    <w:uiPriority w:val="99"/>
    <w:semiHidden/>
    <w:unhideWhenUsed/>
    <w:rsid w:val="00721783"/>
    <w:pPr>
      <w:spacing w:before="0"/>
    </w:pPr>
    <w:rPr>
      <w:sz w:val="20"/>
      <w:szCs w:val="20"/>
    </w:rPr>
  </w:style>
  <w:style w:type="character" w:customStyle="1" w:styleId="FootnoteTextChar">
    <w:name w:val="Footnote Text Char"/>
    <w:basedOn w:val="DefaultParagraphFont"/>
    <w:link w:val="FootnoteText"/>
    <w:uiPriority w:val="99"/>
    <w:semiHidden/>
    <w:rsid w:val="00721783"/>
    <w:rPr>
      <w:rFonts w:ascii="Times New Roman" w:eastAsia="Times New Roman" w:hAnsi="Times New Roman" w:cs="Times New Roman"/>
      <w:sz w:val="20"/>
      <w:szCs w:val="20"/>
      <w:lang w:val="hr-HR"/>
    </w:rPr>
  </w:style>
  <w:style w:type="character" w:styleId="FootnoteReference">
    <w:name w:val="footnote reference"/>
    <w:basedOn w:val="DefaultParagraphFont"/>
    <w:uiPriority w:val="99"/>
    <w:semiHidden/>
    <w:unhideWhenUsed/>
    <w:rsid w:val="00721783"/>
    <w:rPr>
      <w:vertAlign w:val="superscript"/>
    </w:rPr>
  </w:style>
  <w:style w:type="table" w:styleId="TableGrid">
    <w:name w:val="Table Grid"/>
    <w:basedOn w:val="TableNormal"/>
    <w:uiPriority w:val="59"/>
    <w:rsid w:val="00CD3A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4B042D"/>
    <w:rPr>
      <w:color w:val="0000FF" w:themeColor="hyperlink"/>
      <w:u w:val="single"/>
    </w:rPr>
  </w:style>
  <w:style w:type="paragraph" w:styleId="Header">
    <w:name w:val="header"/>
    <w:basedOn w:val="Normal"/>
    <w:link w:val="HeaderChar"/>
    <w:uiPriority w:val="99"/>
    <w:unhideWhenUsed/>
    <w:rsid w:val="00633D1E"/>
    <w:pPr>
      <w:tabs>
        <w:tab w:val="center" w:pos="4680"/>
        <w:tab w:val="right" w:pos="9360"/>
      </w:tabs>
      <w:spacing w:before="0"/>
    </w:pPr>
  </w:style>
  <w:style w:type="character" w:customStyle="1" w:styleId="HeaderChar">
    <w:name w:val="Header Char"/>
    <w:basedOn w:val="DefaultParagraphFont"/>
    <w:link w:val="Header"/>
    <w:uiPriority w:val="99"/>
    <w:rsid w:val="00633D1E"/>
    <w:rPr>
      <w:rFonts w:ascii="Times New Roman" w:eastAsia="Times New Roman" w:hAnsi="Times New Roman" w:cs="Times New Roman"/>
      <w:szCs w:val="24"/>
      <w:lang w:val="hr-HR"/>
    </w:rPr>
  </w:style>
  <w:style w:type="paragraph" w:styleId="Footer">
    <w:name w:val="footer"/>
    <w:basedOn w:val="Normal"/>
    <w:link w:val="FooterChar"/>
    <w:uiPriority w:val="99"/>
    <w:semiHidden/>
    <w:unhideWhenUsed/>
    <w:rsid w:val="00633D1E"/>
    <w:pPr>
      <w:tabs>
        <w:tab w:val="center" w:pos="4680"/>
        <w:tab w:val="right" w:pos="9360"/>
      </w:tabs>
      <w:spacing w:before="0"/>
    </w:pPr>
  </w:style>
  <w:style w:type="character" w:customStyle="1" w:styleId="FooterChar">
    <w:name w:val="Footer Char"/>
    <w:basedOn w:val="DefaultParagraphFont"/>
    <w:link w:val="Footer"/>
    <w:uiPriority w:val="99"/>
    <w:semiHidden/>
    <w:rsid w:val="00633D1E"/>
    <w:rPr>
      <w:rFonts w:ascii="Times New Roman" w:eastAsia="Times New Roman" w:hAnsi="Times New Roman" w:cs="Times New Roman"/>
      <w:szCs w:val="24"/>
      <w:lang w:val="hr-H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er.hr/"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88AAB5-1897-4FBD-A4DF-1EF1BE8E9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5159</TotalTime>
  <Pages>1</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Zero</dc:creator>
  <cp:keywords/>
  <dc:description/>
  <cp:lastModifiedBy>Zero</cp:lastModifiedBy>
  <cp:revision>18</cp:revision>
  <dcterms:created xsi:type="dcterms:W3CDTF">2010-05-22T09:25:00Z</dcterms:created>
  <dcterms:modified xsi:type="dcterms:W3CDTF">2010-07-05T06:53:00Z</dcterms:modified>
</cp:coreProperties>
</file>