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7AB7">
      <w:hyperlink r:id="rId5" w:history="1">
        <w:r>
          <w:rPr>
            <w:rStyle w:val="Hyperlink"/>
          </w:rPr>
          <w:t>http://www.fer2.net/showthread.php?t=40776</w:t>
        </w:r>
      </w:hyperlink>
    </w:p>
    <w:p w:rsidR="00767AB7" w:rsidRDefault="00767AB7">
      <w:hyperlink r:id="rId6" w:history="1">
        <w:r>
          <w:rPr>
            <w:rStyle w:val="Hyperlink"/>
          </w:rPr>
          <w:t>http://www.fer2.net/showthread.php?t=40829</w:t>
        </w:r>
      </w:hyperlink>
    </w:p>
    <w:p w:rsidR="00767AB7" w:rsidRDefault="00767AB7"/>
    <w:p w:rsidR="00767AB7" w:rsidRDefault="00767AB7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t>Pol sata se pisalo, 15 pitanja 15 bodova, nema negativnih...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Pitanja su bila: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1) Dio projektnog tima odgovoran za aktivnosti planiranja, nadzora i završetka projekta -</w:t>
      </w:r>
      <w:r>
        <w:rPr>
          <w:rStyle w:val="apple-style-span"/>
          <w:rFonts w:ascii="Verdana" w:hAnsi="Verdana"/>
          <w:b/>
          <w:bCs/>
          <w:color w:val="626262"/>
          <w:sz w:val="11"/>
          <w:szCs w:val="11"/>
        </w:rPr>
        <w:t>tim za upravljanje projektom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2)inžinjer stječe znanje: školovanjem, iskustvom i....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3)definicija patenta= osigurava vlasniku isključivo pravo na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Style w:val="apple-style-span"/>
          <w:rFonts w:ascii="Verdana" w:hAnsi="Verdana"/>
          <w:b/>
          <w:bCs/>
          <w:color w:val="626262"/>
          <w:sz w:val="11"/>
          <w:szCs w:val="11"/>
        </w:rPr>
        <w:t>korištenje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Style w:val="apple-style-span"/>
          <w:rFonts w:ascii="Verdana" w:hAnsi="Verdana"/>
          <w:color w:val="626262"/>
          <w:sz w:val="11"/>
          <w:szCs w:val="11"/>
        </w:rPr>
        <w:t>izuma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4)kada inžinjer postane menadžer i dalje mora poštivati inžinjerske principe?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5)etički kodeks, kao što on određuje tako nešta, uglanvom ono za dobrobit društva bla bla bla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6)tim mora imati: zajednički cilj, međusobna ovisnot, uloge i odgvornosti? nemora biti karizmatični vođa?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7)autorsko pravo traje 70 godina od smrti autora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8)kod tima s velikom kohezijom- isti ciljevi i stavovi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9)copyright, autorsko pravo = c u krugu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10)formulacija problema=opseg, opis i okoliš problema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11)etičke,moralne i društvene posljedice mora inžinjer uzeti u obzir kod je u sukobu interesa tako nešta neka riječ na p....; ili je odgovor tehničke i društvene posljedice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12) inžinjeri nemaju obvezu: djeliti svoje znanje sa kolegama??? piše nešta na onim prvim slajdovima, funkcija inžinjera je obrazovanje novih inžinjera... kjarcu(ostali odgvori: štititi okoliš, čuvati poslovnu tajnu, konstantno učiti....)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13)osobine inžinjera su: profesionalnost, specijalistička znanja, odgvornost 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Style w:val="apple-style-span"/>
          <w:rFonts w:ascii="Verdana" w:hAnsi="Verdana"/>
          <w:b/>
          <w:bCs/>
          <w:color w:val="626262"/>
          <w:sz w:val="11"/>
          <w:szCs w:val="11"/>
        </w:rPr>
        <w:t>ekonomičnost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14)složeni problem dobro je rastaviti na manje probleme pa njih rješiti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15)????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ajde tko se još sjeća pitanja neka napiše...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ja sam postigel 14/15 dakle jedno je krivo...</w:t>
      </w:r>
    </w:p>
    <w:p w:rsidR="00767AB7" w:rsidRDefault="00767AB7">
      <w:pPr>
        <w:rPr>
          <w:rStyle w:val="apple-style-span"/>
          <w:rFonts w:ascii="Verdana" w:hAnsi="Verdana"/>
          <w:color w:val="626262"/>
          <w:sz w:val="11"/>
          <w:szCs w:val="11"/>
        </w:rPr>
      </w:pPr>
    </w:p>
    <w:p w:rsidR="00767AB7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t>45456:</w:t>
      </w: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t>Pitanje 1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Obrazovanje inženjera: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traje tijekom cijelog profesionalnog života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završava preddiplomskim studijem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završava diplomskim studijem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završava doktorskim studijem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završava specijalističkim studijem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2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Prvo digitalno računalo konstruirano je u: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16. stoljeću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17.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18. stoljeću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d. 19.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20. stoljeću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Bodovi: 1 / 1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3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Matrica rješavanja problema prikazuje ovisnost između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Glavnog i potencijalnih rješenja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b. Potencijalnih rješenja i specifikacija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Zahtjeva koje sustav mora zadovoljiti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Zahtjeva koje rješenje ne smije zadovoljiti i specifikacija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Prioriteta i potencijalnih rješenja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Bodovi: 1 / 1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4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lastRenderedPageBreak/>
        <w:t>Prostor problema označava: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Stanje problema nakon poduzete akcije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Preporučene akcije koje treba poduzeti nad problemom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Ograničenja pri rješavanju problema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d. Skup mogućih putanja rješavanja problema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Način redefiniranja problema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Bodovi: 1 / 1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5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Inženjerska etika 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skup pravila ponašanja koje svi inženjeri moraju poštovati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model za komunikaciju između inženjera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skup pravila pristojnog ponašanja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model za interakciju unutar inženjerskog tima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skup pravila za ponašanje inženjera unutar obitelji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Bodovi: 1 / 1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6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Profesionalni inženjer: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osigurava pošten posao zaposlenicima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ne vodi brigu o zaposlenicima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vodi brigu samo o sebi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vodi brigu samo o svojim poslodavcima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vodi brigu samo o svojoj obitelji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7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Vlasnici u dioničkom društvu (d.d.) su: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samo članovi nadzornog i upravnog odbora, te menadžeri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svi djelatnici koji su u stalnom radnom odnosu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c. jedan ili više članova (dioničari) koji sudjeluju u temeljnome kapitalu podijeljenom na dionice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državne institucije, odnosno, Ministarstvo gospodarstva ili Ministarstvo financija, zavisno od djelatnosti poduzeća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dioničko društvo nema definiran oblik vlasništva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Bodovi: 1 / 1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8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Menadžer je: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djelatnik koji je završio menadžersku školu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b. djelatnik zadužen za funkcioniranje organizacije ili njezinog dijela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djelatnik s najdužim stažem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djelatnik s najvećim obrazovanjem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djelatnik s najvećim tehničkim znanjem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9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Oblik organiziranja više poduzeća koja djeluju kao jedinstvena organizacija zove se: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matrična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b. teritorijalna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c. virtualna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lastRenderedPageBreak/>
        <w:t>0.0% d. projektna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funkcijska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10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Organizacijska shema je grafički prikaz unutarnjih formalnih odnosa, a postoji jer: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određuju osnovne odnose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daju odgovornost pojedincima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definiraju komunikacijske putove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pojednostavljuju upravljačke funkcije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e. sve navedeno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3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Ciklus rješavanja problema je iterativan, što znači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Lakše se dolazi do rješenja problema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b. Problem se rješava opetovanim prolaženjem kroz faze ciklusa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Tijekom rješavanja uključuju se različiti sudionici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Problem se rješava od prve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Rješenje se isporučuje inkrementalno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4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Dobra formulacija problema sadrži: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Opis problema, opsega i okoline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Opis problema, organizacije i sudionika na njegovom rješavanju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Opis problema i strukturu rješenja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Opis problema i informacija potrebnih za njegovo rješenje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Opis problema i posljedice nerješavanja problema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5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Odgovor Mogućnosti odgovora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informira javnost o štetnim, opasnim i ilegalnim postupcima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informira samo poslodavca o štetnim, opasnim i ilegalnim postupcima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informira samo svoje kolege o štetnim, opasnim i ilegalnim postupcima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informira samo svoju obitelj o štetnim, opasnim i ilegalnim postupcima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ne informira nikoga o štetnim, opasnim i ilegalnim postupcima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7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U skladu sa Zakonom trgovačka društva u Hrvatskoj su: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a. Dioničko društvo (d.d.), društvo s ograničenom odgovornošću (d.o.o) komanditno društvo i javno trgovačko društvo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Obrt, javno i državno poduzeće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Društvo s punom odgovornošću (d.p.o) i društvo s ograničenom odgovornošću (d.o.o)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Proizvodno, uslužno i obrazovno poduzeće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Poduzeće, tvrtka i organizacija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Pitanje 9 (1 bod)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Optimalni broj pojedinaca koje treba nadgledati jedan nadređeni 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na gornjim razinama upravljanja 1 - 2, a na nižim razinama 2 – 4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 xml:space="preserve">100.0% 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b. na gornjim razinama upravljanja 4 - 8, a na nižim razinama 8 – 15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na gornjim razinama upravljanja 2 - 4 a na nižim razinama 25 – 50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na gornjim razinama upravljanja 15 - 20, a na nižim razinama 2 – 4</w:t>
      </w:r>
      <w:r>
        <w:rPr>
          <w:rStyle w:val="apple-converted-space"/>
          <w:rFonts w:ascii="Verdana" w:hAnsi="Verdana"/>
          <w:color w:val="626262"/>
          <w:sz w:val="11"/>
          <w:szCs w:val="11"/>
        </w:rPr>
        <w:t> 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na svim razinama upravljanja 10</w:t>
      </w: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lastRenderedPageBreak/>
        <w:t>46554:</w:t>
      </w: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t>evo moje: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Prvo digitalno računalo konstruirano je u: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16.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17.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18.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d. 19.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20. stoljeću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Obrazovanje inženjera: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a. traje tijekom cijelog profesionalnog života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završava preddiplomskim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završava diplomskim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završava doktorskim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završava specijalističkim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Dobra formulacija problema sadrži: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a. Opis problema, opsega i okoline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Opis problema, organizacije i sudionika na njegovom rješavanju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Opis problema i strukturu rješenja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Opis problema i informacija potrebnih za njegovo rješenje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Opis problema i posljedice nerješavanja problema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Ciklus rješavanja problema je iterativan, što znači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Lakše se dolazi do rješenja problema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b. Problem se rješava opetovanim prolaženjem kroz faze ciklusa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Tijekom rješavanja uključuju se različiti sudionici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Problem se rješava od prve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Rješenje se isporučuje inkrementalno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Profesionalni inženjer: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Odgovor Polaznikov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Odgovor Mogućnosti odgovora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a. informira javnost o štetnim, opasnim i ilegalnim postupcima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informira samo poslodavca o štetnim, opasnim i ilegalnim postupcima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informira samo svoje kolege o štetnim, opasnim i ilegalnim postupcima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informira samo svoju obitelj o štetnim, opasnim i ilegalnim postupcima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ne informira nikoga o štetnim, opasnim i ilegalnim postupcima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Profesionalni inženjer: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a. osigurava pošten posao zaposlenicima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ne vodi brigu o zaposlenicima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vodi brigu samo o sebi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vodi brigu samo o svojim poslodavcima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vodi brigu samo o svojoj obitelji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Vlasnici u dioničkom društvu (d.d.) su: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samo članovi nadzornog i upravnog odbora, te menadžeri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svi djelatnici koji su u stalnom radnom odnosu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c. jedan ili više članova (dioničari) koji sudjeluju u temeljnome kapitalu podijeljenom na dionice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državne institucije, odnosno, Ministarstvo gospodarstva ili Ministarstvo financija, zavisno od djelatnosti poduzeća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dioničko društvo nema definiran oblik vlasništva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Tvrtka 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jedan od pojavnih oblika trgovačkog društva prema zakonu RH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privatno poduzeće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c. ime pod kojim trgovačko društvo posluje i pod kojim sudjeluje u pravnom prometu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poduzeće koje se bavi isključivo uslužnom djelatnošću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sinonim za poduzeće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Inženjering organizacija je 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poduzeće u kojem su zaposlenici isključivo inženjeri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b. poduzeće koja pruža savjetodavne usluge, ali istodobno izvodi radove koji se odnose na gradnju objekata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obrazovna organizacija za dodatno školovanje i specijalizaciju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Polaznikov odgovor d. udruga inženjera s ciljem promicanja uloge inženjera u društvu, zaštiti prava, te definiranje strategije sustava obrazovanja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međunarodna organizacija koja posreduje pri zapošljavanju i razmjeni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Optimalni broj pojedinaca koje treba nadgledati jedan nadređeni 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na gornjim razinama upravljanja 1 - 2, a na nižim razinama 2 – 4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Točan odgovor Polaznikov odgovor b. na gornjim razinama upravljanja 4 - 8, a na nižim razinama 8 – 15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na gornjim razinama upravljanja 2 - 4 a na nižim razinama 25 – 50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na gornjim razinama upravljanja 15 - 20, a na nižim razinama 2 – 4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na svim razinama upravljanja 10</w:t>
      </w: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</w:p>
    <w:p w:rsidR="000B273B" w:rsidRDefault="000B273B">
      <w:pPr>
        <w:rPr>
          <w:rStyle w:val="apple-style-span"/>
          <w:rFonts w:ascii="Verdana" w:hAnsi="Verdana"/>
          <w:color w:val="626262"/>
          <w:sz w:val="11"/>
          <w:szCs w:val="11"/>
        </w:rPr>
      </w:pPr>
      <w:r>
        <w:rPr>
          <w:rStyle w:val="apple-style-span"/>
          <w:rFonts w:ascii="Verdana" w:hAnsi="Verdana"/>
          <w:color w:val="626262"/>
          <w:sz w:val="11"/>
          <w:szCs w:val="11"/>
        </w:rPr>
        <w:t>45645:</w:t>
      </w:r>
    </w:p>
    <w:tbl>
      <w:tblPr>
        <w:tblW w:w="5000" w:type="pct"/>
        <w:jc w:val="center"/>
        <w:tblCellSpacing w:w="7" w:type="dxa"/>
        <w:tblBorders>
          <w:top w:val="single" w:sz="4" w:space="0" w:color="F5F5E7"/>
          <w:left w:val="single" w:sz="4" w:space="0" w:color="F5F5E7"/>
          <w:bottom w:val="single" w:sz="4" w:space="0" w:color="F5F5E7"/>
          <w:right w:val="single" w:sz="4" w:space="0" w:color="F5F5E7"/>
        </w:tblBorders>
        <w:shd w:val="clear" w:color="auto" w:fill="D9D9C2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5982"/>
        <w:gridCol w:w="3318"/>
      </w:tblGrid>
      <w:tr w:rsidR="000B273B" w:rsidRPr="000B273B" w:rsidTr="000B273B">
        <w:trPr>
          <w:gridAfter w:val="1"/>
          <w:tblCellSpacing w:w="7" w:type="dxa"/>
          <w:jc w:val="center"/>
        </w:trPr>
        <w:tc>
          <w:tcPr>
            <w:tcW w:w="0" w:type="auto"/>
            <w:tcBorders>
              <w:top w:val="single" w:sz="4" w:space="0" w:color="F5F5E7"/>
              <w:left w:val="single" w:sz="4" w:space="0" w:color="F5F5E7"/>
            </w:tcBorders>
            <w:shd w:val="clear" w:color="auto" w:fill="EEEEE0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</w:pP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t>Pitanje 1: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Obrazovanje inženjera: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završava specijalističkim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traje tijekom cijelog profesionalnog života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završava doktorskim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završava preddiplomskim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završava diplomskim studije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2: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Inženjerstvo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a.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Profesija u kojoj se znanje matematike i prirodnih znanosti s pažnjom primjenjuje za ekonomično korištenje materijala i prirodnih sila za dobrobit čovječanstva.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Profesija u kojoj se znanje matematike i prirodnih znanosti primjenjuje za ekonomično korištenje materijala i prirodnih sila.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Profesija u kojoj se znanje matematike i prirodnih znanosti primjenjuje za korištenje materijala i prirodnih sila.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Profesija u kojoj se znanje matematike i prirodnih znanosti primjenjuje za korištenje materijala i prirodnih sila za dobrobit čovječanstva.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Profesija u kojoj se znanje matematike i prirodnih znanosti s pažnjom primjenjuje za korištenje materijala i prirodnih sila za dobrobit čovječanstva.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3: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Inženjerski pristup rješavanju problema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Dobro prepoznavanje problema u svojoj okolini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Primjena tehničkih znanosti za pronalaženje rezultata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Rješavanje problema korištenje različitih vještina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Analiza i rješavanje problema primjenom ad-hoc metoda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e.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Sustavni pristup definiciji i analizi problema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4: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Matrica rješavanja problema prikazuje ovisnost između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a.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Potencijalnih rješenja i specifikacija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br/>
              <w:t>b. Zahtjeva koje sustav mora zadovoljiti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Zahtjeva koje rješenje ne smije zadovoljiti i specifikacija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Glavnog i potencijalnih rješenja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Prioriteta i potencijalnih rješenja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5: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Profesionalni inženjer: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ne vodi brigu o zaposlenicima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vodi brigu samo o svojim poslodavcima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vodi brigu samo o svojoj obitelji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d.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osigurava pošten posao zaposlenicima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vodi brigu samo o sebi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6: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Inženjerska etika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model za interakciju unutar inženjerskog tima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skup pravila ponašanja koje svi inženjeri moraju poštovati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model za komunikaciju između inženjera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skup pravila za ponašanje inženjera unutar obitelji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skup pravila pristojnog ponašanja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7: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Upravljačku strukturu poduzeća čine: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a.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uprava koja postavlja menadžere, dok rad uprave nadzire nadzorni odbor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glavni direktor i njegovi pomoćnici (menadžment), a od nadzornog odbora se očekuje da neposredno nadzire rad djelatnika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br/>
              <w:t>c. uprava upravlja poduzećem, a funkcija nadzornog odbora je isključivo nadzirati sukladnost poslovanja sa zakonom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svi djelatnici ravnopravno sudjeluju u upravljanju firmom, a sindikalna podružnica nadzire regularnost mehanizma upravljanja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firmom upravlja menadžment, dok uprava i nadzorni odbor imaju isključivo savjetodavnu funkciju i ne sudjeluju u procesu odlučivanja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8: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Tvrtka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privatno poduzeće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jedan od pojavnih oblika trgovačkog društva prema zakonu RH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c.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ime pod kojim trgovačko društvo posluje i pod kojim sudjeluje u pravnom prometu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poduzeće koje se bavi isključivo uslužnom djelatnošću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sinonim za poduzeće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9: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Stožerne službe su: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službe u kojoj su svi djelatnici podređeni samo jednom direktoru, formirajući tako bazu koja okružuje direktora koji s vrha upravlja (stožasti oblik)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službe koje obavljaju zajedničke poslove za sve ostale jedinice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specijalni oblik organizacijske struktura kod koje se hijerarhija pojedinih službi vizualno može prikazati stošcem, za razliku od uobičajenog piramidalnog prikaza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službe koje se formiraju prema potrebi kada nastupi kriza poslovanja (krizni stožer)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službe koje se formiraju i posluju na svim razinama upravljanja poduzeća u cilju neposredne kontrole rada djelatnika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10: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Optimalni broj pojedinaca koje treba nadgledati jedan nadređeni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na gornjim razinama upravljanja 1 - 2, a na nižim razinama 2 – 4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t>b. na svim razinama upravljanja 10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na gornjim razinama upravljanja 15 - 20, a na nižim razinama 2 – 4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na gornjim razinama upravljanja 2 - 4 a na nižim razinama 25 – 50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e.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na gornjim razinama upravljanja 4 - 8, a na nižim razinama 8 – 15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</w:p>
        </w:tc>
      </w:tr>
      <w:tr w:rsidR="000B273B" w:rsidRPr="000B273B" w:rsidTr="000B273B">
        <w:trPr>
          <w:tblCellSpacing w:w="7" w:type="dxa"/>
          <w:jc w:val="center"/>
        </w:trPr>
        <w:tc>
          <w:tcPr>
            <w:tcW w:w="0" w:type="auto"/>
            <w:tcBorders>
              <w:top w:val="single" w:sz="4" w:space="0" w:color="F5F5E7"/>
              <w:left w:val="single" w:sz="4" w:space="0" w:color="F5F5E7"/>
            </w:tcBorders>
            <w:shd w:val="clear" w:color="auto" w:fill="EAEADB"/>
            <w:vAlign w:val="center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4D4D4D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5D5D5E"/>
                <w:sz w:val="18"/>
                <w:szCs w:val="18"/>
              </w:rPr>
              <w:lastRenderedPageBreak/>
              <w:drawing>
                <wp:inline distT="0" distB="0" distL="0" distR="0">
                  <wp:extent cx="155575" cy="155575"/>
                  <wp:effectExtent l="19050" t="0" r="0" b="0"/>
                  <wp:docPr id="1" name="Picture 1" descr="Prijavi pos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javi pos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273B">
              <w:rPr>
                <w:rFonts w:ascii="Verdana" w:eastAsia="Times New Roman" w:hAnsi="Verdana" w:cs="Times New Roman"/>
                <w:color w:val="4D4D4D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4D4D4D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F5F5E7"/>
              <w:left w:val="single" w:sz="4" w:space="0" w:color="F5F5E7"/>
            </w:tcBorders>
            <w:shd w:val="clear" w:color="auto" w:fill="EEEEE0"/>
            <w:vAlign w:val="center"/>
            <w:hideMark/>
          </w:tcPr>
          <w:p w:rsidR="000B273B" w:rsidRPr="000B273B" w:rsidRDefault="000B273B" w:rsidP="000B273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5D5D5E"/>
                <w:sz w:val="18"/>
                <w:szCs w:val="18"/>
              </w:rPr>
              <w:drawing>
                <wp:inline distT="0" distB="0" distL="0" distR="0">
                  <wp:extent cx="603885" cy="173355"/>
                  <wp:effectExtent l="19050" t="0" r="5715" b="0"/>
                  <wp:docPr id="2" name="Picture 2" descr="Zahval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ahval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5D5D5E"/>
                <w:sz w:val="18"/>
                <w:szCs w:val="18"/>
              </w:rPr>
              <w:drawing>
                <wp:inline distT="0" distB="0" distL="0" distR="0">
                  <wp:extent cx="603885" cy="173355"/>
                  <wp:effectExtent l="19050" t="0" r="5715" b="0"/>
                  <wp:docPr id="3" name="Picture 3" descr="Groa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oan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5D5D5E"/>
                <w:sz w:val="18"/>
                <w:szCs w:val="18"/>
              </w:rPr>
              <w:drawing>
                <wp:inline distT="0" distB="0" distL="0" distR="0">
                  <wp:extent cx="603885" cy="173355"/>
                  <wp:effectExtent l="19050" t="0" r="5715" b="0"/>
                  <wp:docPr id="4" name="Picture 4" descr="lol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l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3B" w:rsidRPr="000B273B" w:rsidRDefault="000B273B" w:rsidP="000B273B">
      <w:pPr>
        <w:shd w:val="clear" w:color="auto" w:fill="EBEBE2"/>
        <w:spacing w:after="0" w:line="240" w:lineRule="auto"/>
        <w:rPr>
          <w:rFonts w:ascii="Verdana" w:eastAsia="Times New Roman" w:hAnsi="Verdana" w:cs="Times New Roman"/>
          <w:vanish/>
          <w:color w:val="4D4D4D"/>
          <w:sz w:val="11"/>
          <w:szCs w:val="11"/>
        </w:rPr>
      </w:pPr>
    </w:p>
    <w:tbl>
      <w:tblPr>
        <w:tblW w:w="5000" w:type="pct"/>
        <w:tblCellSpacing w:w="0" w:type="dxa"/>
        <w:shd w:val="clear" w:color="auto" w:fill="E6E6D8"/>
        <w:tblCellMar>
          <w:left w:w="0" w:type="dxa"/>
          <w:right w:w="0" w:type="dxa"/>
        </w:tblCellMar>
        <w:tblLook w:val="04A0"/>
      </w:tblPr>
      <w:tblGrid>
        <w:gridCol w:w="9072"/>
      </w:tblGrid>
      <w:tr w:rsidR="000B273B" w:rsidRPr="000B273B" w:rsidTr="000B273B">
        <w:trPr>
          <w:trHeight w:val="75"/>
          <w:tblCellSpacing w:w="0" w:type="dxa"/>
        </w:trPr>
        <w:tc>
          <w:tcPr>
            <w:tcW w:w="5000" w:type="pct"/>
            <w:shd w:val="clear" w:color="auto" w:fill="E6E6D8"/>
            <w:vAlign w:val="center"/>
            <w:hideMark/>
          </w:tcPr>
          <w:p w:rsidR="000B273B" w:rsidRPr="000B273B" w:rsidRDefault="000B273B" w:rsidP="000B273B">
            <w:pPr>
              <w:spacing w:after="0" w:line="75" w:lineRule="atLeast"/>
              <w:rPr>
                <w:rFonts w:ascii="Verdana" w:eastAsia="Times New Roman" w:hAnsi="Verdana" w:cs="Tahoma"/>
                <w:color w:val="767569"/>
                <w:sz w:val="18"/>
                <w:szCs w:val="18"/>
              </w:rPr>
            </w:pPr>
            <w:r>
              <w:rPr>
                <w:rFonts w:ascii="Verdana" w:eastAsia="Times New Roman" w:hAnsi="Verdana" w:cs="Tahoma"/>
                <w:noProof/>
                <w:color w:val="767569"/>
                <w:sz w:val="18"/>
                <w:szCs w:val="18"/>
              </w:rPr>
              <w:drawing>
                <wp:inline distT="0" distB="0" distL="0" distR="0">
                  <wp:extent cx="47625" cy="47625"/>
                  <wp:effectExtent l="0" t="0" r="0" b="0"/>
                  <wp:docPr id="5" name="Picture 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3B" w:rsidRPr="000B273B" w:rsidRDefault="000B273B" w:rsidP="000B273B">
      <w:pPr>
        <w:shd w:val="clear" w:color="auto" w:fill="EBEBE2"/>
        <w:spacing w:after="0" w:line="240" w:lineRule="auto"/>
        <w:rPr>
          <w:rFonts w:ascii="Verdana" w:eastAsia="Times New Roman" w:hAnsi="Verdana" w:cs="Times New Roman"/>
          <w:color w:val="4D4D4D"/>
          <w:sz w:val="11"/>
          <w:szCs w:val="11"/>
        </w:rPr>
      </w:pPr>
    </w:p>
    <w:tbl>
      <w:tblPr>
        <w:tblW w:w="5000" w:type="pct"/>
        <w:tblCellSpacing w:w="0" w:type="dxa"/>
        <w:shd w:val="clear" w:color="auto" w:fill="FFEB7A"/>
        <w:tblCellMar>
          <w:left w:w="0" w:type="dxa"/>
          <w:right w:w="0" w:type="dxa"/>
        </w:tblCellMar>
        <w:tblLook w:val="04A0"/>
      </w:tblPr>
      <w:tblGrid>
        <w:gridCol w:w="275"/>
        <w:gridCol w:w="8257"/>
        <w:gridCol w:w="540"/>
      </w:tblGrid>
      <w:tr w:rsidR="000B273B" w:rsidRPr="000B273B" w:rsidTr="000B273B">
        <w:trPr>
          <w:trHeight w:val="525"/>
          <w:tblCellSpacing w:w="0" w:type="dxa"/>
        </w:trPr>
        <w:tc>
          <w:tcPr>
            <w:tcW w:w="240" w:type="dxa"/>
            <w:shd w:val="clear" w:color="auto" w:fill="FFEB7A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8E4C08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8E4C08"/>
                <w:sz w:val="18"/>
                <w:szCs w:val="18"/>
              </w:rPr>
              <w:drawing>
                <wp:inline distT="0" distB="0" distL="0" distR="0">
                  <wp:extent cx="155575" cy="334645"/>
                  <wp:effectExtent l="19050" t="0" r="0" b="0"/>
                  <wp:docPr id="6" name="Picture 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EB7A"/>
            <w:vAlign w:val="center"/>
            <w:hideMark/>
          </w:tcPr>
          <w:p w:rsidR="000B273B" w:rsidRPr="000B273B" w:rsidRDefault="000B273B" w:rsidP="000B27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b/>
                <w:bCs/>
                <w:color w:val="5D5D5E"/>
                <w:sz w:val="9"/>
              </w:rPr>
              <w:t>Mui! 100 % True2</w:t>
            </w:r>
          </w:p>
        </w:tc>
        <w:tc>
          <w:tcPr>
            <w:tcW w:w="510" w:type="dxa"/>
            <w:shd w:val="clear" w:color="auto" w:fill="FFEB7A"/>
            <w:hideMark/>
          </w:tcPr>
          <w:p w:rsidR="000B273B" w:rsidRPr="000B273B" w:rsidRDefault="000B273B" w:rsidP="000B273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8E4C08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8E4C08"/>
                <w:sz w:val="18"/>
                <w:szCs w:val="18"/>
              </w:rPr>
              <w:drawing>
                <wp:inline distT="0" distB="0" distL="0" distR="0">
                  <wp:extent cx="322580" cy="334645"/>
                  <wp:effectExtent l="19050" t="0" r="1270" b="0"/>
                  <wp:docPr id="7" name="Picture 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3B" w:rsidRPr="000B273B" w:rsidRDefault="000B273B" w:rsidP="000B273B">
      <w:pPr>
        <w:shd w:val="clear" w:color="auto" w:fill="EBEBE2"/>
        <w:spacing w:after="0" w:line="240" w:lineRule="auto"/>
        <w:rPr>
          <w:rFonts w:ascii="Verdana" w:eastAsia="Times New Roman" w:hAnsi="Verdana" w:cs="Times New Roman"/>
          <w:vanish/>
          <w:color w:val="4D4D4D"/>
          <w:sz w:val="11"/>
          <w:szCs w:val="11"/>
        </w:rPr>
      </w:pPr>
    </w:p>
    <w:tbl>
      <w:tblPr>
        <w:tblW w:w="5000" w:type="pct"/>
        <w:jc w:val="center"/>
        <w:tblCellSpacing w:w="7" w:type="dxa"/>
        <w:tblBorders>
          <w:top w:val="single" w:sz="4" w:space="0" w:color="F5F5E7"/>
          <w:left w:val="single" w:sz="4" w:space="0" w:color="F5F5E7"/>
          <w:bottom w:val="single" w:sz="4" w:space="0" w:color="F5F5E7"/>
          <w:right w:val="single" w:sz="4" w:space="0" w:color="F5F5E7"/>
        </w:tblBorders>
        <w:shd w:val="clear" w:color="auto" w:fill="D9D9C2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646"/>
        <w:gridCol w:w="6550"/>
      </w:tblGrid>
      <w:tr w:rsidR="000B273B" w:rsidRPr="000B273B" w:rsidTr="000B273B">
        <w:trPr>
          <w:tblCellSpacing w:w="7" w:type="dxa"/>
          <w:jc w:val="center"/>
        </w:trPr>
        <w:tc>
          <w:tcPr>
            <w:tcW w:w="0" w:type="auto"/>
            <w:shd w:val="clear" w:color="auto" w:fill="E6E6D8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Tahoma" w:eastAsia="Times New Roman" w:hAnsi="Tahoma" w:cs="Tahoma"/>
                <w:color w:val="767569"/>
                <w:sz w:val="9"/>
                <w:szCs w:val="9"/>
              </w:rPr>
            </w:pPr>
            <w:bookmarkStart w:id="0" w:name="post230118"/>
            <w:r>
              <w:rPr>
                <w:rFonts w:ascii="Tahoma" w:eastAsia="Times New Roman" w:hAnsi="Tahoma" w:cs="Tahoma"/>
                <w:noProof/>
                <w:color w:val="767569"/>
                <w:sz w:val="9"/>
                <w:szCs w:val="9"/>
              </w:rPr>
              <w:drawing>
                <wp:inline distT="0" distB="0" distL="0" distR="0">
                  <wp:extent cx="95885" cy="101600"/>
                  <wp:effectExtent l="19050" t="0" r="0" b="0"/>
                  <wp:docPr id="8" name="Picture 8" descr="Sta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a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0B273B">
              <w:rPr>
                <w:rFonts w:ascii="Tahoma" w:eastAsia="Times New Roman" w:hAnsi="Tahoma" w:cs="Tahoma"/>
                <w:color w:val="767569"/>
                <w:sz w:val="9"/>
              </w:rPr>
              <w:t> </w:t>
            </w:r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t>30-03-07, 10:45</w:t>
            </w:r>
          </w:p>
        </w:tc>
        <w:tc>
          <w:tcPr>
            <w:tcW w:w="0" w:type="auto"/>
            <w:shd w:val="clear" w:color="auto" w:fill="E6E6D8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0B273B" w:rsidRPr="000B273B" w:rsidRDefault="000B273B" w:rsidP="000B273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767569"/>
                <w:sz w:val="9"/>
                <w:szCs w:val="9"/>
              </w:rPr>
            </w:pPr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t>  #</w:t>
            </w:r>
            <w:bookmarkStart w:id="1" w:name="6"/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fldChar w:fldCharType="begin"/>
            </w:r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instrText xml:space="preserve"> HYPERLINK "http://www.fer2.net/showpost.php?p=230118&amp;postcount=6" \t "new" </w:instrText>
            </w:r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fldChar w:fldCharType="separate"/>
            </w:r>
            <w:r w:rsidRPr="000B273B">
              <w:rPr>
                <w:rFonts w:ascii="Tahoma" w:eastAsia="Times New Roman" w:hAnsi="Tahoma" w:cs="Tahoma"/>
                <w:b/>
                <w:bCs/>
                <w:color w:val="767569"/>
                <w:sz w:val="9"/>
                <w:u w:val="single"/>
              </w:rPr>
              <w:t>6</w:t>
            </w:r>
            <w:r w:rsidRPr="000B273B">
              <w:rPr>
                <w:rFonts w:ascii="Tahoma" w:eastAsia="Times New Roman" w:hAnsi="Tahoma" w:cs="Tahoma"/>
                <w:color w:val="767569"/>
                <w:sz w:val="9"/>
                <w:szCs w:val="9"/>
              </w:rPr>
              <w:fldChar w:fldCharType="end"/>
            </w:r>
            <w:bookmarkEnd w:id="1"/>
          </w:p>
        </w:tc>
      </w:tr>
      <w:tr w:rsidR="000B273B" w:rsidRPr="000B273B" w:rsidTr="000B273B">
        <w:trPr>
          <w:tblCellSpacing w:w="7" w:type="dxa"/>
          <w:jc w:val="center"/>
        </w:trPr>
        <w:tc>
          <w:tcPr>
            <w:tcW w:w="2625" w:type="dxa"/>
            <w:tcBorders>
              <w:top w:val="single" w:sz="4" w:space="0" w:color="F5F5E7"/>
              <w:left w:val="single" w:sz="4" w:space="0" w:color="F5F5E7"/>
            </w:tcBorders>
            <w:shd w:val="clear" w:color="auto" w:fill="EAEADB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4D4D4D"/>
                <w:sz w:val="18"/>
                <w:szCs w:val="18"/>
              </w:rPr>
            </w:pPr>
            <w:hyperlink r:id="rId19" w:history="1">
              <w:r w:rsidRPr="000B273B">
                <w:rPr>
                  <w:rFonts w:ascii="Verdana" w:eastAsia="Times New Roman" w:hAnsi="Verdana" w:cs="Times New Roman"/>
                  <w:color w:val="5D5D5E"/>
                  <w:u w:val="single"/>
                </w:rPr>
                <w:t>Lucy</w:t>
              </w:r>
            </w:hyperlink>
          </w:p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5D5D5E"/>
                <w:sz w:val="9"/>
                <w:szCs w:val="9"/>
              </w:rPr>
              <w:drawing>
                <wp:inline distT="0" distB="0" distL="0" distR="0">
                  <wp:extent cx="1524000" cy="949960"/>
                  <wp:effectExtent l="19050" t="0" r="0" b="0"/>
                  <wp:docPr id="9" name="Picture 9" descr="Avatar korisnika Lucy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vatar korisnika Lucy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t> </w:t>
            </w:r>
          </w:p>
          <w:p w:rsidR="000B273B" w:rsidRPr="000B273B" w:rsidRDefault="000B273B" w:rsidP="000B273B">
            <w:pPr>
              <w:shd w:val="clear" w:color="auto" w:fill="F7F7E6"/>
              <w:spacing w:after="28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</w:rPr>
              <w:t>Lucy je offline</w:t>
            </w:r>
          </w:p>
          <w:p w:rsidR="000B273B" w:rsidRPr="000B273B" w:rsidRDefault="000B273B" w:rsidP="000B273B">
            <w:pPr>
              <w:shd w:val="clear" w:color="auto" w:fill="F7F7E6"/>
              <w:spacing w:after="28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t>Lokacija: Zg</w:t>
            </w:r>
          </w:p>
          <w:p w:rsidR="000B273B" w:rsidRPr="000B273B" w:rsidRDefault="000B273B" w:rsidP="000B273B">
            <w:pPr>
              <w:shd w:val="clear" w:color="auto" w:fill="F7F7E6"/>
              <w:spacing w:after="28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t>Postovi: 6</w:t>
            </w:r>
          </w:p>
          <w:p w:rsidR="000B273B" w:rsidRPr="000B273B" w:rsidRDefault="000B273B" w:rsidP="000B273B">
            <w:pPr>
              <w:shd w:val="clear" w:color="auto" w:fill="F7F7E6"/>
              <w:spacing w:after="28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  <w:t>Spol:</w:t>
            </w:r>
            <w:r w:rsidRPr="000B273B">
              <w:rPr>
                <w:rFonts w:ascii="Verdana" w:eastAsia="Times New Roman" w:hAnsi="Verdana" w:cs="Times New Roman"/>
                <w:color w:val="5D5D5E"/>
                <w:sz w:val="9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5D5D5E"/>
                <w:sz w:val="9"/>
                <w:szCs w:val="9"/>
              </w:rPr>
              <w:drawing>
                <wp:inline distT="0" distB="0" distL="0" distR="0">
                  <wp:extent cx="113665" cy="113665"/>
                  <wp:effectExtent l="19050" t="0" r="635" b="0"/>
                  <wp:docPr id="10" name="Picture 10" descr="http://www.fer2.net/images/ferova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fer2.net/images/ferov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5F5E7"/>
              <w:left w:val="single" w:sz="4" w:space="0" w:color="F5F5E7"/>
            </w:tcBorders>
            <w:shd w:val="clear" w:color="auto" w:fill="EEEEE0"/>
            <w:hideMark/>
          </w:tcPr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5D5D5E"/>
                <w:sz w:val="9"/>
                <w:szCs w:val="9"/>
              </w:rPr>
            </w:pPr>
            <w:r w:rsidRPr="000B273B">
              <w:rPr>
                <w:rFonts w:ascii="Verdana" w:eastAsia="Times New Roman" w:hAnsi="Verdana" w:cs="Times New Roman"/>
                <w:b/>
                <w:bCs/>
                <w:color w:val="5D5D5E"/>
                <w:sz w:val="9"/>
              </w:rPr>
              <w:t>Mui! 100 % True2</w:t>
            </w:r>
          </w:p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</w:pP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pict>
                <v:rect id="_x0000_i1025" style="width:0;height:.75pt" o:hralign="center" o:hrstd="t" o:hrnoshade="t" o:hr="t" fillcolor="#d9d9c2" stroked="f"/>
              </w:pict>
            </w:r>
          </w:p>
          <w:p w:rsidR="000B273B" w:rsidRPr="000B273B" w:rsidRDefault="000B273B" w:rsidP="000B273B">
            <w:pPr>
              <w:spacing w:after="0" w:line="240" w:lineRule="auto"/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</w:pP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t>Pitanje 1: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Obrazovanje inženjera: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završava doktorskim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traje tijekom cijelog profesionalnog života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završava preddiplomskim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završava diplomskim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završava specijalističkim studijem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2: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Korijen riječi inženjer potječe iz: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Starog Egipta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Stare Grčke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Mezopotamije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d.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Starog Rima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Kine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3: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Ciklus rješavanja problema je iterativan, što znači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Problem se rješava od prve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Problem se rješava opetovanim prolaženjem kroz faze ciklusa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Tijekom rješavanja uključuju se različiti sudionici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Rješenje se isporučuje inkrementalno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Lakše se dolazi do rješenja problema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4: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Dobra formulacija problema sadrži: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a.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Opis problema, opsega i okoline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Opis problema, organizacije i sudionika na njegovom rješavanju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Opis problema i informacija potrebnih za njegovo rješenje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Opis problema i posljedice nerješavanja problema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Opis problema i strukturu rješenja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5: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Inženjerski kodeks: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ostavlja inženjeru apsolutnu slobodu pri odlučivanju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omogućava neodgovorno ponašanje inženjera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c.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pomaže u inženjerskom odlučivanju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daje odgovore na sve dileme pri inženjerskom odlučivanju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precizno propisuje ponašanje inženjera u svim situacijama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6: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Profesionalni inženjer: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informira samo svoje kolege o štetnim, opasnim i ilegalnim postupcima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informira samo poslodavca o štetnim, opasnim i ilegalnim postupcima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informira samo svoju obitelj o štetnim, opasnim i ilegalnim postupcima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d.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informira javnost o štetnim, opasnim i ilegalnim postupcima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ne informira nikoga o štetnim, opasnim i ilegalnim postupcima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7: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Kako bi odgovorili zahtjevima gospodarenja u aktualnim tržišnim uvjetima i ostvarili konkurentsku prednost svog poduzeća od modernih menadžera se očekuje: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prihvaćanje i stvaranje izazova, te preuzimanje rizika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pokretanje i oblikovanje promjena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oblikovanje vizija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inoviranje tržišta, proizvoda, procesa, struktura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lastRenderedPageBreak/>
              <w:t xml:space="preserve">e.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sve navedeno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8: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U skladu sa Zakonom trgovačka društva u Hrvatskoj su: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a. Dioničko društvo (d.d.), društvo s ograničenom odgovornošću (d.o.o) komanditno društvo i javno trgovačko društvo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b. Društvo s punom odgovornošću (d.p.o) i društvo s ograničenom odgovornošću (d.o.o)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Obrt, javno i državno poduzeće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Proizvodno, uslužno i obrazovno poduzeće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Poduzeće, tvrtka i organizacija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9: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Optimalni broj pojedinaca koje treba nadgledati jedan nadređeni je: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na svim razinama upravljanja 10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 xml:space="preserve">b. 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na gornjim razinama upravljanja 4 - 8, a na nižim razinama 8 – 15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na gornjim razinama upravljanja 15 - 20, a na nižim razinama 2 – 4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na gornjim razinama upravljanja 2 - 4 a na nižim razinama 25 – 50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na gornjim razinama upravljanja 1 - 2, a na nižim razinama 2 – 4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Pitanje 10: (1 bod)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Inženjering organizacija je :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a. poduzeće u kojem su zaposlenici isključivo inženjeri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  <w:szCs w:val="18"/>
              </w:rPr>
              <w:t>b. poduzeće koja pruža savjetodavne usluge, ali istodobno izvodi radove koji se odnose na gradnju objekata</w:t>
            </w:r>
            <w:r w:rsidRPr="000B273B">
              <w:rPr>
                <w:rFonts w:ascii="Verdana" w:eastAsia="Times New Roman" w:hAnsi="Verdana" w:cs="Times New Roman"/>
                <w:b/>
                <w:bCs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c. međunarodna organizacija koja posreduje pri zapošljavanju i razmjeni inženjera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d. obrazovna organizacija za dodatno školovanje i specijalizaciju inženjera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  <w:szCs w:val="18"/>
              </w:rPr>
              <w:br/>
              <w:t>e. udruga inženjera s ciljem promicanja uloge inženjera u društvu, zaštiti prava, te definiranje strategije sustava obrazovanja inženjera</w:t>
            </w:r>
            <w:r w:rsidRPr="000B273B">
              <w:rPr>
                <w:rFonts w:ascii="Verdana" w:eastAsia="Times New Roman" w:hAnsi="Verdana" w:cs="Times New Roman"/>
                <w:color w:val="626262"/>
                <w:sz w:val="18"/>
              </w:rPr>
              <w:t> </w:t>
            </w:r>
          </w:p>
        </w:tc>
      </w:tr>
    </w:tbl>
    <w:p w:rsidR="000B273B" w:rsidRDefault="000B273B"/>
    <w:p w:rsidR="000B273B" w:rsidRDefault="000B273B"/>
    <w:p w:rsidR="000B273B" w:rsidRDefault="000B273B"/>
    <w:p w:rsidR="000B273B" w:rsidRDefault="000B273B"/>
    <w:p w:rsidR="000B273B" w:rsidRDefault="000B273B"/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Obrazovanje inženjera: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traje tijekom cijelog profesionalnog života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Prvo digitalno računalo konstruirano je u: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d.19. stoljeću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Matrica rješavanja problema prikazuje ovisnost između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b. Potencijalnih rješenja i specifikacija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Prostor problema označava: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d.Skup mogućih putanja rješavanja problema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Inženjerska etika je: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skup pravila ponašanja koje svi inženjeri moraju poštovati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Profesionalni inženjer: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osigurava pošten posao zaposlenicima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Vlasnici u dioničkom društvu (d.d.) su: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c.jedan ili više članova (dioničari) koji sudjeluju u temeljnome kapitalu podijeljenom na dionice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Menadžer je: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b. djelatnik zadužen za funkcioniranje organizacije ili njezinog dijela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Oblik organiziranja više poduzeća koja djeluju kao jedinstvena organizacija zove se: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c.virtualna organizacija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Organizacijska shema je grafički prikaz unutarnjih formalnih odnosa, a postoji jer: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određuju osnovne odnose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b. daju odgovornost pojedincima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c. definiraju komunikacijske putove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d. pojednostavljuju upravljačke funkcije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e. sve navedeno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Ciklus rješavanja problema je iterativan, što znači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b. Problem se rješava opetovanim prolaženjem kroz faze ciklusa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Dobra formulacija problema sadrži: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lastRenderedPageBreak/>
        <w:t>a. Opis problema, opsega i okoline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U skladu sa Zakonom trgovačka društva u Hrvatskoj su: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Dioničko društvo (d.d.), društvo s ograničenom odgovornošću (d.o.o) komanditno društvo i javno trgovačko društvo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Optimalni broj pojedinaca koje treba nadgledati jedan nadređeni je: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b. na gornjim razinama upravljanja 4 - 8, a na nižim razinama 8 – 15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Profesionalni inženjer: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informira javnost o štetnim, opasnim i ilegalnim postupcima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Tvrtka je: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c.ime pod kojim trgovačko društvo posluje i pod kojim sudjeluje u pravnom prometu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Inženjering organizacija je 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b. poduzeće koja pruža savjetodavne usluge, ali istodobno izvodi radove koji se odnose na gradnju objekata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Inženjerstvo je: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Profesija u kojoj se znanje matematike i prirodnih znanosti s pažnjom primjenjuje za ekonomično korištenje materijala i prirodnih sila za dobrobit čovječanstva.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Inženjerski pristup rješavanju problema je: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e. Sustavni pristup definiciji i analizi problema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Matrica rješavanja problema prikazuje ovisnost između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Potencijalnih rješenja i specifikacija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Upravljačku strukturu poduzeća čine: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a. uprava koja postavlja menadžere, dok rad uprave nadzire nadzorni odbor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Stožerne službe su: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b. službe koje obavljaju zajedničke poslove za sve ostale jedinice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Korijen riječi inženjer potječe iz: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d.Starog Rima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Inženjerski kodeks: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c.pomaže u inženjerskom odlučivanju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Kako bi odgovorili zahtjevima gospodarenja u aktualnim tržišnim uvjetima i ostvarili konkurentsku prednost svog poduzeća od modernih menadžera se očekuje: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lastRenderedPageBreak/>
        <w:t>a. prihvaćanje i stvaranje izazova, te preuzimanje rizika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b. pokretanje i oblikovanje promjena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c. oblikovanje vizija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  <w:t>d. inoviranje tržišta, proizvoda, procesa, struktura</w:t>
      </w:r>
      <w:r w:rsidRPr="000B273B">
        <w:rPr>
          <w:rFonts w:ascii="Verdana" w:eastAsia="Times New Roman" w:hAnsi="Verdana" w:cs="Times New Roman"/>
          <w:color w:val="626262"/>
          <w:sz w:val="18"/>
        </w:rPr>
        <w:t> </w:t>
      </w: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br/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e. sve navedeno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Prvi zakon o profesionalnoj odgovornosti inženjerstva potječe iz: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e. Mezopotamije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Matrična organizacijska struktura je izraz koji se koristi za: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e. poduzeće kod kojeg je poslovanje organizirano kao kombinacija dviju dimenzija npr. po funkcijama i po projektima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Slabo definirani problemi označavaju probleme za koje vrijedi: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x. postoji neizvjesnost u opisu informacija, akcija ili cilja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Pri obavljanju nekog posla zadatak menadžera je osigurati uvjete da se: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x. uravnoteži postizanje organizacijskih ciljeva uz racionalno korištenje potrebnih resursa (vremena, ljudstva, materijala)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Organizacija po funkcijama je tipična za: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x. velika poduzeća samo s jednim proizvodom</w:t>
      </w:r>
    </w:p>
    <w:p w:rsidR="000B273B" w:rsidRPr="000B273B" w:rsidRDefault="000B273B" w:rsidP="000B2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b/>
          <w:bCs/>
          <w:color w:val="626262"/>
          <w:sz w:val="18"/>
          <w:szCs w:val="18"/>
        </w:rPr>
        <w:t>Specifikacije pri rješavanju problema označavaju:</w:t>
      </w:r>
      <w:r w:rsidRPr="000B273B">
        <w:rPr>
          <w:rFonts w:ascii="Verdana" w:eastAsia="Times New Roman" w:hAnsi="Verdana" w:cs="Times New Roman"/>
          <w:b/>
          <w:bCs/>
          <w:color w:val="626262"/>
          <w:sz w:val="18"/>
        </w:rPr>
        <w:t> </w:t>
      </w:r>
    </w:p>
    <w:p w:rsidR="000B273B" w:rsidRPr="000B273B" w:rsidRDefault="000B273B" w:rsidP="000B273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626262"/>
          <w:sz w:val="18"/>
          <w:szCs w:val="18"/>
        </w:rPr>
      </w:pPr>
      <w:r w:rsidRPr="000B273B">
        <w:rPr>
          <w:rFonts w:ascii="Verdana" w:eastAsia="Times New Roman" w:hAnsi="Verdana" w:cs="Times New Roman"/>
          <w:color w:val="626262"/>
          <w:sz w:val="18"/>
          <w:szCs w:val="18"/>
        </w:rPr>
        <w:t>c. ograničenja budućeg rješenja</w:t>
      </w:r>
    </w:p>
    <w:p w:rsidR="000B273B" w:rsidRDefault="000B273B" w:rsidP="000B273B">
      <w:r w:rsidRPr="000B273B">
        <w:rPr>
          <w:rFonts w:ascii="Verdana" w:eastAsia="Times New Roman" w:hAnsi="Verdana" w:cs="Times New Roman"/>
          <w:color w:val="626262"/>
          <w:sz w:val="11"/>
        </w:rPr>
        <w:t>[/code]</w:t>
      </w:r>
      <w:r w:rsidRPr="000B273B">
        <w:rPr>
          <w:rFonts w:ascii="Verdana" w:eastAsia="Times New Roman" w:hAnsi="Verdana" w:cs="Times New Roman"/>
          <w:color w:val="626262"/>
          <w:sz w:val="11"/>
          <w:szCs w:val="11"/>
        </w:rPr>
        <w:br/>
      </w:r>
      <w:r w:rsidRPr="000B273B">
        <w:rPr>
          <w:rFonts w:ascii="Verdana" w:eastAsia="Times New Roman" w:hAnsi="Verdana" w:cs="Times New Roman"/>
          <w:color w:val="626262"/>
          <w:sz w:val="11"/>
          <w:szCs w:val="11"/>
        </w:rPr>
        <w:br/>
      </w:r>
      <w:r w:rsidRPr="000B273B">
        <w:rPr>
          <w:rFonts w:ascii="Verdana" w:eastAsia="Times New Roman" w:hAnsi="Verdana" w:cs="Times New Roman"/>
          <w:b/>
          <w:bCs/>
          <w:color w:val="626262"/>
          <w:sz w:val="11"/>
        </w:rPr>
        <w:t>Zahvale za pitanja idu kolegama:</w:t>
      </w:r>
      <w:r w:rsidRPr="000B273B">
        <w:rPr>
          <w:rFonts w:ascii="Verdana" w:eastAsia="Times New Roman" w:hAnsi="Verdana" w:cs="Times New Roman"/>
          <w:color w:val="626262"/>
          <w:sz w:val="11"/>
        </w:rPr>
        <w:t> </w:t>
      </w:r>
      <w:r w:rsidRPr="000B273B">
        <w:rPr>
          <w:rFonts w:ascii="Verdana" w:eastAsia="Times New Roman" w:hAnsi="Verdana" w:cs="Times New Roman"/>
          <w:i/>
          <w:iCs/>
          <w:color w:val="626262"/>
          <w:sz w:val="11"/>
          <w:u w:val="single"/>
        </w:rPr>
        <w:t>mpisek, ivan_h, vkosalec, ir36288, shangaj_bejb, zx-6r, DarMar</w:t>
      </w:r>
      <w:r w:rsidRPr="000B273B">
        <w:rPr>
          <w:rFonts w:ascii="Verdana" w:eastAsia="Times New Roman" w:hAnsi="Verdana" w:cs="Times New Roman"/>
          <w:color w:val="626262"/>
          <w:sz w:val="11"/>
        </w:rPr>
        <w:t> i mojoj malenkosti. :hi1: </w:t>
      </w:r>
      <w:r w:rsidRPr="000B273B">
        <w:rPr>
          <w:rFonts w:ascii="Verdana" w:eastAsia="Times New Roman" w:hAnsi="Verdana" w:cs="Times New Roman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Obrazovanje inženjera: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a. traje tijekom cijelog profesionalnog života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završava preddiplomskim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završava diplomskim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završava doktorskim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završava specijalističkim studijem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Prvi zakon o profesionalnoj odgovornosti inženjerstva potječe iz: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Stare Grčke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Starog Egipta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Starog Rima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Kine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e. Mezopotamije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Slabo definirani problemi označavaju probleme za koje vrijedi: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Teško se dolazi do rješenja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b. Postoji neizvjesnost u opisu informacija, akcija ili cilja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Postoji neizvjesnost u postojanju rješenja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Probleme je teško opisati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Opis problema je sažet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Ciklus rješavanja problema je iterativan, što znači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Lakše se dolazi do rješenja problema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b. Problem se rješava opetovanim prolaženjem kroz faze ciklusa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Tijekom rješavanja uključuju se različiti sudionici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Problem se rješava od prve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Rješenje se isporučuje inkrementalno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Profesionalni inženjer: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a. osigurava pošten posao zaposlenicima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ne vodi brigu o zaposlenicima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vodi brigu samo o sebi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vodi brigu samo o svojim poslodavcima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vodi brigu samo o svojoj obitelji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lastRenderedPageBreak/>
        <w:t>Profesionalni inženjer: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a. štiti javnu sigurnost, zdravlje i boljitak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štiti osobnu sigurnost, zdravlje i boljitak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štiti sigurnost, zdravlje i boljitak u svom poduzeću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štiti sigurnost, zdravlje i boljitak u svojoj obitelji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štiti sigurnost, zdravlje i boljitak u svojih poslodavaca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Tvrtka 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jedan od pojavnih oblika trgovačkog društva prema zakonu RH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privatno poduzeće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c. ime pod kojim trgovačko društvo posluje i pod kojim sudjeluje u pravnom prometu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poduzeće koje se bavi isključivo uslužnom djelatnošću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sinonim za poduzeće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Kako bi odgovorili zahtjevima gospodarenja u aktualnim tržišnim uvjetima i ostvarili konkurentsku prednost svog poduzeća od modernih menadžera se očekuje: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oblikovanje vizija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prihvaćanje i stvaranje izazova, te preuzimanje rizika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inoviranje tržišta, proizvoda, procesa, struktura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pokretanje i oblikovanje promjena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e. sve navedeno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Inženjering organizacija je 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poduzeće u kojem su zaposlenici isključivo inženjeri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b. poduzeće koja pruža savjetodavne usluge, ali istodobno izvodi radove koji se odnose na gradnju objekata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obrazovna organizacija za dodatno školovanje i specijalizaciju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udruga inženjera s ciljem promicanja uloge inženjera u društvu, zaštiti prava, te definiranje strategije sustava obrazovanja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e. međunarodna organizacija koja posreduje pri zapošljavanju i razmjeni inženjera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Matrična organizacijska struktura je izraz koji se koristi za: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a. poduzeće u kojem je definiran generalni sustav rada i upravljanja (original=matrica) za projekte, a svaki novi projekt zapravo predstavlja kopiju koja djeluje sukladno zadanoj matrici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b. poduzeće visoke tehnologije (hi-tech) koje primjenjuju matrične metode analize konstrukcija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c. poduzeće koje ima moderno dizajnirano radno okružje, gdje su svi radnici smješteni u jednoj prostoriji odijeljeni poluvisokim panelima, što podsjeća na matricu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0.0% d. poduzeće koje koristi matrične sustave u procesu planiranja upravljanja ljudskim potencijalima</w:t>
      </w:r>
      <w:r>
        <w:rPr>
          <w:rFonts w:ascii="Verdana" w:hAnsi="Verdana"/>
          <w:color w:val="626262"/>
          <w:sz w:val="11"/>
          <w:szCs w:val="11"/>
        </w:rPr>
        <w:br/>
      </w:r>
      <w:r>
        <w:rPr>
          <w:rStyle w:val="apple-style-span"/>
          <w:rFonts w:ascii="Verdana" w:hAnsi="Verdana"/>
          <w:color w:val="626262"/>
          <w:sz w:val="11"/>
          <w:szCs w:val="11"/>
        </w:rPr>
        <w:t>100.0% e. poduzeće kod kojeg je poslovanje organizirano kao kombinacija dviju dimenzija npr. po funkcijama i po projektima</w:t>
      </w:r>
    </w:p>
    <w:p w:rsidR="00767AB7" w:rsidRDefault="00767AB7"/>
    <w:sectPr w:rsidR="00767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D4F5C"/>
    <w:multiLevelType w:val="multilevel"/>
    <w:tmpl w:val="16F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compat>
    <w:useFELayout/>
  </w:compat>
  <w:rsids>
    <w:rsidRoot w:val="00767AB7"/>
    <w:rsid w:val="000B273B"/>
    <w:rsid w:val="0076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AB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7AB7"/>
  </w:style>
  <w:style w:type="character" w:customStyle="1" w:styleId="apple-converted-space">
    <w:name w:val="apple-converted-space"/>
    <w:basedOn w:val="DefaultParagraphFont"/>
    <w:rsid w:val="00767AB7"/>
  </w:style>
  <w:style w:type="character" w:styleId="Strong">
    <w:name w:val="Strong"/>
    <w:basedOn w:val="DefaultParagraphFont"/>
    <w:uiPriority w:val="22"/>
    <w:qFormat/>
    <w:rsid w:val="000B273B"/>
    <w:rPr>
      <w:b/>
      <w:bCs/>
    </w:rPr>
  </w:style>
  <w:style w:type="character" w:customStyle="1" w:styleId="smallfont">
    <w:name w:val="smallfont"/>
    <w:basedOn w:val="DefaultParagraphFont"/>
    <w:rsid w:val="000B273B"/>
  </w:style>
  <w:style w:type="paragraph" w:styleId="BalloonText">
    <w:name w:val="Balloon Text"/>
    <w:basedOn w:val="Normal"/>
    <w:link w:val="BalloonTextChar"/>
    <w:uiPriority w:val="99"/>
    <w:semiHidden/>
    <w:unhideWhenUsed/>
    <w:rsid w:val="000B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4524">
                  <w:marLeft w:val="0"/>
                  <w:marRight w:val="0"/>
                  <w:marTop w:val="0"/>
                  <w:marBottom w:val="28"/>
                  <w:divBdr>
                    <w:top w:val="single" w:sz="4" w:space="1" w:color="DEDEC1"/>
                    <w:left w:val="single" w:sz="4" w:space="1" w:color="DEDEC1"/>
                    <w:bottom w:val="single" w:sz="8" w:space="1" w:color="DEDEC1"/>
                    <w:right w:val="single" w:sz="8" w:space="0" w:color="DEDEC1"/>
                  </w:divBdr>
                </w:div>
                <w:div w:id="1349794417">
                  <w:marLeft w:val="0"/>
                  <w:marRight w:val="0"/>
                  <w:marTop w:val="0"/>
                  <w:marBottom w:val="28"/>
                  <w:divBdr>
                    <w:top w:val="single" w:sz="4" w:space="1" w:color="DEDEC1"/>
                    <w:left w:val="single" w:sz="4" w:space="1" w:color="DEDEC1"/>
                    <w:bottom w:val="single" w:sz="8" w:space="1" w:color="DEDEC1"/>
                    <w:right w:val="single" w:sz="8" w:space="0" w:color="DEDEC1"/>
                  </w:divBdr>
                </w:div>
                <w:div w:id="272589886">
                  <w:marLeft w:val="0"/>
                  <w:marRight w:val="0"/>
                  <w:marTop w:val="0"/>
                  <w:marBottom w:val="28"/>
                  <w:divBdr>
                    <w:top w:val="single" w:sz="4" w:space="1" w:color="DEDEC1"/>
                    <w:left w:val="single" w:sz="4" w:space="1" w:color="DEDEC1"/>
                    <w:bottom w:val="single" w:sz="8" w:space="1" w:color="DEDEC1"/>
                    <w:right w:val="single" w:sz="8" w:space="0" w:color="DEDEC1"/>
                  </w:divBdr>
                </w:div>
                <w:div w:id="1133215257">
                  <w:marLeft w:val="0"/>
                  <w:marRight w:val="0"/>
                  <w:marTop w:val="0"/>
                  <w:marBottom w:val="28"/>
                  <w:divBdr>
                    <w:top w:val="single" w:sz="4" w:space="1" w:color="DEDEC1"/>
                    <w:left w:val="single" w:sz="4" w:space="1" w:color="DEDEC1"/>
                    <w:bottom w:val="single" w:sz="8" w:space="1" w:color="DEDEC1"/>
                    <w:right w:val="single" w:sz="8" w:space="0" w:color="DEDEC1"/>
                  </w:divBdr>
                </w:div>
              </w:divsChild>
            </w:div>
            <w:div w:id="718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fer2.net/post_lol.php?do=post_lol_add&amp;p=230057&amp;securitytoken=1301636822-e537ba570e700835525d77b25c270e24a4915f52" TargetMode="External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7" Type="http://schemas.openxmlformats.org/officeDocument/2006/relationships/hyperlink" Target="http://www.fer2.net/report.php?p=230057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://www.fer2.net/showthread.php?t=40829" TargetMode="External"/><Relationship Id="rId11" Type="http://schemas.openxmlformats.org/officeDocument/2006/relationships/hyperlink" Target="http://www.fer2.net/post_groan.php?do=post_groan_add&amp;p=230057&amp;securitytoken=1301636822-e537ba570e700835525d77b25c270e24a4915f52" TargetMode="External"/><Relationship Id="rId5" Type="http://schemas.openxmlformats.org/officeDocument/2006/relationships/hyperlink" Target="http://www.fer2.net/showthread.php?t=40776" TargetMode="Externa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fer2.net/member.php?u=6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r2.net/post_thanks.php?do=post_thanks_add&amp;p=230057&amp;securitytoken=1301636822-e537ba570e700835525d77b25c270e24a4915f52" TargetMode="External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3816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2011-04-01T05:35:00Z</dcterms:created>
  <dcterms:modified xsi:type="dcterms:W3CDTF">2011-04-01T05:51:00Z</dcterms:modified>
</cp:coreProperties>
</file>