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06" w:rsidRPr="00D34231" w:rsidRDefault="00376006" w:rsidP="00376006">
      <w:pPr>
        <w:pStyle w:val="NoSpacing"/>
        <w:jc w:val="center"/>
        <w:rPr>
          <w:sz w:val="28"/>
          <w:szCs w:val="28"/>
        </w:rPr>
      </w:pPr>
      <w:r w:rsidRPr="00D34231">
        <w:rPr>
          <w:sz w:val="28"/>
          <w:szCs w:val="28"/>
        </w:rPr>
        <w:t>OKOLIŠ I ODRŽIVI RAZVOJ - MI 2014./15.</w:t>
      </w:r>
    </w:p>
    <w:p w:rsidR="00C8665B" w:rsidRDefault="00C8665B" w:rsidP="00376006">
      <w:pPr>
        <w:pStyle w:val="NoSpacing"/>
        <w:jc w:val="center"/>
      </w:pPr>
    </w:p>
    <w:p w:rsidR="00376006" w:rsidRDefault="00376006" w:rsidP="00376006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Svjetska industrijska proizvodnj</w:t>
      </w:r>
      <w:r w:rsidR="004B63CB">
        <w:rPr>
          <w:sz w:val="20"/>
          <w:szCs w:val="20"/>
        </w:rPr>
        <w:t>a je u razdoblju od 1890-1990.n</w:t>
      </w:r>
      <w:r>
        <w:rPr>
          <w:sz w:val="20"/>
          <w:szCs w:val="20"/>
        </w:rPr>
        <w:t>arasla: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0,4 puta    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4 puta</w:t>
      </w:r>
    </w:p>
    <w:p w:rsidR="00C8665B" w:rsidRPr="00E24BE2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E24BE2">
        <w:rPr>
          <w:sz w:val="20"/>
          <w:szCs w:val="20"/>
          <w:u w:val="single"/>
        </w:rPr>
        <w:t>40 puta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400 puta</w:t>
      </w:r>
    </w:p>
    <w:p w:rsidR="00376006" w:rsidRDefault="00376006" w:rsidP="00C8665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Broj stanovnika i bruto nac.dohodak (GDP) po stanovniku u posljednjih 200 godina:</w:t>
      </w:r>
    </w:p>
    <w:p w:rsidR="00376006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Rasli su jednakom brzinom</w:t>
      </w:r>
    </w:p>
    <w:p w:rsidR="00C8665B" w:rsidRPr="000537BD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GDP po stanovniku je rastao brže od broja stanovnika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Broj stan.je rastao brže od GDP-ja po stan.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GDP po stan.je bio više-manje konstantan</w:t>
      </w:r>
    </w:p>
    <w:p w:rsidR="00376006" w:rsidRDefault="00376006" w:rsidP="00C8665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C8665B">
        <w:rPr>
          <w:sz w:val="20"/>
          <w:szCs w:val="20"/>
        </w:rPr>
        <w:t>Geolog M.K. Hubbert postavio je hipotezu o eksploataciji nafte po kojoj se proizvodnja nafte na bilo kojoj geografskoj lokaciji u vremenu može opisati: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eksponencijalnom krivuljom</w:t>
      </w:r>
    </w:p>
    <w:p w:rsidR="00C8665B" w:rsidRPr="000537BD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zvonolikom krivuljom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“S“ krivuljom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linearnom krivuljom</w:t>
      </w:r>
    </w:p>
    <w:p w:rsidR="00376006" w:rsidRDefault="00C8665B" w:rsidP="00C8665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C8665B">
        <w:rPr>
          <w:sz w:val="20"/>
          <w:szCs w:val="20"/>
        </w:rPr>
        <w:t>Državna institucija kojoj je primarna zadaća financiranje aktivnosti u z.o.zove se: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Hrvatski Sabor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Agencija za z.o.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 w:rsidRPr="00C8665B">
        <w:rPr>
          <w:sz w:val="20"/>
          <w:szCs w:val="20"/>
        </w:rPr>
        <w:t>Ministarstvo z.o.i prirode</w:t>
      </w:r>
    </w:p>
    <w:p w:rsidR="00C8665B" w:rsidRPr="000537BD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Fond za z.o. i energetsku učinkovitost</w:t>
      </w:r>
    </w:p>
    <w:p w:rsidR="00C8665B" w:rsidRDefault="00C8665B" w:rsidP="00C8665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Koji je temeljni dokument prostornog uređenja Hrvatske?</w:t>
      </w:r>
    </w:p>
    <w:p w:rsidR="00C8665B" w:rsidRPr="000537BD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Strategija prostornog uređenja države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Program prostornog uređenja RH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Detaljni plan uređenja</w:t>
      </w:r>
    </w:p>
    <w:p w:rsidR="00C8665B" w:rsidRDefault="00C8665B" w:rsidP="00C8665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Urbanistički plan uređenja</w:t>
      </w:r>
    </w:p>
    <w:p w:rsidR="00C8665B" w:rsidRDefault="00C8665B" w:rsidP="00C8665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Glavni je problem </w:t>
      </w:r>
      <w:r w:rsidR="00E24BE2">
        <w:rPr>
          <w:sz w:val="20"/>
          <w:szCs w:val="20"/>
        </w:rPr>
        <w:t>zaštite okoliša prema GEO-2000: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Odlaganje otpada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Nestašica hrane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Smanjenje otpornosti na bolesti</w:t>
      </w:r>
    </w:p>
    <w:p w:rsidR="000021BF" w:rsidRPr="000537BD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 xml:space="preserve">Klimatske promjene  </w:t>
      </w:r>
    </w:p>
    <w:p w:rsidR="000021BF" w:rsidRDefault="000021BF" w:rsidP="000021B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Provođenje zaštite okoliša na način koji izaziva nesrazmjerne utjecaje na stanovništvo s niskim prihodima nazivamo:</w:t>
      </w:r>
    </w:p>
    <w:p w:rsidR="000021BF" w:rsidRPr="000537BD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Okolišni klasizam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Okolišni rasizam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Okolišna pravda</w:t>
      </w:r>
    </w:p>
    <w:p w:rsidR="000021BF" w:rsidRDefault="000021BF" w:rsidP="000021BF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Okolišna etika</w:t>
      </w:r>
    </w:p>
    <w:p w:rsidR="000021BF" w:rsidRDefault="008A1354" w:rsidP="000021B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Teorija o zaštiti okoliša koja razmatra zaštitu prirodnih izvora, osobito neobnovljivih s aspekta gospodarske koristi naziva se: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Industrijska teorija</w:t>
      </w:r>
    </w:p>
    <w:p w:rsidR="008A1354" w:rsidRPr="000537BD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Resursno-ekonomska teorija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Antropocentrična teorija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Ekocentrična teorija</w:t>
      </w:r>
    </w:p>
    <w:p w:rsidR="008A1354" w:rsidRDefault="008A1354" w:rsidP="008A135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 trebamo težiti zatvorenom ciklusu kretanja tvari,  da moramo kopirati prirodu, gdje se ništa ne gubi, već je svaki otpad resurs za nekog drugog tvrdi: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Resursna ekologija</w:t>
      </w:r>
    </w:p>
    <w:p w:rsidR="008A1354" w:rsidRPr="000537BD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Industrijska ekologija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Ekonomska ekologija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0537BD">
        <w:rPr>
          <w:sz w:val="20"/>
          <w:szCs w:val="20"/>
        </w:rPr>
        <w:t>rir</w:t>
      </w:r>
      <w:r>
        <w:rPr>
          <w:sz w:val="20"/>
          <w:szCs w:val="20"/>
        </w:rPr>
        <w:t>odna(naturalna) ekologija</w:t>
      </w:r>
    </w:p>
    <w:p w:rsidR="008A1354" w:rsidRDefault="008A1354" w:rsidP="008A135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Koji energent najviše doprinosi emisiji stakleničkih plinova u elektroenergetici?</w:t>
      </w:r>
    </w:p>
    <w:p w:rsidR="008A1354" w:rsidRPr="000537BD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Ugljen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Nafta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Prirodni plin</w:t>
      </w:r>
    </w:p>
    <w:p w:rsidR="008A1354" w:rsidRDefault="008A1354" w:rsidP="008A1354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Uran</w:t>
      </w:r>
    </w:p>
    <w:p w:rsidR="008A1354" w:rsidRDefault="00C77D9B" w:rsidP="008A135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Plava zastava dodjeljuje se plažama i marinama u okviru europskog projekta zaštite okoliša i priobalja. U koju mjeru zaštite okoliša spada Plava zastava?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Politička mjera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Regulatorna mjera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Tvrda mjera</w:t>
      </w:r>
    </w:p>
    <w:p w:rsidR="00C77D9B" w:rsidRPr="000537BD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Meka mjera</w:t>
      </w:r>
    </w:p>
    <w:p w:rsidR="00C77D9B" w:rsidRDefault="00C77D9B" w:rsidP="00C77D9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Kod lociranjaobjekata (&lt;400m2 BRP) NIJE potrebno izraditi: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Idejni projekt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Glavni projekt</w:t>
      </w:r>
    </w:p>
    <w:p w:rsidR="00C77D9B" w:rsidRPr="000537BD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Studiju utjecaja na okoliš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Završno izvješće</w:t>
      </w:r>
    </w:p>
    <w:p w:rsidR="00C77D9B" w:rsidRDefault="00C77D9B" w:rsidP="00C77D9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Za onečišćujuće tvari propisuju se GVE (mg/m3). Pri tome GVE znači:</w:t>
      </w:r>
    </w:p>
    <w:p w:rsidR="00C77D9B" w:rsidRPr="000537BD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Granične vrijednosti emisija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Glavne veličine emisija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Glavne veličine emitera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Granične veličine emitera</w:t>
      </w:r>
    </w:p>
    <w:p w:rsidR="00C77D9B" w:rsidRDefault="00C77D9B" w:rsidP="00C77D9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Od naftne krize sedamdesetih godina 20.stoljeća zbog visoke cijene nafte, u svijetu je u deset godina značajno smanjena proizvodnja električne energije iz termoelektrana na mazut. Ta je količina energije nadomiještena:</w:t>
      </w:r>
    </w:p>
    <w:p w:rsid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Proizvodnjom iz termoelektrana na ugljen</w:t>
      </w:r>
    </w:p>
    <w:p w:rsidR="00C77D9B" w:rsidRP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Proizvodnjom iz obnovljivih izvora</w:t>
      </w:r>
    </w:p>
    <w:p w:rsidR="00C77D9B" w:rsidRPr="00C77D9B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Proizvodnjom iz hidroelektrana</w:t>
      </w:r>
    </w:p>
    <w:p w:rsidR="00C77D9B" w:rsidRPr="000537BD" w:rsidRDefault="00C77D9B" w:rsidP="00C77D9B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Proizvodnjom iz nuklearnih elektrana</w:t>
      </w:r>
    </w:p>
    <w:p w:rsidR="00C77D9B" w:rsidRDefault="002670F9" w:rsidP="00C77D9B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Što su rezerve?</w:t>
      </w:r>
    </w:p>
    <w:p w:rsidR="002670F9" w:rsidRPr="000537BD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Ekonomski isplativ dio dobara čija je količina mjerena, indicirana ili procijenjena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Ekonomski neisplativ dio dobara  koji može biti na različitom nivou geološke istraženosti (od mjerenoga do spekuliranoga)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Prirodna dobra čija je eksploatacija tehnički moguća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Prirodna dobra čiju raspoloživost možemo sa sigurnošću procijeniti</w:t>
      </w:r>
    </w:p>
    <w:p w:rsidR="002670F9" w:rsidRDefault="002670F9" w:rsidP="002670F9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Problem održivosti konceptualizira se kroz dinamičku interakciju triju kompleksnih sustava: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Društvenog, biofizičkog i ekološkog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Ekonomskog, poslovnog i političkog</w:t>
      </w:r>
    </w:p>
    <w:p w:rsidR="002670F9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Političkog, industrijskog i biološkog</w:t>
      </w:r>
    </w:p>
    <w:p w:rsidR="002670F9" w:rsidRPr="000537BD" w:rsidRDefault="002670F9" w:rsidP="002670F9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Društvenog, ekonomskog i ekološkog</w:t>
      </w:r>
    </w:p>
    <w:p w:rsidR="00EB3970" w:rsidRDefault="00EB3970" w:rsidP="00EB397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Ekonomija je: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Zatvoreni podsistem ekosistema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Makro sistem koji uključuje okoliš i društvo</w:t>
      </w:r>
    </w:p>
    <w:p w:rsidR="00EB3970" w:rsidRPr="000537BD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Otvoreni podsistem ekosistema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Sustav koji je funkcionalno odvojen od ekosistema</w:t>
      </w:r>
    </w:p>
    <w:p w:rsidR="00EB3970" w:rsidRDefault="00EB3970" w:rsidP="00EB397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Stabilnost ekosustava ovisi o: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Ujednačenom protoku sunčeve energije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Stopi reprodukcije pojedinih vrsta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Broju prirodnih vrsta koje ga obitavaju</w:t>
      </w:r>
    </w:p>
    <w:p w:rsidR="00EB3970" w:rsidRPr="000537BD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Opruživosti i otpornosti na perturbacije</w:t>
      </w:r>
    </w:p>
    <w:p w:rsidR="00EB3970" w:rsidRDefault="00EB3970" w:rsidP="00EB397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Kako se naziva peti stadij ekonomskog rasta?</w:t>
      </w:r>
    </w:p>
    <w:p w:rsidR="00EB3970" w:rsidRPr="000537BD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Stadij potrošačkog društva ili konzumerizam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Stadij kretanja prema zrelosti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Stadij visoke masovne potršnje</w:t>
      </w:r>
    </w:p>
    <w:p w:rsidR="00EB3970" w:rsidRDefault="00EB3970" w:rsidP="00EB3970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Stadij uzleta</w:t>
      </w:r>
    </w:p>
    <w:p w:rsidR="00EB3970" w:rsidRDefault="00EB3970" w:rsidP="00EB397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Teza da tehnološki napredak koji povećava učinkovitost s kojom se resurs koristi</w:t>
      </w:r>
      <w:r w:rsidR="00E24BE2">
        <w:rPr>
          <w:sz w:val="20"/>
          <w:szCs w:val="20"/>
        </w:rPr>
        <w:t>, pri povećanju stope potrošnje tog resursa poznata je kao:</w:t>
      </w:r>
    </w:p>
    <w:p w:rsidR="00E24BE2" w:rsidRDefault="00E24BE2" w:rsidP="00E24BE2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Curryjev paradoks</w:t>
      </w:r>
    </w:p>
    <w:p w:rsidR="00E24BE2" w:rsidRPr="000537BD" w:rsidRDefault="00E24BE2" w:rsidP="00E24BE2">
      <w:pPr>
        <w:pStyle w:val="NoSpacing"/>
        <w:numPr>
          <w:ilvl w:val="1"/>
          <w:numId w:val="6"/>
        </w:numPr>
        <w:rPr>
          <w:sz w:val="20"/>
          <w:szCs w:val="20"/>
          <w:u w:val="single"/>
        </w:rPr>
      </w:pPr>
      <w:r w:rsidRPr="000537BD">
        <w:rPr>
          <w:sz w:val="20"/>
          <w:szCs w:val="20"/>
          <w:u w:val="single"/>
        </w:rPr>
        <w:t>Jevonsov paradoks</w:t>
      </w:r>
    </w:p>
    <w:p w:rsidR="00E24BE2" w:rsidRDefault="00E24BE2" w:rsidP="00E24BE2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Fermijev paradoks</w:t>
      </w:r>
    </w:p>
    <w:p w:rsidR="00E24BE2" w:rsidRPr="00C77D9B" w:rsidRDefault="00E24BE2" w:rsidP="00E24BE2">
      <w:pPr>
        <w:pStyle w:val="NoSpacing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Russellov paradoks</w:t>
      </w:r>
    </w:p>
    <w:sectPr w:rsidR="00E24BE2" w:rsidRPr="00C77D9B" w:rsidSect="0048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5452"/>
    <w:multiLevelType w:val="hybridMultilevel"/>
    <w:tmpl w:val="D85243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229C"/>
    <w:multiLevelType w:val="hybridMultilevel"/>
    <w:tmpl w:val="895045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A3168"/>
    <w:multiLevelType w:val="hybridMultilevel"/>
    <w:tmpl w:val="AD3C4358"/>
    <w:lvl w:ilvl="0" w:tplc="A3708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2E6BC3"/>
    <w:multiLevelType w:val="multilevel"/>
    <w:tmpl w:val="041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>
    <w:nsid w:val="527A6095"/>
    <w:multiLevelType w:val="hybridMultilevel"/>
    <w:tmpl w:val="24E4B5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D2F93"/>
    <w:multiLevelType w:val="hybridMultilevel"/>
    <w:tmpl w:val="49A6BF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A2E1E"/>
    <w:multiLevelType w:val="hybridMultilevel"/>
    <w:tmpl w:val="D002972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76006"/>
    <w:rsid w:val="000021BF"/>
    <w:rsid w:val="000537BD"/>
    <w:rsid w:val="002670F9"/>
    <w:rsid w:val="00376006"/>
    <w:rsid w:val="0048724B"/>
    <w:rsid w:val="004B63CB"/>
    <w:rsid w:val="00744ADB"/>
    <w:rsid w:val="00790874"/>
    <w:rsid w:val="008A1354"/>
    <w:rsid w:val="008F5B78"/>
    <w:rsid w:val="00C77D9B"/>
    <w:rsid w:val="00C8665B"/>
    <w:rsid w:val="00D34231"/>
    <w:rsid w:val="00E24BE2"/>
    <w:rsid w:val="00EB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0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Medo</dc:creator>
  <cp:lastModifiedBy>Medo</cp:lastModifiedBy>
  <cp:revision>6</cp:revision>
  <dcterms:created xsi:type="dcterms:W3CDTF">2014-11-24T17:59:00Z</dcterms:created>
  <dcterms:modified xsi:type="dcterms:W3CDTF">2014-11-25T17:25:00Z</dcterms:modified>
</cp:coreProperties>
</file>