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F9" w:rsidRPr="00081FBE" w:rsidRDefault="007F6FF9" w:rsidP="007F6FF9">
      <w:pPr>
        <w:pStyle w:val="Heading1"/>
        <w:numPr>
          <w:ilvl w:val="0"/>
          <w:numId w:val="2"/>
        </w:numPr>
      </w:pPr>
      <w:r>
        <w:t>vježba iz O</w:t>
      </w:r>
      <w:r w:rsidR="00C01331">
        <w:t>VO-a</w:t>
      </w:r>
      <w:bookmarkStart w:id="0" w:name="_GoBack"/>
      <w:bookmarkEnd w:id="0"/>
    </w:p>
    <w:p w:rsidR="00CF48B0" w:rsidRDefault="00CF48B0" w:rsidP="00CF48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/>
        </w:rPr>
      </w:pPr>
    </w:p>
    <w:p w:rsidR="00CF48B0" w:rsidRDefault="00CF48B0" w:rsidP="00D73F1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CF48B0" w:rsidRPr="00240776" w:rsidRDefault="00CF48B0" w:rsidP="001E61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40776">
        <w:rPr>
          <w:rFonts w:ascii="Times New Roman" w:hAnsi="Times New Roman"/>
          <w:sz w:val="24"/>
          <w:szCs w:val="24"/>
        </w:rPr>
        <w:t>U ovom zadatku morali smo implementirati osnovnu metodu praćenja zrake. Metoda praćenja zrake klasična je i vrlo široko upotrebljavana metoda iscrtavanja. Ova metoda izvrsno prikazuje refleksije, oštre sjene i prozirnost, do te mjere da su slike zapravo i previše realistične te se u modernijim inačicama ove metode namjerno unose perturbacije zbog dobivanja raznih efekata lagane zamučenosti, koji daju puno prirodnije slike.</w:t>
      </w:r>
    </w:p>
    <w:p w:rsidR="00CF48B0" w:rsidRPr="00240776" w:rsidRDefault="00CF48B0" w:rsidP="001E61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F48B0" w:rsidRPr="00240776" w:rsidRDefault="00CF48B0" w:rsidP="001E61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40776">
        <w:rPr>
          <w:rFonts w:ascii="Times New Roman" w:hAnsi="Times New Roman"/>
          <w:sz w:val="24"/>
          <w:szCs w:val="24"/>
        </w:rPr>
        <w:t xml:space="preserve">Za svaku točku zaslona moramo računati zraku koja prolazi kroz točku u kojoj se nalazi kamera i dotičnu točku zaslona, te ulazi u virtualnu scenu. Za svaku od zraka računa se njezin presjek s virtualnim predmetima unutar scene. Ako presjek postoji, u točki presjeka se računa boja. Ako postoje više presjeka, uzima se onaj koji je najbliži. </w:t>
      </w:r>
    </w:p>
    <w:p w:rsidR="00CF48B0" w:rsidRPr="00240776" w:rsidRDefault="00CF48B0" w:rsidP="001E61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D5C16" w:rsidRPr="00240776" w:rsidRDefault="00CF48B0" w:rsidP="001E61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r w:rsidRPr="00240776">
        <w:rPr>
          <w:rFonts w:ascii="Times New Roman" w:hAnsi="Times New Roman"/>
          <w:sz w:val="24"/>
          <w:szCs w:val="24"/>
        </w:rPr>
        <w:t xml:space="preserve">Zbrajanjem doprinosa osvjetljenja lokalnog osvjetljenja te odbijene i lomljene zrake moguće je izračunati boju. Ako presjek ne postoji vraća se boja pozadine. </w:t>
      </w:r>
      <w:r w:rsidR="00A42E98" w:rsidRPr="00240776">
        <w:rPr>
          <w:rFonts w:ascii="Times New Roman" w:hAnsi="Times New Roman"/>
          <w:sz w:val="24"/>
          <w:szCs w:val="24"/>
        </w:rPr>
        <w:t xml:space="preserve">U vježbi je korišten Phongov model lokalnog osvjetljenja za računanje lokalnog osvjetljenja. Kada računamo lokalno osvjetljenje moramo ispitati i utjecaj sjene, jer on nije uključen u Phongov model. </w:t>
      </w:r>
      <w:r w:rsidR="00A42E98" w:rsidRPr="00240776">
        <w:rPr>
          <w:rFonts w:ascii="Times New Roman" w:eastAsia="Times New Roman" w:hAnsi="Times New Roman"/>
          <w:sz w:val="24"/>
          <w:szCs w:val="24"/>
          <w:lang w:eastAsia="hr-HR"/>
        </w:rPr>
        <w:t xml:space="preserve">Ako je između predmeta i izvora svjetlosti smješten drugi predmet izračunato lokalno osvjetljenje će se morati skalirati ovisno o prozirnosti drugog tijela. Ako tijelo nije prozirno utjecaj lokalnog osvjetljenja na ukupnu boju se zanemaruje. U vježbi je zadano da se u slučaju postojanja sjene ne računaju difuzna i spekularna komponenta lokalnog osvjetljenja iako se takvim postupkom zanemaruje mogućnost da je predmet kojeg siječe zraka za ispitivanje sjena možda proziran. Rekurzivnim pozivom funkcije moguće je izračunati doprinos reflektirane i reflektirane zrake. </w:t>
      </w:r>
      <w:r w:rsidR="00DD5C16" w:rsidRPr="00240776">
        <w:rPr>
          <w:rFonts w:ascii="Times New Roman" w:eastAsia="Times New Roman" w:hAnsi="Times New Roman"/>
          <w:sz w:val="24"/>
          <w:szCs w:val="24"/>
          <w:lang w:eastAsia="hr-HR"/>
        </w:rPr>
        <w:t>Potrebno je odrediti uvjet prekidanja rekurzije tj. temeljni slučaj. Prvi način je jednostavniji - ograničavanje dubine rekurzije, tj. kada rekurzija dosegne maksimalnu dubinu vraća se crna boja. Složeniji i bolji pristup je prekidanje rekurzije kada doprinos ukupnoj boji postane zanemariv. U vježbi je korišten jednostavniji način.</w:t>
      </w:r>
    </w:p>
    <w:p w:rsidR="00A42E98" w:rsidRDefault="00A42E98" w:rsidP="00A42E98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lang w:eastAsia="hr-HR"/>
        </w:rPr>
      </w:pPr>
    </w:p>
    <w:p w:rsidR="00CF48B0" w:rsidRDefault="00CF48B0" w:rsidP="00CF48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</w:rPr>
      </w:pPr>
    </w:p>
    <w:p w:rsidR="00812797" w:rsidRDefault="00182BF0" w:rsidP="0024077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 w:rsidRPr="00DE7E7A">
        <w:rPr>
          <w:rFonts w:ascii="Verdana" w:hAnsi="Verdana"/>
        </w:rPr>
        <w:br/>
      </w:r>
    </w:p>
    <w:p w:rsidR="00812797" w:rsidRDefault="00812797" w:rsidP="0024077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812797" w:rsidRDefault="00812797" w:rsidP="0024077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812797" w:rsidRDefault="00812797" w:rsidP="0024077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812797" w:rsidRDefault="00812797" w:rsidP="0024077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CC5F63" w:rsidRPr="00CC5F63" w:rsidRDefault="00D85C35" w:rsidP="00CC5F63">
      <w:pPr>
        <w:pStyle w:val="Heading1"/>
      </w:pPr>
      <w:r>
        <w:lastRenderedPageBreak/>
        <w:t>Slika 1</w:t>
      </w:r>
      <w:r w:rsidR="00CC5F63">
        <w:t xml:space="preserve"> Silueta scene</w:t>
      </w:r>
      <w:r w:rsidR="00011940">
        <w:tab/>
      </w:r>
    </w:p>
    <w:p w:rsidR="00CC5F63" w:rsidRDefault="00CC5F63" w:rsidP="00632E7A">
      <w:pPr>
        <w:rPr>
          <w:noProof/>
          <w:lang w:eastAsia="hr-HR"/>
        </w:rPr>
      </w:pPr>
    </w:p>
    <w:p w:rsidR="00637597" w:rsidRDefault="00CC5F63" w:rsidP="00632E7A">
      <w:pPr>
        <w:rPr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3810</wp:posOffset>
            </wp:positionV>
            <wp:extent cx="2171700" cy="2066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597">
        <w:rPr>
          <w:lang w:eastAsia="hr-HR"/>
        </w:rPr>
        <w:tab/>
      </w:r>
    </w:p>
    <w:p w:rsidR="00CC5F63" w:rsidRDefault="00CC5F63" w:rsidP="00632E7A">
      <w:pPr>
        <w:rPr>
          <w:lang w:eastAsia="hr-HR"/>
        </w:rPr>
      </w:pPr>
    </w:p>
    <w:p w:rsidR="00CC5F63" w:rsidRDefault="00CC5F63" w:rsidP="00632E7A">
      <w:pPr>
        <w:rPr>
          <w:lang w:eastAsia="hr-HR"/>
        </w:rPr>
      </w:pPr>
    </w:p>
    <w:p w:rsidR="00CC5F63" w:rsidRDefault="00CC5F63" w:rsidP="00632E7A">
      <w:pPr>
        <w:rPr>
          <w:lang w:eastAsia="hr-HR"/>
        </w:rPr>
      </w:pPr>
    </w:p>
    <w:p w:rsidR="00CC5F63" w:rsidRDefault="00CC5F63" w:rsidP="00632E7A">
      <w:pPr>
        <w:rPr>
          <w:lang w:eastAsia="hr-HR"/>
        </w:rPr>
      </w:pPr>
    </w:p>
    <w:p w:rsidR="00CC5F63" w:rsidRDefault="00CC5F63" w:rsidP="00632E7A">
      <w:pPr>
        <w:rPr>
          <w:lang w:eastAsia="hr-HR"/>
        </w:rPr>
      </w:pPr>
    </w:p>
    <w:p w:rsidR="00CC5F63" w:rsidRDefault="00CC5F63" w:rsidP="00632E7A">
      <w:pPr>
        <w:rPr>
          <w:lang w:eastAsia="hr-HR"/>
        </w:rPr>
      </w:pPr>
    </w:p>
    <w:p w:rsidR="00284BB0" w:rsidRDefault="00CC5F63" w:rsidP="00CC5F63">
      <w:pPr>
        <w:pStyle w:val="Heading1"/>
      </w:pPr>
      <w:r>
        <w:t xml:space="preserve">Slika 2 </w:t>
      </w:r>
      <w:r w:rsidR="00284BB0">
        <w:t>Slika s ambijentnom komponentom</w:t>
      </w:r>
    </w:p>
    <w:p w:rsidR="00CC5F63" w:rsidRDefault="00CC5F63" w:rsidP="00CC5F63">
      <w:pPr>
        <w:pStyle w:val="Heading1"/>
      </w:pPr>
      <w:r>
        <w:tab/>
      </w:r>
    </w:p>
    <w:p w:rsidR="00284BB0" w:rsidRPr="00284BB0" w:rsidRDefault="00284BB0" w:rsidP="00284BB0">
      <w:r>
        <w:rPr>
          <w:noProof/>
          <w:lang w:eastAsia="hr-HR"/>
        </w:rPr>
        <w:drawing>
          <wp:inline distT="0" distB="0" distL="0" distR="0">
            <wp:extent cx="2143424" cy="2057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63" w:rsidRDefault="00CC5F63" w:rsidP="00CC5F63">
      <w:pPr>
        <w:pStyle w:val="Heading1"/>
      </w:pPr>
      <w:r>
        <w:t xml:space="preserve">Slika 3 </w:t>
      </w:r>
      <w:r w:rsidR="00284BB0">
        <w:t xml:space="preserve">Slika s ambijentnom i difuznom komponentom </w:t>
      </w:r>
      <w:r>
        <w:tab/>
      </w:r>
    </w:p>
    <w:p w:rsidR="007773BD" w:rsidRPr="007773BD" w:rsidRDefault="007773BD" w:rsidP="007773BD"/>
    <w:p w:rsidR="00CC5F63" w:rsidRDefault="00284BB0" w:rsidP="00CC5F63">
      <w:r>
        <w:rPr>
          <w:noProof/>
          <w:lang w:eastAsia="hr-HR"/>
        </w:rPr>
        <w:drawing>
          <wp:inline distT="0" distB="0" distL="0" distR="0">
            <wp:extent cx="2172003" cy="2067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B" w:rsidRDefault="00CC5F63" w:rsidP="00CC5F63">
      <w:pPr>
        <w:pStyle w:val="Heading1"/>
      </w:pPr>
      <w:r>
        <w:lastRenderedPageBreak/>
        <w:t xml:space="preserve">Slika 4 </w:t>
      </w:r>
      <w:r w:rsidR="003970FB">
        <w:t xml:space="preserve">Slika s ambijentnom, difuznom i spekularnom komponentom </w:t>
      </w:r>
    </w:p>
    <w:p w:rsidR="00CC5F63" w:rsidRDefault="003970FB" w:rsidP="00CC5F63">
      <w:pPr>
        <w:pStyle w:val="Heading1"/>
      </w:pPr>
      <w:r>
        <w:rPr>
          <w:noProof/>
          <w:lang w:eastAsia="hr-HR"/>
        </w:rPr>
        <w:drawing>
          <wp:inline distT="0" distB="0" distL="0" distR="0" wp14:anchorId="18FD01E2" wp14:editId="3D3E08BA">
            <wp:extent cx="2172003" cy="2057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F63">
        <w:tab/>
      </w:r>
    </w:p>
    <w:p w:rsidR="003970FB" w:rsidRPr="003970FB" w:rsidRDefault="003970FB" w:rsidP="003970FB"/>
    <w:p w:rsidR="003970FB" w:rsidRDefault="00CC5F63" w:rsidP="00CC5F63">
      <w:pPr>
        <w:pStyle w:val="Heading1"/>
      </w:pPr>
      <w:r>
        <w:t xml:space="preserve">Slika 5 </w:t>
      </w:r>
      <w:r w:rsidR="003970FB">
        <w:t>Slika s lokalnim osvjetljenjem i sjenama</w:t>
      </w:r>
    </w:p>
    <w:p w:rsidR="00CC5F63" w:rsidRDefault="003970FB" w:rsidP="00CC5F63">
      <w:pPr>
        <w:pStyle w:val="Heading1"/>
      </w:pPr>
      <w:r>
        <w:rPr>
          <w:noProof/>
          <w:lang w:eastAsia="hr-HR"/>
        </w:rPr>
        <w:drawing>
          <wp:inline distT="0" distB="0" distL="0" distR="0">
            <wp:extent cx="2172003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F63">
        <w:tab/>
      </w:r>
    </w:p>
    <w:p w:rsidR="003970FB" w:rsidRPr="003970FB" w:rsidRDefault="003970FB" w:rsidP="003970FB"/>
    <w:p w:rsidR="00CC5F63" w:rsidRDefault="00CC5F63" w:rsidP="00CC5F63">
      <w:pPr>
        <w:pStyle w:val="Heading1"/>
      </w:pPr>
      <w:r>
        <w:t xml:space="preserve">Slika 6 </w:t>
      </w:r>
      <w:r w:rsidR="003970FB">
        <w:t>Slika s lokalnim osvjetljenjem, sjenama i reflektiranim zrakama</w:t>
      </w:r>
    </w:p>
    <w:p w:rsidR="003970FB" w:rsidRPr="003970FB" w:rsidRDefault="003970FB" w:rsidP="003970FB">
      <w:r>
        <w:rPr>
          <w:noProof/>
          <w:lang w:eastAsia="hr-HR"/>
        </w:rPr>
        <w:drawing>
          <wp:inline distT="0" distB="0" distL="0" distR="0">
            <wp:extent cx="2162477" cy="204816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63" w:rsidRDefault="00CC5F63" w:rsidP="00CC5F63">
      <w:pPr>
        <w:pStyle w:val="Heading1"/>
      </w:pPr>
      <w:r>
        <w:lastRenderedPageBreak/>
        <w:t xml:space="preserve">Slika 7 </w:t>
      </w:r>
      <w:r w:rsidR="003970FB">
        <w:t>Potpuna slika</w:t>
      </w:r>
    </w:p>
    <w:p w:rsidR="003970FB" w:rsidRPr="003970FB" w:rsidRDefault="003970FB" w:rsidP="003970FB"/>
    <w:p w:rsidR="003970FB" w:rsidRPr="003970FB" w:rsidRDefault="003970FB" w:rsidP="003970FB">
      <w:r>
        <w:rPr>
          <w:noProof/>
          <w:lang w:eastAsia="hr-HR"/>
        </w:rPr>
        <w:drawing>
          <wp:inline distT="0" distB="0" distL="0" distR="0">
            <wp:extent cx="2172003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B" w:rsidRPr="003970FB" w:rsidRDefault="003970FB" w:rsidP="003970FB"/>
    <w:p w:rsidR="00CC5F63" w:rsidRPr="00CC5F63" w:rsidRDefault="00CC5F63" w:rsidP="00CC5F63">
      <w:pPr>
        <w:pStyle w:val="Heading1"/>
      </w:pPr>
      <w:r>
        <w:t xml:space="preserve">Slika 8 </w:t>
      </w:r>
      <w:r w:rsidR="00C86876">
        <w:t>Slovo S</w:t>
      </w:r>
      <w:r>
        <w:tab/>
      </w:r>
    </w:p>
    <w:p w:rsidR="00CC5F63" w:rsidRPr="00CC5F63" w:rsidRDefault="00D949A2" w:rsidP="00D949A2">
      <w:pPr>
        <w:pStyle w:val="Heading1"/>
      </w:pPr>
      <w:r>
        <w:rPr>
          <w:noProof/>
          <w:lang w:eastAsia="hr-HR"/>
        </w:rPr>
        <w:drawing>
          <wp:inline distT="0" distB="0" distL="0" distR="0" wp14:anchorId="7040D25F" wp14:editId="01D36F7E">
            <wp:extent cx="3866667" cy="4114286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2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F63">
        <w:tab/>
      </w:r>
    </w:p>
    <w:p w:rsidR="00CC5F63" w:rsidRPr="00CC5F63" w:rsidRDefault="00CC5F63" w:rsidP="00CC5F63"/>
    <w:p w:rsidR="00CC5F63" w:rsidRPr="00CC5F63" w:rsidRDefault="00CC5F63" w:rsidP="00CC5F63"/>
    <w:p w:rsidR="00CC5F63" w:rsidRPr="00CC5F63" w:rsidRDefault="00CC5F63" w:rsidP="00CC5F63"/>
    <w:p w:rsidR="00854301" w:rsidRDefault="00854301" w:rsidP="00854301">
      <w:pPr>
        <w:spacing w:line="240" w:lineRule="auto"/>
        <w:rPr>
          <w:sz w:val="24"/>
          <w:lang w:eastAsia="hr-HR"/>
        </w:rPr>
      </w:pPr>
      <w:r w:rsidRPr="00854301">
        <w:rPr>
          <w:b/>
          <w:sz w:val="24"/>
          <w:lang w:eastAsia="hr-HR"/>
        </w:rPr>
        <w:lastRenderedPageBreak/>
        <w:t>Slika 1</w:t>
      </w:r>
      <w:r w:rsidRPr="00854301">
        <w:rPr>
          <w:sz w:val="24"/>
          <w:lang w:eastAsia="hr-HR"/>
        </w:rPr>
        <w:t xml:space="preserve"> </w:t>
      </w:r>
      <w:r>
        <w:rPr>
          <w:sz w:val="24"/>
          <w:lang w:eastAsia="hr-HR"/>
        </w:rPr>
        <w:t xml:space="preserve">– prikazuje samo siluetu, odnosno pixeli su poprimili boju korespondentnih točaka koje odgovaraju presjeku zrake i kugle. </w:t>
      </w:r>
    </w:p>
    <w:p w:rsidR="00854301" w:rsidRDefault="00854301" w:rsidP="00854301">
      <w:pPr>
        <w:rPr>
          <w:sz w:val="24"/>
          <w:lang w:eastAsia="hr-HR"/>
        </w:rPr>
      </w:pPr>
      <w:r w:rsidRPr="00854301">
        <w:rPr>
          <w:b/>
          <w:sz w:val="24"/>
          <w:lang w:eastAsia="hr-HR"/>
        </w:rPr>
        <w:t xml:space="preserve">Slika </w:t>
      </w:r>
      <w:r>
        <w:rPr>
          <w:b/>
          <w:sz w:val="24"/>
          <w:lang w:eastAsia="hr-HR"/>
        </w:rPr>
        <w:t xml:space="preserve">2 – </w:t>
      </w:r>
      <w:r w:rsidRPr="00854301">
        <w:rPr>
          <w:sz w:val="24"/>
          <w:lang w:eastAsia="hr-HR"/>
        </w:rPr>
        <w:t>prikazuje ambijentnu komponentu</w:t>
      </w:r>
      <w:r>
        <w:rPr>
          <w:sz w:val="24"/>
          <w:lang w:eastAsia="hr-HR"/>
        </w:rPr>
        <w:t>, stoga oblici imaju različite boje. Srednja kugla je najbliža kameri (cijela je)</w:t>
      </w:r>
    </w:p>
    <w:p w:rsidR="00CC5F63" w:rsidRPr="00854301" w:rsidRDefault="00854301" w:rsidP="00632E7A">
      <w:pPr>
        <w:rPr>
          <w:sz w:val="24"/>
          <w:lang w:eastAsia="hr-HR"/>
        </w:rPr>
      </w:pPr>
      <w:r w:rsidRPr="00854301">
        <w:rPr>
          <w:b/>
          <w:sz w:val="24"/>
          <w:lang w:eastAsia="hr-HR"/>
        </w:rPr>
        <w:t xml:space="preserve">Slika </w:t>
      </w:r>
      <w:r>
        <w:rPr>
          <w:b/>
          <w:sz w:val="24"/>
          <w:lang w:eastAsia="hr-HR"/>
        </w:rPr>
        <w:t xml:space="preserve">3 – </w:t>
      </w:r>
      <w:r>
        <w:rPr>
          <w:sz w:val="24"/>
          <w:lang w:eastAsia="hr-HR"/>
        </w:rPr>
        <w:t>dodatno prikazuje difuznu komponentu (različite nijanse boje)</w:t>
      </w:r>
    </w:p>
    <w:p w:rsidR="00854301" w:rsidRPr="00854301" w:rsidRDefault="00854301" w:rsidP="00632E7A">
      <w:pPr>
        <w:rPr>
          <w:sz w:val="24"/>
          <w:lang w:eastAsia="hr-HR"/>
        </w:rPr>
      </w:pPr>
      <w:r w:rsidRPr="00854301">
        <w:rPr>
          <w:b/>
          <w:sz w:val="24"/>
          <w:lang w:eastAsia="hr-HR"/>
        </w:rPr>
        <w:t>Slika</w:t>
      </w:r>
      <w:r>
        <w:rPr>
          <w:b/>
          <w:sz w:val="24"/>
          <w:lang w:eastAsia="hr-HR"/>
        </w:rPr>
        <w:t xml:space="preserve"> 4 – </w:t>
      </w:r>
      <w:r>
        <w:rPr>
          <w:sz w:val="24"/>
          <w:lang w:eastAsia="hr-HR"/>
        </w:rPr>
        <w:t>dodatno prikazuje spekularnu komponentu (pojasevi izrazito svijetlih boja)</w:t>
      </w:r>
    </w:p>
    <w:p w:rsidR="00CB6C14" w:rsidRPr="00CB6C14" w:rsidRDefault="00854301" w:rsidP="00632E7A">
      <w:pPr>
        <w:rPr>
          <w:sz w:val="24"/>
          <w:lang w:eastAsia="hr-HR"/>
        </w:rPr>
      </w:pPr>
      <w:r w:rsidRPr="00854301">
        <w:rPr>
          <w:b/>
          <w:sz w:val="24"/>
          <w:lang w:eastAsia="hr-HR"/>
        </w:rPr>
        <w:t>Slika</w:t>
      </w:r>
      <w:r>
        <w:rPr>
          <w:b/>
          <w:sz w:val="24"/>
          <w:lang w:eastAsia="hr-HR"/>
        </w:rPr>
        <w:t xml:space="preserve"> 5 </w:t>
      </w:r>
      <w:r w:rsidR="00CB6C14">
        <w:rPr>
          <w:b/>
          <w:sz w:val="24"/>
          <w:lang w:eastAsia="hr-HR"/>
        </w:rPr>
        <w:t>–</w:t>
      </w:r>
      <w:r>
        <w:rPr>
          <w:b/>
          <w:sz w:val="24"/>
          <w:lang w:eastAsia="hr-HR"/>
        </w:rPr>
        <w:t xml:space="preserve"> </w:t>
      </w:r>
      <w:r w:rsidR="00CB6C14">
        <w:rPr>
          <w:sz w:val="24"/>
          <w:lang w:eastAsia="hr-HR"/>
        </w:rPr>
        <w:t>prikazuje utjecaj sjena (područje tamnijih nijansi), te sada nedostaje spekularna komponenta lokalnog osvjetljenja</w:t>
      </w:r>
    </w:p>
    <w:p w:rsidR="00854301" w:rsidRDefault="00854301" w:rsidP="00632E7A">
      <w:pPr>
        <w:rPr>
          <w:sz w:val="24"/>
          <w:lang w:eastAsia="hr-HR"/>
        </w:rPr>
      </w:pPr>
      <w:r w:rsidRPr="00854301">
        <w:rPr>
          <w:b/>
          <w:sz w:val="24"/>
          <w:lang w:eastAsia="hr-HR"/>
        </w:rPr>
        <w:t>Slika</w:t>
      </w:r>
      <w:r w:rsidR="00CB6C14">
        <w:rPr>
          <w:b/>
          <w:sz w:val="24"/>
          <w:lang w:eastAsia="hr-HR"/>
        </w:rPr>
        <w:t xml:space="preserve"> 6  - </w:t>
      </w:r>
      <w:r w:rsidR="00CB6C14">
        <w:rPr>
          <w:sz w:val="24"/>
          <w:lang w:eastAsia="hr-HR"/>
        </w:rPr>
        <w:t>prikazuje lokalno osvjetljenje, sjene i utjecaj reflektiranih zraka (područja svjetlije boje – svjetlost reflektirana sa susjednih kugli)</w:t>
      </w:r>
    </w:p>
    <w:p w:rsidR="00CB6C14" w:rsidRDefault="00854301" w:rsidP="00CB6C14">
      <w:pPr>
        <w:rPr>
          <w:sz w:val="24"/>
          <w:lang w:eastAsia="hr-HR"/>
        </w:rPr>
      </w:pPr>
      <w:r w:rsidRPr="00854301">
        <w:rPr>
          <w:b/>
          <w:sz w:val="24"/>
          <w:lang w:eastAsia="hr-HR"/>
        </w:rPr>
        <w:t>Slika</w:t>
      </w:r>
      <w:r w:rsidR="00CB6C14">
        <w:rPr>
          <w:b/>
          <w:sz w:val="24"/>
          <w:lang w:eastAsia="hr-HR"/>
        </w:rPr>
        <w:t xml:space="preserve"> 7 – </w:t>
      </w:r>
      <w:r w:rsidR="00CB6C14">
        <w:rPr>
          <w:sz w:val="24"/>
          <w:lang w:eastAsia="hr-HR"/>
        </w:rPr>
        <w:t xml:space="preserve">utjecaj svih efekata (prikazuje se i prozirnost, kroz prednju kuglu se vide kugle u pozadini) </w:t>
      </w:r>
    </w:p>
    <w:p w:rsidR="00D7109A" w:rsidRPr="00D7109A" w:rsidRDefault="00D7109A" w:rsidP="00CB6C14">
      <w:pPr>
        <w:rPr>
          <w:sz w:val="24"/>
          <w:lang w:eastAsia="hr-HR"/>
        </w:rPr>
      </w:pPr>
      <w:r w:rsidRPr="00D7109A">
        <w:rPr>
          <w:b/>
          <w:sz w:val="24"/>
          <w:lang w:eastAsia="hr-HR"/>
        </w:rPr>
        <w:t xml:space="preserve">Slika 8 </w:t>
      </w:r>
      <w:r>
        <w:rPr>
          <w:b/>
          <w:sz w:val="24"/>
          <w:lang w:eastAsia="hr-HR"/>
        </w:rPr>
        <w:t>–</w:t>
      </w:r>
      <w:r w:rsidRPr="00D7109A">
        <w:rPr>
          <w:b/>
          <w:sz w:val="24"/>
          <w:lang w:eastAsia="hr-HR"/>
        </w:rPr>
        <w:t xml:space="preserve"> </w:t>
      </w:r>
      <w:r>
        <w:rPr>
          <w:sz w:val="24"/>
          <w:lang w:eastAsia="hr-HR"/>
        </w:rPr>
        <w:t xml:space="preserve">Slovo S </w:t>
      </w:r>
      <w:r w:rsidRPr="00D7109A">
        <w:rPr>
          <w:sz w:val="24"/>
          <w:lang w:eastAsia="hr-HR"/>
        </w:rPr>
        <w:sym w:font="Wingdings" w:char="F04A"/>
      </w:r>
    </w:p>
    <w:p w:rsidR="00CB6C14" w:rsidRDefault="00CB6C14" w:rsidP="00632E7A">
      <w:pPr>
        <w:rPr>
          <w:b/>
          <w:sz w:val="24"/>
          <w:lang w:eastAsia="hr-HR"/>
        </w:rPr>
      </w:pPr>
    </w:p>
    <w:p w:rsidR="00854301" w:rsidRPr="00854301" w:rsidRDefault="00854301" w:rsidP="00632E7A">
      <w:pPr>
        <w:rPr>
          <w:lang w:eastAsia="hr-HR"/>
        </w:rPr>
      </w:pPr>
    </w:p>
    <w:sectPr w:rsidR="00854301" w:rsidRPr="00854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50661"/>
    <w:multiLevelType w:val="hybridMultilevel"/>
    <w:tmpl w:val="62BC3BDE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20319"/>
    <w:multiLevelType w:val="hybridMultilevel"/>
    <w:tmpl w:val="7A104912"/>
    <w:lvl w:ilvl="0" w:tplc="041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8B"/>
    <w:rsid w:val="000003E0"/>
    <w:rsid w:val="00011940"/>
    <w:rsid w:val="00072AF1"/>
    <w:rsid w:val="000A1E63"/>
    <w:rsid w:val="000A559D"/>
    <w:rsid w:val="000C1290"/>
    <w:rsid w:val="000C1575"/>
    <w:rsid w:val="000C5EFE"/>
    <w:rsid w:val="000C729C"/>
    <w:rsid w:val="000D170E"/>
    <w:rsid w:val="00112178"/>
    <w:rsid w:val="001632CF"/>
    <w:rsid w:val="00173443"/>
    <w:rsid w:val="00174741"/>
    <w:rsid w:val="00182BF0"/>
    <w:rsid w:val="001C6BED"/>
    <w:rsid w:val="001E618D"/>
    <w:rsid w:val="00226F46"/>
    <w:rsid w:val="00235A85"/>
    <w:rsid w:val="00240776"/>
    <w:rsid w:val="00251F85"/>
    <w:rsid w:val="002607A2"/>
    <w:rsid w:val="0026435C"/>
    <w:rsid w:val="00280067"/>
    <w:rsid w:val="00283433"/>
    <w:rsid w:val="00284BB0"/>
    <w:rsid w:val="00286860"/>
    <w:rsid w:val="00301E62"/>
    <w:rsid w:val="0031564A"/>
    <w:rsid w:val="00357069"/>
    <w:rsid w:val="003970FB"/>
    <w:rsid w:val="003E0EF1"/>
    <w:rsid w:val="003E284F"/>
    <w:rsid w:val="004141BE"/>
    <w:rsid w:val="0044191F"/>
    <w:rsid w:val="00450524"/>
    <w:rsid w:val="00497E8B"/>
    <w:rsid w:val="004C38B2"/>
    <w:rsid w:val="004C60F1"/>
    <w:rsid w:val="004E0F21"/>
    <w:rsid w:val="004F0D69"/>
    <w:rsid w:val="004F1259"/>
    <w:rsid w:val="00632E7A"/>
    <w:rsid w:val="00637597"/>
    <w:rsid w:val="00656B75"/>
    <w:rsid w:val="0068572E"/>
    <w:rsid w:val="006866E8"/>
    <w:rsid w:val="00693F2B"/>
    <w:rsid w:val="006A7E5E"/>
    <w:rsid w:val="006E5593"/>
    <w:rsid w:val="0074735D"/>
    <w:rsid w:val="007773BD"/>
    <w:rsid w:val="007E4297"/>
    <w:rsid w:val="007F6FF9"/>
    <w:rsid w:val="00800192"/>
    <w:rsid w:val="00806B45"/>
    <w:rsid w:val="00812797"/>
    <w:rsid w:val="008432E0"/>
    <w:rsid w:val="00850994"/>
    <w:rsid w:val="00854301"/>
    <w:rsid w:val="00864C53"/>
    <w:rsid w:val="00876F8B"/>
    <w:rsid w:val="00884AFB"/>
    <w:rsid w:val="00892012"/>
    <w:rsid w:val="008B53D2"/>
    <w:rsid w:val="008C4B30"/>
    <w:rsid w:val="008C5CFD"/>
    <w:rsid w:val="00921F74"/>
    <w:rsid w:val="00966874"/>
    <w:rsid w:val="00A42E98"/>
    <w:rsid w:val="00A53202"/>
    <w:rsid w:val="00A87B18"/>
    <w:rsid w:val="00AA0EA8"/>
    <w:rsid w:val="00B11352"/>
    <w:rsid w:val="00B61C35"/>
    <w:rsid w:val="00BA783F"/>
    <w:rsid w:val="00BE722E"/>
    <w:rsid w:val="00BF4A94"/>
    <w:rsid w:val="00C01331"/>
    <w:rsid w:val="00C75D01"/>
    <w:rsid w:val="00C86876"/>
    <w:rsid w:val="00CB3FEA"/>
    <w:rsid w:val="00CB6C14"/>
    <w:rsid w:val="00CC5F63"/>
    <w:rsid w:val="00CF48B0"/>
    <w:rsid w:val="00D1453A"/>
    <w:rsid w:val="00D7109A"/>
    <w:rsid w:val="00D73F19"/>
    <w:rsid w:val="00D85C35"/>
    <w:rsid w:val="00D949A2"/>
    <w:rsid w:val="00DC1154"/>
    <w:rsid w:val="00DD202D"/>
    <w:rsid w:val="00DD290E"/>
    <w:rsid w:val="00DD5C16"/>
    <w:rsid w:val="00DE7E7A"/>
    <w:rsid w:val="00DF510D"/>
    <w:rsid w:val="00E45CC5"/>
    <w:rsid w:val="00E743D7"/>
    <w:rsid w:val="00E8700A"/>
    <w:rsid w:val="00EA2F73"/>
    <w:rsid w:val="00EE4E07"/>
    <w:rsid w:val="00F2107A"/>
    <w:rsid w:val="00F242ED"/>
    <w:rsid w:val="00F24CAE"/>
    <w:rsid w:val="00F640FC"/>
    <w:rsid w:val="00F65BEC"/>
    <w:rsid w:val="00F936EC"/>
    <w:rsid w:val="00FA5E7D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E8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F6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C115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F6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D8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C35"/>
    <w:rPr>
      <w:rFonts w:ascii="Tahoma" w:eastAsia="Calibr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E8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F6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C115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F6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D8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C35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Bronze God</dc:creator>
  <cp:lastModifiedBy>Sinisa</cp:lastModifiedBy>
  <cp:revision>18</cp:revision>
  <cp:lastPrinted>2009-05-29T21:46:00Z</cp:lastPrinted>
  <dcterms:created xsi:type="dcterms:W3CDTF">2012-06-11T16:25:00Z</dcterms:created>
  <dcterms:modified xsi:type="dcterms:W3CDTF">2012-06-13T08:16:00Z</dcterms:modified>
</cp:coreProperties>
</file>