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43" w:rsidRDefault="004E3AA2">
      <w:r w:rsidRPr="004E3AA2">
        <w:drawing>
          <wp:inline distT="0" distB="0" distL="0" distR="0">
            <wp:extent cx="6085312" cy="1983179"/>
            <wp:effectExtent l="19050" t="0" r="10688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2843" w:rsidRDefault="001F2843" w:rsidP="001F2843">
      <w:pPr>
        <w:jc w:val="center"/>
      </w:pPr>
      <w:r>
        <w:t>Dnevni dijagram opterećenja</w:t>
      </w:r>
    </w:p>
    <w:p w:rsidR="001F2843" w:rsidRDefault="001F2843"/>
    <w:p w:rsidR="004E3AA2" w:rsidRDefault="004E3AA2">
      <w:r w:rsidRPr="004E3AA2">
        <w:drawing>
          <wp:inline distT="0" distB="0" distL="0" distR="0">
            <wp:extent cx="6081502" cy="2414088"/>
            <wp:effectExtent l="19050" t="0" r="14498" b="5262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3AA2" w:rsidRDefault="004E3AA2" w:rsidP="004E3AA2">
      <w:pPr>
        <w:jc w:val="center"/>
      </w:pPr>
      <w:r>
        <w:t>Krivulja trajanja opterećenja</w:t>
      </w:r>
    </w:p>
    <w:p w:rsidR="004E3AA2" w:rsidRDefault="004E3AA2"/>
    <w:p w:rsidR="00110178" w:rsidRDefault="004E3AA2">
      <w:r w:rsidRPr="004E3AA2">
        <w:drawing>
          <wp:inline distT="0" distB="0" distL="0" distR="0">
            <wp:extent cx="6081502" cy="2095994"/>
            <wp:effectExtent l="19050" t="0" r="14498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3AA2" w:rsidRDefault="004E3AA2" w:rsidP="004E3AA2">
      <w:pPr>
        <w:jc w:val="center"/>
      </w:pPr>
      <w:r>
        <w:t>Aproksimacija krivulje trajanja opterećenja sa 3 pravca</w:t>
      </w:r>
    </w:p>
    <w:p w:rsidR="004E3AA2" w:rsidRDefault="004E3AA2" w:rsidP="004E3AA2">
      <w:pPr>
        <w:jc w:val="center"/>
      </w:pPr>
    </w:p>
    <w:sectPr w:rsidR="004E3AA2" w:rsidSect="00120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63A" w:rsidRDefault="0026763A" w:rsidP="004E3AA2">
      <w:pPr>
        <w:spacing w:after="0" w:line="240" w:lineRule="auto"/>
      </w:pPr>
      <w:r>
        <w:separator/>
      </w:r>
    </w:p>
  </w:endnote>
  <w:endnote w:type="continuationSeparator" w:id="0">
    <w:p w:rsidR="0026763A" w:rsidRDefault="0026763A" w:rsidP="004E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63A" w:rsidRDefault="0026763A" w:rsidP="004E3AA2">
      <w:pPr>
        <w:spacing w:after="0" w:line="240" w:lineRule="auto"/>
      </w:pPr>
      <w:r>
        <w:separator/>
      </w:r>
    </w:p>
  </w:footnote>
  <w:footnote w:type="continuationSeparator" w:id="0">
    <w:p w:rsidR="0026763A" w:rsidRDefault="0026763A" w:rsidP="004E3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AA2"/>
    <w:rsid w:val="000B38B2"/>
    <w:rsid w:val="00120BF6"/>
    <w:rsid w:val="001F2843"/>
    <w:rsid w:val="0026763A"/>
    <w:rsid w:val="002751D0"/>
    <w:rsid w:val="004E3AA2"/>
    <w:rsid w:val="0055691E"/>
    <w:rsid w:val="00BF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3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AA2"/>
  </w:style>
  <w:style w:type="paragraph" w:styleId="Footer">
    <w:name w:val="footer"/>
    <w:basedOn w:val="Normal"/>
    <w:link w:val="FooterChar"/>
    <w:uiPriority w:val="99"/>
    <w:semiHidden/>
    <w:unhideWhenUsed/>
    <w:rsid w:val="004E3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aks\diplomski\osmi%20semestar\Planiranje%20pogona%20EES\zada&#263;a\prva\moji%20podac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aks\diplomski\osmi%20semestar\Planiranje%20pogona%20EES\zada&#263;a\prva\moji%20podac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aks\diplomski\osmi%20semestar\Planiranje%20pogona%20EES\zada&#263;a\prva\moji%20podac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>
      <c:tx>
        <c:rich>
          <a:bodyPr/>
          <a:lstStyle/>
          <a:p>
            <a:pPr>
              <a:defRPr/>
            </a:pPr>
            <a:r>
              <a:rPr lang="hr-HR" sz="1800" b="1" i="0" baseline="0"/>
              <a:t>Srijeda 14.4.2008.</a:t>
            </a:r>
            <a:endParaRPr lang="hr-HR"/>
          </a:p>
        </c:rich>
      </c:tx>
    </c:title>
    <c:plotArea>
      <c:layout/>
      <c:scatterChart>
        <c:scatterStyle val="smoothMarker"/>
        <c:ser>
          <c:idx val="0"/>
          <c:order val="0"/>
          <c:yVal>
            <c:numRef>
              <c:f>Sheet1!$A$6:$X$6</c:f>
              <c:numCache>
                <c:formatCode>General</c:formatCode>
                <c:ptCount val="24"/>
                <c:pt idx="0">
                  <c:v>1623</c:v>
                </c:pt>
                <c:pt idx="1">
                  <c:v>1534</c:v>
                </c:pt>
                <c:pt idx="2">
                  <c:v>1465</c:v>
                </c:pt>
                <c:pt idx="3">
                  <c:v>1442</c:v>
                </c:pt>
                <c:pt idx="4">
                  <c:v>1470</c:v>
                </c:pt>
                <c:pt idx="5">
                  <c:v>1610</c:v>
                </c:pt>
                <c:pt idx="6">
                  <c:v>1806</c:v>
                </c:pt>
                <c:pt idx="7">
                  <c:v>2123</c:v>
                </c:pt>
                <c:pt idx="8">
                  <c:v>2239</c:v>
                </c:pt>
                <c:pt idx="9">
                  <c:v>2225</c:v>
                </c:pt>
                <c:pt idx="10">
                  <c:v>2171</c:v>
                </c:pt>
                <c:pt idx="11">
                  <c:v>2198</c:v>
                </c:pt>
                <c:pt idx="12">
                  <c:v>2179</c:v>
                </c:pt>
                <c:pt idx="13">
                  <c:v>2114</c:v>
                </c:pt>
                <c:pt idx="14">
                  <c:v>2039</c:v>
                </c:pt>
                <c:pt idx="15">
                  <c:v>1981</c:v>
                </c:pt>
                <c:pt idx="16">
                  <c:v>1950</c:v>
                </c:pt>
                <c:pt idx="17">
                  <c:v>1922</c:v>
                </c:pt>
                <c:pt idx="18">
                  <c:v>1945</c:v>
                </c:pt>
                <c:pt idx="19">
                  <c:v>2131</c:v>
                </c:pt>
                <c:pt idx="20">
                  <c:v>2458</c:v>
                </c:pt>
                <c:pt idx="21">
                  <c:v>2350</c:v>
                </c:pt>
                <c:pt idx="22">
                  <c:v>2225</c:v>
                </c:pt>
                <c:pt idx="23">
                  <c:v>1918</c:v>
                </c:pt>
              </c:numCache>
            </c:numRef>
          </c:yVal>
          <c:smooth val="1"/>
        </c:ser>
        <c:axId val="89371008"/>
        <c:axId val="89372928"/>
      </c:scatterChart>
      <c:valAx>
        <c:axId val="89371008"/>
        <c:scaling>
          <c:orientation val="minMax"/>
          <c:max val="24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 sz="1800" b="1" i="0" baseline="0"/>
                  <a:t>Vrijeme [h]</a:t>
                </a:r>
              </a:p>
            </c:rich>
          </c:tx>
        </c:title>
        <c:tickLblPos val="nextTo"/>
        <c:crossAx val="89372928"/>
        <c:crosses val="autoZero"/>
        <c:crossBetween val="midCat"/>
        <c:majorUnit val="1"/>
      </c:valAx>
      <c:valAx>
        <c:axId val="89372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 sz="1800" b="1" i="0" baseline="0"/>
                  <a:t>Snaga[MW]</a:t>
                </a:r>
                <a:endParaRPr lang="hr-HR"/>
              </a:p>
            </c:rich>
          </c:tx>
        </c:title>
        <c:numFmt formatCode="General" sourceLinked="1"/>
        <c:tickLblPos val="nextTo"/>
        <c:crossAx val="8937100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hr-HR"/>
  <c:chart>
    <c:title>
      <c:tx>
        <c:rich>
          <a:bodyPr/>
          <a:lstStyle/>
          <a:p>
            <a:pPr>
              <a:defRPr/>
            </a:pPr>
            <a:r>
              <a:rPr lang="hr-HR" sz="1800" b="1" i="0" baseline="0"/>
              <a:t>Srijeda 14.4.2008.</a:t>
            </a:r>
          </a:p>
        </c:rich>
      </c:tx>
    </c:title>
    <c:plotArea>
      <c:layout/>
      <c:scatterChart>
        <c:scatterStyle val="smoothMarker"/>
        <c:ser>
          <c:idx val="0"/>
          <c:order val="0"/>
          <c:yVal>
            <c:numRef>
              <c:f>Sheet1!$A$10:$X$10</c:f>
              <c:numCache>
                <c:formatCode>General</c:formatCode>
                <c:ptCount val="24"/>
                <c:pt idx="0">
                  <c:v>2458</c:v>
                </c:pt>
                <c:pt idx="1">
                  <c:v>2350</c:v>
                </c:pt>
                <c:pt idx="2">
                  <c:v>2239</c:v>
                </c:pt>
                <c:pt idx="3">
                  <c:v>2225</c:v>
                </c:pt>
                <c:pt idx="4">
                  <c:v>2225</c:v>
                </c:pt>
                <c:pt idx="5">
                  <c:v>2198</c:v>
                </c:pt>
                <c:pt idx="6">
                  <c:v>2179</c:v>
                </c:pt>
                <c:pt idx="7">
                  <c:v>2171</c:v>
                </c:pt>
                <c:pt idx="8">
                  <c:v>2131</c:v>
                </c:pt>
                <c:pt idx="9">
                  <c:v>2123</c:v>
                </c:pt>
                <c:pt idx="10">
                  <c:v>2114</c:v>
                </c:pt>
                <c:pt idx="11">
                  <c:v>2039</c:v>
                </c:pt>
                <c:pt idx="12">
                  <c:v>1981</c:v>
                </c:pt>
                <c:pt idx="13">
                  <c:v>1959</c:v>
                </c:pt>
                <c:pt idx="14">
                  <c:v>1945</c:v>
                </c:pt>
                <c:pt idx="15">
                  <c:v>1922</c:v>
                </c:pt>
                <c:pt idx="16">
                  <c:v>1918</c:v>
                </c:pt>
                <c:pt idx="17">
                  <c:v>1806</c:v>
                </c:pt>
                <c:pt idx="18">
                  <c:v>1623</c:v>
                </c:pt>
                <c:pt idx="19">
                  <c:v>1610</c:v>
                </c:pt>
                <c:pt idx="20">
                  <c:v>1534</c:v>
                </c:pt>
                <c:pt idx="21">
                  <c:v>1470</c:v>
                </c:pt>
                <c:pt idx="22">
                  <c:v>1465</c:v>
                </c:pt>
                <c:pt idx="23">
                  <c:v>1442</c:v>
                </c:pt>
              </c:numCache>
            </c:numRef>
          </c:yVal>
          <c:smooth val="1"/>
        </c:ser>
        <c:axId val="89413504"/>
        <c:axId val="89432064"/>
      </c:scatterChart>
      <c:valAx>
        <c:axId val="89413504"/>
        <c:scaling>
          <c:orientation val="minMax"/>
          <c:max val="24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 sz="1800" b="1" i="0" baseline="0"/>
                  <a:t>Vrijeme [h]</a:t>
                </a:r>
                <a:endParaRPr lang="hr-HR"/>
              </a:p>
            </c:rich>
          </c:tx>
        </c:title>
        <c:tickLblPos val="nextTo"/>
        <c:crossAx val="89432064"/>
        <c:crosses val="autoZero"/>
        <c:crossBetween val="midCat"/>
        <c:majorUnit val="1"/>
      </c:valAx>
      <c:valAx>
        <c:axId val="89432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 sz="1800" b="1" i="0" baseline="0"/>
                  <a:t>Snaga[MW]</a:t>
                </a:r>
              </a:p>
            </c:rich>
          </c:tx>
        </c:title>
        <c:numFmt formatCode="General" sourceLinked="1"/>
        <c:tickLblPos val="nextTo"/>
        <c:crossAx val="8941350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hr-HR"/>
  <c:chart>
    <c:title>
      <c:tx>
        <c:rich>
          <a:bodyPr/>
          <a:lstStyle/>
          <a:p>
            <a:pPr>
              <a:defRPr/>
            </a:pPr>
            <a:r>
              <a:rPr lang="hr-HR" sz="1800" b="1" i="0" baseline="0"/>
              <a:t>Srijeda 14.4.2008.</a:t>
            </a:r>
            <a:endParaRPr lang="hr-HR"/>
          </a:p>
        </c:rich>
      </c:tx>
    </c:title>
    <c:plotArea>
      <c:layout/>
      <c:scatterChart>
        <c:scatterStyle val="lineMarker"/>
        <c:ser>
          <c:idx val="0"/>
          <c:order val="0"/>
          <c:tx>
            <c:v>pravac1</c:v>
          </c:tx>
          <c:trendline>
            <c:trendlineType val="linear"/>
          </c:trendline>
          <c:xVal>
            <c:numLit>
              <c:formatCode>General</c:formatCode>
              <c:ptCount val="11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</c:numLit>
          </c:xVal>
          <c:yVal>
            <c:numRef>
              <c:f>Sheet1!$A$10:$K$10</c:f>
              <c:numCache>
                <c:formatCode>General</c:formatCode>
                <c:ptCount val="11"/>
                <c:pt idx="0">
                  <c:v>2458</c:v>
                </c:pt>
                <c:pt idx="1">
                  <c:v>2350</c:v>
                </c:pt>
                <c:pt idx="2">
                  <c:v>2239</c:v>
                </c:pt>
                <c:pt idx="3">
                  <c:v>2225</c:v>
                </c:pt>
                <c:pt idx="4">
                  <c:v>2225</c:v>
                </c:pt>
                <c:pt idx="5">
                  <c:v>2198</c:v>
                </c:pt>
                <c:pt idx="6">
                  <c:v>2179</c:v>
                </c:pt>
                <c:pt idx="7">
                  <c:v>2171</c:v>
                </c:pt>
                <c:pt idx="8">
                  <c:v>2131</c:v>
                </c:pt>
                <c:pt idx="9">
                  <c:v>2123</c:v>
                </c:pt>
                <c:pt idx="10">
                  <c:v>2114</c:v>
                </c:pt>
              </c:numCache>
            </c:numRef>
          </c:yVal>
        </c:ser>
        <c:ser>
          <c:idx val="1"/>
          <c:order val="1"/>
          <c:tx>
            <c:v>pravac2</c:v>
          </c:tx>
          <c:trendline>
            <c:trendlineType val="linear"/>
          </c:trendline>
          <c:xVal>
            <c:numLit>
              <c:formatCode>General</c:formatCode>
              <c:ptCount val="12"/>
              <c:pt idx="0">
                <c:v>11</c:v>
              </c:pt>
              <c:pt idx="1">
                <c:v>12</c:v>
              </c:pt>
              <c:pt idx="2">
                <c:v>13</c:v>
              </c:pt>
              <c:pt idx="3">
                <c:v>14</c:v>
              </c:pt>
              <c:pt idx="4">
                <c:v>15</c:v>
              </c:pt>
              <c:pt idx="5">
                <c:v>16</c:v>
              </c:pt>
              <c:pt idx="6">
                <c:v>17</c:v>
              </c:pt>
              <c:pt idx="7">
                <c:v>18</c:v>
              </c:pt>
              <c:pt idx="8">
                <c:v>19</c:v>
              </c:pt>
              <c:pt idx="9">
                <c:v>20</c:v>
              </c:pt>
              <c:pt idx="10">
                <c:v>21</c:v>
              </c:pt>
              <c:pt idx="11">
                <c:v>22</c:v>
              </c:pt>
            </c:numLit>
          </c:xVal>
          <c:yVal>
            <c:numRef>
              <c:f>Sheet1!$K$10:$V$10</c:f>
              <c:numCache>
                <c:formatCode>General</c:formatCode>
                <c:ptCount val="12"/>
                <c:pt idx="0">
                  <c:v>2114</c:v>
                </c:pt>
                <c:pt idx="1">
                  <c:v>2039</c:v>
                </c:pt>
                <c:pt idx="2">
                  <c:v>1981</c:v>
                </c:pt>
                <c:pt idx="3">
                  <c:v>1959</c:v>
                </c:pt>
                <c:pt idx="4">
                  <c:v>1945</c:v>
                </c:pt>
                <c:pt idx="5">
                  <c:v>1922</c:v>
                </c:pt>
                <c:pt idx="6">
                  <c:v>1918</c:v>
                </c:pt>
                <c:pt idx="7">
                  <c:v>1806</c:v>
                </c:pt>
                <c:pt idx="8">
                  <c:v>1623</c:v>
                </c:pt>
                <c:pt idx="9">
                  <c:v>1610</c:v>
                </c:pt>
                <c:pt idx="10">
                  <c:v>1534</c:v>
                </c:pt>
                <c:pt idx="11">
                  <c:v>1470</c:v>
                </c:pt>
              </c:numCache>
            </c:numRef>
          </c:yVal>
        </c:ser>
        <c:ser>
          <c:idx val="2"/>
          <c:order val="2"/>
          <c:tx>
            <c:v>pravac3</c:v>
          </c:tx>
          <c:trendline>
            <c:trendlineType val="linear"/>
          </c:trendline>
          <c:xVal>
            <c:numLit>
              <c:formatCode>General</c:formatCode>
              <c:ptCount val="3"/>
              <c:pt idx="0">
                <c:v>22</c:v>
              </c:pt>
              <c:pt idx="1">
                <c:v>23</c:v>
              </c:pt>
              <c:pt idx="2">
                <c:v>24</c:v>
              </c:pt>
            </c:numLit>
          </c:xVal>
          <c:yVal>
            <c:numRef>
              <c:f>Sheet1!$V$10:$X$10</c:f>
              <c:numCache>
                <c:formatCode>General</c:formatCode>
                <c:ptCount val="3"/>
                <c:pt idx="0">
                  <c:v>1470</c:v>
                </c:pt>
                <c:pt idx="1">
                  <c:v>1465</c:v>
                </c:pt>
                <c:pt idx="2">
                  <c:v>1442</c:v>
                </c:pt>
              </c:numCache>
            </c:numRef>
          </c:yVal>
        </c:ser>
        <c:axId val="89476096"/>
        <c:axId val="89560192"/>
      </c:scatterChart>
      <c:valAx>
        <c:axId val="89476096"/>
        <c:scaling>
          <c:orientation val="minMax"/>
          <c:max val="24"/>
          <c:min val="0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 sz="1800" b="1" i="0" baseline="0"/>
                  <a:t>Vrijeme [h]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hr-HR"/>
              </a:p>
            </c:rich>
          </c:tx>
        </c:title>
        <c:numFmt formatCode="General" sourceLinked="1"/>
        <c:tickLblPos val="nextTo"/>
        <c:crossAx val="89560192"/>
        <c:crosses val="autoZero"/>
        <c:crossBetween val="midCat"/>
        <c:majorUnit val="1"/>
        <c:minorUnit val="1"/>
      </c:valAx>
      <c:valAx>
        <c:axId val="895601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 sz="1800" b="1" i="0" baseline="0"/>
                  <a:t>Snaga[MW]</a:t>
                </a:r>
                <a:endParaRPr lang="hr-HR"/>
              </a:p>
            </c:rich>
          </c:tx>
        </c:title>
        <c:numFmt formatCode="General" sourceLinked="1"/>
        <c:majorTickMark val="none"/>
        <c:tickLblPos val="nextTo"/>
        <c:crossAx val="89476096"/>
        <c:crosses val="autoZero"/>
        <c:crossBetween val="midCat"/>
      </c:valAx>
      <c:spPr>
        <a:noFill/>
        <a:ln w="25400">
          <a:noFill/>
        </a:ln>
      </c:spPr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Tihomir Dedić</dc:creator>
  <cp:lastModifiedBy>Tihomir Dedić</cp:lastModifiedBy>
  <cp:revision>1</cp:revision>
  <dcterms:created xsi:type="dcterms:W3CDTF">2012-04-03T11:45:00Z</dcterms:created>
  <dcterms:modified xsi:type="dcterms:W3CDTF">2012-04-03T12:02:00Z</dcterms:modified>
</cp:coreProperties>
</file>